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95165" w14:textId="77777777" w:rsidR="004E627D" w:rsidRDefault="00BD3C0A" w:rsidP="008E7CD8">
      <w:pPr>
        <w:ind w:right="565"/>
        <w:jc w:val="center"/>
        <w:rPr>
          <w:b/>
          <w:sz w:val="48"/>
          <w:szCs w:val="48"/>
        </w:rPr>
      </w:pPr>
      <w:r w:rsidRPr="00BD3C0A">
        <w:rPr>
          <w:b/>
          <w:sz w:val="48"/>
          <w:szCs w:val="48"/>
        </w:rPr>
        <w:t>PŘÍKAZNÍ SMLOUVA</w:t>
      </w:r>
    </w:p>
    <w:p w14:paraId="4ED435C1" w14:textId="77777777" w:rsidR="00BD3C0A" w:rsidRPr="00BD3C0A" w:rsidRDefault="00BD3C0A" w:rsidP="008E7CD8">
      <w:pPr>
        <w:ind w:right="56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BD3C0A">
        <w:rPr>
          <w:i/>
          <w:sz w:val="24"/>
          <w:szCs w:val="24"/>
        </w:rPr>
        <w:t xml:space="preserve">le </w:t>
      </w:r>
      <w:proofErr w:type="spellStart"/>
      <w:r w:rsidRPr="00BD3C0A">
        <w:rPr>
          <w:i/>
          <w:sz w:val="24"/>
          <w:szCs w:val="24"/>
        </w:rPr>
        <w:t>ust</w:t>
      </w:r>
      <w:proofErr w:type="spellEnd"/>
      <w:r w:rsidRPr="00BD3C0A">
        <w:rPr>
          <w:i/>
          <w:sz w:val="24"/>
          <w:szCs w:val="24"/>
        </w:rPr>
        <w:t xml:space="preserve"> § 2430 a násl. Zákona č. 89/2012Sb, občanský zákoník</w:t>
      </w:r>
    </w:p>
    <w:p w14:paraId="3E1F1172" w14:textId="77777777" w:rsidR="00BD3C0A" w:rsidRDefault="00BD3C0A" w:rsidP="008E7CD8">
      <w:pPr>
        <w:ind w:right="56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Níže uvedeného dne, měsíce a roku smluvní strany </w:t>
      </w:r>
    </w:p>
    <w:p w14:paraId="48ED1536" w14:textId="77777777" w:rsidR="00BD3C0A" w:rsidRDefault="005767D6" w:rsidP="008E7CD8">
      <w:pPr>
        <w:pStyle w:val="Odstavecseseznamem"/>
        <w:numPr>
          <w:ilvl w:val="0"/>
          <w:numId w:val="1"/>
        </w:numPr>
        <w:spacing w:after="0"/>
        <w:ind w:right="565"/>
        <w:rPr>
          <w:rFonts w:ascii="Times New Roman" w:hAnsi="Times New Roman" w:cs="Times New Roman"/>
          <w:b/>
          <w:sz w:val="24"/>
          <w:szCs w:val="24"/>
        </w:rPr>
      </w:pPr>
      <w:r w:rsidRPr="00DB662C">
        <w:rPr>
          <w:rFonts w:ascii="Times New Roman" w:hAnsi="Times New Roman" w:cs="Times New Roman"/>
          <w:b/>
          <w:sz w:val="24"/>
          <w:szCs w:val="24"/>
        </w:rPr>
        <w:t>Vodohospodářské sdružení Turnov</w:t>
      </w:r>
    </w:p>
    <w:p w14:paraId="4A538771" w14:textId="77777777" w:rsidR="007324A9" w:rsidRPr="007324A9" w:rsidRDefault="007324A9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7324A9">
        <w:rPr>
          <w:rFonts w:ascii="Times New Roman" w:hAnsi="Times New Roman" w:cs="Times New Roman"/>
          <w:sz w:val="24"/>
          <w:szCs w:val="24"/>
        </w:rPr>
        <w:t xml:space="preserve">Dobrovolný svazek obcí, registrovaný u Krajského úřadu LK </w:t>
      </w:r>
    </w:p>
    <w:p w14:paraId="017FD731" w14:textId="77777777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5767D6" w:rsidRPr="00DB662C">
        <w:rPr>
          <w:rFonts w:ascii="Times New Roman" w:hAnsi="Times New Roman" w:cs="Times New Roman"/>
          <w:sz w:val="24"/>
          <w:szCs w:val="24"/>
        </w:rPr>
        <w:t>Antonína Dvořáka 287, 511 01 Turnov</w:t>
      </w:r>
    </w:p>
    <w:p w14:paraId="206F1DD0" w14:textId="77777777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IČ: </w:t>
      </w:r>
      <w:r w:rsidR="005767D6" w:rsidRPr="00DB662C">
        <w:rPr>
          <w:rFonts w:ascii="Times New Roman" w:hAnsi="Times New Roman" w:cs="Times New Roman"/>
          <w:sz w:val="24"/>
          <w:szCs w:val="24"/>
        </w:rPr>
        <w:t>49295934</w:t>
      </w:r>
      <w:r w:rsidR="007324A9">
        <w:rPr>
          <w:rFonts w:ascii="Times New Roman" w:hAnsi="Times New Roman" w:cs="Times New Roman"/>
          <w:sz w:val="24"/>
          <w:szCs w:val="24"/>
        </w:rPr>
        <w:t>, DIČ: CZ 49295934</w:t>
      </w:r>
    </w:p>
    <w:p w14:paraId="61D77214" w14:textId="043EDBC8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14:paraId="2140537B" w14:textId="77777777" w:rsidR="00BD3C0A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jehož jménem jedná </w:t>
      </w:r>
      <w:r w:rsidR="00DE2D85" w:rsidRPr="00DB662C">
        <w:rPr>
          <w:rFonts w:ascii="Times New Roman" w:hAnsi="Times New Roman" w:cs="Times New Roman"/>
          <w:sz w:val="24"/>
          <w:szCs w:val="24"/>
        </w:rPr>
        <w:t xml:space="preserve">Ing. Milan Hejduk, </w:t>
      </w:r>
      <w:r w:rsidR="00FA5BE9">
        <w:rPr>
          <w:rFonts w:ascii="Times New Roman" w:hAnsi="Times New Roman" w:cs="Times New Roman"/>
          <w:sz w:val="24"/>
          <w:szCs w:val="24"/>
        </w:rPr>
        <w:t>ředitel svazku</w:t>
      </w:r>
    </w:p>
    <w:p w14:paraId="3BCF4830" w14:textId="77777777" w:rsidR="00FA5BE9" w:rsidRPr="00DB662C" w:rsidRDefault="00FA5BE9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1A111D40" w14:textId="77777777" w:rsidR="00BD3C0A" w:rsidRPr="00DB662C" w:rsidRDefault="00E8037E" w:rsidP="008E7CD8">
      <w:pPr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 </w:t>
      </w:r>
      <w:r w:rsidR="00BD3C0A" w:rsidRPr="00DB662C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BD3C0A" w:rsidRPr="00DB662C">
        <w:rPr>
          <w:rFonts w:ascii="Times New Roman" w:hAnsi="Times New Roman" w:cs="Times New Roman"/>
          <w:b/>
          <w:sz w:val="24"/>
          <w:szCs w:val="24"/>
        </w:rPr>
        <w:t>„příkazce“</w:t>
      </w:r>
      <w:r w:rsidR="00BD3C0A" w:rsidRPr="00DB662C">
        <w:rPr>
          <w:rFonts w:ascii="Times New Roman" w:hAnsi="Times New Roman" w:cs="Times New Roman"/>
          <w:sz w:val="24"/>
          <w:szCs w:val="24"/>
        </w:rPr>
        <w:t>)</w:t>
      </w:r>
    </w:p>
    <w:p w14:paraId="1D9BE27D" w14:textId="77777777" w:rsidR="00BD3C0A" w:rsidRPr="00DB662C" w:rsidRDefault="00BD3C0A" w:rsidP="008E7CD8">
      <w:pPr>
        <w:ind w:left="360" w:right="565"/>
        <w:rPr>
          <w:rFonts w:ascii="Times New Roman" w:hAnsi="Times New Roman" w:cs="Times New Roman"/>
          <w:b/>
          <w:sz w:val="24"/>
          <w:szCs w:val="24"/>
        </w:rPr>
      </w:pPr>
      <w:r w:rsidRPr="00DB662C">
        <w:rPr>
          <w:rFonts w:ascii="Times New Roman" w:hAnsi="Times New Roman" w:cs="Times New Roman"/>
          <w:b/>
          <w:sz w:val="24"/>
          <w:szCs w:val="24"/>
        </w:rPr>
        <w:t>a</w:t>
      </w:r>
    </w:p>
    <w:p w14:paraId="004C9EC5" w14:textId="77777777" w:rsidR="00BD3C0A" w:rsidRPr="00DB662C" w:rsidRDefault="00A72291" w:rsidP="008E7CD8">
      <w:pPr>
        <w:pStyle w:val="Odstavecseseznamem"/>
        <w:numPr>
          <w:ilvl w:val="0"/>
          <w:numId w:val="1"/>
        </w:numPr>
        <w:spacing w:after="0"/>
        <w:ind w:left="714" w:right="565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Kosáček</w:t>
      </w:r>
      <w:proofErr w:type="spellEnd"/>
    </w:p>
    <w:p w14:paraId="16739860" w14:textId="77777777" w:rsidR="00BD3C0A" w:rsidRPr="00DB662C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A72291">
        <w:rPr>
          <w:rFonts w:ascii="Times New Roman" w:hAnsi="Times New Roman" w:cs="Times New Roman"/>
          <w:sz w:val="24"/>
          <w:szCs w:val="24"/>
        </w:rPr>
        <w:t>Na Výsluní 1156, 514 01 Jilemnice</w:t>
      </w:r>
    </w:p>
    <w:p w14:paraId="6BA9662D" w14:textId="1DA7211A" w:rsidR="00BD3C0A" w:rsidRPr="004D498E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proofErr w:type="gramStart"/>
      <w:r w:rsidRPr="00DB662C">
        <w:rPr>
          <w:rFonts w:ascii="Times New Roman" w:hAnsi="Times New Roman" w:cs="Times New Roman"/>
          <w:sz w:val="24"/>
          <w:szCs w:val="24"/>
        </w:rPr>
        <w:t>IČ :</w:t>
      </w:r>
      <w:proofErr w:type="gramEnd"/>
      <w:r w:rsidRPr="00DB662C">
        <w:rPr>
          <w:rFonts w:ascii="Times New Roman" w:hAnsi="Times New Roman" w:cs="Times New Roman"/>
          <w:sz w:val="24"/>
          <w:szCs w:val="24"/>
        </w:rPr>
        <w:t xml:space="preserve"> </w:t>
      </w:r>
      <w:r w:rsidR="00A72291">
        <w:rPr>
          <w:rFonts w:ascii="Times New Roman" w:hAnsi="Times New Roman" w:cs="Times New Roman"/>
          <w:sz w:val="24"/>
          <w:szCs w:val="24"/>
        </w:rPr>
        <w:t>6</w:t>
      </w:r>
      <w:r w:rsidR="006A504F">
        <w:rPr>
          <w:rFonts w:ascii="Times New Roman" w:hAnsi="Times New Roman" w:cs="Times New Roman"/>
          <w:sz w:val="24"/>
          <w:szCs w:val="24"/>
        </w:rPr>
        <w:t>20</w:t>
      </w:r>
      <w:r w:rsidR="00A72291">
        <w:rPr>
          <w:rFonts w:ascii="Times New Roman" w:hAnsi="Times New Roman" w:cs="Times New Roman"/>
          <w:sz w:val="24"/>
          <w:szCs w:val="24"/>
        </w:rPr>
        <w:t>16415</w:t>
      </w:r>
    </w:p>
    <w:p w14:paraId="5CC1C99C" w14:textId="112D1244" w:rsidR="00BD3C0A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jehož jménem jedná </w:t>
      </w:r>
      <w:r w:rsidR="008C0660" w:rsidRPr="004D498E"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 w:rsidR="008C0660" w:rsidRPr="004D498E">
        <w:rPr>
          <w:rFonts w:ascii="Times New Roman" w:hAnsi="Times New Roman" w:cs="Times New Roman"/>
          <w:sz w:val="24"/>
          <w:szCs w:val="24"/>
        </w:rPr>
        <w:t>Kosáček</w:t>
      </w:r>
      <w:proofErr w:type="spellEnd"/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03C11" w14:textId="7A8229D2" w:rsidR="00BD3C0A" w:rsidRPr="004D498E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4D498E">
        <w:rPr>
          <w:rFonts w:ascii="Times New Roman" w:hAnsi="Times New Roman" w:cs="Times New Roman"/>
          <w:b/>
          <w:sz w:val="24"/>
          <w:szCs w:val="24"/>
        </w:rPr>
        <w:t>„příkazník“</w:t>
      </w:r>
      <w:r w:rsidRPr="004D498E">
        <w:rPr>
          <w:rFonts w:ascii="Times New Roman" w:hAnsi="Times New Roman" w:cs="Times New Roman"/>
          <w:sz w:val="24"/>
          <w:szCs w:val="24"/>
        </w:rPr>
        <w:t>)</w:t>
      </w:r>
    </w:p>
    <w:p w14:paraId="33ED1C36" w14:textId="77777777" w:rsidR="00E8037E" w:rsidRPr="004D498E" w:rsidRDefault="00E8037E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2A601AC3" w14:textId="625891AE" w:rsidR="00745867" w:rsidRPr="004D498E" w:rsidRDefault="00745867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uzavírají na základě </w:t>
      </w:r>
      <w:r w:rsidR="007324A9" w:rsidRPr="004D498E">
        <w:rPr>
          <w:rFonts w:ascii="Times New Roman" w:hAnsi="Times New Roman" w:cs="Times New Roman"/>
          <w:sz w:val="24"/>
          <w:szCs w:val="24"/>
        </w:rPr>
        <w:t>poptávkového řízení</w:t>
      </w:r>
      <w:r w:rsidRPr="004D498E">
        <w:rPr>
          <w:rFonts w:ascii="Times New Roman" w:hAnsi="Times New Roman" w:cs="Times New Roman"/>
          <w:sz w:val="24"/>
          <w:szCs w:val="24"/>
        </w:rPr>
        <w:t xml:space="preserve"> tuto </w:t>
      </w:r>
    </w:p>
    <w:p w14:paraId="43EF67D5" w14:textId="77777777" w:rsidR="00745867" w:rsidRPr="004D498E" w:rsidRDefault="00745867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526F2AAC" w14:textId="77777777" w:rsidR="00613DE1" w:rsidRPr="004D498E" w:rsidRDefault="00613DE1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0DC4EF97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příkazní smlouvu</w:t>
      </w:r>
    </w:p>
    <w:p w14:paraId="572824EF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DBDB1" w14:textId="77777777" w:rsidR="00613DE1" w:rsidRPr="004D498E" w:rsidRDefault="00613DE1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2F31D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I.</w:t>
      </w:r>
    </w:p>
    <w:p w14:paraId="663561C5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8F4B249" w14:textId="77777777" w:rsidR="00585B60" w:rsidRPr="004D498E" w:rsidRDefault="00585B60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86DB0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</w:t>
      </w:r>
      <w:r w:rsidR="007324A9"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Příkazník se zavazuje obstarat jménem příkazce na jeho účet a za úplatu násl</w:t>
      </w:r>
      <w:r w:rsidR="007324A9" w:rsidRPr="004D498E">
        <w:rPr>
          <w:rFonts w:ascii="Times New Roman" w:hAnsi="Times New Roman" w:cs="Times New Roman"/>
          <w:sz w:val="24"/>
          <w:szCs w:val="24"/>
        </w:rPr>
        <w:t>edující</w:t>
      </w:r>
      <w:r w:rsidRPr="004D498E">
        <w:rPr>
          <w:rFonts w:ascii="Times New Roman" w:hAnsi="Times New Roman" w:cs="Times New Roman"/>
          <w:sz w:val="24"/>
          <w:szCs w:val="24"/>
        </w:rPr>
        <w:t xml:space="preserve"> záležitosti:</w:t>
      </w:r>
    </w:p>
    <w:p w14:paraId="49E904D7" w14:textId="1AD012E7" w:rsidR="00585B60" w:rsidRPr="004D498E" w:rsidRDefault="00585B60" w:rsidP="00461B8F">
      <w:pPr>
        <w:pStyle w:val="Textvbloku"/>
        <w:ind w:left="0"/>
        <w:rPr>
          <w:rFonts w:ascii="Times New Roman" w:hAnsi="Times New Roman"/>
          <w:sz w:val="24"/>
          <w:szCs w:val="24"/>
        </w:rPr>
      </w:pPr>
      <w:r w:rsidRPr="004D498E">
        <w:rPr>
          <w:rFonts w:ascii="Times New Roman" w:hAnsi="Times New Roman"/>
          <w:sz w:val="24"/>
          <w:szCs w:val="24"/>
        </w:rPr>
        <w:t>Zajištění technického dozoru stav</w:t>
      </w:r>
      <w:r w:rsidR="00AD63E6" w:rsidRPr="004D498E">
        <w:rPr>
          <w:rFonts w:ascii="Times New Roman" w:hAnsi="Times New Roman"/>
          <w:sz w:val="24"/>
          <w:szCs w:val="24"/>
        </w:rPr>
        <w:t>eb</w:t>
      </w:r>
      <w:r w:rsidR="007324A9" w:rsidRPr="004D498E">
        <w:rPr>
          <w:rFonts w:ascii="Times New Roman" w:hAnsi="Times New Roman"/>
          <w:sz w:val="24"/>
          <w:szCs w:val="24"/>
        </w:rPr>
        <w:t>níka</w:t>
      </w:r>
      <w:r w:rsidR="008E7CD8">
        <w:rPr>
          <w:rFonts w:ascii="Times New Roman" w:hAnsi="Times New Roman"/>
          <w:sz w:val="24"/>
          <w:szCs w:val="24"/>
        </w:rPr>
        <w:t xml:space="preserve"> </w:t>
      </w:r>
      <w:r w:rsidR="004C63B9">
        <w:rPr>
          <w:rFonts w:ascii="Times New Roman" w:hAnsi="Times New Roman"/>
          <w:b/>
          <w:bCs/>
          <w:sz w:val="24"/>
          <w:szCs w:val="24"/>
        </w:rPr>
        <w:t>2</w:t>
      </w:r>
      <w:r w:rsidR="00B546D4" w:rsidRPr="002555E7">
        <w:rPr>
          <w:rFonts w:ascii="Times New Roman" w:hAnsi="Times New Roman"/>
          <w:b/>
          <w:bCs/>
          <w:sz w:val="24"/>
          <w:szCs w:val="24"/>
        </w:rPr>
        <w:t>. stavební sezony</w:t>
      </w:r>
      <w:r w:rsidR="00B546D4">
        <w:rPr>
          <w:rFonts w:ascii="Times New Roman" w:hAnsi="Times New Roman"/>
          <w:sz w:val="24"/>
          <w:szCs w:val="24"/>
        </w:rPr>
        <w:t xml:space="preserve"> </w:t>
      </w:r>
      <w:r w:rsidR="008E7CD8">
        <w:rPr>
          <w:rFonts w:ascii="Times New Roman" w:hAnsi="Times New Roman"/>
          <w:sz w:val="24"/>
          <w:szCs w:val="24"/>
        </w:rPr>
        <w:t>akce</w:t>
      </w:r>
      <w:r w:rsidR="00AD63E6" w:rsidRPr="004D498E">
        <w:rPr>
          <w:rFonts w:ascii="Times New Roman" w:hAnsi="Times New Roman"/>
          <w:sz w:val="24"/>
          <w:szCs w:val="24"/>
        </w:rPr>
        <w:t>:</w:t>
      </w:r>
      <w:r w:rsidR="008E7CD8">
        <w:rPr>
          <w:rFonts w:ascii="Times New Roman" w:hAnsi="Times New Roman"/>
          <w:sz w:val="24"/>
          <w:szCs w:val="24"/>
        </w:rPr>
        <w:t xml:space="preserve"> </w:t>
      </w:r>
      <w:r w:rsidR="008E7CD8" w:rsidRPr="002B480E">
        <w:rPr>
          <w:rFonts w:ascii="Times New Roman" w:hAnsi="Times New Roman"/>
          <w:b/>
          <w:snapToGrid/>
          <w:sz w:val="24"/>
          <w:szCs w:val="24"/>
          <w:lang w:val="x-none" w:eastAsia="x-none"/>
        </w:rPr>
        <w:t>„</w:t>
      </w:r>
      <w:r w:rsidR="00C22FFD" w:rsidRPr="002B480E">
        <w:rPr>
          <w:rFonts w:ascii="Times New Roman" w:hAnsi="Times New Roman"/>
          <w:b/>
          <w:snapToGrid/>
          <w:sz w:val="24"/>
          <w:szCs w:val="24"/>
          <w:lang w:val="x-none" w:eastAsia="x-none"/>
        </w:rPr>
        <w:t xml:space="preserve">Jilemnice – obnova VH sítí </w:t>
      </w:r>
      <w:r w:rsidR="00C22FFD">
        <w:rPr>
          <w:rFonts w:ascii="Times New Roman" w:hAnsi="Times New Roman"/>
          <w:b/>
          <w:snapToGrid/>
          <w:sz w:val="24"/>
          <w:szCs w:val="24"/>
          <w:lang w:eastAsia="x-none"/>
        </w:rPr>
        <w:t xml:space="preserve">a komunikace </w:t>
      </w:r>
      <w:r w:rsidR="00C22FFD" w:rsidRPr="002B480E">
        <w:rPr>
          <w:rFonts w:ascii="Times New Roman" w:hAnsi="Times New Roman"/>
          <w:b/>
          <w:snapToGrid/>
          <w:sz w:val="24"/>
          <w:szCs w:val="24"/>
          <w:lang w:val="x-none" w:eastAsia="x-none"/>
        </w:rPr>
        <w:t xml:space="preserve">v ulici </w:t>
      </w:r>
      <w:r w:rsidR="00C22FFD">
        <w:rPr>
          <w:rFonts w:ascii="Times New Roman" w:hAnsi="Times New Roman"/>
          <w:b/>
          <w:snapToGrid/>
          <w:sz w:val="24"/>
          <w:szCs w:val="24"/>
          <w:lang w:eastAsia="x-none"/>
        </w:rPr>
        <w:t>Na Drahách – II. etapa</w:t>
      </w:r>
      <w:r w:rsidR="00AD63E6" w:rsidRPr="002B480E">
        <w:rPr>
          <w:rFonts w:ascii="Times New Roman" w:hAnsi="Times New Roman"/>
          <w:b/>
          <w:snapToGrid/>
          <w:sz w:val="24"/>
          <w:szCs w:val="24"/>
          <w:lang w:val="x-none" w:eastAsia="x-none"/>
        </w:rPr>
        <w:t>“</w:t>
      </w:r>
      <w:r w:rsidR="00E51327" w:rsidRPr="004D498E">
        <w:rPr>
          <w:rFonts w:ascii="Times New Roman" w:hAnsi="Times New Roman"/>
          <w:sz w:val="24"/>
          <w:szCs w:val="24"/>
          <w:shd w:val="clear" w:color="auto" w:fill="FFFFFF"/>
        </w:rPr>
        <w:t xml:space="preserve">, dle projektové dokumentace </w:t>
      </w:r>
      <w:r w:rsidR="00AC7753" w:rsidRPr="004D498E">
        <w:rPr>
          <w:rFonts w:ascii="Times New Roman" w:hAnsi="Times New Roman"/>
          <w:sz w:val="24"/>
          <w:szCs w:val="24"/>
          <w:shd w:val="clear" w:color="auto" w:fill="FFFFFF"/>
        </w:rPr>
        <w:t>VIS Hradec Králové a veřejného popt</w:t>
      </w:r>
      <w:r w:rsidR="0013158E" w:rsidRPr="004D498E">
        <w:rPr>
          <w:rFonts w:ascii="Times New Roman" w:hAnsi="Times New Roman"/>
          <w:sz w:val="24"/>
          <w:szCs w:val="24"/>
          <w:shd w:val="clear" w:color="auto" w:fill="FFFFFF"/>
        </w:rPr>
        <w:t>ávkového řízení na dodavatele a rozpočtem díla</w:t>
      </w:r>
      <w:r w:rsidR="00E51327" w:rsidRPr="004D498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D498E">
        <w:rPr>
          <w:rFonts w:ascii="Times New Roman" w:hAnsi="Times New Roman"/>
          <w:sz w:val="24"/>
          <w:szCs w:val="24"/>
        </w:rPr>
        <w:t xml:space="preserve">a to nejpozději do </w:t>
      </w:r>
      <w:r w:rsidR="00C22FFD">
        <w:rPr>
          <w:rFonts w:ascii="Times New Roman" w:hAnsi="Times New Roman"/>
          <w:sz w:val="24"/>
          <w:szCs w:val="24"/>
        </w:rPr>
        <w:t>05</w:t>
      </w:r>
      <w:r w:rsidR="0013158E" w:rsidRPr="004D498E">
        <w:rPr>
          <w:rFonts w:ascii="Times New Roman" w:hAnsi="Times New Roman"/>
          <w:sz w:val="24"/>
          <w:szCs w:val="24"/>
        </w:rPr>
        <w:t>/202</w:t>
      </w:r>
      <w:r w:rsidR="00C22FFD">
        <w:rPr>
          <w:rFonts w:ascii="Times New Roman" w:hAnsi="Times New Roman"/>
          <w:sz w:val="24"/>
          <w:szCs w:val="24"/>
        </w:rPr>
        <w:t>5</w:t>
      </w:r>
      <w:r w:rsidR="007324A9" w:rsidRPr="004D498E">
        <w:rPr>
          <w:rFonts w:ascii="Times New Roman" w:hAnsi="Times New Roman"/>
          <w:sz w:val="24"/>
          <w:szCs w:val="24"/>
        </w:rPr>
        <w:t>.</w:t>
      </w:r>
    </w:p>
    <w:p w14:paraId="0B6B7F5B" w14:textId="77777777" w:rsidR="00E51327" w:rsidRPr="004D498E" w:rsidRDefault="00E513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60171F8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2. Případné činnosti, které bude příkazce požadovat nad rámec této smlouvy, se zavazuje příkazník provést po odsouhlasení jejich rozsahu, termínů plnění a odměny.</w:t>
      </w:r>
    </w:p>
    <w:p w14:paraId="707DFB80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2C26577C" w14:textId="77777777" w:rsidR="008F6056" w:rsidRDefault="008F6056" w:rsidP="008E7CD8">
      <w:pPr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99AE46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45BFAF49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Odměna a platební podmínky</w:t>
      </w:r>
    </w:p>
    <w:p w14:paraId="65B46719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41348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 Příkazce se zavazuje za práce a činnosti uvedené v této smlouvě zaplatit příkazníkovi</w:t>
      </w:r>
    </w:p>
    <w:p w14:paraId="4CC48BE5" w14:textId="3B3A579F" w:rsidR="00585B60" w:rsidRPr="004D498E" w:rsidRDefault="00585B60" w:rsidP="001E3FF3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odměnu, která činí</w:t>
      </w:r>
      <w:r w:rsidR="001E3FF3">
        <w:rPr>
          <w:rFonts w:ascii="Times New Roman" w:hAnsi="Times New Roman" w:cs="Times New Roman"/>
          <w:sz w:val="24"/>
          <w:szCs w:val="24"/>
        </w:rPr>
        <w:t xml:space="preserve"> maximálně</w:t>
      </w:r>
      <w:r w:rsidR="00AD63E6" w:rsidRPr="004D498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321CB">
        <w:rPr>
          <w:rFonts w:ascii="Times New Roman" w:hAnsi="Times New Roman" w:cs="Times New Roman"/>
          <w:b/>
          <w:sz w:val="24"/>
          <w:szCs w:val="24"/>
        </w:rPr>
        <w:t>47</w:t>
      </w:r>
      <w:r w:rsidR="00C22FFD">
        <w:rPr>
          <w:rFonts w:ascii="Times New Roman" w:hAnsi="Times New Roman" w:cs="Times New Roman"/>
          <w:b/>
          <w:sz w:val="24"/>
          <w:szCs w:val="24"/>
        </w:rPr>
        <w:t>1</w:t>
      </w:r>
      <w:r w:rsidR="00D321CB">
        <w:rPr>
          <w:rFonts w:ascii="Times New Roman" w:hAnsi="Times New Roman" w:cs="Times New Roman"/>
          <w:b/>
          <w:sz w:val="24"/>
          <w:szCs w:val="24"/>
        </w:rPr>
        <w:t>.</w:t>
      </w:r>
      <w:r w:rsidR="00C22FFD">
        <w:rPr>
          <w:rFonts w:ascii="Times New Roman" w:hAnsi="Times New Roman" w:cs="Times New Roman"/>
          <w:b/>
          <w:sz w:val="24"/>
          <w:szCs w:val="24"/>
        </w:rPr>
        <w:t>80</w:t>
      </w:r>
      <w:r w:rsidR="00D321CB">
        <w:rPr>
          <w:rFonts w:ascii="Times New Roman" w:hAnsi="Times New Roman" w:cs="Times New Roman"/>
          <w:b/>
          <w:sz w:val="24"/>
          <w:szCs w:val="24"/>
        </w:rPr>
        <w:t>0</w:t>
      </w:r>
      <w:r w:rsidRPr="004D498E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4D498E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4D498E">
        <w:rPr>
          <w:rFonts w:ascii="Times New Roman" w:hAnsi="Times New Roman" w:cs="Times New Roman"/>
          <w:sz w:val="24"/>
          <w:szCs w:val="24"/>
        </w:rPr>
        <w:t xml:space="preserve"> (</w:t>
      </w:r>
      <w:r w:rsidRPr="00D321CB">
        <w:rPr>
          <w:rFonts w:ascii="Times New Roman" w:hAnsi="Times New Roman" w:cs="Times New Roman"/>
          <w:sz w:val="24"/>
          <w:szCs w:val="24"/>
        </w:rPr>
        <w:t xml:space="preserve">slovy: </w:t>
      </w:r>
      <w:proofErr w:type="spellStart"/>
      <w:r w:rsidR="00D321CB" w:rsidRPr="00D321CB">
        <w:rPr>
          <w:rFonts w:ascii="Times New Roman" w:hAnsi="Times New Roman" w:cs="Times New Roman"/>
          <w:sz w:val="24"/>
          <w:szCs w:val="24"/>
        </w:rPr>
        <w:t>čtyřistasedmdesá</w:t>
      </w:r>
      <w:r w:rsidR="00C22FFD">
        <w:rPr>
          <w:rFonts w:ascii="Times New Roman" w:hAnsi="Times New Roman" w:cs="Times New Roman"/>
          <w:sz w:val="24"/>
          <w:szCs w:val="24"/>
        </w:rPr>
        <w:t>tjedna</w:t>
      </w:r>
      <w:r w:rsidR="00D321CB" w:rsidRPr="00D321CB">
        <w:rPr>
          <w:rFonts w:ascii="Times New Roman" w:hAnsi="Times New Roman" w:cs="Times New Roman"/>
          <w:sz w:val="24"/>
          <w:szCs w:val="24"/>
        </w:rPr>
        <w:t>tisícosm</w:t>
      </w:r>
      <w:r w:rsidR="00C22FFD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="00B831D6" w:rsidRPr="00D321CB">
        <w:rPr>
          <w:rFonts w:ascii="Times New Roman" w:hAnsi="Times New Roman" w:cs="Times New Roman"/>
          <w:sz w:val="24"/>
          <w:szCs w:val="24"/>
        </w:rPr>
        <w:t xml:space="preserve"> </w:t>
      </w:r>
      <w:r w:rsidR="009F2D22" w:rsidRPr="00D321CB">
        <w:rPr>
          <w:rFonts w:ascii="Times New Roman" w:hAnsi="Times New Roman" w:cs="Times New Roman"/>
          <w:sz w:val="24"/>
          <w:szCs w:val="24"/>
        </w:rPr>
        <w:t>korun</w:t>
      </w:r>
      <w:r w:rsidRPr="00D321CB">
        <w:rPr>
          <w:rFonts w:ascii="Times New Roman" w:hAnsi="Times New Roman" w:cs="Times New Roman"/>
          <w:sz w:val="24"/>
          <w:szCs w:val="24"/>
        </w:rPr>
        <w:t xml:space="preserve"> českých)</w:t>
      </w:r>
      <w:r w:rsidR="00E51327" w:rsidRPr="00D321CB">
        <w:rPr>
          <w:rFonts w:ascii="Times New Roman" w:hAnsi="Times New Roman" w:cs="Times New Roman"/>
          <w:sz w:val="24"/>
          <w:szCs w:val="24"/>
        </w:rPr>
        <w:t>.</w:t>
      </w:r>
    </w:p>
    <w:p w14:paraId="2B37A8C2" w14:textId="77777777" w:rsidR="00887AE6" w:rsidRPr="004D498E" w:rsidRDefault="00887AE6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1151E8C8" w14:textId="77777777" w:rsidR="00B942A2" w:rsidRPr="004D498E" w:rsidRDefault="00B942A2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Cena je stanovena jako pevná smluvní takto:</w:t>
      </w:r>
    </w:p>
    <w:p w14:paraId="0E5BED04" w14:textId="77777777" w:rsidR="00EE33EC" w:rsidRPr="004D498E" w:rsidRDefault="00EE33EC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7355ACF1" w14:textId="1D10FFCD" w:rsidR="00B546D4" w:rsidRDefault="00A86247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</w:rPr>
      </w:pPr>
      <w:r w:rsidRPr="004D498E">
        <w:rPr>
          <w:b w:val="0"/>
          <w:bCs w:val="0"/>
          <w:sz w:val="24"/>
          <w:lang w:val="cs-CZ"/>
        </w:rPr>
        <w:t xml:space="preserve"> </w:t>
      </w:r>
      <w:r w:rsidRPr="004D498E">
        <w:rPr>
          <w:bCs w:val="0"/>
          <w:sz w:val="24"/>
          <w:lang w:val="cs-CZ"/>
        </w:rPr>
        <w:t>Zá</w:t>
      </w:r>
      <w:r w:rsidR="00B942A2" w:rsidRPr="004D498E">
        <w:rPr>
          <w:bCs w:val="0"/>
          <w:sz w:val="24"/>
        </w:rPr>
        <w:t>kladní činnost</w:t>
      </w:r>
      <w:r w:rsidR="00B942A2" w:rsidRPr="004D498E">
        <w:rPr>
          <w:b w:val="0"/>
          <w:bCs w:val="0"/>
          <w:sz w:val="24"/>
        </w:rPr>
        <w:t xml:space="preserve"> </w:t>
      </w:r>
      <w:r w:rsidR="004C63B9">
        <w:rPr>
          <w:b w:val="0"/>
          <w:bCs w:val="0"/>
          <w:sz w:val="24"/>
          <w:lang w:val="cs-CZ"/>
        </w:rPr>
        <w:t>2</w:t>
      </w:r>
      <w:r w:rsidR="00B546D4">
        <w:rPr>
          <w:b w:val="0"/>
          <w:bCs w:val="0"/>
          <w:sz w:val="24"/>
          <w:lang w:val="cs-CZ"/>
        </w:rPr>
        <w:t>. stavební sezóny</w:t>
      </w:r>
      <w:r w:rsidR="00144BA0">
        <w:rPr>
          <w:b w:val="0"/>
          <w:bCs w:val="0"/>
          <w:sz w:val="24"/>
          <w:lang w:val="cs-CZ"/>
        </w:rPr>
        <w:t xml:space="preserve"> (44. týden </w:t>
      </w:r>
      <w:proofErr w:type="gramStart"/>
      <w:r w:rsidR="00144BA0">
        <w:rPr>
          <w:b w:val="0"/>
          <w:bCs w:val="0"/>
          <w:sz w:val="24"/>
          <w:lang w:val="cs-CZ"/>
        </w:rPr>
        <w:t>2024 – 22</w:t>
      </w:r>
      <w:proofErr w:type="gramEnd"/>
      <w:r w:rsidR="00144BA0">
        <w:rPr>
          <w:b w:val="0"/>
          <w:bCs w:val="0"/>
          <w:sz w:val="24"/>
          <w:lang w:val="cs-CZ"/>
        </w:rPr>
        <w:t>. týden 2025)</w:t>
      </w:r>
    </w:p>
    <w:p w14:paraId="393AB471" w14:textId="601DCF1E" w:rsidR="00B546D4" w:rsidRPr="00B546D4" w:rsidRDefault="00A503A3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2,5</w:t>
      </w:r>
      <w:r w:rsidR="00B546D4" w:rsidRPr="00B546D4">
        <w:rPr>
          <w:rFonts w:ascii="Times New Roman" w:hAnsi="Times New Roman" w:cs="Times New Roman"/>
          <w:bCs/>
          <w:sz w:val="24"/>
          <w:szCs w:val="24"/>
        </w:rPr>
        <w:t xml:space="preserve"> hod. denně na stavbě tj. </w:t>
      </w:r>
      <w:r w:rsidR="00C22FFD">
        <w:rPr>
          <w:rFonts w:ascii="Times New Roman" w:hAnsi="Times New Roman" w:cs="Times New Roman"/>
          <w:bCs/>
          <w:sz w:val="24"/>
          <w:szCs w:val="24"/>
        </w:rPr>
        <w:t>28</w:t>
      </w:r>
      <w:r w:rsidR="00B546D4" w:rsidRPr="00B546D4">
        <w:rPr>
          <w:rFonts w:ascii="Times New Roman" w:hAnsi="Times New Roman" w:cs="Times New Roman"/>
          <w:bCs/>
          <w:sz w:val="24"/>
          <w:szCs w:val="24"/>
        </w:rPr>
        <w:t xml:space="preserve"> týdnů x 5 dní</w:t>
      </w:r>
      <w:r w:rsidR="00B546D4"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C22FFD">
        <w:rPr>
          <w:rFonts w:ascii="Times New Roman" w:hAnsi="Times New Roman" w:cs="Times New Roman"/>
          <w:bCs/>
          <w:sz w:val="24"/>
          <w:szCs w:val="24"/>
        </w:rPr>
        <w:t>35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B546D4"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1C292FF7" w14:textId="0F6FB1AE" w:rsidR="00B546D4" w:rsidRPr="00B546D4" w:rsidRDefault="00B546D4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1 hod denně na stavbě o víkendu </w:t>
      </w:r>
      <w:r w:rsidR="00C22FFD">
        <w:rPr>
          <w:rFonts w:ascii="Times New Roman" w:hAnsi="Times New Roman" w:cs="Times New Roman"/>
          <w:bCs/>
          <w:sz w:val="24"/>
          <w:szCs w:val="24"/>
        </w:rPr>
        <w:t>28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týdnů 1 hod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C22FFD">
        <w:rPr>
          <w:rFonts w:ascii="Times New Roman" w:hAnsi="Times New Roman" w:cs="Times New Roman"/>
          <w:bCs/>
          <w:sz w:val="24"/>
          <w:szCs w:val="24"/>
        </w:rPr>
        <w:t>28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7321D332" w14:textId="3298426C" w:rsidR="00B546D4" w:rsidRPr="00B546D4" w:rsidRDefault="00B546D4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Administrativa </w:t>
      </w:r>
      <w:r w:rsidR="00C22FFD">
        <w:rPr>
          <w:rFonts w:ascii="Times New Roman" w:hAnsi="Times New Roman" w:cs="Times New Roman"/>
          <w:bCs/>
          <w:sz w:val="24"/>
          <w:szCs w:val="24"/>
        </w:rPr>
        <w:t>28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týdnů x </w:t>
      </w:r>
      <w:r w:rsidR="001E4FA4">
        <w:rPr>
          <w:rFonts w:ascii="Times New Roman" w:hAnsi="Times New Roman" w:cs="Times New Roman"/>
          <w:bCs/>
          <w:sz w:val="24"/>
          <w:szCs w:val="24"/>
        </w:rPr>
        <w:t>5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 týdně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C22FFD">
        <w:rPr>
          <w:rFonts w:ascii="Times New Roman" w:hAnsi="Times New Roman" w:cs="Times New Roman"/>
          <w:bCs/>
          <w:sz w:val="24"/>
          <w:szCs w:val="24"/>
        </w:rPr>
        <w:t>14</w:t>
      </w:r>
      <w:r w:rsidR="001E4FA4">
        <w:rPr>
          <w:rFonts w:ascii="Times New Roman" w:hAnsi="Times New Roman" w:cs="Times New Roman"/>
          <w:bCs/>
          <w:sz w:val="24"/>
          <w:szCs w:val="24"/>
        </w:rPr>
        <w:t>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46CBCAFD" w14:textId="124E4173" w:rsidR="00B546D4" w:rsidRDefault="00B546D4" w:rsidP="00B546D4">
      <w:pPr>
        <w:pStyle w:val="Odstavecseseznamem"/>
        <w:tabs>
          <w:tab w:val="left" w:pos="6237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Kontrolní dny </w:t>
      </w:r>
      <w:r w:rsidR="00C22FFD">
        <w:rPr>
          <w:rFonts w:ascii="Times New Roman" w:hAnsi="Times New Roman" w:cs="Times New Roman"/>
          <w:bCs/>
          <w:sz w:val="24"/>
          <w:szCs w:val="24"/>
        </w:rPr>
        <w:t>28</w:t>
      </w:r>
      <w:r w:rsidR="006C1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46D4">
        <w:rPr>
          <w:rFonts w:ascii="Times New Roman" w:hAnsi="Times New Roman" w:cs="Times New Roman"/>
          <w:bCs/>
          <w:sz w:val="24"/>
          <w:szCs w:val="24"/>
        </w:rPr>
        <w:t>týdnů x 2hod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C22FFD">
        <w:rPr>
          <w:rFonts w:ascii="Times New Roman" w:hAnsi="Times New Roman" w:cs="Times New Roman"/>
          <w:bCs/>
          <w:sz w:val="24"/>
          <w:szCs w:val="24"/>
        </w:rPr>
        <w:t>56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28362025" w14:textId="1449E6A9" w:rsidR="009F2D22" w:rsidRPr="00C22FFD" w:rsidRDefault="00613DE1" w:rsidP="00C22FFD">
      <w:pPr>
        <w:pStyle w:val="Odstavecseseznamem"/>
        <w:tabs>
          <w:tab w:val="left" w:pos="6237"/>
        </w:tabs>
        <w:ind w:left="360" w:right="5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6D4">
        <w:rPr>
          <w:rFonts w:ascii="Times New Roman" w:hAnsi="Times New Roman" w:cs="Times New Roman"/>
          <w:sz w:val="24"/>
        </w:rPr>
        <w:t>Požadovaný rozsah činnosti TDS je</w:t>
      </w:r>
      <w:r w:rsidR="00EE5957" w:rsidRPr="00B546D4">
        <w:rPr>
          <w:rFonts w:ascii="Times New Roman" w:hAnsi="Times New Roman" w:cs="Times New Roman"/>
          <w:sz w:val="24"/>
        </w:rPr>
        <w:t xml:space="preserve"> kalkulován v rozsahu </w:t>
      </w:r>
      <w:r w:rsidR="00C22FFD">
        <w:rPr>
          <w:rFonts w:ascii="Times New Roman" w:hAnsi="Times New Roman" w:cs="Times New Roman"/>
          <w:sz w:val="24"/>
        </w:rPr>
        <w:t>28</w:t>
      </w:r>
      <w:r w:rsidR="00EE5957" w:rsidRPr="00B546D4">
        <w:rPr>
          <w:rFonts w:ascii="Times New Roman" w:hAnsi="Times New Roman" w:cs="Times New Roman"/>
          <w:sz w:val="24"/>
        </w:rPr>
        <w:t xml:space="preserve"> týdnů </w:t>
      </w:r>
      <w:r w:rsidRPr="00B546D4">
        <w:rPr>
          <w:rFonts w:ascii="Times New Roman" w:hAnsi="Times New Roman" w:cs="Times New Roman"/>
          <w:sz w:val="24"/>
        </w:rPr>
        <w:t xml:space="preserve">a obsahuje období od předání staveniště po jeho očekávané vyklizení. </w:t>
      </w:r>
      <w:r w:rsidR="00887AE6" w:rsidRPr="00B546D4">
        <w:rPr>
          <w:rFonts w:ascii="Times New Roman" w:hAnsi="Times New Roman" w:cs="Times New Roman"/>
          <w:sz w:val="24"/>
        </w:rPr>
        <w:t xml:space="preserve">Požadovaný rozsah </w:t>
      </w:r>
      <w:r w:rsidR="00B546D4">
        <w:rPr>
          <w:rFonts w:ascii="Times New Roman" w:hAnsi="Times New Roman" w:cs="Times New Roman"/>
          <w:sz w:val="24"/>
        </w:rPr>
        <w:t xml:space="preserve">základní </w:t>
      </w:r>
      <w:r w:rsidR="00887AE6" w:rsidRPr="00B546D4">
        <w:rPr>
          <w:rFonts w:ascii="Times New Roman" w:hAnsi="Times New Roman" w:cs="Times New Roman"/>
          <w:sz w:val="24"/>
        </w:rPr>
        <w:t xml:space="preserve">činnosti pro tuto akci je </w:t>
      </w:r>
      <w:r w:rsidR="00C22FFD">
        <w:rPr>
          <w:rFonts w:ascii="Times New Roman" w:hAnsi="Times New Roman" w:cs="Times New Roman"/>
          <w:b/>
          <w:bCs/>
          <w:sz w:val="24"/>
        </w:rPr>
        <w:t>574</w:t>
      </w:r>
      <w:r w:rsidR="00CA3C7B" w:rsidRPr="00B546D4">
        <w:rPr>
          <w:rFonts w:ascii="Times New Roman" w:hAnsi="Times New Roman" w:cs="Times New Roman"/>
          <w:b/>
          <w:bCs/>
          <w:sz w:val="24"/>
        </w:rPr>
        <w:t xml:space="preserve"> hodin</w:t>
      </w:r>
      <w:r w:rsidR="00F858F6" w:rsidRPr="00B546D4">
        <w:rPr>
          <w:rFonts w:ascii="Times New Roman" w:hAnsi="Times New Roman" w:cs="Times New Roman"/>
          <w:b/>
          <w:bCs/>
          <w:sz w:val="24"/>
        </w:rPr>
        <w:t>.</w:t>
      </w:r>
    </w:p>
    <w:p w14:paraId="3F7BF027" w14:textId="77777777" w:rsidR="00E51327" w:rsidRPr="004D498E" w:rsidRDefault="00E51327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</w:p>
    <w:p w14:paraId="10B8D14D" w14:textId="3A01158E" w:rsidR="00E51327" w:rsidRDefault="00E51327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  <w:r w:rsidRPr="004D498E">
        <w:rPr>
          <w:bCs w:val="0"/>
          <w:sz w:val="24"/>
          <w:lang w:val="cs-CZ"/>
        </w:rPr>
        <w:t>Řešení nečekaných komplikacích zjištěných v průběhu stavby</w:t>
      </w:r>
      <w:r w:rsidRPr="004D498E">
        <w:rPr>
          <w:b w:val="0"/>
          <w:bCs w:val="0"/>
          <w:sz w:val="24"/>
          <w:lang w:val="cs-CZ"/>
        </w:rPr>
        <w:t xml:space="preserve"> – zajištění vstupních informací pro jednání, dohled a účast na jednáních investora, či zastupitelstva města, dále dohled nad průběhem provádění prací ostatních síťařů – rozsah požadovaných činností je </w:t>
      </w:r>
      <w:r w:rsidR="00D321CB">
        <w:rPr>
          <w:bCs w:val="0"/>
          <w:sz w:val="24"/>
          <w:lang w:val="cs-CZ"/>
        </w:rPr>
        <w:t>2</w:t>
      </w:r>
      <w:r w:rsidR="00B546D4">
        <w:rPr>
          <w:bCs w:val="0"/>
          <w:sz w:val="24"/>
          <w:lang w:val="cs-CZ"/>
        </w:rPr>
        <w:t>0</w:t>
      </w:r>
      <w:r w:rsidRPr="004D498E">
        <w:rPr>
          <w:bCs w:val="0"/>
          <w:sz w:val="24"/>
          <w:lang w:val="cs-CZ"/>
        </w:rPr>
        <w:t xml:space="preserve"> hodin.</w:t>
      </w:r>
      <w:r w:rsidRPr="004D498E">
        <w:rPr>
          <w:b w:val="0"/>
          <w:bCs w:val="0"/>
          <w:sz w:val="24"/>
          <w:lang w:val="cs-CZ"/>
        </w:rPr>
        <w:t xml:space="preserve"> </w:t>
      </w:r>
    </w:p>
    <w:p w14:paraId="1A87586D" w14:textId="77777777" w:rsidR="000267D0" w:rsidRPr="004D498E" w:rsidRDefault="000267D0" w:rsidP="00D321CB">
      <w:pPr>
        <w:pStyle w:val="Zkladntext"/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</w:p>
    <w:p w14:paraId="1D33377A" w14:textId="59C74C9E" w:rsidR="00B546D4" w:rsidRDefault="00B942A2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  <w:r w:rsidRPr="004D498E">
        <w:rPr>
          <w:bCs w:val="0"/>
          <w:sz w:val="24"/>
          <w:lang w:val="cs-CZ"/>
        </w:rPr>
        <w:t xml:space="preserve">Činnost po </w:t>
      </w:r>
      <w:r w:rsidR="000267D0" w:rsidRPr="004D498E">
        <w:rPr>
          <w:bCs w:val="0"/>
          <w:sz w:val="24"/>
          <w:lang w:val="cs-CZ"/>
        </w:rPr>
        <w:t>ukončení stavby</w:t>
      </w:r>
      <w:r w:rsidRPr="004D498E">
        <w:rPr>
          <w:b w:val="0"/>
          <w:bCs w:val="0"/>
          <w:sz w:val="24"/>
          <w:lang w:val="cs-CZ"/>
        </w:rPr>
        <w:t xml:space="preserve"> – </w:t>
      </w:r>
      <w:r w:rsidR="000267D0" w:rsidRPr="004D498E">
        <w:rPr>
          <w:b w:val="0"/>
          <w:bCs w:val="0"/>
          <w:sz w:val="24"/>
          <w:lang w:val="cs-CZ"/>
        </w:rPr>
        <w:t xml:space="preserve">jde zejména o </w:t>
      </w:r>
      <w:r w:rsidR="00B546D4">
        <w:rPr>
          <w:b w:val="0"/>
          <w:bCs w:val="0"/>
          <w:sz w:val="24"/>
          <w:lang w:val="cs-CZ"/>
        </w:rPr>
        <w:t xml:space="preserve">dokončení prací a vyklizení staveniště po </w:t>
      </w:r>
      <w:r w:rsidR="001E4FA4">
        <w:rPr>
          <w:b w:val="0"/>
          <w:bCs w:val="0"/>
          <w:sz w:val="24"/>
          <w:lang w:val="cs-CZ"/>
        </w:rPr>
        <w:t>dokončení díla, protokolární předání, odstraňování vad a nedodělků, kolaudace stavby a předání dokumentace.</w:t>
      </w:r>
      <w:r w:rsidR="00B546D4">
        <w:rPr>
          <w:b w:val="0"/>
          <w:bCs w:val="0"/>
          <w:sz w:val="24"/>
          <w:lang w:val="cs-CZ"/>
        </w:rPr>
        <w:t xml:space="preserve"> Požadovaný rozsah činností je </w:t>
      </w:r>
      <w:r w:rsidR="00D321CB">
        <w:rPr>
          <w:sz w:val="24"/>
          <w:lang w:val="cs-CZ"/>
        </w:rPr>
        <w:t>64</w:t>
      </w:r>
      <w:r w:rsidR="00B546D4" w:rsidRPr="00B546D4">
        <w:rPr>
          <w:sz w:val="24"/>
          <w:lang w:val="cs-CZ"/>
        </w:rPr>
        <w:t xml:space="preserve"> hodin.</w:t>
      </w:r>
      <w:r w:rsidR="00B546D4">
        <w:rPr>
          <w:b w:val="0"/>
          <w:bCs w:val="0"/>
          <w:sz w:val="24"/>
          <w:lang w:val="cs-CZ"/>
        </w:rPr>
        <w:t xml:space="preserve"> </w:t>
      </w:r>
    </w:p>
    <w:p w14:paraId="110F9422" w14:textId="77777777" w:rsidR="00C22FFD" w:rsidRDefault="00C22FFD" w:rsidP="00C22FFD">
      <w:pPr>
        <w:pStyle w:val="Odstavecseseznamem"/>
        <w:rPr>
          <w:b/>
          <w:bCs/>
          <w:sz w:val="24"/>
        </w:rPr>
      </w:pPr>
    </w:p>
    <w:p w14:paraId="3EF4288F" w14:textId="4C52E67E" w:rsidR="00C22FFD" w:rsidRPr="00650AAF" w:rsidRDefault="00C22FFD" w:rsidP="00C22FFD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</w:rPr>
      </w:pPr>
      <w:r w:rsidRPr="00C22FFD">
        <w:rPr>
          <w:sz w:val="24"/>
        </w:rPr>
        <w:t>Průzkum</w:t>
      </w:r>
      <w:r>
        <w:rPr>
          <w:b w:val="0"/>
          <w:bCs w:val="0"/>
          <w:sz w:val="24"/>
        </w:rPr>
        <w:t xml:space="preserve">, ověření polohy napojovacích bodů V a K přípojek, projednání s majiteli pozemků a nemovitostí obdobně jako v sezóně 2024. Požadovaný rozsah činností je </w:t>
      </w:r>
      <w:r w:rsidR="00650AAF">
        <w:rPr>
          <w:b w:val="0"/>
          <w:bCs w:val="0"/>
          <w:sz w:val="24"/>
        </w:rPr>
        <w:t xml:space="preserve">16 napojovaných objektů v objemu </w:t>
      </w:r>
      <w:r w:rsidRPr="00650AAF">
        <w:rPr>
          <w:sz w:val="24"/>
        </w:rPr>
        <w:t>16 hodin</w:t>
      </w:r>
      <w:r w:rsidR="00650AAF">
        <w:rPr>
          <w:sz w:val="24"/>
        </w:rPr>
        <w:t>.</w:t>
      </w:r>
    </w:p>
    <w:p w14:paraId="371739C2" w14:textId="77777777" w:rsidR="00C22FFD" w:rsidRDefault="00C22FFD" w:rsidP="00C22FFD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</w:p>
    <w:p w14:paraId="2CC660B9" w14:textId="77777777" w:rsidR="00B942A2" w:rsidRPr="004D498E" w:rsidRDefault="00B942A2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</w:rPr>
      </w:pPr>
    </w:p>
    <w:p w14:paraId="517957FF" w14:textId="4A38BC69" w:rsidR="00B942A2" w:rsidRPr="004D498E" w:rsidRDefault="00B942A2" w:rsidP="008E7CD8">
      <w:pPr>
        <w:pStyle w:val="Zkladntext"/>
        <w:tabs>
          <w:tab w:val="left" w:pos="540"/>
        </w:tabs>
        <w:ind w:right="565"/>
        <w:jc w:val="both"/>
        <w:rPr>
          <w:sz w:val="24"/>
          <w:lang w:val="cs-CZ"/>
        </w:rPr>
      </w:pPr>
      <w:r w:rsidRPr="004D498E">
        <w:rPr>
          <w:bCs w:val="0"/>
          <w:sz w:val="24"/>
        </w:rPr>
        <w:t>Celková minimální četnost výkonu TD</w:t>
      </w:r>
      <w:r w:rsidR="00DB662C" w:rsidRPr="004D498E">
        <w:rPr>
          <w:bCs w:val="0"/>
          <w:sz w:val="24"/>
          <w:lang w:val="cs-CZ"/>
        </w:rPr>
        <w:t>S</w:t>
      </w:r>
      <w:r w:rsidRPr="004D498E">
        <w:rPr>
          <w:bCs w:val="0"/>
          <w:sz w:val="24"/>
        </w:rPr>
        <w:t xml:space="preserve"> je </w:t>
      </w:r>
      <w:r w:rsidR="00650AAF">
        <w:rPr>
          <w:bCs w:val="0"/>
          <w:sz w:val="24"/>
          <w:lang w:val="cs-CZ"/>
        </w:rPr>
        <w:t>674</w:t>
      </w:r>
      <w:r w:rsidRPr="004D498E">
        <w:rPr>
          <w:bCs w:val="0"/>
          <w:sz w:val="24"/>
        </w:rPr>
        <w:t xml:space="preserve"> </w:t>
      </w:r>
      <w:r w:rsidRPr="004D498E">
        <w:rPr>
          <w:sz w:val="24"/>
        </w:rPr>
        <w:t>hodin.</w:t>
      </w:r>
      <w:r w:rsidR="009F0FFB" w:rsidRPr="004D498E">
        <w:rPr>
          <w:sz w:val="24"/>
          <w:lang w:val="cs-CZ"/>
        </w:rPr>
        <w:t xml:space="preserve"> </w:t>
      </w:r>
      <w:r w:rsidRPr="004D498E">
        <w:rPr>
          <w:sz w:val="24"/>
          <w:lang w:val="cs-CZ"/>
        </w:rPr>
        <w:t>Cena výkonu TD</w:t>
      </w:r>
      <w:r w:rsidR="00B45DE8" w:rsidRPr="004D498E">
        <w:rPr>
          <w:sz w:val="24"/>
          <w:lang w:val="cs-CZ"/>
        </w:rPr>
        <w:t>S</w:t>
      </w:r>
      <w:r w:rsidRPr="004D498E">
        <w:rPr>
          <w:sz w:val="24"/>
          <w:lang w:val="cs-CZ"/>
        </w:rPr>
        <w:t xml:space="preserve"> je </w:t>
      </w:r>
      <w:r w:rsidR="00144BA0">
        <w:rPr>
          <w:sz w:val="24"/>
          <w:lang w:val="cs-CZ"/>
        </w:rPr>
        <w:t>70</w:t>
      </w:r>
      <w:r w:rsidR="00D321CB">
        <w:rPr>
          <w:sz w:val="24"/>
          <w:lang w:val="cs-CZ"/>
        </w:rPr>
        <w:t>0</w:t>
      </w:r>
      <w:r w:rsidR="00B45DE8" w:rsidRPr="004D498E">
        <w:rPr>
          <w:sz w:val="24"/>
          <w:lang w:val="cs-CZ"/>
        </w:rPr>
        <w:t>,-</w:t>
      </w:r>
      <w:r w:rsidR="00A62F8E" w:rsidRPr="004D498E">
        <w:rPr>
          <w:sz w:val="24"/>
          <w:lang w:val="cs-CZ"/>
        </w:rPr>
        <w:t xml:space="preserve"> Kč/hod</w:t>
      </w:r>
      <w:r w:rsidR="00114D9F" w:rsidRPr="004D498E">
        <w:rPr>
          <w:sz w:val="24"/>
          <w:lang w:val="cs-CZ"/>
        </w:rPr>
        <w:t>.</w:t>
      </w:r>
    </w:p>
    <w:p w14:paraId="3731B3B8" w14:textId="77777777" w:rsidR="00B45DE8" w:rsidRPr="004D498E" w:rsidRDefault="00B45DE8" w:rsidP="008E7CD8">
      <w:pPr>
        <w:pStyle w:val="Zkladntext"/>
        <w:tabs>
          <w:tab w:val="left" w:pos="540"/>
        </w:tabs>
        <w:ind w:right="565"/>
        <w:jc w:val="both"/>
        <w:rPr>
          <w:sz w:val="24"/>
          <w:lang w:val="cs-CZ"/>
        </w:rPr>
      </w:pPr>
    </w:p>
    <w:p w14:paraId="08C86AC5" w14:textId="77777777" w:rsidR="00B45DE8" w:rsidRPr="004D498E" w:rsidRDefault="00B45DE8" w:rsidP="008E7CD8">
      <w:pPr>
        <w:pStyle w:val="Zkladntext"/>
        <w:tabs>
          <w:tab w:val="left" w:pos="540"/>
        </w:tabs>
        <w:ind w:right="565"/>
        <w:jc w:val="both"/>
        <w:rPr>
          <w:b w:val="0"/>
          <w:sz w:val="24"/>
          <w:lang w:val="cs-CZ"/>
        </w:rPr>
      </w:pPr>
      <w:r w:rsidRPr="004D498E">
        <w:rPr>
          <w:b w:val="0"/>
          <w:sz w:val="24"/>
          <w:lang w:val="cs-CZ"/>
        </w:rPr>
        <w:t>Stanovené hodiny neobsahují čas potřebný pro přesun uchazeče z jeho sídla, nebo jiné stavby na staveniště, ale pouze čas strávený přímo na staveništi</w:t>
      </w:r>
      <w:r w:rsidR="00114D9F" w:rsidRPr="004D498E">
        <w:rPr>
          <w:b w:val="0"/>
          <w:sz w:val="24"/>
          <w:lang w:val="cs-CZ"/>
        </w:rPr>
        <w:t>.</w:t>
      </w:r>
    </w:p>
    <w:p w14:paraId="0BB4C1A4" w14:textId="77777777" w:rsidR="00B942A2" w:rsidRPr="004D498E" w:rsidRDefault="00B942A2" w:rsidP="008E7CD8">
      <w:pPr>
        <w:pStyle w:val="Zkladntext"/>
        <w:tabs>
          <w:tab w:val="left" w:pos="540"/>
        </w:tabs>
        <w:ind w:right="565"/>
        <w:jc w:val="both"/>
        <w:rPr>
          <w:b w:val="0"/>
          <w:sz w:val="24"/>
        </w:rPr>
      </w:pPr>
    </w:p>
    <w:p w14:paraId="30755B4A" w14:textId="55D5C08C" w:rsidR="00585B60" w:rsidRPr="004D498E" w:rsidRDefault="00613DE1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2</w:t>
      </w:r>
      <w:r w:rsidR="00DB662C" w:rsidRPr="004D498E">
        <w:rPr>
          <w:rFonts w:ascii="Times New Roman" w:hAnsi="Times New Roman" w:cs="Times New Roman"/>
          <w:sz w:val="24"/>
          <w:szCs w:val="24"/>
        </w:rPr>
        <w:t xml:space="preserve">. </w:t>
      </w:r>
      <w:r w:rsidR="00585B60" w:rsidRPr="004D498E">
        <w:rPr>
          <w:rFonts w:ascii="Times New Roman" w:hAnsi="Times New Roman" w:cs="Times New Roman"/>
          <w:sz w:val="24"/>
          <w:szCs w:val="24"/>
        </w:rPr>
        <w:t xml:space="preserve">Odměna bude hrazena </w:t>
      </w:r>
      <w:r w:rsidR="00AA5890" w:rsidRPr="004D498E">
        <w:rPr>
          <w:rFonts w:ascii="Times New Roman" w:hAnsi="Times New Roman" w:cs="Times New Roman"/>
          <w:sz w:val="24"/>
          <w:szCs w:val="24"/>
        </w:rPr>
        <w:t>v měsíčních</w:t>
      </w:r>
      <w:r w:rsidR="00A70527" w:rsidRPr="004D498E">
        <w:rPr>
          <w:rFonts w:ascii="Times New Roman" w:hAnsi="Times New Roman" w:cs="Times New Roman"/>
          <w:sz w:val="24"/>
          <w:szCs w:val="24"/>
        </w:rPr>
        <w:t xml:space="preserve"> intervalech </w:t>
      </w:r>
      <w:r w:rsidR="00585B60" w:rsidRPr="004D498E">
        <w:rPr>
          <w:rFonts w:ascii="Times New Roman" w:hAnsi="Times New Roman" w:cs="Times New Roman"/>
          <w:sz w:val="24"/>
          <w:szCs w:val="24"/>
        </w:rPr>
        <w:t>a je splatná do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DE8" w:rsidRPr="004D498E">
        <w:rPr>
          <w:rFonts w:ascii="Times New Roman" w:hAnsi="Times New Roman" w:cs="Times New Roman"/>
          <w:sz w:val="24"/>
          <w:szCs w:val="24"/>
        </w:rPr>
        <w:t>30</w:t>
      </w:r>
      <w:r w:rsidR="00A70527" w:rsidRPr="004D498E">
        <w:rPr>
          <w:rFonts w:ascii="Times New Roman" w:hAnsi="Times New Roman" w:cs="Times New Roman"/>
          <w:sz w:val="24"/>
          <w:szCs w:val="24"/>
        </w:rPr>
        <w:t>-ti</w:t>
      </w:r>
      <w:proofErr w:type="gramEnd"/>
      <w:r w:rsidR="00A70527" w:rsidRPr="004D498E">
        <w:rPr>
          <w:rFonts w:ascii="Times New Roman" w:hAnsi="Times New Roman" w:cs="Times New Roman"/>
          <w:sz w:val="24"/>
          <w:szCs w:val="24"/>
        </w:rPr>
        <w:t xml:space="preserve"> dnů. Podkladem pro fakturaci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A70527" w:rsidRPr="004D498E">
        <w:rPr>
          <w:rFonts w:ascii="Times New Roman" w:hAnsi="Times New Roman" w:cs="Times New Roman"/>
          <w:sz w:val="24"/>
          <w:szCs w:val="24"/>
        </w:rPr>
        <w:t>bude vykazována činnost v</w:t>
      </w:r>
      <w:r w:rsidR="00B45DE8" w:rsidRPr="004D498E">
        <w:rPr>
          <w:rFonts w:ascii="Times New Roman" w:hAnsi="Times New Roman" w:cs="Times New Roman"/>
          <w:sz w:val="24"/>
          <w:szCs w:val="24"/>
        </w:rPr>
        <w:t xml:space="preserve"> měsíčních</w:t>
      </w:r>
      <w:r w:rsidR="00A70527" w:rsidRPr="004D498E">
        <w:rPr>
          <w:rFonts w:ascii="Times New Roman" w:hAnsi="Times New Roman" w:cs="Times New Roman"/>
          <w:sz w:val="24"/>
          <w:szCs w:val="24"/>
        </w:rPr>
        <w:t xml:space="preserve"> intervalech formou emailového podkladu</w:t>
      </w:r>
      <w:r w:rsidR="00D321CB">
        <w:rPr>
          <w:rFonts w:ascii="Times New Roman" w:hAnsi="Times New Roman" w:cs="Times New Roman"/>
          <w:sz w:val="24"/>
          <w:szCs w:val="24"/>
        </w:rPr>
        <w:t xml:space="preserve"> zpracovaný přehledně v excelu</w:t>
      </w:r>
      <w:r w:rsidR="00A70527" w:rsidRPr="004D498E">
        <w:rPr>
          <w:rFonts w:ascii="Times New Roman" w:hAnsi="Times New Roman" w:cs="Times New Roman"/>
          <w:sz w:val="24"/>
          <w:szCs w:val="24"/>
        </w:rPr>
        <w:t>.</w:t>
      </w:r>
    </w:p>
    <w:p w14:paraId="213BEDE4" w14:textId="77777777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AA31F5" w14:textId="0B371781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3. Dnem uskutečnění zdanitelného plnění bude poslední den fakturovaného měsíce, tj.</w:t>
      </w:r>
      <w:r w:rsidR="00DB662C"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poslední den v kalendářním měsíci, za něž se fakturuje. Ve fakturách bude účtována DPH v zákonné výši.</w:t>
      </w:r>
      <w:r w:rsidR="00613DE1" w:rsidRPr="004D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B49E9" w14:textId="77777777" w:rsidR="00A70527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4DE36D" w14:textId="77777777" w:rsidR="00B4376E" w:rsidRPr="00B4376E" w:rsidRDefault="00B4376E" w:rsidP="00B4376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376E">
        <w:rPr>
          <w:rFonts w:ascii="Times New Roman" w:hAnsi="Times New Roman" w:cs="Times New Roman"/>
          <w:sz w:val="24"/>
          <w:szCs w:val="24"/>
        </w:rPr>
        <w:t>4. Pokud budou práce v zimních měsících přerušeny z důvodu na straně dodavatele nebo z důvodu nevhodného počasí pro stavbu, doba výkonu činnosti se na toto období automaticky pozastavuje.</w:t>
      </w:r>
    </w:p>
    <w:p w14:paraId="15170942" w14:textId="77777777" w:rsidR="008F6056" w:rsidRPr="004D498E" w:rsidRDefault="008F6056" w:rsidP="008E7CD8">
      <w:pPr>
        <w:spacing w:after="0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ADA95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430430C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Plná moc</w:t>
      </w:r>
    </w:p>
    <w:p w14:paraId="1A88F0B0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b/>
        </w:rPr>
      </w:pPr>
    </w:p>
    <w:p w14:paraId="59142BD8" w14:textId="58376AFC" w:rsidR="00A70527" w:rsidRPr="00650AAF" w:rsidRDefault="00A70527" w:rsidP="000C6AC7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0AAF">
        <w:rPr>
          <w:rFonts w:ascii="Times New Roman" w:hAnsi="Times New Roman" w:cs="Times New Roman"/>
          <w:sz w:val="24"/>
          <w:szCs w:val="24"/>
        </w:rPr>
        <w:t>Příkazce zmocňuje příkazníka, aby jednal při zajišťování činností v rozsahu čl. I. této smlouvy jako jeho zástupce, aby ho zastupoval při zajištění technického dozoru stav</w:t>
      </w:r>
      <w:r w:rsidR="00622679" w:rsidRPr="00650AAF">
        <w:rPr>
          <w:rFonts w:ascii="Times New Roman" w:hAnsi="Times New Roman" w:cs="Times New Roman"/>
          <w:sz w:val="24"/>
          <w:szCs w:val="24"/>
        </w:rPr>
        <w:t>ebníka</w:t>
      </w:r>
      <w:r w:rsidR="00A86247" w:rsidRPr="00650AAF">
        <w:rPr>
          <w:rFonts w:ascii="Times New Roman" w:hAnsi="Times New Roman" w:cs="Times New Roman"/>
          <w:sz w:val="24"/>
          <w:szCs w:val="24"/>
        </w:rPr>
        <w:t xml:space="preserve"> </w:t>
      </w:r>
      <w:r w:rsidR="00A86247" w:rsidRPr="00650A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248AD" w:rsidRPr="00650A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50AAF" w:rsidRPr="00650AAF">
        <w:rPr>
          <w:rFonts w:ascii="Times New Roman" w:hAnsi="Times New Roman"/>
          <w:b/>
          <w:sz w:val="24"/>
          <w:szCs w:val="24"/>
          <w:lang w:val="x-none" w:eastAsia="x-none"/>
        </w:rPr>
        <w:t xml:space="preserve">Jilemnice – obnova VH sítí </w:t>
      </w:r>
      <w:r w:rsidR="00650AAF" w:rsidRPr="00650AAF">
        <w:rPr>
          <w:rFonts w:ascii="Times New Roman" w:hAnsi="Times New Roman"/>
          <w:b/>
          <w:sz w:val="24"/>
          <w:szCs w:val="24"/>
          <w:lang w:eastAsia="x-none"/>
        </w:rPr>
        <w:t xml:space="preserve">a komunikace </w:t>
      </w:r>
      <w:r w:rsidR="00650AAF" w:rsidRPr="00650AAF">
        <w:rPr>
          <w:rFonts w:ascii="Times New Roman" w:hAnsi="Times New Roman"/>
          <w:b/>
          <w:sz w:val="24"/>
          <w:szCs w:val="24"/>
          <w:lang w:val="x-none" w:eastAsia="x-none"/>
        </w:rPr>
        <w:t xml:space="preserve">v ulici </w:t>
      </w:r>
      <w:r w:rsidR="00650AAF" w:rsidRPr="00650AAF">
        <w:rPr>
          <w:rFonts w:ascii="Times New Roman" w:hAnsi="Times New Roman"/>
          <w:b/>
          <w:sz w:val="24"/>
          <w:szCs w:val="24"/>
          <w:lang w:eastAsia="x-none"/>
        </w:rPr>
        <w:t>Na Drahách – II. etapa</w:t>
      </w:r>
      <w:r w:rsidR="00A86247" w:rsidRPr="00650A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 </w:t>
      </w:r>
      <w:r w:rsidRPr="00650AAF">
        <w:rPr>
          <w:rFonts w:ascii="Times New Roman" w:hAnsi="Times New Roman" w:cs="Times New Roman"/>
          <w:sz w:val="24"/>
          <w:szCs w:val="24"/>
        </w:rPr>
        <w:t>a v jednáních s realizací stavby souvisejících</w:t>
      </w:r>
      <w:r w:rsidR="008E7CD8" w:rsidRPr="00650AAF">
        <w:rPr>
          <w:rFonts w:ascii="Times New Roman" w:hAnsi="Times New Roman" w:cs="Times New Roman"/>
          <w:sz w:val="24"/>
          <w:szCs w:val="24"/>
        </w:rPr>
        <w:t xml:space="preserve"> včetně jednání s orgány státní správy za účelem vydání kolaudace díla</w:t>
      </w:r>
      <w:r w:rsidRPr="00650AAF">
        <w:rPr>
          <w:rFonts w:ascii="Times New Roman" w:hAnsi="Times New Roman" w:cs="Times New Roman"/>
          <w:sz w:val="24"/>
          <w:szCs w:val="24"/>
        </w:rPr>
        <w:t>. Za tím účelem vybavil příkazníka plnou mocí.</w:t>
      </w:r>
    </w:p>
    <w:p w14:paraId="75E2D86E" w14:textId="77777777" w:rsidR="00A70527" w:rsidRPr="004D498E" w:rsidRDefault="00A7052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A95E16F" w14:textId="77777777" w:rsidR="00A70527" w:rsidRPr="004D498E" w:rsidRDefault="00A70527" w:rsidP="008E7CD8">
      <w:pPr>
        <w:pStyle w:val="Odstavecseseznamem"/>
        <w:numPr>
          <w:ilvl w:val="0"/>
          <w:numId w:val="23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Udělená plná moc je platná ode dne jejího udělení a končí splněním předmětu této smlouvy.</w:t>
      </w:r>
    </w:p>
    <w:p w14:paraId="02F62157" w14:textId="77777777" w:rsidR="00613DE1" w:rsidRPr="004D498E" w:rsidRDefault="00613DE1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9BB0E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IV.</w:t>
      </w:r>
    </w:p>
    <w:p w14:paraId="6E39E79F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Povinnosti příkazníka</w:t>
      </w:r>
    </w:p>
    <w:p w14:paraId="3E779FF2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C9CCB" w14:textId="36B1CD05" w:rsidR="00A70527" w:rsidRPr="004D498E" w:rsidRDefault="00A7052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1.Příkazník je povinen provést příkaz osobně, nesmí svěřit provedení příkazu jinému ani si ustanovit náhradníka. Příkazník je povinen plnit příkaz poctivě a pečlivě podle svých schopností. Je povinen přitom použít každého prostředku, které ho vyžaduje povaha obstarávané záležitosti, jakož i takového, který se shoduje s vůlí příkazce.</w:t>
      </w:r>
    </w:p>
    <w:p w14:paraId="1697C7C7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57D7E154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2.Od pokynů příkazcových se příkazník může odchýlit jen tehdy, pokud je to nezbytné v  </w:t>
      </w:r>
    </w:p>
    <w:p w14:paraId="0FEC2AA9" w14:textId="77777777" w:rsidR="00A70527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 zájmu </w:t>
      </w:r>
      <w:r w:rsidR="00334647" w:rsidRPr="004D498E">
        <w:rPr>
          <w:rFonts w:ascii="Times New Roman" w:hAnsi="Times New Roman" w:cs="Times New Roman"/>
          <w:sz w:val="24"/>
          <w:szCs w:val="24"/>
        </w:rPr>
        <w:t>p</w:t>
      </w:r>
      <w:r w:rsidRPr="004D498E">
        <w:rPr>
          <w:rFonts w:ascii="Times New Roman" w:hAnsi="Times New Roman" w:cs="Times New Roman"/>
          <w:sz w:val="24"/>
          <w:szCs w:val="24"/>
        </w:rPr>
        <w:t>říkazce a nemůže-li včas obdržet jeho souhlas; jinak odpovídá za škodu.</w:t>
      </w:r>
    </w:p>
    <w:p w14:paraId="722D5262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4FBE7442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3. Příkazník je povinen upozornit příkazce na jeho zřejmě nesprávné pokyny, takový pokyn je</w:t>
      </w:r>
    </w:p>
    <w:p w14:paraId="587EEF27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povinen splnit jen tehdy, když na něm příkazce bude přes upozornění trvat.</w:t>
      </w:r>
    </w:p>
    <w:p w14:paraId="18A98995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3B0FC783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4.Příkazník je povinen přenechat příkazci veškerý užitek z obstarané záležitosti.</w:t>
      </w:r>
    </w:p>
    <w:p w14:paraId="6765B0C6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59B38126" w14:textId="4F056A2D" w:rsidR="00BC0255" w:rsidRPr="004D498E" w:rsidRDefault="00BC0255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5. Příkazník je povinen podat příkazci na jeho žádost zprávy o postupu plnění příkazu a převést na příkazce užitek z prováděného příkazu; po jeho provedení je povinen předložit vyúčtování.</w:t>
      </w:r>
    </w:p>
    <w:p w14:paraId="566E6EDD" w14:textId="77777777" w:rsidR="00A134E9" w:rsidRPr="004D498E" w:rsidRDefault="00A134E9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659FE8E1" w14:textId="77777777" w:rsidR="00A134E9" w:rsidRPr="004D498E" w:rsidRDefault="00A134E9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6. </w:t>
      </w:r>
      <w:r w:rsidR="00F53D6E" w:rsidRPr="004D498E">
        <w:rPr>
          <w:rFonts w:ascii="Times New Roman" w:hAnsi="Times New Roman" w:cs="Times New Roman"/>
          <w:sz w:val="24"/>
          <w:szCs w:val="24"/>
        </w:rPr>
        <w:t>D</w:t>
      </w:r>
      <w:r w:rsidRPr="004D498E">
        <w:rPr>
          <w:rFonts w:ascii="Times New Roman" w:hAnsi="Times New Roman" w:cs="Times New Roman"/>
          <w:sz w:val="24"/>
          <w:szCs w:val="24"/>
        </w:rPr>
        <w:t>alší závazky příkazníka:</w:t>
      </w:r>
    </w:p>
    <w:p w14:paraId="55D32FA7" w14:textId="04EE1B6F" w:rsidR="00B1180B" w:rsidRPr="00D321CB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D321CB">
        <w:rPr>
          <w:rFonts w:ascii="Times New Roman" w:hAnsi="Times New Roman" w:cs="Times New Roman"/>
          <w:sz w:val="24"/>
          <w:szCs w:val="24"/>
        </w:rPr>
        <w:t>základní kontrola projektové dokumentace a cenové nabídky před zahájením stavby a průběžná kontrola v průběhu realizace stavby</w:t>
      </w:r>
    </w:p>
    <w:p w14:paraId="21D7F409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řešení všech přípravných činností s dodavatelem stavby vedoucím k předání staveniště (projednání harmonogramů a dalších souvislostí, projednání uzavírky) </w:t>
      </w:r>
    </w:p>
    <w:p w14:paraId="74B9B2FD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protokolární předání staveniště zhotoviteli za spoluúčasti investora</w:t>
      </w:r>
    </w:p>
    <w:p w14:paraId="13149D2F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odpovědnost za všeobecné řízení a koordinaci všech subjektů a činností směřujících k realizaci projektu</w:t>
      </w:r>
    </w:p>
    <w:p w14:paraId="18DEBE90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a odsouhlasení fakturace </w:t>
      </w:r>
    </w:p>
    <w:p w14:paraId="34414D6A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součinnost s provozovatelem vodohospodářského majetku z důvodu plynulého zabezpečení všech jeho činností</w:t>
      </w:r>
    </w:p>
    <w:p w14:paraId="4843B0B3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součinnost s koordinátorem BOZP zhotovitele dle aktuálních potřeb</w:t>
      </w:r>
      <w:r w:rsidR="00B43C1B" w:rsidRPr="004D498E">
        <w:rPr>
          <w:rFonts w:ascii="Times New Roman" w:hAnsi="Times New Roman" w:cs="Times New Roman"/>
          <w:sz w:val="24"/>
          <w:szCs w:val="24"/>
        </w:rPr>
        <w:t xml:space="preserve"> z hlediska dodržování bezpečnosti práce</w:t>
      </w:r>
    </w:p>
    <w:p w14:paraId="67DEB105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důsledné sledování postupu provádění díla </w:t>
      </w:r>
    </w:p>
    <w:p w14:paraId="6539FF88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příprava podkladů a rozhodování o operativních řešeních problémů</w:t>
      </w:r>
    </w:p>
    <w:p w14:paraId="7D0CE1C3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aktivní vyhledávání a řešení nedostatků u zhotovitele stavby v rámci realizace projektu a písemné upozorňování objednatele na možnost přijetí úsporných opatření v rámci realizace projektu a předcházení nedostatků a mimořádných nákladů </w:t>
      </w:r>
    </w:p>
    <w:p w14:paraId="723E027A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dodržování podmínek stavebního nebo vodoprávního povolení po dobu realizace stavby </w:t>
      </w:r>
    </w:p>
    <w:p w14:paraId="4FF20046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evidence, posuzování a schvalování změn oproti PD při provádění prací</w:t>
      </w:r>
    </w:p>
    <w:p w14:paraId="1201644F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organizace a řízení pravidelných kontrolních dní (pracovních porad) se zhotovitelem díla v předpokládaném týdenním intervalu, organizace a řízení pracovních porad s dalšími partnery dle potřeby průběhu díla</w:t>
      </w:r>
    </w:p>
    <w:p w14:paraId="5A71ED3C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vyhotovení zápisů ze všech jednání do lhůty dvou pracovních dnů a sledování plnění úkolů z kontrolních dní, pracovních porad a ostatních jednání</w:t>
      </w:r>
    </w:p>
    <w:p w14:paraId="5FA6FC06" w14:textId="77777777" w:rsidR="00B93F99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zabezpečení informačních výstupů investora vůči okolí stavby </w:t>
      </w:r>
    </w:p>
    <w:p w14:paraId="241F5B3B" w14:textId="77777777" w:rsidR="00482B18" w:rsidRPr="004D498E" w:rsidRDefault="00B93F99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projednání realizace </w:t>
      </w:r>
      <w:r w:rsidR="00482B18" w:rsidRPr="004D498E">
        <w:rPr>
          <w:rFonts w:ascii="Times New Roman" w:hAnsi="Times New Roman" w:cs="Times New Roman"/>
          <w:sz w:val="24"/>
          <w:szCs w:val="24"/>
        </w:rPr>
        <w:t>jednotlivých přípojek s majiteli nemovitostí (odsouhlasení trasy přípojky na místě stavby)</w:t>
      </w:r>
    </w:p>
    <w:p w14:paraId="61FBB33C" w14:textId="77777777" w:rsidR="00B43C1B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koordinace činností ostatních zástupců inženýrských sítí v prostoru staveniště</w:t>
      </w:r>
      <w:r w:rsidR="00B43C1B" w:rsidRPr="004D498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17E59C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projednání a dozor nad řešením všech dopravních komplikací rozsáhlého díla</w:t>
      </w:r>
    </w:p>
    <w:p w14:paraId="7FD038DB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postupu prací podle časového harmonogramu stavby, případné zpracování návrhu opatření investorovi pro zlepšení postupu prací a odstranění dílčích skluzů v plnění harmonogramu stavby </w:t>
      </w:r>
    </w:p>
    <w:p w14:paraId="722229AF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skutečných výměr a potvrzování provedených prací ve stavebním deníku, včetně kontroly správnosti a úplnosti vedení stavebního deníku</w:t>
      </w:r>
    </w:p>
    <w:p w14:paraId="23A60FCB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převzetí a kontrola měsíčních výkazů o uskutečnění prací zpracovaných zhotovitelem (podklady k fakturaci), kontrola věcné a cenové správnosti a úplnosti soupisů provedených prací, </w:t>
      </w:r>
      <w:r w:rsidR="00456D38" w:rsidRPr="004D498E">
        <w:rPr>
          <w:rFonts w:ascii="Times New Roman" w:hAnsi="Times New Roman" w:cs="Times New Roman"/>
          <w:sz w:val="24"/>
          <w:szCs w:val="24"/>
        </w:rPr>
        <w:t>položkových rozpočtů, souhrnů a faktur, jejich soulad se smluvními podmínkami</w:t>
      </w:r>
    </w:p>
    <w:p w14:paraId="34B8A3E8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vyhodnocení čerpání nákladů stavby a využití rezervy</w:t>
      </w:r>
    </w:p>
    <w:p w14:paraId="2A74C7DC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projednání a dosažení dohod při uplatňování víceprací a méněprací zhotovitelem a poskytnutí písemných doporučení objednateli v těchto věcech (kontrola jednotlivých položek, jejich výměr a cen dle aktuálního ceníku RTS, ÚRS)</w:t>
      </w:r>
    </w:p>
    <w:p w14:paraId="5D240ED3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dohled nad prováděním prací ostatních síťařů</w:t>
      </w:r>
    </w:p>
    <w:p w14:paraId="4B598E91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převzetí těch částí dodávek, které budou v dalším postupu výstavby zakryty, nebo se stanou nepřístupnými</w:t>
      </w:r>
    </w:p>
    <w:p w14:paraId="45BF2951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průběžné kontroly a vyhodnocování přijatých opatření k zajištění bezpečnosti a ochrany zdraví pracovníků ze strany zhotovitele</w:t>
      </w:r>
    </w:p>
    <w:p w14:paraId="51A0DDB2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osobní účast TDS na předepsaných zkouškách, kontrola a evidence výsledků zkoušek a dokladů prokazujících kvalitu prováděných prací a dodávek</w:t>
      </w:r>
    </w:p>
    <w:p w14:paraId="2365C444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podíl na organizačním zajištění individuálního a komplexního vyzkoušení části, nebo celého díla, </w:t>
      </w:r>
    </w:p>
    <w:p w14:paraId="12272CF0" w14:textId="77777777" w:rsidR="00456D38" w:rsidRPr="004D498E" w:rsidRDefault="00456D38" w:rsidP="008E7CD8">
      <w:pPr>
        <w:pStyle w:val="Odstavecseseznamem"/>
        <w:spacing w:after="0"/>
        <w:ind w:left="142"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účast na těchto zkouškách </w:t>
      </w:r>
    </w:p>
    <w:p w14:paraId="03F3AA90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převzetí, kompletace a evidence dokumentace dokončených částí stavby</w:t>
      </w:r>
    </w:p>
    <w:p w14:paraId="35E312B5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příprava podkladů pro odevzdání dokončené stavby nebo její části a organizace </w:t>
      </w:r>
      <w:r w:rsidR="00907468" w:rsidRPr="004D498E">
        <w:rPr>
          <w:rFonts w:ascii="Times New Roman" w:hAnsi="Times New Roman" w:cs="Times New Roman"/>
          <w:sz w:val="24"/>
          <w:szCs w:val="24"/>
        </w:rPr>
        <w:t xml:space="preserve">jednání o odevzdání a převzetí díla s jeho provozovatelem </w:t>
      </w:r>
    </w:p>
    <w:p w14:paraId="63516CAA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dohled nad průběžným předáváním podkladů od zhotovitele investorovi (např. pasportizace, fotodokumentace apod.)</w:t>
      </w:r>
    </w:p>
    <w:p w14:paraId="45C29777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protokolární převzetí staveniště od zhotovitele po ukončení prací</w:t>
      </w:r>
    </w:p>
    <w:p w14:paraId="553984AC" w14:textId="1E4E90E7" w:rsidR="00907468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řízení procesu odstraňování vad a nedodělků po převzetí díla</w:t>
      </w:r>
    </w:p>
    <w:p w14:paraId="4719BDCB" w14:textId="3B90D3CF" w:rsidR="00906C79" w:rsidRPr="004D498E" w:rsidRDefault="00906C79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kontrolní prohlídky díla do 12 měsíců od dokončení a protokolárního předání díla</w:t>
      </w:r>
    </w:p>
    <w:p w14:paraId="1AA3AF86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zajištění přípravy stavby pro kolaudační řízení (oznámení o ukončení akce)</w:t>
      </w:r>
    </w:p>
    <w:p w14:paraId="149176E2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archivace všech dokumentů včetně pracovních podkladů z průběhu provádění stavby a předání archivu investorovi po dokončení stavby včetně fotodokumentace stavby </w:t>
      </w:r>
    </w:p>
    <w:p w14:paraId="2B8A6F5B" w14:textId="77777777" w:rsidR="00907468" w:rsidRPr="00174D92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důsledné a správné vykazování výkonu služeb TDS v průběhu prací na projektu, a to formou </w:t>
      </w:r>
      <w:r w:rsidRPr="00174D92">
        <w:rPr>
          <w:rFonts w:ascii="Times New Roman" w:hAnsi="Times New Roman" w:cs="Times New Roman"/>
          <w:sz w:val="24"/>
          <w:szCs w:val="24"/>
        </w:rPr>
        <w:t xml:space="preserve">měsíčních výkazů odpracované doby odsouhlasených zástupcem investora </w:t>
      </w:r>
    </w:p>
    <w:p w14:paraId="78DEB2D3" w14:textId="77777777" w:rsidR="00A86247" w:rsidRPr="00174D92" w:rsidRDefault="00A86247" w:rsidP="008E7CD8">
      <w:pPr>
        <w:pStyle w:val="Zkladntext"/>
        <w:ind w:right="565"/>
        <w:jc w:val="both"/>
        <w:rPr>
          <w:sz w:val="24"/>
          <w:lang w:val="cs-CZ"/>
        </w:rPr>
      </w:pPr>
    </w:p>
    <w:p w14:paraId="127F2E68" w14:textId="77777777" w:rsidR="00AC600E" w:rsidRPr="00174D92" w:rsidRDefault="00AC600E" w:rsidP="008E7CD8">
      <w:pPr>
        <w:pStyle w:val="Zkladntext"/>
        <w:ind w:right="565"/>
        <w:jc w:val="both"/>
        <w:rPr>
          <w:rFonts w:eastAsiaTheme="minorHAnsi"/>
          <w:b w:val="0"/>
          <w:bCs w:val="0"/>
          <w:sz w:val="24"/>
          <w:lang w:val="cs-CZ" w:eastAsia="en-US"/>
        </w:rPr>
      </w:pPr>
      <w:r w:rsidRPr="00174D92">
        <w:rPr>
          <w:b w:val="0"/>
          <w:sz w:val="24"/>
          <w:lang w:val="cs-CZ"/>
        </w:rPr>
        <w:t>7.</w:t>
      </w:r>
      <w:r w:rsidR="0018608E" w:rsidRPr="00174D92">
        <w:rPr>
          <w:b w:val="0"/>
          <w:sz w:val="24"/>
          <w:lang w:val="cs-CZ"/>
        </w:rPr>
        <w:t xml:space="preserve"> 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>V případě, že nebude moci TD</w:t>
      </w:r>
      <w:r w:rsidR="00613DE1" w:rsidRPr="00174D92">
        <w:rPr>
          <w:rFonts w:eastAsiaTheme="minorHAnsi"/>
          <w:b w:val="0"/>
          <w:bCs w:val="0"/>
          <w:sz w:val="24"/>
          <w:lang w:val="cs-CZ" w:eastAsia="en-US"/>
        </w:rPr>
        <w:t>S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vykonávat svoji činnost – nemoc, </w:t>
      </w:r>
      <w:proofErr w:type="gramStart"/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>dovolená,</w:t>
      </w:r>
      <w:proofErr w:type="gramEnd"/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apod. – musí </w:t>
      </w:r>
      <w:r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</w:t>
      </w:r>
    </w:p>
    <w:p w14:paraId="34241909" w14:textId="77777777" w:rsidR="00A134E9" w:rsidRPr="00174D92" w:rsidRDefault="00AC600E" w:rsidP="008E7CD8">
      <w:pPr>
        <w:pStyle w:val="Zkladntext"/>
        <w:ind w:right="565"/>
        <w:jc w:val="both"/>
        <w:rPr>
          <w:b w:val="0"/>
          <w:bCs w:val="0"/>
          <w:sz w:val="24"/>
        </w:rPr>
      </w:pPr>
      <w:r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   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navrhnout způsob náhradního řešení a po odsouhlasení </w:t>
      </w:r>
      <w:r w:rsidR="00613DE1" w:rsidRPr="00174D92">
        <w:rPr>
          <w:rFonts w:eastAsiaTheme="minorHAnsi"/>
          <w:b w:val="0"/>
          <w:bCs w:val="0"/>
          <w:sz w:val="24"/>
          <w:lang w:val="cs-CZ" w:eastAsia="en-US"/>
        </w:rPr>
        <w:t>příkazce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jej zabezpečit.</w:t>
      </w:r>
      <w:r w:rsidR="00A134E9" w:rsidRPr="00174D92">
        <w:rPr>
          <w:b w:val="0"/>
          <w:bCs w:val="0"/>
          <w:sz w:val="24"/>
        </w:rPr>
        <w:t xml:space="preserve"> </w:t>
      </w:r>
    </w:p>
    <w:p w14:paraId="67E12C28" w14:textId="77777777" w:rsidR="003B2571" w:rsidRPr="00174D92" w:rsidRDefault="003B2571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643E8DA4" w14:textId="77777777" w:rsidR="002054F0" w:rsidRPr="00174D92" w:rsidRDefault="002054F0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V.</w:t>
      </w:r>
    </w:p>
    <w:p w14:paraId="4ECCA884" w14:textId="77777777" w:rsidR="003B2571" w:rsidRPr="00174D92" w:rsidRDefault="003B2571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Povinnosti příkazce</w:t>
      </w:r>
    </w:p>
    <w:p w14:paraId="1C69A4ED" w14:textId="77777777" w:rsidR="003B2571" w:rsidRPr="00174D92" w:rsidRDefault="003B2571" w:rsidP="008E7CD8">
      <w:pPr>
        <w:pStyle w:val="Odstavecseseznamem"/>
        <w:numPr>
          <w:ilvl w:val="0"/>
          <w:numId w:val="20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Příkazce se zavazuje předat příkazníkovi veškeré podklady a dokumenty o předmětu realizace stavby</w:t>
      </w:r>
      <w:r w:rsidR="00613DE1" w:rsidRPr="00174D92">
        <w:rPr>
          <w:rFonts w:ascii="Times New Roman" w:hAnsi="Times New Roman" w:cs="Times New Roman"/>
          <w:sz w:val="24"/>
          <w:szCs w:val="24"/>
        </w:rPr>
        <w:t>.</w:t>
      </w:r>
      <w:r w:rsidRPr="00174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8CAD4" w14:textId="77777777" w:rsidR="00E863A7" w:rsidRPr="00174D92" w:rsidRDefault="00E863A7" w:rsidP="008E7CD8">
      <w:pPr>
        <w:pStyle w:val="Odstavecseseznamem"/>
        <w:spacing w:after="0"/>
        <w:ind w:left="284"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4CB9D95E" w14:textId="77777777" w:rsidR="003B2571" w:rsidRPr="00174D92" w:rsidRDefault="003B2571" w:rsidP="008E7CD8">
      <w:pPr>
        <w:pStyle w:val="Odstavecseseznamem"/>
        <w:numPr>
          <w:ilvl w:val="0"/>
          <w:numId w:val="20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Příkazce je povinen nahradit příkazníkovi škodu, která mu vznikla v souvislosti s plněním</w:t>
      </w:r>
    </w:p>
    <w:p w14:paraId="10D4C763" w14:textId="77777777" w:rsidR="003B2571" w:rsidRPr="00174D92" w:rsidRDefault="003B2571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  </w:t>
      </w:r>
      <w:r w:rsidR="00613DE1" w:rsidRPr="00174D92">
        <w:rPr>
          <w:rFonts w:ascii="Times New Roman" w:hAnsi="Times New Roman" w:cs="Times New Roman"/>
          <w:sz w:val="24"/>
          <w:szCs w:val="24"/>
        </w:rPr>
        <w:t xml:space="preserve">  </w:t>
      </w:r>
      <w:r w:rsidRPr="00174D92">
        <w:rPr>
          <w:rFonts w:ascii="Times New Roman" w:hAnsi="Times New Roman" w:cs="Times New Roman"/>
          <w:sz w:val="24"/>
          <w:szCs w:val="24"/>
        </w:rPr>
        <w:t>příkazu.</w:t>
      </w:r>
    </w:p>
    <w:p w14:paraId="2385D80F" w14:textId="77777777" w:rsidR="00E863A7" w:rsidRPr="00174D92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60BE7C3B" w14:textId="77777777" w:rsidR="00A0399A" w:rsidRPr="00174D92" w:rsidRDefault="00A0399A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V</w:t>
      </w:r>
      <w:r w:rsidR="002054F0" w:rsidRPr="00174D92">
        <w:rPr>
          <w:rFonts w:ascii="Times New Roman" w:hAnsi="Times New Roman" w:cs="Times New Roman"/>
          <w:b/>
          <w:sz w:val="24"/>
          <w:szCs w:val="24"/>
        </w:rPr>
        <w:t>I</w:t>
      </w:r>
      <w:r w:rsidRPr="00174D92">
        <w:rPr>
          <w:rFonts w:ascii="Times New Roman" w:hAnsi="Times New Roman" w:cs="Times New Roman"/>
          <w:b/>
          <w:sz w:val="24"/>
          <w:szCs w:val="24"/>
        </w:rPr>
        <w:t>.</w:t>
      </w:r>
    </w:p>
    <w:p w14:paraId="06B0D9E6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49A406B3" w14:textId="77777777" w:rsidR="00DA3DD7" w:rsidRPr="00174D92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Tato smlouva může být ukončena:</w:t>
      </w:r>
    </w:p>
    <w:p w14:paraId="34A1D912" w14:textId="2D4DB3CA" w:rsidR="00DA3DD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a) </w:t>
      </w:r>
      <w:r w:rsidR="008E7CD8">
        <w:rPr>
          <w:rFonts w:ascii="Times New Roman" w:hAnsi="Times New Roman" w:cs="Times New Roman"/>
          <w:sz w:val="24"/>
          <w:szCs w:val="24"/>
        </w:rPr>
        <w:t>ne</w:t>
      </w:r>
      <w:r w:rsidRPr="00174D92">
        <w:rPr>
          <w:rFonts w:ascii="Times New Roman" w:hAnsi="Times New Roman" w:cs="Times New Roman"/>
          <w:sz w:val="24"/>
          <w:szCs w:val="24"/>
        </w:rPr>
        <w:t>splněním předmětu smlouvy;</w:t>
      </w:r>
    </w:p>
    <w:p w14:paraId="40114B6D" w14:textId="77777777" w:rsidR="00DA3DD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b) dohodou smluvních stran;</w:t>
      </w:r>
    </w:p>
    <w:p w14:paraId="4E266D12" w14:textId="699F0F88" w:rsidR="00DA3DD7" w:rsidRPr="00174D92" w:rsidRDefault="00DA3DD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c) výpovědí smlouvy některou ze smluvních stran, přičemž příkazník může příkaz vypovědět nejdříve ke konci měsíce následujícího po měsíci, v němž byla výpověď doručena</w:t>
      </w:r>
      <w:r w:rsidR="00D86C16" w:rsidRPr="00174D92">
        <w:rPr>
          <w:rFonts w:ascii="Times New Roman" w:hAnsi="Times New Roman" w:cs="Times New Roman"/>
          <w:sz w:val="24"/>
          <w:szCs w:val="24"/>
        </w:rPr>
        <w:t>;</w:t>
      </w:r>
    </w:p>
    <w:p w14:paraId="64D9C437" w14:textId="33F8A53F" w:rsidR="00DA3DD7" w:rsidRPr="00174D92" w:rsidRDefault="00DA3DD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d) příkazce je oprávněn příkaz písemně odvolat podle libosti, je však povinen nahradit příkazníkovi náklady, které do té doby měl, a škodu, pokud ji utrpěl, jakož i část odměny přiměřen</w:t>
      </w:r>
      <w:r w:rsidR="00D86C16" w:rsidRPr="00174D92">
        <w:rPr>
          <w:rFonts w:ascii="Times New Roman" w:hAnsi="Times New Roman" w:cs="Times New Roman"/>
          <w:sz w:val="24"/>
          <w:szCs w:val="24"/>
        </w:rPr>
        <w:t>ou vynaložené námaze příkazníka;</w:t>
      </w:r>
    </w:p>
    <w:p w14:paraId="11496D77" w14:textId="77777777" w:rsidR="00E863A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e) závazek z příkazu zaniká též smrtí příkazce i smrtí příkazníka</w:t>
      </w:r>
      <w:r w:rsidR="00D86C16" w:rsidRPr="00174D92">
        <w:rPr>
          <w:rFonts w:ascii="Times New Roman" w:hAnsi="Times New Roman" w:cs="Times New Roman"/>
          <w:sz w:val="24"/>
          <w:szCs w:val="24"/>
        </w:rPr>
        <w:t>.</w:t>
      </w:r>
    </w:p>
    <w:p w14:paraId="48F92EE5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6E066FD2" w14:textId="20D6BD38" w:rsidR="00DA3DD7" w:rsidRPr="008E7CD8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E7CD8">
        <w:rPr>
          <w:rFonts w:ascii="Times New Roman" w:hAnsi="Times New Roman" w:cs="Times New Roman"/>
          <w:sz w:val="24"/>
          <w:szCs w:val="24"/>
        </w:rPr>
        <w:t>Vypoví-li příkazník příkaz před obstaráním záležitosti, kterou byl zvlášť pověřen, nebo s jejímž obstaráním začal podle všeobecného pověření, nahradí škodu z toho vzešlou podle obecných ustanovení.</w:t>
      </w:r>
    </w:p>
    <w:p w14:paraId="07FCB76A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14DA5DFB" w14:textId="7DD88AF2" w:rsidR="00DA3DD7" w:rsidRPr="008E7CD8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E7CD8">
        <w:rPr>
          <w:rFonts w:ascii="Times New Roman" w:hAnsi="Times New Roman" w:cs="Times New Roman"/>
          <w:sz w:val="24"/>
          <w:szCs w:val="24"/>
        </w:rPr>
        <w:t>Ve všech případech zániku příkazu je příkazník povinen zařídit ještě vše, co nesnese odkladu, dokud příkazce nebo jeho právní nástupce neprojeví jinou vůli.</w:t>
      </w:r>
    </w:p>
    <w:p w14:paraId="1854189D" w14:textId="77777777" w:rsidR="00A0399A" w:rsidRPr="00174D92" w:rsidRDefault="00A0399A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0FBE0" w14:textId="76E88A37" w:rsidR="004248AD" w:rsidRDefault="0042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0BAD18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14:paraId="67FC6123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8275973" w14:textId="77777777" w:rsidR="00DA3DD7" w:rsidRPr="00174D92" w:rsidRDefault="00DA3DD7" w:rsidP="008E7CD8">
      <w:pPr>
        <w:spacing w:after="0"/>
        <w:ind w:right="565"/>
        <w:rPr>
          <w:rFonts w:ascii="Times New Roman" w:hAnsi="Times New Roman" w:cs="Times New Roman"/>
          <w:b/>
          <w:sz w:val="24"/>
          <w:szCs w:val="24"/>
        </w:rPr>
      </w:pPr>
    </w:p>
    <w:p w14:paraId="182011AF" w14:textId="156ACDFC" w:rsidR="00DA3DD7" w:rsidRPr="004248AD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4248AD">
        <w:rPr>
          <w:rFonts w:ascii="Times New Roman" w:hAnsi="Times New Roman" w:cs="Times New Roman"/>
          <w:sz w:val="24"/>
          <w:szCs w:val="24"/>
        </w:rPr>
        <w:t xml:space="preserve">Vztahy mezi stranami této smlouvy se řídí platným právním řádem České </w:t>
      </w:r>
      <w:proofErr w:type="gramStart"/>
      <w:r w:rsidRPr="004248AD">
        <w:rPr>
          <w:rFonts w:ascii="Times New Roman" w:hAnsi="Times New Roman" w:cs="Times New Roman"/>
          <w:sz w:val="24"/>
          <w:szCs w:val="24"/>
        </w:rPr>
        <w:t>republiky,  zejména</w:t>
      </w:r>
      <w:proofErr w:type="gramEnd"/>
      <w:r w:rsidRPr="004248AD">
        <w:rPr>
          <w:rFonts w:ascii="Times New Roman" w:hAnsi="Times New Roman" w:cs="Times New Roman"/>
          <w:sz w:val="24"/>
          <w:szCs w:val="24"/>
        </w:rPr>
        <w:t xml:space="preserve"> ustanoveními zákona č. 89/2012 Sb., občanským zákoníkem.</w:t>
      </w:r>
    </w:p>
    <w:p w14:paraId="215321FF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b/>
          <w:sz w:val="24"/>
          <w:szCs w:val="24"/>
        </w:rPr>
      </w:pPr>
    </w:p>
    <w:p w14:paraId="0D4BE8B0" w14:textId="7D99F5A9" w:rsidR="00DA3DD7" w:rsidRPr="00174D92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Tato smlouva se vyhotovuje ve</w:t>
      </w:r>
      <w:r w:rsidR="00C54684">
        <w:rPr>
          <w:rFonts w:ascii="Times New Roman" w:hAnsi="Times New Roman" w:cs="Times New Roman"/>
          <w:sz w:val="24"/>
          <w:szCs w:val="24"/>
        </w:rPr>
        <w:t xml:space="preserve"> dvou</w:t>
      </w:r>
      <w:r w:rsidR="00D86C16" w:rsidRPr="00174D92">
        <w:rPr>
          <w:rFonts w:ascii="Times New Roman" w:hAnsi="Times New Roman" w:cs="Times New Roman"/>
          <w:sz w:val="24"/>
          <w:szCs w:val="24"/>
        </w:rPr>
        <w:t xml:space="preserve"> </w:t>
      </w:r>
      <w:r w:rsidRPr="00174D92">
        <w:rPr>
          <w:rFonts w:ascii="Times New Roman" w:hAnsi="Times New Roman" w:cs="Times New Roman"/>
          <w:sz w:val="24"/>
          <w:szCs w:val="24"/>
        </w:rPr>
        <w:t xml:space="preserve">stejnopisech v českém jazyce. </w:t>
      </w:r>
      <w:r w:rsidR="00D86C16" w:rsidRPr="00174D92">
        <w:rPr>
          <w:rFonts w:ascii="Times New Roman" w:hAnsi="Times New Roman" w:cs="Times New Roman"/>
          <w:sz w:val="24"/>
          <w:szCs w:val="24"/>
        </w:rPr>
        <w:t xml:space="preserve">Příkazce obdrží </w:t>
      </w:r>
      <w:r w:rsidR="00C54684">
        <w:rPr>
          <w:rFonts w:ascii="Times New Roman" w:hAnsi="Times New Roman" w:cs="Times New Roman"/>
          <w:sz w:val="24"/>
          <w:szCs w:val="24"/>
        </w:rPr>
        <w:t>jedno</w:t>
      </w:r>
      <w:r w:rsidR="00D86C16" w:rsidRPr="00174D92">
        <w:rPr>
          <w:rFonts w:ascii="Times New Roman" w:hAnsi="Times New Roman" w:cs="Times New Roman"/>
          <w:sz w:val="24"/>
          <w:szCs w:val="24"/>
        </w:rPr>
        <w:t xml:space="preserve"> vyhotovení, příkazník </w:t>
      </w:r>
      <w:r w:rsidR="00C54684">
        <w:rPr>
          <w:rFonts w:ascii="Times New Roman" w:hAnsi="Times New Roman" w:cs="Times New Roman"/>
          <w:sz w:val="24"/>
          <w:szCs w:val="24"/>
        </w:rPr>
        <w:t xml:space="preserve">také </w:t>
      </w:r>
      <w:r w:rsidR="00D86C16" w:rsidRPr="00174D92">
        <w:rPr>
          <w:rFonts w:ascii="Times New Roman" w:hAnsi="Times New Roman" w:cs="Times New Roman"/>
          <w:sz w:val="24"/>
          <w:szCs w:val="24"/>
        </w:rPr>
        <w:t>jedno vyhotovení</w:t>
      </w:r>
      <w:r w:rsidRPr="00174D92">
        <w:rPr>
          <w:rFonts w:ascii="Times New Roman" w:hAnsi="Times New Roman" w:cs="Times New Roman"/>
          <w:sz w:val="24"/>
          <w:szCs w:val="24"/>
        </w:rPr>
        <w:t>.</w:t>
      </w:r>
    </w:p>
    <w:p w14:paraId="342A727E" w14:textId="77777777" w:rsidR="00E863A7" w:rsidRPr="00174D92" w:rsidRDefault="00E863A7" w:rsidP="008E7CD8">
      <w:pPr>
        <w:pStyle w:val="Odstavecseseznamem"/>
        <w:spacing w:after="0"/>
        <w:ind w:left="284" w:right="565"/>
        <w:rPr>
          <w:rFonts w:ascii="Times New Roman" w:hAnsi="Times New Roman" w:cs="Times New Roman"/>
          <w:sz w:val="24"/>
          <w:szCs w:val="24"/>
        </w:rPr>
      </w:pPr>
    </w:p>
    <w:p w14:paraId="5B771B59" w14:textId="77777777" w:rsidR="00DA3DD7" w:rsidRPr="00174D92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Jakékoli změny nebo doplňky této smlouvy je možno provádět jen písemně, se souhlasem obou smluvních stran.</w:t>
      </w:r>
    </w:p>
    <w:p w14:paraId="0360FB6E" w14:textId="77777777" w:rsidR="00E863A7" w:rsidRPr="00174D92" w:rsidRDefault="00E863A7" w:rsidP="008E7CD8">
      <w:pPr>
        <w:pStyle w:val="Odstavecseseznamem"/>
        <w:ind w:right="565"/>
        <w:rPr>
          <w:rFonts w:ascii="Times New Roman" w:hAnsi="Times New Roman" w:cs="Times New Roman"/>
          <w:sz w:val="24"/>
          <w:szCs w:val="24"/>
        </w:rPr>
      </w:pPr>
    </w:p>
    <w:p w14:paraId="3A9A5320" w14:textId="77777777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Tato smlouva nabývá platnosti a účinnosti dnem podpisu.</w:t>
      </w:r>
    </w:p>
    <w:p w14:paraId="4D73B3E3" w14:textId="77777777" w:rsidR="00E863A7" w:rsidRPr="008F6056" w:rsidRDefault="00E863A7" w:rsidP="008E7CD8">
      <w:pPr>
        <w:pStyle w:val="Odstavecseseznamem"/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6AC8ED52" w14:textId="08E871AB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="00650AAF">
        <w:rPr>
          <w:rFonts w:ascii="Times New Roman" w:hAnsi="Times New Roman" w:cs="Times New Roman"/>
          <w:sz w:val="24"/>
          <w:szCs w:val="24"/>
        </w:rPr>
        <w:t>11/</w:t>
      </w:r>
      <w:proofErr w:type="gramStart"/>
      <w:r w:rsidR="00650AAF">
        <w:rPr>
          <w:rFonts w:ascii="Times New Roman" w:hAnsi="Times New Roman" w:cs="Times New Roman"/>
          <w:sz w:val="24"/>
          <w:szCs w:val="24"/>
        </w:rPr>
        <w:t>2024</w:t>
      </w:r>
      <w:r w:rsidR="004248AD">
        <w:rPr>
          <w:rFonts w:ascii="Times New Roman" w:hAnsi="Times New Roman" w:cs="Times New Roman"/>
          <w:sz w:val="24"/>
          <w:szCs w:val="24"/>
        </w:rPr>
        <w:t xml:space="preserve"> </w:t>
      </w:r>
      <w:r w:rsidR="00334647" w:rsidRPr="008F6056">
        <w:rPr>
          <w:rFonts w:ascii="Times New Roman" w:hAnsi="Times New Roman" w:cs="Times New Roman"/>
          <w:sz w:val="24"/>
          <w:szCs w:val="24"/>
        </w:rPr>
        <w:t>-</w:t>
      </w:r>
      <w:r w:rsidR="004248AD">
        <w:rPr>
          <w:rFonts w:ascii="Times New Roman" w:hAnsi="Times New Roman" w:cs="Times New Roman"/>
          <w:sz w:val="24"/>
          <w:szCs w:val="24"/>
        </w:rPr>
        <w:t xml:space="preserve"> </w:t>
      </w:r>
      <w:r w:rsidR="00650AAF">
        <w:rPr>
          <w:rFonts w:ascii="Times New Roman" w:hAnsi="Times New Roman" w:cs="Times New Roman"/>
          <w:sz w:val="24"/>
          <w:szCs w:val="24"/>
        </w:rPr>
        <w:t>05</w:t>
      </w:r>
      <w:proofErr w:type="gramEnd"/>
      <w:r w:rsidR="00334647" w:rsidRPr="008F6056">
        <w:rPr>
          <w:rFonts w:ascii="Times New Roman" w:hAnsi="Times New Roman" w:cs="Times New Roman"/>
          <w:sz w:val="24"/>
          <w:szCs w:val="24"/>
        </w:rPr>
        <w:t>/</w:t>
      </w:r>
      <w:r w:rsidR="00174D92" w:rsidRPr="008F6056">
        <w:rPr>
          <w:rFonts w:ascii="Times New Roman" w:hAnsi="Times New Roman" w:cs="Times New Roman"/>
          <w:sz w:val="24"/>
          <w:szCs w:val="24"/>
        </w:rPr>
        <w:t>202</w:t>
      </w:r>
      <w:r w:rsidR="00650AAF">
        <w:rPr>
          <w:rFonts w:ascii="Times New Roman" w:hAnsi="Times New Roman" w:cs="Times New Roman"/>
          <w:sz w:val="24"/>
          <w:szCs w:val="24"/>
        </w:rPr>
        <w:t>5</w:t>
      </w:r>
    </w:p>
    <w:p w14:paraId="3945452C" w14:textId="77777777" w:rsidR="00E863A7" w:rsidRPr="008F6056" w:rsidRDefault="00E863A7" w:rsidP="008E7CD8">
      <w:pPr>
        <w:pStyle w:val="Odstavecseseznamem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317B6F7E" w14:textId="77777777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Smluvní strany prohlašují, že si tuto smlouvu přečetly a s jejím obsahem souhlasí. Smluvní</w:t>
      </w:r>
    </w:p>
    <w:p w14:paraId="67710BB0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strany prohlašují, že tuto smlouvu uzavírají ze své vážné a svobodné vůle, nikoliv v tísni    </w:t>
      </w:r>
    </w:p>
    <w:p w14:paraId="76DA53BF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nebo za nápadně nevýhodných podmínek. Na důkaz výše uvedeného prohlášení připojují    </w:t>
      </w:r>
    </w:p>
    <w:p w14:paraId="30CBCD69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zástupci smluvních stran své podpisy.</w:t>
      </w:r>
    </w:p>
    <w:p w14:paraId="1593F4E9" w14:textId="77777777" w:rsidR="00DA3DD7" w:rsidRPr="008F6056" w:rsidRDefault="00DA3DD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68275839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48706AC8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1BBD5FF6" w14:textId="7D9DA156" w:rsidR="00E21D06" w:rsidRPr="008F6056" w:rsidRDefault="00E21D06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V </w:t>
      </w:r>
      <w:r w:rsidR="0070460C" w:rsidRPr="008F6056">
        <w:rPr>
          <w:rFonts w:ascii="Times New Roman" w:hAnsi="Times New Roman" w:cs="Times New Roman"/>
          <w:sz w:val="24"/>
          <w:szCs w:val="24"/>
        </w:rPr>
        <w:t>Turnově</w:t>
      </w:r>
      <w:r w:rsidRPr="008F6056">
        <w:rPr>
          <w:rFonts w:ascii="Times New Roman" w:hAnsi="Times New Roman" w:cs="Times New Roman"/>
          <w:sz w:val="24"/>
          <w:szCs w:val="24"/>
        </w:rPr>
        <w:t xml:space="preserve"> dne </w:t>
      </w:r>
      <w:r w:rsidR="00C54684">
        <w:rPr>
          <w:rFonts w:ascii="Times New Roman" w:hAnsi="Times New Roman" w:cs="Times New Roman"/>
          <w:sz w:val="24"/>
          <w:szCs w:val="24"/>
        </w:rPr>
        <w:t>21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. </w:t>
      </w:r>
      <w:r w:rsidR="00C54684">
        <w:rPr>
          <w:rFonts w:ascii="Times New Roman" w:hAnsi="Times New Roman" w:cs="Times New Roman"/>
          <w:sz w:val="24"/>
          <w:szCs w:val="24"/>
        </w:rPr>
        <w:t>10</w:t>
      </w:r>
      <w:r w:rsidR="00174D92" w:rsidRPr="008F6056">
        <w:rPr>
          <w:rFonts w:ascii="Times New Roman" w:hAnsi="Times New Roman" w:cs="Times New Roman"/>
          <w:sz w:val="24"/>
          <w:szCs w:val="24"/>
        </w:rPr>
        <w:t>. 202</w:t>
      </w:r>
      <w:r w:rsidR="00C54684">
        <w:rPr>
          <w:rFonts w:ascii="Times New Roman" w:hAnsi="Times New Roman" w:cs="Times New Roman"/>
          <w:sz w:val="24"/>
          <w:szCs w:val="24"/>
        </w:rPr>
        <w:t>4</w:t>
      </w:r>
      <w:r w:rsidR="002054F0" w:rsidRPr="008F6056">
        <w:rPr>
          <w:rFonts w:ascii="Times New Roman" w:hAnsi="Times New Roman" w:cs="Times New Roman"/>
          <w:sz w:val="24"/>
          <w:szCs w:val="24"/>
        </w:rPr>
        <w:t xml:space="preserve">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    </w:t>
      </w:r>
      <w:r w:rsidR="002E794F" w:rsidRPr="008F60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  </w:t>
      </w:r>
      <w:r w:rsidR="0070460C" w:rsidRPr="008F6056">
        <w:rPr>
          <w:rFonts w:ascii="Times New Roman" w:hAnsi="Times New Roman" w:cs="Times New Roman"/>
          <w:sz w:val="24"/>
          <w:szCs w:val="24"/>
        </w:rPr>
        <w:t xml:space="preserve">    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  </w:t>
      </w:r>
      <w:r w:rsidR="0070460C" w:rsidRPr="008F6056">
        <w:rPr>
          <w:rFonts w:ascii="Times New Roman" w:hAnsi="Times New Roman" w:cs="Times New Roman"/>
          <w:sz w:val="24"/>
          <w:szCs w:val="24"/>
        </w:rPr>
        <w:t xml:space="preserve"> 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V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 Jilemnici </w:t>
      </w:r>
      <w:r w:rsidRPr="008F6056">
        <w:rPr>
          <w:rFonts w:ascii="Times New Roman" w:hAnsi="Times New Roman" w:cs="Times New Roman"/>
          <w:sz w:val="24"/>
          <w:szCs w:val="24"/>
        </w:rPr>
        <w:t xml:space="preserve">dne </w:t>
      </w:r>
      <w:r w:rsidR="00C54684">
        <w:rPr>
          <w:rFonts w:ascii="Times New Roman" w:hAnsi="Times New Roman" w:cs="Times New Roman"/>
          <w:sz w:val="24"/>
          <w:szCs w:val="24"/>
        </w:rPr>
        <w:t>21</w:t>
      </w:r>
      <w:r w:rsidR="004248AD">
        <w:rPr>
          <w:rFonts w:ascii="Times New Roman" w:hAnsi="Times New Roman" w:cs="Times New Roman"/>
          <w:sz w:val="24"/>
          <w:szCs w:val="24"/>
        </w:rPr>
        <w:t xml:space="preserve">. </w:t>
      </w:r>
      <w:r w:rsidR="00C54684">
        <w:rPr>
          <w:rFonts w:ascii="Times New Roman" w:hAnsi="Times New Roman" w:cs="Times New Roman"/>
          <w:sz w:val="24"/>
          <w:szCs w:val="24"/>
        </w:rPr>
        <w:t>10</w:t>
      </w:r>
      <w:r w:rsidR="004248AD">
        <w:rPr>
          <w:rFonts w:ascii="Times New Roman" w:hAnsi="Times New Roman" w:cs="Times New Roman"/>
          <w:sz w:val="24"/>
          <w:szCs w:val="24"/>
        </w:rPr>
        <w:t>. 202</w:t>
      </w:r>
      <w:r w:rsidR="00C54684">
        <w:rPr>
          <w:rFonts w:ascii="Times New Roman" w:hAnsi="Times New Roman" w:cs="Times New Roman"/>
          <w:sz w:val="24"/>
          <w:szCs w:val="24"/>
        </w:rPr>
        <w:t>4</w:t>
      </w:r>
    </w:p>
    <w:p w14:paraId="4B172A05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2B3F0DC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C2C091A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20661AD7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08206F45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F595047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0069A610" w14:textId="77777777" w:rsidR="00334647" w:rsidRPr="008F6056" w:rsidRDefault="0033464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2E794F" w:rsidRPr="008F60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6056">
        <w:rPr>
          <w:rFonts w:ascii="Times New Roman" w:hAnsi="Times New Roman" w:cs="Times New Roman"/>
          <w:sz w:val="24"/>
          <w:szCs w:val="24"/>
        </w:rPr>
        <w:t>…………..</w:t>
      </w:r>
      <w:r w:rsidR="002E794F" w:rsidRPr="008F605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014675C" w14:textId="77777777" w:rsidR="00087BF3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3AAE" w:rsidRPr="008F6056">
        <w:rPr>
          <w:rFonts w:ascii="Times New Roman" w:hAnsi="Times New Roman" w:cs="Times New Roman"/>
          <w:sz w:val="24"/>
          <w:szCs w:val="24"/>
        </w:rPr>
        <w:t>Ing. Milan Hejduk</w:t>
      </w:r>
      <w:r w:rsidR="00087BF3" w:rsidRPr="008F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 w:rsidR="00174D92" w:rsidRPr="008F6056">
        <w:rPr>
          <w:rFonts w:ascii="Times New Roman" w:hAnsi="Times New Roman" w:cs="Times New Roman"/>
          <w:sz w:val="24"/>
          <w:szCs w:val="24"/>
        </w:rPr>
        <w:t>Kosáček</w:t>
      </w:r>
      <w:proofErr w:type="spellEnd"/>
    </w:p>
    <w:p w14:paraId="59CE336D" w14:textId="77777777" w:rsidR="00EE33EC" w:rsidRPr="008F6056" w:rsidRDefault="00C03AAE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               Ředitel svazku</w:t>
      </w:r>
    </w:p>
    <w:p w14:paraId="5697C053" w14:textId="77777777" w:rsidR="00EE33EC" w:rsidRPr="008F6056" w:rsidRDefault="00EE33EC" w:rsidP="008E7CD8">
      <w:pPr>
        <w:ind w:right="565"/>
        <w:rPr>
          <w:rFonts w:ascii="Times New Roman" w:hAnsi="Times New Roman" w:cs="Times New Roman"/>
          <w:sz w:val="24"/>
          <w:szCs w:val="24"/>
        </w:rPr>
      </w:pPr>
    </w:p>
    <w:p w14:paraId="16BA274B" w14:textId="77777777" w:rsidR="00EE33EC" w:rsidRPr="008F6056" w:rsidRDefault="00EE33EC" w:rsidP="008E7CD8">
      <w:pPr>
        <w:ind w:right="565"/>
        <w:rPr>
          <w:rFonts w:ascii="Times New Roman" w:hAnsi="Times New Roman" w:cs="Times New Roman"/>
          <w:sz w:val="24"/>
          <w:szCs w:val="24"/>
        </w:rPr>
      </w:pPr>
    </w:p>
    <w:p w14:paraId="7E821460" w14:textId="77777777" w:rsidR="00EE33EC" w:rsidRPr="008F6056" w:rsidRDefault="00EE33EC" w:rsidP="008E7CD8">
      <w:pPr>
        <w:pStyle w:val="Zpat"/>
        <w:ind w:right="565"/>
      </w:pPr>
    </w:p>
    <w:sectPr w:rsidR="00EE33EC" w:rsidRPr="008F6056" w:rsidSect="004239EE">
      <w:footerReference w:type="default" r:id="rId8"/>
      <w:pgSz w:w="11906" w:h="16838"/>
      <w:pgMar w:top="1134" w:right="851" w:bottom="1418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4396C" w14:textId="77777777" w:rsidR="00BC11AF" w:rsidRDefault="00BC11AF" w:rsidP="00DB662C">
      <w:pPr>
        <w:spacing w:after="0" w:line="240" w:lineRule="auto"/>
      </w:pPr>
      <w:r>
        <w:separator/>
      </w:r>
    </w:p>
  </w:endnote>
  <w:endnote w:type="continuationSeparator" w:id="0">
    <w:p w14:paraId="081B48E4" w14:textId="77777777" w:rsidR="00BC11AF" w:rsidRDefault="00BC11AF" w:rsidP="00DB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9936878"/>
      <w:docPartObj>
        <w:docPartGallery w:val="Page Numbers (Bottom of Page)"/>
        <w:docPartUnique/>
      </w:docPartObj>
    </w:sdtPr>
    <w:sdtContent>
      <w:p w14:paraId="26B02F29" w14:textId="19CC8A7E" w:rsidR="004239EE" w:rsidRDefault="004239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F3">
          <w:rPr>
            <w:noProof/>
          </w:rPr>
          <w:t>4</w:t>
        </w:r>
        <w:r>
          <w:fldChar w:fldCharType="end"/>
        </w:r>
      </w:p>
      <w:p w14:paraId="500E060B" w14:textId="77777777" w:rsidR="004239EE" w:rsidRPr="00EE33EC" w:rsidRDefault="004239EE" w:rsidP="004239EE">
        <w:pPr>
          <w:pStyle w:val="Zhlav"/>
          <w:jc w:val="right"/>
          <w:rPr>
            <w:i/>
            <w:color w:val="A6A6A6" w:themeColor="background1" w:themeShade="A6"/>
            <w:sz w:val="18"/>
            <w:szCs w:val="18"/>
          </w:rPr>
        </w:pPr>
        <w:r w:rsidRPr="00EE33EC">
          <w:rPr>
            <w:i/>
            <w:color w:val="A6A6A6" w:themeColor="background1" w:themeShade="A6"/>
            <w:sz w:val="18"/>
            <w:szCs w:val="18"/>
          </w:rPr>
          <w:t>Příkazní smlouva TDS</w:t>
        </w:r>
      </w:p>
      <w:p w14:paraId="450ABF25" w14:textId="0373F4F0" w:rsidR="004239EE" w:rsidRDefault="004248AD" w:rsidP="004239EE">
        <w:pPr>
          <w:pStyle w:val="Zhlav"/>
          <w:jc w:val="right"/>
          <w:rPr>
            <w:i/>
            <w:color w:val="A6A6A6" w:themeColor="background1" w:themeShade="A6"/>
            <w:sz w:val="18"/>
            <w:szCs w:val="18"/>
          </w:rPr>
        </w:pPr>
        <w:proofErr w:type="spellStart"/>
        <w:r>
          <w:rPr>
            <w:i/>
            <w:color w:val="A6A6A6" w:themeColor="background1" w:themeShade="A6"/>
            <w:sz w:val="18"/>
            <w:szCs w:val="18"/>
          </w:rPr>
          <w:t>Benecko</w:t>
        </w:r>
        <w:proofErr w:type="spellEnd"/>
        <w:r>
          <w:rPr>
            <w:i/>
            <w:color w:val="A6A6A6" w:themeColor="background1" w:themeShade="A6"/>
            <w:sz w:val="18"/>
            <w:szCs w:val="18"/>
          </w:rPr>
          <w:t xml:space="preserve">, </w:t>
        </w:r>
        <w:proofErr w:type="spellStart"/>
        <w:r>
          <w:rPr>
            <w:i/>
            <w:color w:val="A6A6A6" w:themeColor="background1" w:themeShade="A6"/>
            <w:sz w:val="18"/>
            <w:szCs w:val="18"/>
          </w:rPr>
          <w:t>Mrklov</w:t>
        </w:r>
        <w:proofErr w:type="spellEnd"/>
        <w:r>
          <w:rPr>
            <w:i/>
            <w:color w:val="A6A6A6" w:themeColor="background1" w:themeShade="A6"/>
            <w:sz w:val="18"/>
            <w:szCs w:val="18"/>
          </w:rPr>
          <w:t xml:space="preserve"> – náhrada nekapacitních vodních zdrojů a výstavba přivaděče pitné vody – 1. stavební sezona</w:t>
        </w:r>
      </w:p>
      <w:p w14:paraId="4853BE8A" w14:textId="77777777" w:rsidR="004239EE" w:rsidRPr="00EE33EC" w:rsidRDefault="004239EE" w:rsidP="004239EE">
        <w:pPr>
          <w:ind w:firstLine="708"/>
          <w:rPr>
            <w:rFonts w:ascii="Times New Roman" w:hAnsi="Times New Roman" w:cs="Times New Roman"/>
            <w:sz w:val="24"/>
            <w:szCs w:val="24"/>
          </w:rPr>
        </w:pPr>
      </w:p>
      <w:p w14:paraId="4FC194A4" w14:textId="77777777" w:rsidR="004239EE" w:rsidRDefault="00000000">
        <w:pPr>
          <w:pStyle w:val="Zpat"/>
          <w:jc w:val="center"/>
        </w:pPr>
      </w:p>
    </w:sdtContent>
  </w:sdt>
  <w:p w14:paraId="50702F9E" w14:textId="77777777" w:rsidR="00EE33EC" w:rsidRDefault="00EE33EC" w:rsidP="00EE33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6FC7" w14:textId="77777777" w:rsidR="00BC11AF" w:rsidRDefault="00BC11AF" w:rsidP="00DB662C">
      <w:pPr>
        <w:spacing w:after="0" w:line="240" w:lineRule="auto"/>
      </w:pPr>
      <w:r>
        <w:separator/>
      </w:r>
    </w:p>
  </w:footnote>
  <w:footnote w:type="continuationSeparator" w:id="0">
    <w:p w14:paraId="1878D478" w14:textId="77777777" w:rsidR="00BC11AF" w:rsidRDefault="00BC11AF" w:rsidP="00DB6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0EF"/>
    <w:multiLevelType w:val="multilevel"/>
    <w:tmpl w:val="F3022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E171A"/>
    <w:multiLevelType w:val="hybridMultilevel"/>
    <w:tmpl w:val="905CA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F13"/>
    <w:multiLevelType w:val="multilevel"/>
    <w:tmpl w:val="09C8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A35FE8"/>
    <w:multiLevelType w:val="hybridMultilevel"/>
    <w:tmpl w:val="66D8E25A"/>
    <w:lvl w:ilvl="0" w:tplc="674E79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D27"/>
    <w:multiLevelType w:val="hybridMultilevel"/>
    <w:tmpl w:val="37F88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4C61"/>
    <w:multiLevelType w:val="hybridMultilevel"/>
    <w:tmpl w:val="D76004D6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D9A"/>
    <w:multiLevelType w:val="hybridMultilevel"/>
    <w:tmpl w:val="B350707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AD6"/>
    <w:multiLevelType w:val="hybridMultilevel"/>
    <w:tmpl w:val="15E8D954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83E1F"/>
    <w:multiLevelType w:val="hybridMultilevel"/>
    <w:tmpl w:val="EFF0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1447"/>
    <w:multiLevelType w:val="hybridMultilevel"/>
    <w:tmpl w:val="11DC8912"/>
    <w:lvl w:ilvl="0" w:tplc="A3661B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700"/>
    <w:multiLevelType w:val="singleLevel"/>
    <w:tmpl w:val="D71E50A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1C3C02"/>
    <w:multiLevelType w:val="hybridMultilevel"/>
    <w:tmpl w:val="1F4A9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D351B"/>
    <w:multiLevelType w:val="hybridMultilevel"/>
    <w:tmpl w:val="876A8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803"/>
    <w:multiLevelType w:val="hybridMultilevel"/>
    <w:tmpl w:val="56CC5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07418"/>
    <w:multiLevelType w:val="hybridMultilevel"/>
    <w:tmpl w:val="4910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41D8"/>
    <w:multiLevelType w:val="hybridMultilevel"/>
    <w:tmpl w:val="D9BEEBA4"/>
    <w:lvl w:ilvl="0" w:tplc="704ED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004C8"/>
    <w:multiLevelType w:val="hybridMultilevel"/>
    <w:tmpl w:val="3ECC9CDC"/>
    <w:lvl w:ilvl="0" w:tplc="1F9AC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B282A"/>
    <w:multiLevelType w:val="multilevel"/>
    <w:tmpl w:val="D9F2C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7A3CA9"/>
    <w:multiLevelType w:val="multilevel"/>
    <w:tmpl w:val="9CFE5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264408"/>
    <w:multiLevelType w:val="hybridMultilevel"/>
    <w:tmpl w:val="840E9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E7663"/>
    <w:multiLevelType w:val="multilevel"/>
    <w:tmpl w:val="F1723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9B6FCA"/>
    <w:multiLevelType w:val="hybridMultilevel"/>
    <w:tmpl w:val="C8DC5642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513CE"/>
    <w:multiLevelType w:val="hybridMultilevel"/>
    <w:tmpl w:val="F1AA86EE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4900">
    <w:abstractNumId w:val="11"/>
  </w:num>
  <w:num w:numId="2" w16cid:durableId="1883053960">
    <w:abstractNumId w:val="4"/>
  </w:num>
  <w:num w:numId="3" w16cid:durableId="1672874233">
    <w:abstractNumId w:val="12"/>
  </w:num>
  <w:num w:numId="4" w16cid:durableId="529489152">
    <w:abstractNumId w:val="8"/>
  </w:num>
  <w:num w:numId="5" w16cid:durableId="1552691184">
    <w:abstractNumId w:val="19"/>
  </w:num>
  <w:num w:numId="6" w16cid:durableId="1740597522">
    <w:abstractNumId w:val="20"/>
  </w:num>
  <w:num w:numId="7" w16cid:durableId="2019967420">
    <w:abstractNumId w:val="10"/>
  </w:num>
  <w:num w:numId="8" w16cid:durableId="1878004343">
    <w:abstractNumId w:val="18"/>
  </w:num>
  <w:num w:numId="9" w16cid:durableId="821192845">
    <w:abstractNumId w:val="0"/>
  </w:num>
  <w:num w:numId="10" w16cid:durableId="1909030062">
    <w:abstractNumId w:val="17"/>
  </w:num>
  <w:num w:numId="11" w16cid:durableId="95759750">
    <w:abstractNumId w:val="3"/>
  </w:num>
  <w:num w:numId="12" w16cid:durableId="1136292287">
    <w:abstractNumId w:val="7"/>
  </w:num>
  <w:num w:numId="13" w16cid:durableId="264004446">
    <w:abstractNumId w:val="9"/>
  </w:num>
  <w:num w:numId="14" w16cid:durableId="313415580">
    <w:abstractNumId w:val="22"/>
  </w:num>
  <w:num w:numId="15" w16cid:durableId="1505168346">
    <w:abstractNumId w:val="15"/>
  </w:num>
  <w:num w:numId="16" w16cid:durableId="415518139">
    <w:abstractNumId w:val="5"/>
  </w:num>
  <w:num w:numId="17" w16cid:durableId="20783397">
    <w:abstractNumId w:val="21"/>
  </w:num>
  <w:num w:numId="18" w16cid:durableId="736827450">
    <w:abstractNumId w:val="16"/>
  </w:num>
  <w:num w:numId="19" w16cid:durableId="1740706450">
    <w:abstractNumId w:val="2"/>
  </w:num>
  <w:num w:numId="20" w16cid:durableId="1862159472">
    <w:abstractNumId w:val="6"/>
  </w:num>
  <w:num w:numId="21" w16cid:durableId="1456556930">
    <w:abstractNumId w:val="1"/>
  </w:num>
  <w:num w:numId="22" w16cid:durableId="2084403946">
    <w:abstractNumId w:val="13"/>
  </w:num>
  <w:num w:numId="23" w16cid:durableId="819351127">
    <w:abstractNumId w:val="14"/>
  </w:num>
  <w:num w:numId="24" w16cid:durableId="431586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0A"/>
    <w:rsid w:val="00014384"/>
    <w:rsid w:val="000267D0"/>
    <w:rsid w:val="00052508"/>
    <w:rsid w:val="00087BF3"/>
    <w:rsid w:val="000A647B"/>
    <w:rsid w:val="000E3348"/>
    <w:rsid w:val="000E52ED"/>
    <w:rsid w:val="00114D9F"/>
    <w:rsid w:val="0013158E"/>
    <w:rsid w:val="00144BA0"/>
    <w:rsid w:val="00174D92"/>
    <w:rsid w:val="0018608E"/>
    <w:rsid w:val="001C20AA"/>
    <w:rsid w:val="001D0A7A"/>
    <w:rsid w:val="001E3FF3"/>
    <w:rsid w:val="001E4FA4"/>
    <w:rsid w:val="002054F0"/>
    <w:rsid w:val="00253CC4"/>
    <w:rsid w:val="002555E7"/>
    <w:rsid w:val="00273B8E"/>
    <w:rsid w:val="002838A1"/>
    <w:rsid w:val="0029323B"/>
    <w:rsid w:val="002965EC"/>
    <w:rsid w:val="002B480E"/>
    <w:rsid w:val="002E794F"/>
    <w:rsid w:val="003163E0"/>
    <w:rsid w:val="00334647"/>
    <w:rsid w:val="00334F94"/>
    <w:rsid w:val="003B2571"/>
    <w:rsid w:val="003C0918"/>
    <w:rsid w:val="003C0B86"/>
    <w:rsid w:val="003D077B"/>
    <w:rsid w:val="003F4248"/>
    <w:rsid w:val="0042107E"/>
    <w:rsid w:val="004239EE"/>
    <w:rsid w:val="004248AD"/>
    <w:rsid w:val="00456D38"/>
    <w:rsid w:val="00461B8F"/>
    <w:rsid w:val="00472E9E"/>
    <w:rsid w:val="00482B18"/>
    <w:rsid w:val="00482B33"/>
    <w:rsid w:val="00490655"/>
    <w:rsid w:val="004A42C8"/>
    <w:rsid w:val="004A6AD6"/>
    <w:rsid w:val="004C63B9"/>
    <w:rsid w:val="004D498E"/>
    <w:rsid w:val="004E627D"/>
    <w:rsid w:val="00515BB8"/>
    <w:rsid w:val="00524CE5"/>
    <w:rsid w:val="005617BF"/>
    <w:rsid w:val="005767D6"/>
    <w:rsid w:val="00585B60"/>
    <w:rsid w:val="00592C7C"/>
    <w:rsid w:val="006056F9"/>
    <w:rsid w:val="00613DE1"/>
    <w:rsid w:val="00622679"/>
    <w:rsid w:val="00650AAF"/>
    <w:rsid w:val="006A504F"/>
    <w:rsid w:val="006C1B48"/>
    <w:rsid w:val="006F57DE"/>
    <w:rsid w:val="0070460C"/>
    <w:rsid w:val="007075B5"/>
    <w:rsid w:val="0072334C"/>
    <w:rsid w:val="007324A9"/>
    <w:rsid w:val="00745867"/>
    <w:rsid w:val="00825F08"/>
    <w:rsid w:val="008577B3"/>
    <w:rsid w:val="008846C2"/>
    <w:rsid w:val="00887AE6"/>
    <w:rsid w:val="008C0660"/>
    <w:rsid w:val="008E7CD8"/>
    <w:rsid w:val="008F257F"/>
    <w:rsid w:val="008F6056"/>
    <w:rsid w:val="00906C79"/>
    <w:rsid w:val="00907468"/>
    <w:rsid w:val="009A733D"/>
    <w:rsid w:val="009F0FFB"/>
    <w:rsid w:val="009F2D22"/>
    <w:rsid w:val="00A0399A"/>
    <w:rsid w:val="00A134E9"/>
    <w:rsid w:val="00A503A3"/>
    <w:rsid w:val="00A62F8E"/>
    <w:rsid w:val="00A70527"/>
    <w:rsid w:val="00A711F8"/>
    <w:rsid w:val="00A72291"/>
    <w:rsid w:val="00A86247"/>
    <w:rsid w:val="00AA5890"/>
    <w:rsid w:val="00AC600E"/>
    <w:rsid w:val="00AC7753"/>
    <w:rsid w:val="00AD63E6"/>
    <w:rsid w:val="00B1180B"/>
    <w:rsid w:val="00B307DB"/>
    <w:rsid w:val="00B4376E"/>
    <w:rsid w:val="00B43C1B"/>
    <w:rsid w:val="00B45DE8"/>
    <w:rsid w:val="00B546D4"/>
    <w:rsid w:val="00B80817"/>
    <w:rsid w:val="00B831D6"/>
    <w:rsid w:val="00B93F99"/>
    <w:rsid w:val="00B942A2"/>
    <w:rsid w:val="00B959D0"/>
    <w:rsid w:val="00BC0255"/>
    <w:rsid w:val="00BC11AF"/>
    <w:rsid w:val="00BD38EC"/>
    <w:rsid w:val="00BD3C0A"/>
    <w:rsid w:val="00BE51B3"/>
    <w:rsid w:val="00C03AAE"/>
    <w:rsid w:val="00C22FFD"/>
    <w:rsid w:val="00C461E1"/>
    <w:rsid w:val="00C54684"/>
    <w:rsid w:val="00CA0E2D"/>
    <w:rsid w:val="00CA3C7B"/>
    <w:rsid w:val="00CB5CE1"/>
    <w:rsid w:val="00CD7B2E"/>
    <w:rsid w:val="00D03476"/>
    <w:rsid w:val="00D12367"/>
    <w:rsid w:val="00D321CB"/>
    <w:rsid w:val="00D42063"/>
    <w:rsid w:val="00D464AC"/>
    <w:rsid w:val="00D676F8"/>
    <w:rsid w:val="00D8574C"/>
    <w:rsid w:val="00D86C16"/>
    <w:rsid w:val="00DA3DD7"/>
    <w:rsid w:val="00DB662C"/>
    <w:rsid w:val="00DD6785"/>
    <w:rsid w:val="00DE2D85"/>
    <w:rsid w:val="00E21D06"/>
    <w:rsid w:val="00E51327"/>
    <w:rsid w:val="00E8037E"/>
    <w:rsid w:val="00E863A7"/>
    <w:rsid w:val="00EE33EC"/>
    <w:rsid w:val="00EE5957"/>
    <w:rsid w:val="00F17735"/>
    <w:rsid w:val="00F53D6E"/>
    <w:rsid w:val="00F858F6"/>
    <w:rsid w:val="00FA5BE9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6325"/>
  <w15:chartTrackingRefBased/>
  <w15:docId w15:val="{47EC9832-C6E1-4061-BB81-5544F98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C0A"/>
    <w:pPr>
      <w:ind w:left="720"/>
      <w:contextualSpacing/>
    </w:pPr>
  </w:style>
  <w:style w:type="paragraph" w:styleId="Zkladntext">
    <w:name w:val="Body Text"/>
    <w:basedOn w:val="Normln"/>
    <w:link w:val="ZkladntextChar"/>
    <w:rsid w:val="00B9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942A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9F2D22"/>
  </w:style>
  <w:style w:type="character" w:styleId="Siln">
    <w:name w:val="Strong"/>
    <w:basedOn w:val="Standardnpsmoodstavce"/>
    <w:uiPriority w:val="22"/>
    <w:qFormat/>
    <w:rsid w:val="009F2D2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B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62C"/>
  </w:style>
  <w:style w:type="paragraph" w:styleId="Zpat">
    <w:name w:val="footer"/>
    <w:basedOn w:val="Normln"/>
    <w:link w:val="ZpatChar"/>
    <w:uiPriority w:val="99"/>
    <w:unhideWhenUsed/>
    <w:rsid w:val="00DB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62C"/>
  </w:style>
  <w:style w:type="character" w:styleId="Zstupntext">
    <w:name w:val="Placeholder Text"/>
    <w:basedOn w:val="Standardnpsmoodstavce"/>
    <w:uiPriority w:val="99"/>
    <w:semiHidden/>
    <w:rsid w:val="002965EC"/>
    <w:rPr>
      <w:color w:val="808080"/>
    </w:rPr>
  </w:style>
  <w:style w:type="paragraph" w:styleId="Textvbloku">
    <w:name w:val="Block Text"/>
    <w:basedOn w:val="Normln"/>
    <w:rsid w:val="00461B8F"/>
    <w:pPr>
      <w:widowControl w:val="0"/>
      <w:spacing w:after="0" w:line="240" w:lineRule="auto"/>
      <w:ind w:left="851" w:right="1134"/>
      <w:jc w:val="both"/>
    </w:pPr>
    <w:rPr>
      <w:rFonts w:ascii="Bookman Old Style" w:eastAsia="Times New Roman" w:hAnsi="Bookman Old Style" w:cs="Times New Roman"/>
      <w:snapToGrid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905F-9F95-4306-9FC4-001E79AE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6</Pages>
  <Words>1704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kinčl</dc:creator>
  <cp:keywords/>
  <dc:description/>
  <cp:lastModifiedBy>Michaela Vodhánělová</cp:lastModifiedBy>
  <cp:revision>10</cp:revision>
  <cp:lastPrinted>2024-11-01T12:22:00Z</cp:lastPrinted>
  <dcterms:created xsi:type="dcterms:W3CDTF">2024-11-01T11:46:00Z</dcterms:created>
  <dcterms:modified xsi:type="dcterms:W3CDTF">2024-11-18T11:41:00Z</dcterms:modified>
</cp:coreProperties>
</file>