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0E5736C" w:rsidR="00193A62" w:rsidRDefault="00A659BA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DODATEK Č. 1 </w:t>
      </w:r>
      <w:r w:rsidR="00DE1E83">
        <w:rPr>
          <w:b/>
          <w:smallCaps/>
          <w:color w:val="000000"/>
          <w:sz w:val="28"/>
          <w:szCs w:val="28"/>
        </w:rPr>
        <w:t>PŘÍKAZNÍ SMLOUV</w:t>
      </w:r>
      <w:r>
        <w:rPr>
          <w:b/>
          <w:smallCaps/>
          <w:color w:val="000000"/>
          <w:sz w:val="28"/>
          <w:szCs w:val="28"/>
        </w:rPr>
        <w:t>Y</w:t>
      </w:r>
    </w:p>
    <w:p w14:paraId="78509225" w14:textId="77777777" w:rsidR="00515811" w:rsidRDefault="00515811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8"/>
          <w:szCs w:val="28"/>
        </w:rPr>
      </w:pPr>
    </w:p>
    <w:p w14:paraId="00000002" w14:textId="06563465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spacing w:before="120"/>
        <w:ind w:right="5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</w:t>
      </w:r>
      <w:r w:rsidR="00621FB5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podle § 2430 a násl. zákona č. 89/2012 Sb., občanského zákoníku, v platném znění (dále jen „občanský zákoník“) </w:t>
      </w:r>
    </w:p>
    <w:p w14:paraId="0FE48B79" w14:textId="77777777" w:rsidR="00515811" w:rsidRDefault="00515811" w:rsidP="003E7FA4">
      <w:pPr>
        <w:pBdr>
          <w:top w:val="nil"/>
          <w:left w:val="nil"/>
          <w:bottom w:val="nil"/>
          <w:right w:val="nil"/>
          <w:between w:val="nil"/>
        </w:pBdr>
        <w:spacing w:before="120"/>
        <w:ind w:right="537"/>
        <w:jc w:val="center"/>
        <w:rPr>
          <w:color w:val="000000"/>
          <w:sz w:val="22"/>
          <w:szCs w:val="22"/>
        </w:rPr>
      </w:pPr>
    </w:p>
    <w:p w14:paraId="00000003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center"/>
        <w:rPr>
          <w:color w:val="000000"/>
          <w:sz w:val="22"/>
          <w:szCs w:val="22"/>
        </w:rPr>
      </w:pPr>
    </w:p>
    <w:p w14:paraId="00000006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</w:p>
    <w:p w14:paraId="00000007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Příkazce: </w:t>
      </w:r>
    </w:p>
    <w:p w14:paraId="00000008" w14:textId="0817D9B5" w:rsidR="00193A62" w:rsidRDefault="00621FB5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s</w:t>
      </w:r>
      <w:r w:rsidR="00DE1E83">
        <w:rPr>
          <w:b/>
          <w:color w:val="000000"/>
          <w:sz w:val="24"/>
          <w:szCs w:val="24"/>
        </w:rPr>
        <w:t>tatutární město Pardubice</w:t>
      </w:r>
      <w:r w:rsidR="00DE1E83">
        <w:rPr>
          <w:b/>
          <w:color w:val="000000"/>
          <w:sz w:val="24"/>
          <w:szCs w:val="24"/>
        </w:rPr>
        <w:br/>
      </w:r>
      <w:r w:rsidR="00DE1E83">
        <w:rPr>
          <w:color w:val="000000"/>
          <w:sz w:val="22"/>
          <w:szCs w:val="22"/>
        </w:rPr>
        <w:t>se sídlem Pernštýnské náměstí 1, Staré Město, 530 21 Pardubice</w:t>
      </w:r>
    </w:p>
    <w:p w14:paraId="00000009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 00274046</w:t>
      </w:r>
      <w:r>
        <w:rPr>
          <w:color w:val="000000"/>
          <w:sz w:val="22"/>
          <w:szCs w:val="22"/>
        </w:rPr>
        <w:br/>
        <w:t>DIČ: CZ00274046</w:t>
      </w:r>
    </w:p>
    <w:p w14:paraId="0000000A" w14:textId="7DA9B84C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</w:p>
    <w:p w14:paraId="0000000B" w14:textId="73103D3C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číslo účtu: </w:t>
      </w:r>
    </w:p>
    <w:p w14:paraId="0000000D" w14:textId="2B9AAA0E" w:rsidR="00193A62" w:rsidRPr="00621FB5" w:rsidRDefault="00621FB5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 w:rsidRPr="00621FB5">
        <w:rPr>
          <w:color w:val="000000"/>
          <w:sz w:val="22"/>
          <w:szCs w:val="22"/>
        </w:rPr>
        <w:t xml:space="preserve">zastoupené: </w:t>
      </w:r>
      <w:r w:rsidR="00DE1E83" w:rsidRPr="00621FB5">
        <w:rPr>
          <w:color w:val="000000"/>
          <w:sz w:val="22"/>
          <w:szCs w:val="22"/>
        </w:rPr>
        <w:t>Bc. Jan</w:t>
      </w:r>
      <w:r w:rsidRPr="00621FB5">
        <w:rPr>
          <w:color w:val="000000"/>
          <w:sz w:val="22"/>
          <w:szCs w:val="22"/>
        </w:rPr>
        <w:t>em</w:t>
      </w:r>
      <w:r w:rsidR="00DE1E83" w:rsidRPr="00621FB5">
        <w:rPr>
          <w:color w:val="000000"/>
          <w:sz w:val="22"/>
          <w:szCs w:val="22"/>
        </w:rPr>
        <w:t xml:space="preserve"> Nadrchal</w:t>
      </w:r>
      <w:r w:rsidRPr="00621FB5">
        <w:rPr>
          <w:color w:val="000000"/>
          <w:sz w:val="22"/>
          <w:szCs w:val="22"/>
        </w:rPr>
        <w:t>em</w:t>
      </w:r>
      <w:r w:rsidR="00DE1E83" w:rsidRPr="00621FB5">
        <w:rPr>
          <w:color w:val="000000"/>
          <w:sz w:val="22"/>
          <w:szCs w:val="22"/>
        </w:rPr>
        <w:t>, primátor</w:t>
      </w:r>
      <w:r w:rsidRPr="00621FB5">
        <w:rPr>
          <w:color w:val="000000"/>
          <w:sz w:val="22"/>
          <w:szCs w:val="22"/>
        </w:rPr>
        <w:t>em</w:t>
      </w:r>
    </w:p>
    <w:p w14:paraId="0000000E" w14:textId="77777777" w:rsidR="00193A62" w:rsidRPr="00621FB5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B0F0"/>
          <w:sz w:val="22"/>
          <w:szCs w:val="22"/>
        </w:rPr>
      </w:pPr>
      <w:r w:rsidRPr="00621FB5">
        <w:rPr>
          <w:color w:val="000000"/>
          <w:sz w:val="22"/>
          <w:szCs w:val="22"/>
        </w:rPr>
        <w:t xml:space="preserve">kontaktní osoba ve věcech smluvních: Bc. Jiří Zubák, vedoucí odboru dopravy Magistrátu města Pardubic </w:t>
      </w:r>
    </w:p>
    <w:p w14:paraId="0000000F" w14:textId="259A072D" w:rsidR="00193A62" w:rsidRPr="00621FB5" w:rsidRDefault="00DE1E83" w:rsidP="003E7FA4">
      <w:pPr>
        <w:pBdr>
          <w:top w:val="nil"/>
          <w:left w:val="nil"/>
          <w:bottom w:val="nil"/>
          <w:right w:val="nil"/>
          <w:between w:val="nil"/>
        </w:pBdr>
        <w:ind w:left="3544" w:right="537" w:hanging="3544"/>
        <w:jc w:val="both"/>
        <w:rPr>
          <w:color w:val="000000"/>
          <w:sz w:val="22"/>
          <w:szCs w:val="22"/>
        </w:rPr>
      </w:pPr>
      <w:r w:rsidRPr="00621FB5">
        <w:rPr>
          <w:color w:val="000000"/>
          <w:sz w:val="22"/>
          <w:szCs w:val="22"/>
        </w:rPr>
        <w:t>kontaktní osoba ve věcech technických: Bc. Jiří Zubák, vedoucí odboru dopravy Magistrátu města Pardubic, a Ing.</w:t>
      </w:r>
      <w:r w:rsidR="005E0359" w:rsidRPr="00621FB5">
        <w:rPr>
          <w:color w:val="000000"/>
          <w:sz w:val="22"/>
          <w:szCs w:val="22"/>
        </w:rPr>
        <w:t xml:space="preserve"> </w:t>
      </w:r>
      <w:r w:rsidR="00D24B28" w:rsidRPr="00621FB5">
        <w:rPr>
          <w:color w:val="000000"/>
          <w:sz w:val="22"/>
          <w:szCs w:val="22"/>
        </w:rPr>
        <w:t xml:space="preserve">Antonín Suk, </w:t>
      </w:r>
      <w:r w:rsidRPr="00621FB5">
        <w:rPr>
          <w:color w:val="000000"/>
          <w:sz w:val="22"/>
          <w:szCs w:val="22"/>
        </w:rPr>
        <w:t xml:space="preserve">vedoucí oddělení koncepce dopravy odboru dopravy Magistrátu města Pardubic </w:t>
      </w:r>
    </w:p>
    <w:p w14:paraId="00000010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„Příkazce“)</w:t>
      </w:r>
      <w:r>
        <w:rPr>
          <w:color w:val="000000"/>
          <w:sz w:val="22"/>
          <w:szCs w:val="22"/>
        </w:rPr>
        <w:br/>
      </w:r>
    </w:p>
    <w:p w14:paraId="00000011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717AE974" w14:textId="77777777" w:rsidR="00515811" w:rsidRDefault="00515811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</w:p>
    <w:p w14:paraId="00000012" w14:textId="4DC74A51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0000013" w14:textId="69310B84" w:rsidR="00193A62" w:rsidRDefault="00621FB5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p</w:t>
      </w:r>
      <w:r w:rsidR="00DE1E83">
        <w:rPr>
          <w:b/>
          <w:color w:val="000000"/>
          <w:sz w:val="22"/>
          <w:szCs w:val="22"/>
        </w:rPr>
        <w:t>říkazník:</w:t>
      </w:r>
    </w:p>
    <w:p w14:paraId="00000014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Ing. Jakub Kutílek</w:t>
      </w:r>
    </w:p>
    <w:p w14:paraId="00000015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Jiránkova 2246, 530 02 Pardubice </w:t>
      </w:r>
    </w:p>
    <w:p w14:paraId="00000016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75487403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7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CZ8603170917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8" w14:textId="510A09ED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</w:p>
    <w:p w14:paraId="00000019" w14:textId="092BAEEE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center" w:pos="4890"/>
        </w:tabs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číslo účtu: </w:t>
      </w:r>
    </w:p>
    <w:p w14:paraId="0000001C" w14:textId="40A9DC83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B0F0"/>
          <w:sz w:val="22"/>
          <w:szCs w:val="22"/>
        </w:rPr>
      </w:pPr>
      <w:r>
        <w:rPr>
          <w:color w:val="000000"/>
          <w:sz w:val="22"/>
          <w:szCs w:val="22"/>
        </w:rPr>
        <w:t xml:space="preserve">kontaktní osoba ve věcech </w:t>
      </w:r>
      <w:r w:rsidR="005E0359">
        <w:rPr>
          <w:color w:val="000000"/>
          <w:sz w:val="22"/>
          <w:szCs w:val="22"/>
        </w:rPr>
        <w:t>smluvních</w:t>
      </w:r>
      <w:r>
        <w:rPr>
          <w:color w:val="000000"/>
          <w:sz w:val="22"/>
          <w:szCs w:val="22"/>
        </w:rPr>
        <w:t>: Ing. Jakub Kutílek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</w:p>
    <w:p w14:paraId="0000001D" w14:textId="02725CBE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kontaktní osoba ve věcech </w:t>
      </w:r>
      <w:r w:rsidR="005E0359">
        <w:rPr>
          <w:color w:val="000000"/>
          <w:sz w:val="22"/>
          <w:szCs w:val="22"/>
        </w:rPr>
        <w:t>technických</w:t>
      </w:r>
      <w:r>
        <w:rPr>
          <w:color w:val="000000"/>
          <w:sz w:val="22"/>
          <w:szCs w:val="22"/>
        </w:rPr>
        <w:t>: Ing. Jakub Kutílek</w:t>
      </w:r>
      <w:r>
        <w:rPr>
          <w:color w:val="000000"/>
          <w:sz w:val="22"/>
          <w:szCs w:val="22"/>
        </w:rPr>
        <w:tab/>
      </w:r>
    </w:p>
    <w:p w14:paraId="0000001E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5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„Příkazník“)</w:t>
      </w:r>
    </w:p>
    <w:p w14:paraId="0000001F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537"/>
        <w:jc w:val="both"/>
        <w:rPr>
          <w:color w:val="000000"/>
          <w:sz w:val="22"/>
          <w:szCs w:val="22"/>
        </w:rPr>
      </w:pPr>
    </w:p>
    <w:p w14:paraId="00000020" w14:textId="12176CF0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5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uvedeného dne, měsíce a roku uzavírají </w:t>
      </w:r>
      <w:r w:rsidR="003D2FC0">
        <w:rPr>
          <w:color w:val="000000"/>
          <w:sz w:val="22"/>
          <w:szCs w:val="22"/>
        </w:rPr>
        <w:t xml:space="preserve">dodatek č. 1 této </w:t>
      </w:r>
      <w:r>
        <w:rPr>
          <w:color w:val="000000"/>
          <w:sz w:val="22"/>
          <w:szCs w:val="22"/>
        </w:rPr>
        <w:t>smlouv</w:t>
      </w:r>
      <w:r w:rsidR="003D2FC0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následujícího znění:</w:t>
      </w:r>
    </w:p>
    <w:p w14:paraId="04C0A109" w14:textId="77777777" w:rsidR="00621FB5" w:rsidRDefault="00621FB5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537"/>
        <w:jc w:val="both"/>
        <w:rPr>
          <w:color w:val="000000"/>
          <w:sz w:val="22"/>
          <w:szCs w:val="22"/>
        </w:rPr>
      </w:pPr>
    </w:p>
    <w:p w14:paraId="00000021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00000022" w14:textId="27BAE81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1. </w:t>
      </w:r>
      <w:r w:rsidR="003D2FC0">
        <w:rPr>
          <w:b/>
          <w:color w:val="000000"/>
          <w:sz w:val="22"/>
          <w:szCs w:val="22"/>
        </w:rPr>
        <w:t>Úvodní ustanovení</w:t>
      </w:r>
    </w:p>
    <w:p w14:paraId="00000023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center"/>
        <w:rPr>
          <w:color w:val="000000"/>
          <w:sz w:val="22"/>
          <w:szCs w:val="22"/>
        </w:rPr>
      </w:pPr>
    </w:p>
    <w:p w14:paraId="54998BFF" w14:textId="765BDC52" w:rsidR="00802919" w:rsidRDefault="00546102" w:rsidP="003E7F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Dne 25. 8. 2023</w:t>
      </w:r>
      <w:r w:rsidR="00D768B9">
        <w:rPr>
          <w:color w:val="000000"/>
          <w:sz w:val="22"/>
          <w:szCs w:val="22"/>
        </w:rPr>
        <w:t xml:space="preserve"> uzavřely </w:t>
      </w:r>
      <w:r>
        <w:rPr>
          <w:color w:val="000000"/>
          <w:sz w:val="22"/>
          <w:szCs w:val="22"/>
        </w:rPr>
        <w:t xml:space="preserve">smluvní strany </w:t>
      </w:r>
      <w:r w:rsidR="00D768B9">
        <w:rPr>
          <w:color w:val="000000"/>
          <w:sz w:val="22"/>
          <w:szCs w:val="22"/>
        </w:rPr>
        <w:t xml:space="preserve">mezi sebou </w:t>
      </w:r>
      <w:r>
        <w:rPr>
          <w:color w:val="000000"/>
          <w:sz w:val="22"/>
          <w:szCs w:val="22"/>
        </w:rPr>
        <w:t>p</w:t>
      </w:r>
      <w:r w:rsidR="00D768B9">
        <w:rPr>
          <w:color w:val="000000"/>
          <w:sz w:val="22"/>
          <w:szCs w:val="22"/>
        </w:rPr>
        <w:t>říkazní smlouv</w:t>
      </w:r>
      <w:r>
        <w:rPr>
          <w:color w:val="000000"/>
          <w:sz w:val="22"/>
          <w:szCs w:val="22"/>
        </w:rPr>
        <w:t>u</w:t>
      </w:r>
      <w:r w:rsidR="00D768B9">
        <w:rPr>
          <w:color w:val="000000"/>
          <w:sz w:val="22"/>
          <w:szCs w:val="22"/>
        </w:rPr>
        <w:t xml:space="preserve">, jejímž předmětem je </w:t>
      </w:r>
      <w:r w:rsidR="00DE1E83">
        <w:rPr>
          <w:color w:val="000000"/>
          <w:sz w:val="22"/>
          <w:szCs w:val="22"/>
        </w:rPr>
        <w:t xml:space="preserve">závazek Příkazníka </w:t>
      </w:r>
      <w:r>
        <w:rPr>
          <w:color w:val="000000"/>
          <w:sz w:val="22"/>
          <w:szCs w:val="22"/>
        </w:rPr>
        <w:t>vyvíjet</w:t>
      </w:r>
      <w:r w:rsidR="00DE1E83">
        <w:rPr>
          <w:color w:val="000000"/>
          <w:sz w:val="22"/>
          <w:szCs w:val="22"/>
        </w:rPr>
        <w:t xml:space="preserve"> pro Příkazce činnost technického garanta </w:t>
      </w:r>
      <w:r>
        <w:rPr>
          <w:color w:val="000000"/>
          <w:sz w:val="22"/>
          <w:szCs w:val="22"/>
        </w:rPr>
        <w:t>v r</w:t>
      </w:r>
      <w:r w:rsidR="00DE1E83">
        <w:rPr>
          <w:color w:val="000000"/>
          <w:sz w:val="22"/>
          <w:szCs w:val="22"/>
        </w:rPr>
        <w:t>ámci projektu Koncepce dopravy v klidu a</w:t>
      </w:r>
      <w:r w:rsidR="00F4441F">
        <w:rPr>
          <w:color w:val="000000"/>
          <w:sz w:val="22"/>
          <w:szCs w:val="22"/>
        </w:rPr>
        <w:t> </w:t>
      </w:r>
      <w:r w:rsidR="00DE1E83">
        <w:rPr>
          <w:color w:val="000000"/>
          <w:sz w:val="22"/>
          <w:szCs w:val="22"/>
        </w:rPr>
        <w:t>závazek Příkazce Příkazníkovi za jeho činnost</w:t>
      </w:r>
      <w:r>
        <w:rPr>
          <w:color w:val="000000"/>
          <w:sz w:val="22"/>
          <w:szCs w:val="22"/>
        </w:rPr>
        <w:t>,</w:t>
      </w:r>
      <w:r w:rsidR="00DE1E83">
        <w:rPr>
          <w:color w:val="000000"/>
          <w:sz w:val="22"/>
          <w:szCs w:val="22"/>
        </w:rPr>
        <w:t xml:space="preserve"> řádně provedenou v souladu s touto smlouvou</w:t>
      </w:r>
      <w:r>
        <w:rPr>
          <w:color w:val="000000"/>
          <w:sz w:val="22"/>
          <w:szCs w:val="22"/>
        </w:rPr>
        <w:t>,</w:t>
      </w:r>
      <w:r w:rsidR="00DE1E83">
        <w:rPr>
          <w:color w:val="000000"/>
          <w:sz w:val="22"/>
          <w:szCs w:val="22"/>
        </w:rPr>
        <w:t xml:space="preserve"> </w:t>
      </w:r>
      <w:r w:rsidR="00D24B28">
        <w:rPr>
          <w:color w:val="000000"/>
          <w:sz w:val="22"/>
          <w:szCs w:val="22"/>
        </w:rPr>
        <w:t>uhradit dohodnutou odměnu</w:t>
      </w:r>
      <w:r w:rsidR="00802919">
        <w:rPr>
          <w:color w:val="000000"/>
          <w:sz w:val="22"/>
          <w:szCs w:val="22"/>
        </w:rPr>
        <w:t xml:space="preserve"> (dále jen „smlouva“)</w:t>
      </w:r>
      <w:r w:rsidR="00DE1E83">
        <w:rPr>
          <w:color w:val="000000"/>
          <w:sz w:val="22"/>
          <w:szCs w:val="22"/>
        </w:rPr>
        <w:t xml:space="preserve">. </w:t>
      </w:r>
    </w:p>
    <w:p w14:paraId="11F641EE" w14:textId="77777777" w:rsidR="00802919" w:rsidRDefault="00802919" w:rsidP="00B75DB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37"/>
        <w:jc w:val="both"/>
        <w:rPr>
          <w:color w:val="000000"/>
          <w:sz w:val="22"/>
          <w:szCs w:val="22"/>
        </w:rPr>
      </w:pPr>
    </w:p>
    <w:p w14:paraId="5BD41BA3" w14:textId="1AA3D245" w:rsidR="00802919" w:rsidRDefault="00D768B9" w:rsidP="003E7F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r w:rsidRPr="00802919">
        <w:rPr>
          <w:color w:val="000000"/>
          <w:sz w:val="22"/>
          <w:szCs w:val="22"/>
        </w:rPr>
        <w:t>Tato smlouva byla uzavřena na dobu určitou do doby vytvoření Koncepce dopravy v klidu, nejpozději však do 31.</w:t>
      </w:r>
      <w:r w:rsidR="00D24B28" w:rsidRPr="00802919">
        <w:rPr>
          <w:color w:val="000000"/>
          <w:sz w:val="22"/>
          <w:szCs w:val="22"/>
        </w:rPr>
        <w:t xml:space="preserve"> </w:t>
      </w:r>
      <w:r w:rsidRPr="00802919">
        <w:rPr>
          <w:color w:val="000000"/>
          <w:sz w:val="22"/>
          <w:szCs w:val="22"/>
        </w:rPr>
        <w:t>12.</w:t>
      </w:r>
      <w:r w:rsidR="00D24B28" w:rsidRPr="00802919">
        <w:rPr>
          <w:color w:val="000000"/>
          <w:sz w:val="22"/>
          <w:szCs w:val="22"/>
        </w:rPr>
        <w:t xml:space="preserve"> </w:t>
      </w:r>
      <w:r w:rsidRPr="00802919">
        <w:rPr>
          <w:color w:val="000000"/>
          <w:sz w:val="22"/>
          <w:szCs w:val="22"/>
        </w:rPr>
        <w:t xml:space="preserve">2024. </w:t>
      </w:r>
    </w:p>
    <w:p w14:paraId="73351740" w14:textId="77777777" w:rsidR="00802919" w:rsidRDefault="00802919" w:rsidP="003E7FA4">
      <w:pPr>
        <w:pStyle w:val="Odstavecseseznamem"/>
        <w:ind w:right="537"/>
        <w:rPr>
          <w:color w:val="000000"/>
          <w:sz w:val="22"/>
          <w:szCs w:val="22"/>
        </w:rPr>
      </w:pPr>
    </w:p>
    <w:p w14:paraId="346D72B2" w14:textId="23474E8C" w:rsidR="00D768B9" w:rsidRPr="00802919" w:rsidRDefault="00802919" w:rsidP="003E7FA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r w:rsidRPr="00802919">
        <w:rPr>
          <w:color w:val="000000"/>
          <w:sz w:val="22"/>
          <w:szCs w:val="22"/>
        </w:rPr>
        <w:t xml:space="preserve">V čl. 2.1. smlouvy se smluvní strany dohodly, že </w:t>
      </w:r>
      <w:r>
        <w:rPr>
          <w:color w:val="000000"/>
          <w:sz w:val="22"/>
          <w:szCs w:val="22"/>
        </w:rPr>
        <w:t>ú</w:t>
      </w:r>
      <w:r w:rsidRPr="00802919">
        <w:rPr>
          <w:color w:val="000000"/>
          <w:sz w:val="22"/>
          <w:szCs w:val="22"/>
        </w:rPr>
        <w:t>činky smlouvy mohou být po vzájemné dohodě prodlouženy písemným dodatkem k této smlouvě ve vazbě na prodloužení termínu realizac</w:t>
      </w:r>
      <w:r>
        <w:rPr>
          <w:color w:val="000000"/>
          <w:sz w:val="22"/>
          <w:szCs w:val="22"/>
        </w:rPr>
        <w:t>e</w:t>
      </w:r>
      <w:r w:rsidRPr="00802919">
        <w:rPr>
          <w:color w:val="000000"/>
          <w:sz w:val="22"/>
          <w:szCs w:val="22"/>
        </w:rPr>
        <w:t xml:space="preserve"> projektu.</w:t>
      </w:r>
      <w:r>
        <w:rPr>
          <w:color w:val="000000"/>
          <w:sz w:val="22"/>
          <w:szCs w:val="22"/>
        </w:rPr>
        <w:t xml:space="preserve"> </w:t>
      </w:r>
      <w:r w:rsidR="00D768B9" w:rsidRPr="00802919">
        <w:rPr>
          <w:color w:val="000000"/>
          <w:sz w:val="22"/>
          <w:szCs w:val="22"/>
        </w:rPr>
        <w:t>Vzhledem k tomu, že</w:t>
      </w:r>
      <w:r>
        <w:rPr>
          <w:color w:val="000000"/>
          <w:sz w:val="22"/>
          <w:szCs w:val="22"/>
        </w:rPr>
        <w:t xml:space="preserve"> projekt Koncepce dopravy v klidu (dále „projekt“) bude realizován </w:t>
      </w:r>
      <w:r>
        <w:rPr>
          <w:color w:val="000000"/>
          <w:sz w:val="22"/>
          <w:szCs w:val="22"/>
        </w:rPr>
        <w:lastRenderedPageBreak/>
        <w:t>i</w:t>
      </w:r>
      <w:r w:rsidR="0051581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v roce 2025, </w:t>
      </w:r>
      <w:r w:rsidR="00546102" w:rsidRPr="00802919">
        <w:rPr>
          <w:color w:val="000000"/>
          <w:sz w:val="22"/>
          <w:szCs w:val="22"/>
        </w:rPr>
        <w:t xml:space="preserve">přistupují smluvní strany </w:t>
      </w:r>
      <w:r>
        <w:rPr>
          <w:color w:val="000000"/>
          <w:sz w:val="22"/>
          <w:szCs w:val="22"/>
        </w:rPr>
        <w:t>v souladu s</w:t>
      </w:r>
      <w:r w:rsidR="00770AE4">
        <w:rPr>
          <w:color w:val="000000"/>
          <w:sz w:val="22"/>
          <w:szCs w:val="22"/>
        </w:rPr>
        <w:t> čl. 2.1. smlouvy</w:t>
      </w:r>
      <w:r>
        <w:rPr>
          <w:color w:val="000000"/>
          <w:sz w:val="22"/>
          <w:szCs w:val="22"/>
        </w:rPr>
        <w:t xml:space="preserve"> </w:t>
      </w:r>
      <w:r w:rsidR="00546102" w:rsidRPr="00802919">
        <w:rPr>
          <w:color w:val="000000"/>
          <w:sz w:val="22"/>
          <w:szCs w:val="22"/>
        </w:rPr>
        <w:t xml:space="preserve">k uzavření dodatku č. 1, jímž bude trvání tohoto smluvního vztahu prodlouženo. </w:t>
      </w:r>
    </w:p>
    <w:p w14:paraId="08D8F45C" w14:textId="77777777" w:rsidR="00D768B9" w:rsidRDefault="00D768B9" w:rsidP="003E7FA4">
      <w:pPr>
        <w:pStyle w:val="Odstavecseseznamem"/>
        <w:ind w:right="537"/>
        <w:rPr>
          <w:color w:val="000000"/>
          <w:sz w:val="22"/>
          <w:szCs w:val="22"/>
        </w:rPr>
      </w:pPr>
    </w:p>
    <w:p w14:paraId="18046098" w14:textId="77777777" w:rsidR="00621FB5" w:rsidRDefault="00621FB5" w:rsidP="003E7FA4">
      <w:pPr>
        <w:pStyle w:val="Odstavecseseznamem"/>
        <w:ind w:right="537"/>
        <w:rPr>
          <w:color w:val="000000"/>
          <w:sz w:val="22"/>
          <w:szCs w:val="22"/>
        </w:rPr>
      </w:pPr>
    </w:p>
    <w:p w14:paraId="725C25FD" w14:textId="77777777" w:rsidR="00621FB5" w:rsidRDefault="00621FB5" w:rsidP="003E7FA4">
      <w:pPr>
        <w:pStyle w:val="Odstavecseseznamem"/>
        <w:ind w:right="537"/>
        <w:rPr>
          <w:color w:val="000000"/>
          <w:sz w:val="22"/>
          <w:szCs w:val="22"/>
        </w:rPr>
      </w:pPr>
    </w:p>
    <w:p w14:paraId="0000002D" w14:textId="45451241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2. </w:t>
      </w:r>
      <w:r w:rsidR="00D768B9">
        <w:rPr>
          <w:b/>
          <w:color w:val="000000"/>
          <w:sz w:val="22"/>
          <w:szCs w:val="22"/>
        </w:rPr>
        <w:t xml:space="preserve">Předmět dodatku </w:t>
      </w:r>
    </w:p>
    <w:p w14:paraId="090EC82B" w14:textId="77777777" w:rsidR="00621FB5" w:rsidRDefault="00621FB5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bookmarkStart w:id="1" w:name="_30j0zll" w:colFirst="0" w:colLast="0"/>
      <w:bookmarkEnd w:id="1"/>
    </w:p>
    <w:p w14:paraId="593ECCAD" w14:textId="01F82F2F" w:rsidR="00802919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>
        <w:rPr>
          <w:color w:val="000000"/>
          <w:sz w:val="22"/>
          <w:szCs w:val="22"/>
        </w:rPr>
        <w:tab/>
      </w:r>
      <w:r w:rsidR="00D24B28">
        <w:rPr>
          <w:color w:val="000000"/>
          <w:sz w:val="22"/>
          <w:szCs w:val="22"/>
        </w:rPr>
        <w:t>Smluvní strany se dohodly, že trvání tohoto smluvního vztahu se prodlužuje</w:t>
      </w:r>
      <w:r w:rsidR="00802919">
        <w:rPr>
          <w:color w:val="000000"/>
          <w:sz w:val="22"/>
          <w:szCs w:val="22"/>
        </w:rPr>
        <w:t xml:space="preserve"> v rámci projektu</w:t>
      </w:r>
      <w:r w:rsidR="00D24B28">
        <w:rPr>
          <w:color w:val="000000"/>
          <w:sz w:val="22"/>
          <w:szCs w:val="22"/>
        </w:rPr>
        <w:t xml:space="preserve"> </w:t>
      </w:r>
      <w:r w:rsidR="00802919">
        <w:rPr>
          <w:b/>
          <w:color w:val="000000"/>
          <w:sz w:val="22"/>
          <w:szCs w:val="22"/>
        </w:rPr>
        <w:t>d</w:t>
      </w:r>
      <w:r>
        <w:rPr>
          <w:b/>
          <w:color w:val="000000"/>
          <w:sz w:val="22"/>
          <w:szCs w:val="22"/>
        </w:rPr>
        <w:t>o</w:t>
      </w:r>
      <w:r w:rsidR="00515811">
        <w:rPr>
          <w:b/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dob</w:t>
      </w:r>
      <w:r w:rsidR="00802919">
        <w:rPr>
          <w:b/>
          <w:color w:val="000000"/>
          <w:sz w:val="22"/>
          <w:szCs w:val="22"/>
        </w:rPr>
        <w:t xml:space="preserve">y </w:t>
      </w:r>
      <w:r>
        <w:rPr>
          <w:b/>
          <w:color w:val="000000"/>
          <w:sz w:val="22"/>
          <w:szCs w:val="22"/>
        </w:rPr>
        <w:t>vytvoření Koncepce dopravy v klidu, nejpozději však do 31.</w:t>
      </w:r>
      <w:r w:rsidR="00621FB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12.</w:t>
      </w:r>
      <w:r w:rsidR="00621FB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202</w:t>
      </w:r>
      <w:r w:rsidR="00D24B28">
        <w:rPr>
          <w:b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 </w:t>
      </w:r>
    </w:p>
    <w:p w14:paraId="5E20995F" w14:textId="77777777" w:rsidR="00802919" w:rsidRDefault="00802919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</w:p>
    <w:p w14:paraId="0000002F" w14:textId="040D821B" w:rsidR="00193A62" w:rsidRDefault="00802919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I nadále platí, že z</w:t>
      </w:r>
      <w:r w:rsidR="00DE1E83">
        <w:rPr>
          <w:color w:val="000000"/>
          <w:sz w:val="22"/>
          <w:szCs w:val="22"/>
        </w:rPr>
        <w:t xml:space="preserve">a </w:t>
      </w:r>
      <w:r w:rsidR="00621FB5">
        <w:rPr>
          <w:color w:val="000000"/>
          <w:sz w:val="22"/>
          <w:szCs w:val="22"/>
        </w:rPr>
        <w:t>okamžik</w:t>
      </w:r>
      <w:r w:rsidR="00DE1E83">
        <w:rPr>
          <w:color w:val="000000"/>
          <w:sz w:val="22"/>
          <w:szCs w:val="22"/>
        </w:rPr>
        <w:t xml:space="preserve"> vytvoření Koncepce dopravy v klidu se považuje podepsání předávacího protokolu vedoucí</w:t>
      </w:r>
      <w:r w:rsidR="00621FB5">
        <w:rPr>
          <w:color w:val="000000"/>
          <w:sz w:val="22"/>
          <w:szCs w:val="22"/>
        </w:rPr>
        <w:t>m</w:t>
      </w:r>
      <w:r w:rsidR="00DE1E83">
        <w:rPr>
          <w:color w:val="000000"/>
          <w:sz w:val="22"/>
          <w:szCs w:val="22"/>
        </w:rPr>
        <w:t xml:space="preserve"> </w:t>
      </w:r>
      <w:r w:rsidR="00621FB5">
        <w:rPr>
          <w:color w:val="000000"/>
          <w:sz w:val="22"/>
          <w:szCs w:val="22"/>
        </w:rPr>
        <w:t>o</w:t>
      </w:r>
      <w:r w:rsidR="00DE1E83">
        <w:rPr>
          <w:color w:val="000000"/>
          <w:sz w:val="22"/>
          <w:szCs w:val="22"/>
        </w:rPr>
        <w:t>dboru dopravy</w:t>
      </w:r>
      <w:r w:rsidR="00621FB5">
        <w:rPr>
          <w:color w:val="000000"/>
          <w:sz w:val="22"/>
          <w:szCs w:val="22"/>
        </w:rPr>
        <w:t xml:space="preserve"> Magistrátu města Pardubic</w:t>
      </w:r>
      <w:r w:rsidR="00DE1E83">
        <w:rPr>
          <w:color w:val="000000"/>
          <w:sz w:val="22"/>
          <w:szCs w:val="22"/>
        </w:rPr>
        <w:t>. Nejpozději k</w:t>
      </w:r>
      <w:r w:rsidR="00621FB5">
        <w:rPr>
          <w:color w:val="000000"/>
          <w:sz w:val="22"/>
          <w:szCs w:val="22"/>
        </w:rPr>
        <w:t xml:space="preserve"> okamžiku</w:t>
      </w:r>
      <w:r w:rsidR="00DE1E83">
        <w:rPr>
          <w:color w:val="000000"/>
          <w:sz w:val="22"/>
          <w:szCs w:val="22"/>
        </w:rPr>
        <w:t xml:space="preserve"> ukončení smlouvy budou Příkazníkem naplněny všechny </w:t>
      </w:r>
      <w:r w:rsidR="00621FB5">
        <w:rPr>
          <w:color w:val="000000"/>
          <w:sz w:val="22"/>
          <w:szCs w:val="22"/>
        </w:rPr>
        <w:t xml:space="preserve">smlouvou </w:t>
      </w:r>
      <w:r w:rsidR="00DE1E83">
        <w:rPr>
          <w:color w:val="000000"/>
          <w:sz w:val="22"/>
          <w:szCs w:val="22"/>
        </w:rPr>
        <w:t xml:space="preserve">požadované a schválené parametry/výstupy jednotlivých </w:t>
      </w:r>
      <w:r w:rsidR="00621FB5">
        <w:rPr>
          <w:color w:val="000000"/>
          <w:sz w:val="22"/>
          <w:szCs w:val="22"/>
        </w:rPr>
        <w:t>pr</w:t>
      </w:r>
      <w:r w:rsidR="00770AE4">
        <w:rPr>
          <w:color w:val="000000"/>
          <w:sz w:val="22"/>
          <w:szCs w:val="22"/>
        </w:rPr>
        <w:t>ací</w:t>
      </w:r>
      <w:r w:rsidR="00DE1E83">
        <w:rPr>
          <w:color w:val="000000"/>
          <w:sz w:val="22"/>
          <w:szCs w:val="22"/>
        </w:rPr>
        <w:t>.</w:t>
      </w:r>
      <w:r w:rsidR="00DE1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0" w14:textId="7777777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38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537" w:hanging="426"/>
        <w:jc w:val="both"/>
        <w:rPr>
          <w:color w:val="000000"/>
          <w:sz w:val="22"/>
          <w:szCs w:val="22"/>
        </w:rPr>
      </w:pPr>
    </w:p>
    <w:p w14:paraId="00000039" w14:textId="2919A3C7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3. </w:t>
      </w:r>
      <w:r w:rsidR="00D768B9">
        <w:rPr>
          <w:b/>
          <w:color w:val="000000"/>
          <w:sz w:val="22"/>
          <w:szCs w:val="22"/>
        </w:rPr>
        <w:t xml:space="preserve">Závěrečná ustanovení </w:t>
      </w:r>
      <w:r>
        <w:rPr>
          <w:b/>
          <w:color w:val="000000"/>
          <w:sz w:val="22"/>
          <w:szCs w:val="22"/>
        </w:rPr>
        <w:br/>
      </w:r>
    </w:p>
    <w:p w14:paraId="614BC2EA" w14:textId="34D5E521" w:rsidR="00D768B9" w:rsidRPr="00D768B9" w:rsidRDefault="00DE1E83" w:rsidP="00515811">
      <w:pPr>
        <w:autoSpaceDE w:val="0"/>
        <w:autoSpaceDN w:val="0"/>
        <w:adjustRightInd w:val="0"/>
        <w:spacing w:line="276" w:lineRule="auto"/>
        <w:ind w:left="426" w:right="537" w:hanging="426"/>
        <w:jc w:val="both"/>
        <w:rPr>
          <w:sz w:val="22"/>
          <w:szCs w:val="22"/>
        </w:rPr>
      </w:pPr>
      <w:r w:rsidRPr="00D768B9">
        <w:rPr>
          <w:color w:val="000000"/>
          <w:sz w:val="22"/>
          <w:szCs w:val="22"/>
        </w:rPr>
        <w:t xml:space="preserve">3.1. </w:t>
      </w:r>
      <w:r w:rsidR="00D768B9" w:rsidRPr="00D768B9">
        <w:rPr>
          <w:sz w:val="22"/>
          <w:szCs w:val="22"/>
        </w:rPr>
        <w:t xml:space="preserve">Ostatní ujednání </w:t>
      </w:r>
      <w:r w:rsidR="00D768B9">
        <w:rPr>
          <w:sz w:val="22"/>
          <w:szCs w:val="22"/>
        </w:rPr>
        <w:t>s</w:t>
      </w:r>
      <w:r w:rsidR="00D768B9" w:rsidRPr="00D768B9">
        <w:rPr>
          <w:sz w:val="22"/>
          <w:szCs w:val="22"/>
        </w:rPr>
        <w:t>mlouvy tímto dodatkem nedotčená zůstávají beze změny a jsou nadále platná a</w:t>
      </w:r>
      <w:r w:rsidR="00515811">
        <w:rPr>
          <w:sz w:val="22"/>
          <w:szCs w:val="22"/>
        </w:rPr>
        <w:t> </w:t>
      </w:r>
      <w:r w:rsidR="00D768B9" w:rsidRPr="00D768B9">
        <w:rPr>
          <w:sz w:val="22"/>
          <w:szCs w:val="22"/>
        </w:rPr>
        <w:t>účinná.</w:t>
      </w:r>
    </w:p>
    <w:p w14:paraId="2A6D9E54" w14:textId="77777777" w:rsidR="00D768B9" w:rsidRPr="00D768B9" w:rsidRDefault="00D768B9" w:rsidP="003E7FA4">
      <w:pPr>
        <w:autoSpaceDE w:val="0"/>
        <w:autoSpaceDN w:val="0"/>
        <w:adjustRightInd w:val="0"/>
        <w:spacing w:line="276" w:lineRule="auto"/>
        <w:ind w:right="537"/>
        <w:jc w:val="both"/>
        <w:rPr>
          <w:sz w:val="22"/>
          <w:szCs w:val="22"/>
        </w:rPr>
      </w:pPr>
    </w:p>
    <w:p w14:paraId="2D63793B" w14:textId="2B10FCF0" w:rsidR="00D768B9" w:rsidRPr="00D768B9" w:rsidRDefault="00D768B9" w:rsidP="003E7FA4">
      <w:pPr>
        <w:autoSpaceDE w:val="0"/>
        <w:autoSpaceDN w:val="0"/>
        <w:adjustRightInd w:val="0"/>
        <w:spacing w:line="276" w:lineRule="auto"/>
        <w:ind w:left="426" w:right="537" w:hanging="426"/>
        <w:jc w:val="both"/>
        <w:rPr>
          <w:sz w:val="22"/>
          <w:szCs w:val="22"/>
        </w:rPr>
      </w:pPr>
      <w:r w:rsidRPr="00D768B9">
        <w:rPr>
          <w:sz w:val="22"/>
          <w:szCs w:val="22"/>
        </w:rPr>
        <w:t>3.2. Tento dodatek nabývá platnosti dnem jeho podpisu zástupci obou smluvních stran a účinnosti dnem jeho uveřejnění v registru smluv</w:t>
      </w:r>
      <w:r>
        <w:rPr>
          <w:sz w:val="22"/>
          <w:szCs w:val="22"/>
        </w:rPr>
        <w:t xml:space="preserve"> spravovaném Digitální a informační agenturou</w:t>
      </w:r>
      <w:r w:rsidRPr="00D768B9">
        <w:rPr>
          <w:sz w:val="22"/>
          <w:szCs w:val="22"/>
        </w:rPr>
        <w:t xml:space="preserve"> </w:t>
      </w:r>
      <w:r w:rsidRPr="00D768B9">
        <w:rPr>
          <w:rFonts w:cs="Arial"/>
          <w:sz w:val="22"/>
          <w:szCs w:val="22"/>
        </w:rPr>
        <w:t xml:space="preserve">v souladu se </w:t>
      </w:r>
      <w:r w:rsidRPr="00D768B9">
        <w:rPr>
          <w:sz w:val="22"/>
          <w:szCs w:val="22"/>
        </w:rPr>
        <w:t>zákonem č.</w:t>
      </w:r>
      <w:r w:rsidR="00F4441F">
        <w:rPr>
          <w:sz w:val="22"/>
          <w:szCs w:val="22"/>
        </w:rPr>
        <w:t> </w:t>
      </w:r>
      <w:r w:rsidRPr="00D768B9">
        <w:rPr>
          <w:sz w:val="22"/>
          <w:szCs w:val="22"/>
        </w:rPr>
        <w:t>340/2015 Sb., o zvláštních podmínkách účinnosti některých smluv, uveřejňování těchto smluv a</w:t>
      </w:r>
      <w:r w:rsidR="00F4441F">
        <w:rPr>
          <w:sz w:val="22"/>
          <w:szCs w:val="22"/>
        </w:rPr>
        <w:t> </w:t>
      </w:r>
      <w:r w:rsidRPr="00D768B9">
        <w:rPr>
          <w:sz w:val="22"/>
          <w:szCs w:val="22"/>
        </w:rPr>
        <w:t>o</w:t>
      </w:r>
      <w:r w:rsidR="00F4441F">
        <w:rPr>
          <w:sz w:val="22"/>
          <w:szCs w:val="22"/>
        </w:rPr>
        <w:t> </w:t>
      </w:r>
      <w:r w:rsidRPr="00D768B9">
        <w:rPr>
          <w:sz w:val="22"/>
          <w:szCs w:val="22"/>
        </w:rPr>
        <w:t xml:space="preserve">registru smluv (zákon o registru smluv), ve znění pozdějších předpisů. </w:t>
      </w:r>
    </w:p>
    <w:p w14:paraId="7E484059" w14:textId="77777777" w:rsidR="00D768B9" w:rsidRPr="00D768B9" w:rsidRDefault="00D768B9" w:rsidP="003E7FA4">
      <w:pPr>
        <w:autoSpaceDE w:val="0"/>
        <w:autoSpaceDN w:val="0"/>
        <w:adjustRightInd w:val="0"/>
        <w:spacing w:line="276" w:lineRule="auto"/>
        <w:ind w:right="537"/>
        <w:jc w:val="both"/>
        <w:rPr>
          <w:sz w:val="22"/>
          <w:szCs w:val="22"/>
        </w:rPr>
      </w:pPr>
    </w:p>
    <w:p w14:paraId="4DCDDF7F" w14:textId="4F5C93F6" w:rsidR="00D768B9" w:rsidRPr="00D768B9" w:rsidRDefault="00D768B9" w:rsidP="003E7FA4">
      <w:pPr>
        <w:autoSpaceDE w:val="0"/>
        <w:autoSpaceDN w:val="0"/>
        <w:adjustRightInd w:val="0"/>
        <w:spacing w:line="276" w:lineRule="auto"/>
        <w:ind w:left="426" w:right="537" w:hanging="426"/>
        <w:jc w:val="both"/>
        <w:rPr>
          <w:sz w:val="22"/>
          <w:szCs w:val="22"/>
        </w:rPr>
      </w:pPr>
      <w:r w:rsidRPr="00D768B9">
        <w:rPr>
          <w:sz w:val="22"/>
          <w:szCs w:val="22"/>
        </w:rPr>
        <w:t xml:space="preserve">3.3. Smluvní strany se dohodly, že </w:t>
      </w:r>
      <w:r>
        <w:rPr>
          <w:sz w:val="22"/>
          <w:szCs w:val="22"/>
        </w:rPr>
        <w:t>příkazce</w:t>
      </w:r>
      <w:r w:rsidRPr="00D768B9">
        <w:rPr>
          <w:sz w:val="22"/>
          <w:szCs w:val="22"/>
        </w:rPr>
        <w:t xml:space="preserve"> bezodkladně po uzavření tohoto dodatku odešle tento dodatek k řádnému uveřejnění do registru smluv. O uveřejnění tohoto dodatku </w:t>
      </w:r>
      <w:r>
        <w:rPr>
          <w:sz w:val="22"/>
          <w:szCs w:val="22"/>
        </w:rPr>
        <w:t>příkazce</w:t>
      </w:r>
      <w:r w:rsidRPr="00D768B9">
        <w:rPr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1CA71DF7" w14:textId="6E03DEC1" w:rsidR="00D768B9" w:rsidRPr="00D768B9" w:rsidRDefault="00D768B9" w:rsidP="003E7FA4">
      <w:pPr>
        <w:autoSpaceDE w:val="0"/>
        <w:autoSpaceDN w:val="0"/>
        <w:adjustRightInd w:val="0"/>
        <w:spacing w:line="276" w:lineRule="auto"/>
        <w:ind w:right="537"/>
        <w:jc w:val="both"/>
        <w:rPr>
          <w:sz w:val="22"/>
          <w:szCs w:val="22"/>
        </w:rPr>
      </w:pPr>
    </w:p>
    <w:p w14:paraId="6736B8A1" w14:textId="77777777" w:rsidR="00D768B9" w:rsidRPr="00D768B9" w:rsidRDefault="00D768B9" w:rsidP="003E7FA4">
      <w:pPr>
        <w:autoSpaceDE w:val="0"/>
        <w:autoSpaceDN w:val="0"/>
        <w:adjustRightInd w:val="0"/>
        <w:spacing w:line="276" w:lineRule="auto"/>
        <w:ind w:left="426" w:right="537" w:hanging="426"/>
        <w:jc w:val="both"/>
        <w:rPr>
          <w:sz w:val="22"/>
          <w:szCs w:val="22"/>
        </w:rPr>
      </w:pPr>
      <w:r w:rsidRPr="00D768B9">
        <w:rPr>
          <w:sz w:val="22"/>
          <w:szCs w:val="22"/>
        </w:rPr>
        <w:t xml:space="preserve">3.4. </w:t>
      </w:r>
      <w:r w:rsidRPr="00D768B9">
        <w:rPr>
          <w:rFonts w:cs="Trebuchet MS"/>
          <w:sz w:val="22"/>
          <w:szCs w:val="22"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14:paraId="6776E386" w14:textId="3955EEF3" w:rsidR="00D768B9" w:rsidRPr="00D768B9" w:rsidRDefault="00D768B9" w:rsidP="003E7FA4">
      <w:pPr>
        <w:autoSpaceDE w:val="0"/>
        <w:autoSpaceDN w:val="0"/>
        <w:adjustRightInd w:val="0"/>
        <w:spacing w:line="276" w:lineRule="auto"/>
        <w:ind w:right="537"/>
        <w:jc w:val="both"/>
        <w:rPr>
          <w:sz w:val="22"/>
          <w:szCs w:val="22"/>
        </w:rPr>
      </w:pPr>
    </w:p>
    <w:p w14:paraId="76DCC900" w14:textId="77777777" w:rsidR="00D768B9" w:rsidRPr="00D768B9" w:rsidRDefault="00D768B9" w:rsidP="003E7FA4">
      <w:pPr>
        <w:autoSpaceDE w:val="0"/>
        <w:autoSpaceDN w:val="0"/>
        <w:adjustRightInd w:val="0"/>
        <w:spacing w:line="276" w:lineRule="auto"/>
        <w:ind w:right="537"/>
        <w:jc w:val="both"/>
        <w:rPr>
          <w:sz w:val="22"/>
          <w:szCs w:val="22"/>
        </w:rPr>
      </w:pPr>
      <w:r w:rsidRPr="00D768B9">
        <w:rPr>
          <w:sz w:val="22"/>
          <w:szCs w:val="22"/>
        </w:rPr>
        <w:t xml:space="preserve">3.5. Dodatek se vyhotovuje ve dvou vyhotoveních, z nichž každá smluvní strana obdrží po jednom. </w:t>
      </w:r>
    </w:p>
    <w:p w14:paraId="543CB70F" w14:textId="0F17FCAA" w:rsidR="00D768B9" w:rsidRPr="00D768B9" w:rsidRDefault="00D768B9" w:rsidP="003E7FA4">
      <w:pPr>
        <w:autoSpaceDE w:val="0"/>
        <w:autoSpaceDN w:val="0"/>
        <w:adjustRightInd w:val="0"/>
        <w:spacing w:line="276" w:lineRule="auto"/>
        <w:ind w:right="537"/>
        <w:jc w:val="both"/>
        <w:rPr>
          <w:sz w:val="22"/>
          <w:szCs w:val="22"/>
        </w:rPr>
      </w:pPr>
    </w:p>
    <w:p w14:paraId="64C307FF" w14:textId="30CFBC96" w:rsidR="00D768B9" w:rsidRPr="00D768B9" w:rsidRDefault="00D768B9" w:rsidP="003E7FA4">
      <w:pPr>
        <w:autoSpaceDE w:val="0"/>
        <w:autoSpaceDN w:val="0"/>
        <w:adjustRightInd w:val="0"/>
        <w:spacing w:line="276" w:lineRule="auto"/>
        <w:ind w:left="426" w:right="537" w:hanging="426"/>
        <w:jc w:val="both"/>
        <w:rPr>
          <w:sz w:val="22"/>
          <w:szCs w:val="22"/>
        </w:rPr>
      </w:pPr>
      <w:r w:rsidRPr="00D768B9">
        <w:rPr>
          <w:sz w:val="22"/>
          <w:szCs w:val="22"/>
        </w:rPr>
        <w:t xml:space="preserve">3.6. Obě smluvní strany prohlašují, že si dodatek </w:t>
      </w:r>
      <w:r>
        <w:rPr>
          <w:sz w:val="22"/>
          <w:szCs w:val="22"/>
        </w:rPr>
        <w:t>s</w:t>
      </w:r>
      <w:r w:rsidRPr="00D768B9">
        <w:rPr>
          <w:sz w:val="22"/>
          <w:szCs w:val="22"/>
        </w:rPr>
        <w:t>mlouvy řádně přečetly, s jeho obsahem souhlasí, což stvrzují svým podpisem.</w:t>
      </w:r>
    </w:p>
    <w:p w14:paraId="000000A6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2C1FBC71" w14:textId="77777777" w:rsidR="00F4441F" w:rsidRPr="00C263BF" w:rsidRDefault="00F4441F" w:rsidP="003E7FA4">
      <w:pPr>
        <w:ind w:right="537"/>
        <w:jc w:val="both"/>
        <w:rPr>
          <w:rFonts w:eastAsia="MS Mincho"/>
          <w:sz w:val="22"/>
          <w:szCs w:val="22"/>
        </w:rPr>
      </w:pPr>
      <w:r w:rsidRPr="00C263BF">
        <w:rPr>
          <w:rFonts w:eastAsia="MS Mincho"/>
          <w:sz w:val="22"/>
          <w:szCs w:val="22"/>
          <w:u w:val="single"/>
        </w:rPr>
        <w:t>Doložka dle § 41 zákona č. 128/2000 Sb., o obcích, ve znění pozdějších předpisů</w:t>
      </w:r>
      <w:r w:rsidRPr="00C263BF">
        <w:rPr>
          <w:rFonts w:eastAsia="MS Mincho"/>
          <w:sz w:val="22"/>
          <w:szCs w:val="22"/>
        </w:rPr>
        <w:t xml:space="preserve"> </w:t>
      </w:r>
    </w:p>
    <w:p w14:paraId="588D00BC" w14:textId="00A97120" w:rsidR="00F4441F" w:rsidRPr="00C263BF" w:rsidRDefault="00F4441F" w:rsidP="003E7FA4">
      <w:pPr>
        <w:ind w:right="537"/>
        <w:jc w:val="both"/>
        <w:rPr>
          <w:rFonts w:eastAsia="MS Mincho"/>
          <w:sz w:val="22"/>
          <w:szCs w:val="22"/>
        </w:rPr>
      </w:pPr>
      <w:r w:rsidRPr="00C263BF">
        <w:rPr>
          <w:rFonts w:eastAsia="MS Mincho"/>
          <w:sz w:val="22"/>
          <w:szCs w:val="22"/>
        </w:rPr>
        <w:t xml:space="preserve">Schváleno usnesením Rady města Pardubice dne </w:t>
      </w:r>
      <w:r>
        <w:rPr>
          <w:rFonts w:eastAsia="MS Mincho"/>
          <w:sz w:val="22"/>
          <w:szCs w:val="22"/>
        </w:rPr>
        <w:t>16.10.2024 s č. usnesení R/4409/2024</w:t>
      </w:r>
    </w:p>
    <w:p w14:paraId="1D107EAC" w14:textId="77777777" w:rsidR="009B25E6" w:rsidRDefault="009B25E6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000000A7" w14:textId="045F446B" w:rsidR="00193A62" w:rsidRPr="00D768B9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  <w:r w:rsidRPr="00D768B9">
        <w:rPr>
          <w:color w:val="000000"/>
          <w:sz w:val="22"/>
          <w:szCs w:val="22"/>
        </w:rPr>
        <w:t xml:space="preserve">V Pardubicích dne </w:t>
      </w:r>
      <w:r w:rsidR="00D05228">
        <w:rPr>
          <w:color w:val="000000"/>
          <w:sz w:val="22"/>
          <w:szCs w:val="22"/>
        </w:rPr>
        <w:t>15.11.2024</w:t>
      </w:r>
      <w:r w:rsidRPr="00D768B9">
        <w:rPr>
          <w:color w:val="000000"/>
          <w:sz w:val="22"/>
          <w:szCs w:val="22"/>
        </w:rPr>
        <w:tab/>
      </w:r>
      <w:r w:rsidRPr="00D768B9">
        <w:rPr>
          <w:color w:val="000000"/>
          <w:sz w:val="22"/>
          <w:szCs w:val="22"/>
        </w:rPr>
        <w:tab/>
        <w:t xml:space="preserve">     </w:t>
      </w:r>
      <w:r w:rsidRPr="00D768B9">
        <w:rPr>
          <w:color w:val="000000"/>
          <w:sz w:val="22"/>
          <w:szCs w:val="22"/>
        </w:rPr>
        <w:tab/>
      </w:r>
      <w:r w:rsidR="00F4441F">
        <w:rPr>
          <w:color w:val="000000"/>
          <w:sz w:val="22"/>
          <w:szCs w:val="22"/>
        </w:rPr>
        <w:t xml:space="preserve">             </w:t>
      </w:r>
      <w:r w:rsidR="00F4441F" w:rsidRPr="00D768B9">
        <w:rPr>
          <w:color w:val="000000"/>
          <w:sz w:val="22"/>
          <w:szCs w:val="22"/>
        </w:rPr>
        <w:t xml:space="preserve">V Pardubicích dne </w:t>
      </w:r>
      <w:r w:rsidR="00D05228">
        <w:rPr>
          <w:color w:val="000000"/>
          <w:sz w:val="22"/>
          <w:szCs w:val="22"/>
        </w:rPr>
        <w:t>31.10.2024</w:t>
      </w:r>
      <w:r w:rsidRPr="00D768B9">
        <w:rPr>
          <w:color w:val="000000"/>
          <w:sz w:val="22"/>
          <w:szCs w:val="22"/>
        </w:rPr>
        <w:t xml:space="preserve">             </w:t>
      </w:r>
    </w:p>
    <w:p w14:paraId="000000A8" w14:textId="77777777" w:rsidR="00193A62" w:rsidRPr="00D768B9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000000A9" w14:textId="0F48F931" w:rsidR="00193A62" w:rsidRPr="00621FB5" w:rsidRDefault="00621FB5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Z</w:t>
      </w:r>
      <w:r w:rsidR="00DE1E83" w:rsidRPr="00621FB5">
        <w:rPr>
          <w:iCs/>
          <w:color w:val="000000"/>
          <w:sz w:val="22"/>
          <w:szCs w:val="22"/>
        </w:rPr>
        <w:t>a Příkazce</w:t>
      </w:r>
      <w:r>
        <w:rPr>
          <w:iCs/>
          <w:color w:val="000000"/>
          <w:sz w:val="22"/>
          <w:szCs w:val="22"/>
        </w:rPr>
        <w:t>:</w:t>
      </w:r>
      <w:r w:rsidR="00DE1E83" w:rsidRPr="00621FB5">
        <w:rPr>
          <w:iCs/>
          <w:color w:val="000000"/>
          <w:sz w:val="22"/>
          <w:szCs w:val="22"/>
        </w:rPr>
        <w:tab/>
      </w:r>
      <w:r w:rsidR="00DE1E83" w:rsidRPr="00621FB5">
        <w:rPr>
          <w:iCs/>
          <w:color w:val="000000"/>
          <w:sz w:val="22"/>
          <w:szCs w:val="22"/>
        </w:rPr>
        <w:tab/>
      </w:r>
      <w:r w:rsidR="00DE1E83" w:rsidRPr="00621FB5">
        <w:rPr>
          <w:iCs/>
          <w:color w:val="000000"/>
          <w:sz w:val="22"/>
          <w:szCs w:val="22"/>
        </w:rPr>
        <w:tab/>
      </w:r>
      <w:r w:rsidR="00DE1E83" w:rsidRPr="00621FB5">
        <w:rPr>
          <w:iCs/>
          <w:color w:val="000000"/>
          <w:sz w:val="22"/>
          <w:szCs w:val="22"/>
        </w:rPr>
        <w:tab/>
      </w:r>
      <w:r w:rsidR="00DE1E83" w:rsidRPr="00621FB5">
        <w:rPr>
          <w:iCs/>
          <w:color w:val="000000"/>
          <w:sz w:val="22"/>
          <w:szCs w:val="22"/>
        </w:rPr>
        <w:tab/>
      </w:r>
      <w:r w:rsidR="00DE1E83" w:rsidRPr="00621FB5">
        <w:rPr>
          <w:iCs/>
          <w:color w:val="000000"/>
          <w:sz w:val="22"/>
          <w:szCs w:val="22"/>
        </w:rPr>
        <w:tab/>
      </w:r>
      <w:r w:rsidR="00DE1E83" w:rsidRPr="00621FB5">
        <w:rPr>
          <w:iCs/>
          <w:color w:val="000000"/>
          <w:sz w:val="22"/>
          <w:szCs w:val="22"/>
        </w:rPr>
        <w:tab/>
        <w:t>Příkazník</w:t>
      </w:r>
      <w:r w:rsidRPr="00621FB5">
        <w:rPr>
          <w:iCs/>
          <w:color w:val="000000"/>
          <w:sz w:val="22"/>
          <w:szCs w:val="22"/>
        </w:rPr>
        <w:t>:</w:t>
      </w:r>
    </w:p>
    <w:p w14:paraId="000000AA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000000AB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000000AC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000000AD" w14:textId="77777777" w:rsidR="00193A62" w:rsidRDefault="00193A62" w:rsidP="003E7FA4">
      <w:pPr>
        <w:pBdr>
          <w:top w:val="nil"/>
          <w:left w:val="nil"/>
          <w:bottom w:val="nil"/>
          <w:right w:val="nil"/>
          <w:between w:val="nil"/>
        </w:pBdr>
        <w:ind w:right="537"/>
        <w:jc w:val="both"/>
        <w:rPr>
          <w:color w:val="000000"/>
          <w:sz w:val="22"/>
          <w:szCs w:val="22"/>
        </w:rPr>
      </w:pPr>
    </w:p>
    <w:p w14:paraId="364606E3" w14:textId="77777777" w:rsidR="00621FB5" w:rsidRPr="00621FB5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r w:rsidRPr="00621FB5">
        <w:rPr>
          <w:color w:val="000000"/>
          <w:sz w:val="22"/>
          <w:szCs w:val="22"/>
        </w:rPr>
        <w:t>…………………………………………….</w:t>
      </w:r>
      <w:r w:rsidRPr="00621FB5">
        <w:rPr>
          <w:color w:val="000000"/>
          <w:sz w:val="22"/>
          <w:szCs w:val="22"/>
        </w:rPr>
        <w:tab/>
      </w:r>
      <w:r w:rsidRPr="00621FB5">
        <w:rPr>
          <w:color w:val="000000"/>
          <w:sz w:val="22"/>
          <w:szCs w:val="22"/>
        </w:rPr>
        <w:tab/>
      </w:r>
      <w:r w:rsidRPr="00621FB5">
        <w:rPr>
          <w:color w:val="000000"/>
          <w:sz w:val="22"/>
          <w:szCs w:val="22"/>
        </w:rPr>
        <w:tab/>
      </w:r>
      <w:r w:rsidRPr="00621FB5">
        <w:rPr>
          <w:color w:val="000000"/>
          <w:sz w:val="22"/>
          <w:szCs w:val="22"/>
        </w:rPr>
        <w:tab/>
      </w:r>
      <w:r w:rsidRPr="00621FB5">
        <w:rPr>
          <w:color w:val="000000"/>
          <w:sz w:val="22"/>
          <w:szCs w:val="22"/>
        </w:rPr>
        <w:tab/>
      </w:r>
      <w:r w:rsidR="00621FB5" w:rsidRPr="00621FB5">
        <w:rPr>
          <w:color w:val="000000"/>
          <w:sz w:val="22"/>
          <w:szCs w:val="22"/>
        </w:rPr>
        <w:t>………………………………………….</w:t>
      </w:r>
    </w:p>
    <w:p w14:paraId="000000AF" w14:textId="5C36343E" w:rsidR="00193A62" w:rsidRDefault="00DE1E83" w:rsidP="003E7FA4">
      <w:pPr>
        <w:pBdr>
          <w:top w:val="nil"/>
          <w:left w:val="nil"/>
          <w:bottom w:val="nil"/>
          <w:right w:val="nil"/>
          <w:between w:val="nil"/>
        </w:pBdr>
        <w:ind w:right="53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Bc. Jan Nadrchal, primátor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621FB5">
        <w:rPr>
          <w:b/>
          <w:color w:val="000000"/>
          <w:sz w:val="22"/>
          <w:szCs w:val="22"/>
        </w:rPr>
        <w:t>Ing. Jakub Kutílek</w:t>
      </w:r>
    </w:p>
    <w:sectPr w:rsidR="00193A62" w:rsidSect="00B75DBA">
      <w:headerReference w:type="default" r:id="rId11"/>
      <w:footerReference w:type="default" r:id="rId12"/>
      <w:pgSz w:w="11906" w:h="16838"/>
      <w:pgMar w:top="1134" w:right="851" w:bottom="851" w:left="1304" w:header="567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3F39" w14:textId="77777777" w:rsidR="009F03DB" w:rsidRDefault="009F03DB">
      <w:r>
        <w:separator/>
      </w:r>
    </w:p>
  </w:endnote>
  <w:endnote w:type="continuationSeparator" w:id="0">
    <w:p w14:paraId="1ECB7BAD" w14:textId="77777777" w:rsidR="009F03DB" w:rsidRDefault="009F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0" w14:textId="1010A1FB" w:rsidR="00193A62" w:rsidRDefault="00DE1E83" w:rsidP="00B75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539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Strana č. -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A659BA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>-</w:t>
    </w:r>
  </w:p>
  <w:p w14:paraId="000000B1" w14:textId="77777777" w:rsidR="00193A62" w:rsidRDefault="00193A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0715" w14:textId="77777777" w:rsidR="009F03DB" w:rsidRDefault="009F03DB">
      <w:r>
        <w:separator/>
      </w:r>
    </w:p>
  </w:footnote>
  <w:footnote w:type="continuationSeparator" w:id="0">
    <w:p w14:paraId="07F8CCF5" w14:textId="77777777" w:rsidR="009F03DB" w:rsidRDefault="009F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C6F2" w14:textId="3F3C81E7" w:rsidR="00515811" w:rsidRDefault="00515811">
    <w:pPr>
      <w:pStyle w:val="Zhlav"/>
    </w:pPr>
  </w:p>
  <w:p w14:paraId="282F122C" w14:textId="77777777" w:rsidR="00515811" w:rsidRDefault="00515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91F76"/>
    <w:multiLevelType w:val="multilevel"/>
    <w:tmpl w:val="55BEF3C8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F091A03"/>
    <w:multiLevelType w:val="multilevel"/>
    <w:tmpl w:val="12162E98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2" w15:restartNumberingAfterBreak="0">
    <w:nsid w:val="3328484F"/>
    <w:multiLevelType w:val="multilevel"/>
    <w:tmpl w:val="A0927380"/>
    <w:lvl w:ilvl="0">
      <w:start w:val="4"/>
      <w:numFmt w:val="decimal"/>
      <w:lvlText w:val="%1."/>
      <w:lvlJc w:val="left"/>
      <w:pPr>
        <w:ind w:left="750" w:hanging="75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50" w:hanging="7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38B114A3"/>
    <w:multiLevelType w:val="multilevel"/>
    <w:tmpl w:val="B6EAA6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3E686EB9"/>
    <w:multiLevelType w:val="multilevel"/>
    <w:tmpl w:val="0D2CA284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vertAlign w:val="baseline"/>
      </w:rPr>
    </w:lvl>
  </w:abstractNum>
  <w:abstractNum w:abstractNumId="5" w15:restartNumberingAfterBreak="0">
    <w:nsid w:val="45AC1A05"/>
    <w:multiLevelType w:val="multilevel"/>
    <w:tmpl w:val="CC4E6B1E"/>
    <w:lvl w:ilvl="0">
      <w:start w:val="4"/>
      <w:numFmt w:val="decimal"/>
      <w:lvlText w:val="%1."/>
      <w:lvlJc w:val="left"/>
      <w:pPr>
        <w:ind w:left="645" w:hanging="64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42D17"/>
    <w:multiLevelType w:val="multilevel"/>
    <w:tmpl w:val="043A5F94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num w:numId="1" w16cid:durableId="1091319005">
    <w:abstractNumId w:val="2"/>
  </w:num>
  <w:num w:numId="2" w16cid:durableId="810170550">
    <w:abstractNumId w:val="5"/>
  </w:num>
  <w:num w:numId="3" w16cid:durableId="2114785775">
    <w:abstractNumId w:val="0"/>
  </w:num>
  <w:num w:numId="4" w16cid:durableId="838037709">
    <w:abstractNumId w:val="1"/>
  </w:num>
  <w:num w:numId="5" w16cid:durableId="808861193">
    <w:abstractNumId w:val="4"/>
  </w:num>
  <w:num w:numId="6" w16cid:durableId="1134443057">
    <w:abstractNumId w:val="7"/>
  </w:num>
  <w:num w:numId="7" w16cid:durableId="1850173696">
    <w:abstractNumId w:val="3"/>
  </w:num>
  <w:num w:numId="8" w16cid:durableId="64453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62"/>
    <w:rsid w:val="00193A62"/>
    <w:rsid w:val="00197B2E"/>
    <w:rsid w:val="002872C7"/>
    <w:rsid w:val="003D2FC0"/>
    <w:rsid w:val="003E7FA4"/>
    <w:rsid w:val="00472317"/>
    <w:rsid w:val="00515811"/>
    <w:rsid w:val="00546102"/>
    <w:rsid w:val="005B5D5A"/>
    <w:rsid w:val="005C22F9"/>
    <w:rsid w:val="005E0359"/>
    <w:rsid w:val="00621FB5"/>
    <w:rsid w:val="00643F8F"/>
    <w:rsid w:val="00770AE4"/>
    <w:rsid w:val="00802919"/>
    <w:rsid w:val="008A24C3"/>
    <w:rsid w:val="0099581E"/>
    <w:rsid w:val="009B25E6"/>
    <w:rsid w:val="009F03DB"/>
    <w:rsid w:val="00A659BA"/>
    <w:rsid w:val="00B75DBA"/>
    <w:rsid w:val="00BD5FE7"/>
    <w:rsid w:val="00D05228"/>
    <w:rsid w:val="00D24B28"/>
    <w:rsid w:val="00D768B9"/>
    <w:rsid w:val="00DE1E83"/>
    <w:rsid w:val="00EF2D2B"/>
    <w:rsid w:val="00F4441F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CCF0"/>
  <w15:docId w15:val="{D2BE8C4A-B13C-4519-BA05-7FDAA802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768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DBA"/>
  </w:style>
  <w:style w:type="paragraph" w:styleId="Zpat">
    <w:name w:val="footer"/>
    <w:basedOn w:val="Normln"/>
    <w:link w:val="ZpatChar"/>
    <w:uiPriority w:val="99"/>
    <w:unhideWhenUsed/>
    <w:rsid w:val="00B75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11496</BodJednani>
    <Navrh xmlns="df30a891-99dc-44a0-9782-3a4c8c525d86" xsi:nil="true"/>
    <StatusJednani xmlns="f94004b3-5c85-4b6f-b2cb-b6e165aced0d">Otevřeno</StatusJednani>
    <Jednani xmlns="f94004b3-5c85-4b6f-b2cb-b6e165aced0d">540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E15F051D-14BA-4673-A071-E118668DBCDC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A6F9DECA-0986-48A4-8D2E-34D98A7D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EEE88-D218-441C-9CBC-158B5DB79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BC566-17DA-40FA-8FA9-283B6279A3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příkazní smlouvy - technický garant Koncepce dopravy v klidu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příkazní smlouvy - technický garant Koncepce dopravy v klidu</dc:title>
  <dc:creator>Vaněčková Helena</dc:creator>
  <cp:lastModifiedBy>Modrová Dagmar</cp:lastModifiedBy>
  <cp:revision>2</cp:revision>
  <cp:lastPrinted>2024-10-30T08:50:00Z</cp:lastPrinted>
  <dcterms:created xsi:type="dcterms:W3CDTF">2024-11-18T09:51:00Z</dcterms:created>
  <dcterms:modified xsi:type="dcterms:W3CDTF">2024-11-18T09:51:00Z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