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BF" w:rsidRDefault="004125BF" w:rsidP="004125BF">
      <w:pPr>
        <w:pStyle w:val="Nzev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 M L O U V</w:t>
      </w:r>
      <w:r w:rsidR="00E7794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  O  D Í L O</w:t>
      </w:r>
    </w:p>
    <w:p w:rsidR="004125BF" w:rsidRDefault="004125BF" w:rsidP="004125BF">
      <w:pPr>
        <w:jc w:val="center"/>
        <w:rPr>
          <w:rFonts w:ascii="Times New Roman" w:hAnsi="Times New Roman" w:cs="Times New Roman"/>
        </w:rPr>
      </w:pPr>
    </w:p>
    <w:p w:rsidR="004125BF" w:rsidRPr="003B30DF" w:rsidRDefault="004125BF" w:rsidP="004125BF">
      <w:pPr>
        <w:jc w:val="center"/>
        <w:rPr>
          <w:rFonts w:ascii="Times New Roman" w:hAnsi="Times New Roman" w:cs="Times New Roman"/>
        </w:rPr>
      </w:pPr>
      <w:r w:rsidRPr="00C2092D">
        <w:rPr>
          <w:rFonts w:ascii="Times New Roman" w:hAnsi="Times New Roman" w:cs="Times New Roman"/>
          <w:lang w:val="x-none"/>
        </w:rPr>
        <w:t xml:space="preserve">č. </w:t>
      </w:r>
      <w:bookmarkStart w:id="0" w:name="_GoBack"/>
      <w:r w:rsidR="002733B1">
        <w:rPr>
          <w:rFonts w:ascii="Times New Roman" w:hAnsi="Times New Roman" w:cs="Times New Roman"/>
        </w:rPr>
        <w:t>521</w:t>
      </w:r>
      <w:r w:rsidRPr="00ED34DE">
        <w:rPr>
          <w:rFonts w:ascii="Times New Roman" w:hAnsi="Times New Roman" w:cs="Times New Roman"/>
          <w:lang w:val="x-none"/>
        </w:rPr>
        <w:t>-201</w:t>
      </w:r>
      <w:r w:rsidR="00473495" w:rsidRPr="00ED34DE">
        <w:rPr>
          <w:rFonts w:ascii="Times New Roman" w:hAnsi="Times New Roman" w:cs="Times New Roman"/>
        </w:rPr>
        <w:t>7</w:t>
      </w:r>
      <w:r w:rsidRPr="00ED34DE">
        <w:rPr>
          <w:rFonts w:ascii="Times New Roman" w:hAnsi="Times New Roman" w:cs="Times New Roman"/>
          <w:lang w:val="x-none"/>
        </w:rPr>
        <w:t>-1413</w:t>
      </w:r>
      <w:r w:rsidR="00C2092D" w:rsidRPr="00ED34DE">
        <w:rPr>
          <w:rFonts w:ascii="Times New Roman" w:hAnsi="Times New Roman" w:cs="Times New Roman"/>
        </w:rPr>
        <w:t>2</w:t>
      </w:r>
      <w:bookmarkEnd w:id="0"/>
    </w:p>
    <w:p w:rsidR="004125BF" w:rsidRDefault="004125BF" w:rsidP="004125BF">
      <w:pPr>
        <w:jc w:val="center"/>
        <w:rPr>
          <w:rFonts w:ascii="Times New Roman" w:hAnsi="Times New Roman" w:cs="Times New Roman"/>
        </w:rPr>
      </w:pPr>
    </w:p>
    <w:p w:rsidR="004125BF" w:rsidRDefault="004125BF" w:rsidP="004125BF">
      <w:pPr>
        <w:pStyle w:val="Zkladntext"/>
        <w:jc w:val="center"/>
        <w:rPr>
          <w:sz w:val="24"/>
          <w:szCs w:val="24"/>
        </w:rPr>
      </w:pPr>
      <w:r w:rsidRPr="00CC019B">
        <w:rPr>
          <w:sz w:val="24"/>
          <w:szCs w:val="24"/>
        </w:rPr>
        <w:t>uzavřená podle § 2586 a následující zákona č. 89/2012 Sb., občanského zákoníku</w:t>
      </w:r>
      <w:r w:rsidR="00ED7FFB">
        <w:rPr>
          <w:sz w:val="24"/>
          <w:szCs w:val="24"/>
        </w:rPr>
        <w:t>, v platném znění</w:t>
      </w:r>
      <w:r w:rsidRPr="00CC019B">
        <w:rPr>
          <w:sz w:val="24"/>
          <w:szCs w:val="24"/>
        </w:rPr>
        <w:t xml:space="preserve"> (dále jen „občanský zákoník“) a § </w:t>
      </w:r>
      <w:r w:rsidR="00637138">
        <w:rPr>
          <w:sz w:val="24"/>
          <w:szCs w:val="24"/>
        </w:rPr>
        <w:t>27</w:t>
      </w:r>
      <w:r w:rsidRPr="00CC019B">
        <w:rPr>
          <w:sz w:val="24"/>
          <w:szCs w:val="24"/>
        </w:rPr>
        <w:t xml:space="preserve"> zákona č. 13</w:t>
      </w:r>
      <w:r w:rsidR="00637138">
        <w:rPr>
          <w:sz w:val="24"/>
          <w:szCs w:val="24"/>
        </w:rPr>
        <w:t>4</w:t>
      </w:r>
      <w:r w:rsidRPr="00CC019B">
        <w:rPr>
          <w:sz w:val="24"/>
          <w:szCs w:val="24"/>
        </w:rPr>
        <w:t>/20</w:t>
      </w:r>
      <w:r w:rsidR="00637138">
        <w:rPr>
          <w:sz w:val="24"/>
          <w:szCs w:val="24"/>
        </w:rPr>
        <w:t>1</w:t>
      </w:r>
      <w:r w:rsidRPr="00CC019B">
        <w:rPr>
          <w:sz w:val="24"/>
          <w:szCs w:val="24"/>
        </w:rPr>
        <w:t xml:space="preserve">6 Sb., o </w:t>
      </w:r>
      <w:r w:rsidR="00637138">
        <w:rPr>
          <w:sz w:val="24"/>
          <w:szCs w:val="24"/>
        </w:rPr>
        <w:t xml:space="preserve">zadávání </w:t>
      </w:r>
      <w:r w:rsidRPr="00CC019B">
        <w:rPr>
          <w:sz w:val="24"/>
          <w:szCs w:val="24"/>
        </w:rPr>
        <w:t>veřejných zakáz</w:t>
      </w:r>
      <w:r w:rsidR="00637138">
        <w:rPr>
          <w:sz w:val="24"/>
          <w:szCs w:val="24"/>
        </w:rPr>
        <w:t>e</w:t>
      </w:r>
      <w:r w:rsidRPr="00CC019B">
        <w:rPr>
          <w:sz w:val="24"/>
          <w:szCs w:val="24"/>
        </w:rPr>
        <w:t>k</w:t>
      </w:r>
      <w:r w:rsidR="00ED7FFB">
        <w:rPr>
          <w:sz w:val="24"/>
          <w:szCs w:val="24"/>
        </w:rPr>
        <w:t>, v platném znění</w:t>
      </w:r>
      <w:r w:rsidR="00637138">
        <w:rPr>
          <w:sz w:val="24"/>
          <w:szCs w:val="24"/>
        </w:rPr>
        <w:t xml:space="preserve"> (dále jen ,,ZZVZ“)</w:t>
      </w:r>
    </w:p>
    <w:p w:rsidR="00637138" w:rsidRDefault="00637138" w:rsidP="004125BF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>(dále jen ,,smlouva“)</w:t>
      </w:r>
    </w:p>
    <w:p w:rsidR="004125BF" w:rsidRDefault="004125BF" w:rsidP="004125BF">
      <w:pPr>
        <w:pStyle w:val="Zkladntext"/>
        <w:rPr>
          <w:sz w:val="24"/>
          <w:szCs w:val="24"/>
        </w:rPr>
      </w:pPr>
    </w:p>
    <w:p w:rsidR="004125BF" w:rsidRDefault="004125BF" w:rsidP="004125BF">
      <w:pPr>
        <w:pStyle w:val="Zkladntext"/>
        <w:rPr>
          <w:sz w:val="24"/>
          <w:szCs w:val="24"/>
        </w:rPr>
      </w:pPr>
    </w:p>
    <w:p w:rsidR="004125BF" w:rsidRDefault="004125BF" w:rsidP="004125BF">
      <w:pPr>
        <w:pStyle w:val="Zkladntext"/>
        <w:rPr>
          <w:sz w:val="24"/>
          <w:szCs w:val="24"/>
        </w:rPr>
      </w:pPr>
    </w:p>
    <w:p w:rsidR="004125BF" w:rsidRDefault="004125BF" w:rsidP="004125BF">
      <w:pPr>
        <w:pStyle w:val="Zkladntext"/>
        <w:jc w:val="center"/>
        <w:rPr>
          <w:b/>
          <w:bCs/>
          <w:caps/>
          <w:spacing w:val="40"/>
          <w:sz w:val="24"/>
          <w:szCs w:val="24"/>
        </w:rPr>
      </w:pPr>
      <w:r>
        <w:rPr>
          <w:b/>
          <w:bCs/>
          <w:caps/>
          <w:spacing w:val="40"/>
          <w:sz w:val="24"/>
          <w:szCs w:val="24"/>
        </w:rPr>
        <w:t>Smluvní strany</w:t>
      </w:r>
    </w:p>
    <w:p w:rsidR="004125BF" w:rsidRDefault="004125BF" w:rsidP="004125BF">
      <w:pPr>
        <w:pStyle w:val="Zkladntext"/>
        <w:rPr>
          <w:b/>
          <w:bCs/>
          <w:caps/>
          <w:spacing w:val="40"/>
          <w:sz w:val="24"/>
          <w:szCs w:val="24"/>
        </w:rPr>
      </w:pPr>
    </w:p>
    <w:p w:rsidR="004125BF" w:rsidRDefault="004125BF" w:rsidP="004125BF">
      <w:pPr>
        <w:pStyle w:val="Zkladntext"/>
        <w:rPr>
          <w:b/>
          <w:bCs/>
          <w:caps/>
          <w:spacing w:val="40"/>
          <w:sz w:val="24"/>
          <w:szCs w:val="24"/>
        </w:rPr>
      </w:pPr>
    </w:p>
    <w:p w:rsidR="004125BF" w:rsidRDefault="004125BF" w:rsidP="004125BF">
      <w:pPr>
        <w:pStyle w:val="Zkladntext"/>
        <w:ind w:firstLine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Česká republika – Ministerstvo zemědělství</w:t>
      </w:r>
    </w:p>
    <w:p w:rsidR="004125BF" w:rsidRPr="00CC019B" w:rsidRDefault="004125BF" w:rsidP="004125BF">
      <w:pPr>
        <w:pStyle w:val="Zkladntext"/>
        <w:ind w:left="426"/>
        <w:rPr>
          <w:sz w:val="24"/>
          <w:szCs w:val="24"/>
        </w:rPr>
      </w:pPr>
      <w:r>
        <w:rPr>
          <w:sz w:val="24"/>
          <w:szCs w:val="24"/>
        </w:rPr>
        <w:t>se sídlem: Praha 1 – Nové Město, Těšnov 65/17, PSČ 110 00</w:t>
      </w:r>
    </w:p>
    <w:p w:rsidR="004125BF" w:rsidRDefault="004125BF" w:rsidP="004125BF">
      <w:pPr>
        <w:pStyle w:val="Zkladntext"/>
        <w:ind w:left="426"/>
        <w:rPr>
          <w:sz w:val="24"/>
          <w:szCs w:val="24"/>
        </w:rPr>
      </w:pPr>
      <w:r>
        <w:rPr>
          <w:sz w:val="24"/>
          <w:szCs w:val="24"/>
        </w:rPr>
        <w:t>IČ</w:t>
      </w:r>
      <w:r w:rsidR="00ED7FFB">
        <w:rPr>
          <w:sz w:val="24"/>
          <w:szCs w:val="24"/>
        </w:rPr>
        <w:t>O</w:t>
      </w:r>
      <w:r>
        <w:rPr>
          <w:sz w:val="24"/>
          <w:szCs w:val="24"/>
        </w:rPr>
        <w:t>: 00020478</w:t>
      </w:r>
    </w:p>
    <w:p w:rsidR="004125BF" w:rsidRDefault="004125BF" w:rsidP="004125BF">
      <w:pPr>
        <w:pStyle w:val="Zkladntext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ED7FFB">
        <w:rPr>
          <w:sz w:val="24"/>
          <w:szCs w:val="24"/>
        </w:rPr>
        <w:t>CZ00020478</w:t>
      </w:r>
    </w:p>
    <w:p w:rsidR="004125BF" w:rsidRDefault="004125BF" w:rsidP="004125BF">
      <w:pPr>
        <w:pStyle w:val="Zkladntext"/>
        <w:ind w:left="426"/>
        <w:rPr>
          <w:sz w:val="24"/>
          <w:szCs w:val="24"/>
        </w:rPr>
      </w:pPr>
      <w:r>
        <w:rPr>
          <w:sz w:val="24"/>
          <w:szCs w:val="24"/>
        </w:rPr>
        <w:t>Bankovní spojení: ČNB, centrální pobočka Praha 1, č. ú.: 1226001/0710</w:t>
      </w:r>
    </w:p>
    <w:p w:rsidR="004125BF" w:rsidRDefault="004125BF" w:rsidP="004125BF">
      <w:pPr>
        <w:pStyle w:val="Zkladntext"/>
        <w:ind w:left="426"/>
        <w:rPr>
          <w:sz w:val="24"/>
          <w:szCs w:val="24"/>
        </w:rPr>
      </w:pPr>
    </w:p>
    <w:p w:rsidR="004125BF" w:rsidRPr="00CC019B" w:rsidRDefault="004125BF" w:rsidP="004125BF">
      <w:pPr>
        <w:pStyle w:val="Zkladntext"/>
        <w:ind w:left="426"/>
        <w:rPr>
          <w:sz w:val="24"/>
          <w:szCs w:val="24"/>
        </w:rPr>
      </w:pPr>
      <w:r>
        <w:rPr>
          <w:sz w:val="24"/>
          <w:szCs w:val="24"/>
        </w:rPr>
        <w:t>zastoupená Ing. Davidem Kunou</w:t>
      </w:r>
      <w:r w:rsidR="00045509">
        <w:rPr>
          <w:sz w:val="24"/>
          <w:szCs w:val="24"/>
        </w:rPr>
        <w:t>, ředitelem Odboru environmentálních podpor PRV</w:t>
      </w:r>
    </w:p>
    <w:p w:rsidR="004125BF" w:rsidRDefault="004125BF" w:rsidP="004125BF">
      <w:pPr>
        <w:pStyle w:val="Zkladntext"/>
        <w:ind w:left="426"/>
        <w:rPr>
          <w:sz w:val="24"/>
          <w:szCs w:val="24"/>
        </w:rPr>
      </w:pPr>
    </w:p>
    <w:p w:rsidR="004125BF" w:rsidRDefault="004125BF" w:rsidP="004125BF">
      <w:pPr>
        <w:pStyle w:val="Zkladntext"/>
        <w:ind w:left="426"/>
        <w:rPr>
          <w:sz w:val="24"/>
          <w:szCs w:val="24"/>
        </w:rPr>
      </w:pPr>
      <w:r>
        <w:rPr>
          <w:sz w:val="24"/>
          <w:szCs w:val="24"/>
        </w:rPr>
        <w:t>(dále jen „objednatel“)</w:t>
      </w:r>
    </w:p>
    <w:p w:rsidR="004125BF" w:rsidRDefault="004125BF" w:rsidP="004125BF">
      <w:pPr>
        <w:pStyle w:val="Zkladntext"/>
        <w:ind w:left="426"/>
        <w:rPr>
          <w:sz w:val="24"/>
          <w:szCs w:val="24"/>
        </w:rPr>
      </w:pPr>
    </w:p>
    <w:p w:rsidR="004125BF" w:rsidRPr="00861F81" w:rsidRDefault="004125BF" w:rsidP="004125BF">
      <w:pPr>
        <w:pStyle w:val="Zkladntext"/>
        <w:ind w:left="426"/>
        <w:rPr>
          <w:sz w:val="24"/>
          <w:szCs w:val="24"/>
        </w:rPr>
      </w:pPr>
      <w:r w:rsidRPr="00861F81">
        <w:rPr>
          <w:sz w:val="24"/>
          <w:szCs w:val="24"/>
        </w:rPr>
        <w:t>a</w:t>
      </w:r>
    </w:p>
    <w:p w:rsidR="004125BF" w:rsidRPr="00C15CF5" w:rsidRDefault="004125BF" w:rsidP="00C15CF5">
      <w:pPr>
        <w:pStyle w:val="Zkladntext"/>
        <w:ind w:firstLine="426"/>
        <w:rPr>
          <w:b/>
          <w:bCs/>
          <w:sz w:val="24"/>
          <w:szCs w:val="24"/>
        </w:rPr>
      </w:pPr>
    </w:p>
    <w:p w:rsidR="00861F81" w:rsidRPr="00C15CF5" w:rsidRDefault="00C15CF5" w:rsidP="00C15CF5">
      <w:pPr>
        <w:pStyle w:val="Zkladntext"/>
        <w:ind w:firstLine="426"/>
        <w:rPr>
          <w:b/>
          <w:bCs/>
          <w:sz w:val="24"/>
          <w:szCs w:val="24"/>
        </w:rPr>
      </w:pPr>
      <w:r w:rsidRPr="00C15CF5">
        <w:rPr>
          <w:b/>
          <w:bCs/>
          <w:sz w:val="24"/>
          <w:szCs w:val="24"/>
        </w:rPr>
        <w:t>EKOTOXA s. r. o. za společnost „EKOTOXA-IREAS-CZECHGLOBE“</w:t>
      </w:r>
    </w:p>
    <w:p w:rsidR="00861F81" w:rsidRPr="00C15CF5" w:rsidRDefault="00861F81" w:rsidP="00C15CF5">
      <w:pPr>
        <w:pStyle w:val="Zkladntext"/>
        <w:ind w:left="426"/>
        <w:rPr>
          <w:sz w:val="24"/>
          <w:szCs w:val="24"/>
        </w:rPr>
      </w:pPr>
      <w:r w:rsidRPr="00C15CF5">
        <w:rPr>
          <w:sz w:val="24"/>
          <w:szCs w:val="24"/>
        </w:rPr>
        <w:t xml:space="preserve">Zapsaná v </w:t>
      </w:r>
      <w:r w:rsidR="00C15CF5" w:rsidRPr="00C15CF5">
        <w:rPr>
          <w:sz w:val="24"/>
          <w:szCs w:val="24"/>
        </w:rPr>
        <w:t>o</w:t>
      </w:r>
      <w:r w:rsidRPr="00C15CF5">
        <w:rPr>
          <w:sz w:val="24"/>
          <w:szCs w:val="24"/>
        </w:rPr>
        <w:t xml:space="preserve">bchodním rejstříku </w:t>
      </w:r>
      <w:r w:rsidR="00C15CF5" w:rsidRPr="00C15CF5">
        <w:rPr>
          <w:sz w:val="24"/>
          <w:szCs w:val="24"/>
        </w:rPr>
        <w:t>vedeného u Krajského soudu v Brně oddíl C, vložka 54335</w:t>
      </w:r>
    </w:p>
    <w:p w:rsidR="00861F81" w:rsidRPr="00861F81" w:rsidRDefault="00861F81" w:rsidP="00861F81">
      <w:pPr>
        <w:pStyle w:val="Zkladntext"/>
        <w:ind w:left="426"/>
        <w:rPr>
          <w:sz w:val="24"/>
          <w:szCs w:val="24"/>
        </w:rPr>
      </w:pPr>
      <w:r w:rsidRPr="00861F81">
        <w:rPr>
          <w:sz w:val="24"/>
          <w:szCs w:val="24"/>
        </w:rPr>
        <w:t xml:space="preserve">se sídlem: </w:t>
      </w:r>
      <w:r w:rsidR="00C15CF5">
        <w:rPr>
          <w:sz w:val="24"/>
          <w:szCs w:val="24"/>
        </w:rPr>
        <w:t>Brno – Černá Pole, Fišarova 403/7, PSČ 602 00</w:t>
      </w:r>
    </w:p>
    <w:p w:rsidR="00861F81" w:rsidRPr="00861F81" w:rsidRDefault="00861F81" w:rsidP="00861F81">
      <w:pPr>
        <w:pStyle w:val="Zkladntext"/>
        <w:ind w:left="426"/>
        <w:rPr>
          <w:sz w:val="24"/>
          <w:szCs w:val="24"/>
        </w:rPr>
      </w:pPr>
      <w:r w:rsidRPr="00861F81">
        <w:rPr>
          <w:sz w:val="24"/>
          <w:szCs w:val="24"/>
        </w:rPr>
        <w:t xml:space="preserve">IČO: </w:t>
      </w:r>
      <w:r w:rsidR="00C15CF5">
        <w:rPr>
          <w:sz w:val="24"/>
          <w:szCs w:val="24"/>
        </w:rPr>
        <w:t>64608531</w:t>
      </w:r>
    </w:p>
    <w:p w:rsidR="00861F81" w:rsidRPr="00861F81" w:rsidRDefault="00861F81" w:rsidP="00861F81">
      <w:pPr>
        <w:pStyle w:val="Zkladntext"/>
        <w:ind w:left="426"/>
        <w:rPr>
          <w:sz w:val="24"/>
          <w:szCs w:val="24"/>
        </w:rPr>
      </w:pPr>
      <w:r w:rsidRPr="00861F81">
        <w:rPr>
          <w:sz w:val="24"/>
          <w:szCs w:val="24"/>
        </w:rPr>
        <w:t xml:space="preserve">DIČ: </w:t>
      </w:r>
      <w:r w:rsidR="00C15CF5">
        <w:rPr>
          <w:sz w:val="24"/>
          <w:szCs w:val="24"/>
        </w:rPr>
        <w:t>CZ64608531</w:t>
      </w:r>
    </w:p>
    <w:p w:rsidR="00861F81" w:rsidRPr="00861F81" w:rsidRDefault="00861F81" w:rsidP="00861F81">
      <w:pPr>
        <w:pStyle w:val="Zkladntext"/>
        <w:ind w:left="426"/>
        <w:rPr>
          <w:sz w:val="24"/>
          <w:szCs w:val="24"/>
        </w:rPr>
      </w:pPr>
      <w:r w:rsidRPr="00861F81">
        <w:rPr>
          <w:sz w:val="24"/>
          <w:szCs w:val="24"/>
        </w:rPr>
        <w:t>Zhotovitel je plátce DPH</w:t>
      </w:r>
    </w:p>
    <w:p w:rsidR="00861F81" w:rsidRPr="00861F81" w:rsidRDefault="00861F81" w:rsidP="00861F81">
      <w:pPr>
        <w:pStyle w:val="Zkladntext"/>
        <w:ind w:left="426"/>
        <w:rPr>
          <w:sz w:val="24"/>
          <w:szCs w:val="24"/>
        </w:rPr>
      </w:pPr>
      <w:r w:rsidRPr="00861F81">
        <w:rPr>
          <w:sz w:val="24"/>
          <w:szCs w:val="24"/>
        </w:rPr>
        <w:t xml:space="preserve">Bankovní spojení: </w:t>
      </w:r>
      <w:r w:rsidR="00C15CF5">
        <w:rPr>
          <w:sz w:val="24"/>
          <w:szCs w:val="24"/>
        </w:rPr>
        <w:t>Oberbank Opava</w:t>
      </w:r>
    </w:p>
    <w:p w:rsidR="00861F81" w:rsidRDefault="00861F81" w:rsidP="00861F81">
      <w:pPr>
        <w:pStyle w:val="Zkladntext"/>
        <w:ind w:left="426"/>
        <w:rPr>
          <w:sz w:val="24"/>
          <w:szCs w:val="24"/>
        </w:rPr>
      </w:pPr>
      <w:r w:rsidRPr="00861F81">
        <w:rPr>
          <w:sz w:val="24"/>
          <w:szCs w:val="24"/>
        </w:rPr>
        <w:t xml:space="preserve">Číslo účtu: </w:t>
      </w:r>
      <w:r w:rsidR="00F90C8C">
        <w:rPr>
          <w:sz w:val="24"/>
          <w:szCs w:val="24"/>
        </w:rPr>
        <w:t>XXXXXXXX/YYYY</w:t>
      </w:r>
    </w:p>
    <w:p w:rsidR="00C15CF5" w:rsidRPr="00861F81" w:rsidRDefault="00C15CF5" w:rsidP="00861F81">
      <w:pPr>
        <w:pStyle w:val="Zkladntext"/>
        <w:ind w:left="426"/>
        <w:rPr>
          <w:sz w:val="24"/>
          <w:szCs w:val="24"/>
        </w:rPr>
      </w:pPr>
    </w:p>
    <w:p w:rsidR="00861F81" w:rsidRPr="00861F81" w:rsidRDefault="00861F81" w:rsidP="00861F81">
      <w:pPr>
        <w:pStyle w:val="Zkladntext"/>
        <w:ind w:left="426"/>
        <w:rPr>
          <w:sz w:val="24"/>
          <w:szCs w:val="24"/>
        </w:rPr>
      </w:pPr>
      <w:r w:rsidRPr="00861F81">
        <w:rPr>
          <w:sz w:val="24"/>
          <w:szCs w:val="24"/>
        </w:rPr>
        <w:t xml:space="preserve">Zastoupený: </w:t>
      </w:r>
      <w:r w:rsidR="00C15CF5">
        <w:rPr>
          <w:sz w:val="24"/>
          <w:szCs w:val="24"/>
        </w:rPr>
        <w:t>Dr. Ing. Jiřím Vrubelem, jednatelem</w:t>
      </w:r>
    </w:p>
    <w:p w:rsidR="00861F81" w:rsidRPr="00861F81" w:rsidRDefault="00861F81" w:rsidP="00861F81">
      <w:pPr>
        <w:pStyle w:val="Zkladntext"/>
        <w:ind w:left="426"/>
        <w:rPr>
          <w:sz w:val="24"/>
          <w:szCs w:val="24"/>
        </w:rPr>
      </w:pPr>
      <w:r w:rsidRPr="00861F81">
        <w:rPr>
          <w:sz w:val="24"/>
          <w:szCs w:val="24"/>
        </w:rPr>
        <w:t xml:space="preserve">Zástupce ve věcech technických: </w:t>
      </w:r>
      <w:r w:rsidR="00F90C8C">
        <w:rPr>
          <w:sz w:val="24"/>
          <w:szCs w:val="24"/>
        </w:rPr>
        <w:t>XXXXXXXX YYYYYY</w:t>
      </w:r>
      <w:r w:rsidR="00C15CF5">
        <w:rPr>
          <w:sz w:val="24"/>
          <w:szCs w:val="24"/>
        </w:rPr>
        <w:t>.</w:t>
      </w:r>
    </w:p>
    <w:p w:rsidR="00861F81" w:rsidRPr="00861F81" w:rsidRDefault="00861F81" w:rsidP="00861F81">
      <w:pPr>
        <w:rPr>
          <w:rFonts w:ascii="Times New Roman" w:hAnsi="Times New Roman" w:cs="Times New Roman"/>
          <w:i/>
          <w:spacing w:val="2"/>
          <w:highlight w:val="yellow"/>
        </w:rPr>
      </w:pPr>
    </w:p>
    <w:p w:rsidR="00861F81" w:rsidRPr="00861F81" w:rsidRDefault="00861F81" w:rsidP="00861F81">
      <w:pPr>
        <w:pStyle w:val="Zkladntext"/>
        <w:ind w:left="426"/>
        <w:rPr>
          <w:sz w:val="24"/>
          <w:szCs w:val="24"/>
        </w:rPr>
      </w:pPr>
      <w:r w:rsidRPr="00861F81">
        <w:rPr>
          <w:sz w:val="24"/>
          <w:szCs w:val="24"/>
        </w:rPr>
        <w:t>(dále jen „zhotovitel“)</w:t>
      </w:r>
    </w:p>
    <w:p w:rsidR="004125BF" w:rsidRDefault="004125BF" w:rsidP="00E36817">
      <w:pPr>
        <w:pStyle w:val="Zkladntext"/>
        <w:rPr>
          <w:sz w:val="24"/>
          <w:szCs w:val="24"/>
        </w:rPr>
      </w:pPr>
    </w:p>
    <w:p w:rsidR="004125BF" w:rsidRDefault="004125BF" w:rsidP="00940FF7">
      <w:pPr>
        <w:pStyle w:val="Zkladntext"/>
        <w:rPr>
          <w:sz w:val="24"/>
          <w:szCs w:val="24"/>
        </w:rPr>
      </w:pPr>
    </w:p>
    <w:p w:rsidR="004125BF" w:rsidRDefault="004125BF" w:rsidP="004125BF">
      <w:pPr>
        <w:pStyle w:val="Zkladntext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uzavírají tuto smlouvu</w:t>
      </w:r>
      <w:r w:rsidR="00E36817">
        <w:rPr>
          <w:sz w:val="24"/>
          <w:szCs w:val="24"/>
        </w:rPr>
        <w:t>:</w:t>
      </w:r>
    </w:p>
    <w:p w:rsidR="004125BF" w:rsidRDefault="004125BF" w:rsidP="004125BF">
      <w:pPr>
        <w:pStyle w:val="Zkladntext"/>
        <w:ind w:left="426"/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Článek I.</w:t>
      </w:r>
    </w:p>
    <w:p w:rsidR="004125BF" w:rsidRDefault="004125BF" w:rsidP="004125BF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a účel smlouvy</w:t>
      </w:r>
    </w:p>
    <w:p w:rsidR="004125BF" w:rsidRDefault="004125BF" w:rsidP="004125BF">
      <w:pPr>
        <w:pStyle w:val="Zkladntext"/>
        <w:tabs>
          <w:tab w:val="left" w:pos="426"/>
        </w:tabs>
        <w:ind w:left="426"/>
        <w:rPr>
          <w:sz w:val="24"/>
          <w:szCs w:val="24"/>
        </w:rPr>
      </w:pPr>
    </w:p>
    <w:p w:rsidR="004125BF" w:rsidRDefault="004125BF" w:rsidP="00303039">
      <w:pPr>
        <w:pStyle w:val="Zkladntext"/>
        <w:numPr>
          <w:ilvl w:val="0"/>
          <w:numId w:val="2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FA187E">
        <w:rPr>
          <w:sz w:val="24"/>
          <w:szCs w:val="24"/>
        </w:rPr>
        <w:t>Předmětem této smlouvy je závazek zhotovitele provést dílo specifikované v </w:t>
      </w:r>
      <w:r w:rsidRPr="00C2092D">
        <w:rPr>
          <w:sz w:val="24"/>
          <w:szCs w:val="24"/>
        </w:rPr>
        <w:t>odst. 3., 4. a 5. a závazek objednatele uhradit zhot</w:t>
      </w:r>
      <w:r w:rsidR="00F6474D">
        <w:rPr>
          <w:sz w:val="24"/>
          <w:szCs w:val="24"/>
        </w:rPr>
        <w:t>oviteli cenu za provedení díla.</w:t>
      </w:r>
    </w:p>
    <w:p w:rsidR="00AF789E" w:rsidRPr="00F6474D" w:rsidRDefault="00AF789E" w:rsidP="00303039">
      <w:pPr>
        <w:pStyle w:val="Zkladntext"/>
        <w:numPr>
          <w:ilvl w:val="0"/>
          <w:numId w:val="2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F6474D">
        <w:rPr>
          <w:sz w:val="24"/>
          <w:szCs w:val="24"/>
        </w:rPr>
        <w:t xml:space="preserve">Předmětem zakázky je </w:t>
      </w:r>
      <w:r w:rsidR="00F6474D" w:rsidRPr="00F6474D">
        <w:rPr>
          <w:sz w:val="24"/>
          <w:szCs w:val="24"/>
        </w:rPr>
        <w:t>definování a hodnocení užitku pomocí konceptu veřejných statků (</w:t>
      </w:r>
      <w:r w:rsidR="00CF03E3">
        <w:rPr>
          <w:sz w:val="24"/>
          <w:szCs w:val="24"/>
        </w:rPr>
        <w:t xml:space="preserve">dále jako </w:t>
      </w:r>
      <w:r w:rsidR="00F6474D" w:rsidRPr="00F6474D">
        <w:rPr>
          <w:sz w:val="24"/>
          <w:szCs w:val="24"/>
        </w:rPr>
        <w:t>„VS“) a ekosystémových služeb (</w:t>
      </w:r>
      <w:r w:rsidR="00CF03E3">
        <w:rPr>
          <w:sz w:val="24"/>
          <w:szCs w:val="24"/>
        </w:rPr>
        <w:t>dále jako ,,</w:t>
      </w:r>
      <w:r w:rsidR="00F6474D" w:rsidRPr="00F6474D">
        <w:rPr>
          <w:sz w:val="24"/>
          <w:szCs w:val="24"/>
        </w:rPr>
        <w:t>ESS</w:t>
      </w:r>
      <w:r w:rsidR="00CF03E3">
        <w:rPr>
          <w:sz w:val="24"/>
          <w:szCs w:val="24"/>
        </w:rPr>
        <w:t>“</w:t>
      </w:r>
      <w:r w:rsidR="00F6474D" w:rsidRPr="00F6474D">
        <w:rPr>
          <w:sz w:val="24"/>
          <w:szCs w:val="24"/>
        </w:rPr>
        <w:t xml:space="preserve">)., který společnosti plyne z financování </w:t>
      </w:r>
      <w:r w:rsidRPr="00F6474D">
        <w:rPr>
          <w:sz w:val="24"/>
          <w:szCs w:val="24"/>
        </w:rPr>
        <w:t>agroenvironmentálně – klimatick</w:t>
      </w:r>
      <w:r w:rsidR="00F6474D" w:rsidRPr="00F6474D">
        <w:rPr>
          <w:sz w:val="24"/>
          <w:szCs w:val="24"/>
        </w:rPr>
        <w:t>ých</w:t>
      </w:r>
      <w:r w:rsidRPr="00F6474D">
        <w:rPr>
          <w:sz w:val="24"/>
          <w:szCs w:val="24"/>
        </w:rPr>
        <w:t xml:space="preserve"> opatření M 10 (</w:t>
      </w:r>
      <w:r w:rsidR="00CF03E3">
        <w:rPr>
          <w:sz w:val="24"/>
          <w:szCs w:val="24"/>
        </w:rPr>
        <w:t xml:space="preserve">dále jako </w:t>
      </w:r>
      <w:r w:rsidRPr="00F6474D">
        <w:rPr>
          <w:sz w:val="24"/>
          <w:szCs w:val="24"/>
        </w:rPr>
        <w:t>„AEKO“). – zejména pro podopatření:</w:t>
      </w:r>
    </w:p>
    <w:p w:rsidR="00AF789E" w:rsidRPr="00F6474D" w:rsidRDefault="00AF789E" w:rsidP="00AF789E">
      <w:pPr>
        <w:pStyle w:val="Zkladntext"/>
        <w:tabs>
          <w:tab w:val="left" w:pos="284"/>
        </w:tabs>
        <w:ind w:left="284"/>
        <w:rPr>
          <w:sz w:val="24"/>
          <w:szCs w:val="24"/>
        </w:rPr>
      </w:pPr>
      <w:r w:rsidRPr="00F6474D">
        <w:rPr>
          <w:sz w:val="24"/>
          <w:szCs w:val="24"/>
        </w:rPr>
        <w:t xml:space="preserve">M 10.1.1 - integrované produkce ovoce, </w:t>
      </w:r>
    </w:p>
    <w:p w:rsidR="00AF789E" w:rsidRPr="00F6474D" w:rsidRDefault="00AF789E" w:rsidP="00AF789E">
      <w:pPr>
        <w:pStyle w:val="Zkladntext"/>
        <w:tabs>
          <w:tab w:val="left" w:pos="284"/>
        </w:tabs>
        <w:ind w:left="284"/>
        <w:rPr>
          <w:sz w:val="24"/>
          <w:szCs w:val="24"/>
        </w:rPr>
      </w:pPr>
      <w:r w:rsidRPr="00F6474D">
        <w:rPr>
          <w:sz w:val="24"/>
          <w:szCs w:val="24"/>
        </w:rPr>
        <w:t>M 10.1.2 – zeleniny a jahodníku,</w:t>
      </w:r>
    </w:p>
    <w:p w:rsidR="00AF789E" w:rsidRPr="00F6474D" w:rsidRDefault="00AF789E" w:rsidP="00AF789E">
      <w:pPr>
        <w:pStyle w:val="Zkladntext"/>
        <w:tabs>
          <w:tab w:val="left" w:pos="284"/>
        </w:tabs>
        <w:ind w:left="284"/>
        <w:rPr>
          <w:sz w:val="24"/>
          <w:szCs w:val="24"/>
        </w:rPr>
      </w:pPr>
      <w:r w:rsidRPr="00F6474D">
        <w:rPr>
          <w:sz w:val="24"/>
          <w:szCs w:val="24"/>
        </w:rPr>
        <w:t xml:space="preserve">M 10.1.3 - révy vinné, </w:t>
      </w:r>
    </w:p>
    <w:p w:rsidR="00AF789E" w:rsidRPr="00F6474D" w:rsidRDefault="00AF789E" w:rsidP="00AF789E">
      <w:pPr>
        <w:pStyle w:val="Zkladntext"/>
        <w:tabs>
          <w:tab w:val="left" w:pos="284"/>
        </w:tabs>
        <w:ind w:left="284"/>
        <w:rPr>
          <w:sz w:val="24"/>
          <w:szCs w:val="24"/>
        </w:rPr>
      </w:pPr>
      <w:r w:rsidRPr="00F6474D">
        <w:rPr>
          <w:sz w:val="24"/>
          <w:szCs w:val="24"/>
        </w:rPr>
        <w:t xml:space="preserve">M 10.1.4 - ošetřování travních porostů, </w:t>
      </w:r>
    </w:p>
    <w:p w:rsidR="00AF789E" w:rsidRDefault="00AF789E" w:rsidP="00AF789E">
      <w:pPr>
        <w:pStyle w:val="Zkladntext"/>
        <w:tabs>
          <w:tab w:val="left" w:pos="284"/>
        </w:tabs>
        <w:ind w:left="284"/>
        <w:rPr>
          <w:sz w:val="24"/>
          <w:szCs w:val="24"/>
        </w:rPr>
      </w:pPr>
      <w:r w:rsidRPr="00F6474D">
        <w:rPr>
          <w:sz w:val="24"/>
          <w:szCs w:val="24"/>
        </w:rPr>
        <w:t>M 10.1.5 - zatravňování orné půdy a dalších.</w:t>
      </w:r>
    </w:p>
    <w:p w:rsidR="000D2E03" w:rsidRPr="00E0116E" w:rsidRDefault="00C17195" w:rsidP="00C17195">
      <w:pPr>
        <w:pStyle w:val="Zkladntext"/>
        <w:numPr>
          <w:ilvl w:val="0"/>
          <w:numId w:val="2"/>
        </w:numPr>
        <w:tabs>
          <w:tab w:val="left" w:pos="284"/>
        </w:tabs>
        <w:ind w:left="284"/>
        <w:rPr>
          <w:sz w:val="24"/>
          <w:szCs w:val="24"/>
        </w:rPr>
      </w:pPr>
      <w:r w:rsidRPr="00005F03">
        <w:rPr>
          <w:sz w:val="24"/>
          <w:szCs w:val="24"/>
        </w:rPr>
        <w:t xml:space="preserve">Zhotovitel </w:t>
      </w:r>
      <w:r w:rsidRPr="00E0116E">
        <w:rPr>
          <w:sz w:val="24"/>
          <w:szCs w:val="24"/>
        </w:rPr>
        <w:t xml:space="preserve">vytvoří teoretický rámec pro použití konceptu veřejných statků (VS) pro hodnocení vlivu AEKO na životní prostředí (s využitím </w:t>
      </w:r>
      <w:r w:rsidR="00573596">
        <w:rPr>
          <w:sz w:val="24"/>
          <w:szCs w:val="24"/>
        </w:rPr>
        <w:t>ESS</w:t>
      </w:r>
      <w:r w:rsidRPr="00E0116E">
        <w:rPr>
          <w:sz w:val="24"/>
          <w:szCs w:val="24"/>
        </w:rPr>
        <w:t>, relevantní v zemědělství)</w:t>
      </w:r>
      <w:r w:rsidR="00005F03" w:rsidRPr="00E0116E">
        <w:rPr>
          <w:sz w:val="24"/>
          <w:szCs w:val="24"/>
        </w:rPr>
        <w:t xml:space="preserve">. </w:t>
      </w:r>
      <w:r w:rsidRPr="00E0116E">
        <w:rPr>
          <w:sz w:val="24"/>
          <w:szCs w:val="24"/>
        </w:rPr>
        <w:t>Z</w:t>
      </w:r>
      <w:r w:rsidR="00186669" w:rsidRPr="00E0116E">
        <w:rPr>
          <w:sz w:val="24"/>
          <w:szCs w:val="24"/>
        </w:rPr>
        <w:t>hotovitel</w:t>
      </w:r>
      <w:r w:rsidR="00F6474D" w:rsidRPr="00E0116E">
        <w:rPr>
          <w:sz w:val="24"/>
          <w:szCs w:val="24"/>
        </w:rPr>
        <w:t xml:space="preserve"> určí možn</w:t>
      </w:r>
      <w:r w:rsidR="00186669" w:rsidRPr="00E0116E">
        <w:rPr>
          <w:sz w:val="24"/>
          <w:szCs w:val="24"/>
        </w:rPr>
        <w:t>é</w:t>
      </w:r>
      <w:r w:rsidR="00F6474D" w:rsidRPr="00E0116E">
        <w:rPr>
          <w:sz w:val="24"/>
          <w:szCs w:val="24"/>
        </w:rPr>
        <w:t xml:space="preserve"> vliv</w:t>
      </w:r>
      <w:r w:rsidR="00186669" w:rsidRPr="00E0116E">
        <w:rPr>
          <w:sz w:val="24"/>
          <w:szCs w:val="24"/>
        </w:rPr>
        <w:t>y</w:t>
      </w:r>
      <w:r w:rsidR="00F6474D" w:rsidRPr="00E0116E">
        <w:rPr>
          <w:sz w:val="24"/>
          <w:szCs w:val="24"/>
        </w:rPr>
        <w:t xml:space="preserve"> v oblasti veřejných statků (například krajina, biodiverzita, zlepšení životního prostředí, volnočasové aktivity atd.) a jejich následné hodnocení ve vazbě na složky životního prostředí</w:t>
      </w:r>
      <w:r w:rsidR="00435899" w:rsidRPr="00E0116E">
        <w:rPr>
          <w:sz w:val="24"/>
          <w:szCs w:val="24"/>
        </w:rPr>
        <w:t>.</w:t>
      </w:r>
    </w:p>
    <w:p w:rsidR="000D2E03" w:rsidRPr="00847B8A" w:rsidRDefault="00435899" w:rsidP="00847B8A">
      <w:pPr>
        <w:pStyle w:val="Zkladntext"/>
        <w:tabs>
          <w:tab w:val="left" w:pos="284"/>
        </w:tabs>
        <w:ind w:left="284"/>
        <w:rPr>
          <w:sz w:val="24"/>
          <w:szCs w:val="24"/>
        </w:rPr>
      </w:pPr>
      <w:r w:rsidRPr="00E0116E">
        <w:rPr>
          <w:sz w:val="24"/>
          <w:szCs w:val="24"/>
        </w:rPr>
        <w:t xml:space="preserve">Zhotovitel </w:t>
      </w:r>
      <w:r w:rsidR="000D2E03" w:rsidRPr="00E0116E">
        <w:rPr>
          <w:sz w:val="24"/>
          <w:szCs w:val="24"/>
        </w:rPr>
        <w:t>stanov</w:t>
      </w:r>
      <w:r w:rsidR="00847B8A" w:rsidRPr="00E0116E">
        <w:rPr>
          <w:sz w:val="24"/>
          <w:szCs w:val="24"/>
        </w:rPr>
        <w:t>í</w:t>
      </w:r>
      <w:r w:rsidR="000D2E03" w:rsidRPr="00E0116E">
        <w:rPr>
          <w:sz w:val="24"/>
          <w:szCs w:val="24"/>
        </w:rPr>
        <w:t xml:space="preserve"> hodnoty</w:t>
      </w:r>
      <w:r w:rsidR="000D2E03" w:rsidRPr="00847B8A">
        <w:rPr>
          <w:sz w:val="24"/>
          <w:szCs w:val="24"/>
        </w:rPr>
        <w:t xml:space="preserve"> VS/ESS jako dalšího výsledku zavedení AEKO a </w:t>
      </w:r>
      <w:r w:rsidR="00847B8A">
        <w:rPr>
          <w:sz w:val="24"/>
          <w:szCs w:val="24"/>
        </w:rPr>
        <w:t xml:space="preserve">zpracuje </w:t>
      </w:r>
      <w:r w:rsidR="00EF70A8" w:rsidRPr="00ED34DE">
        <w:rPr>
          <w:sz w:val="24"/>
          <w:szCs w:val="24"/>
        </w:rPr>
        <w:t>metodiku</w:t>
      </w:r>
      <w:r w:rsidR="000D2E03" w:rsidRPr="00ED34DE">
        <w:rPr>
          <w:sz w:val="24"/>
          <w:szCs w:val="24"/>
        </w:rPr>
        <w:t xml:space="preserve"> pro jejich stanovení v těch případech, kdy měření nebude v období realizace zakázky možné.</w:t>
      </w:r>
    </w:p>
    <w:p w:rsidR="000D2E03" w:rsidRPr="00E0116E" w:rsidRDefault="00DD7E5B" w:rsidP="00DD7E5B">
      <w:pPr>
        <w:pStyle w:val="Zkladntext"/>
        <w:tabs>
          <w:tab w:val="left" w:pos="284"/>
        </w:tabs>
        <w:ind w:left="284"/>
        <w:rPr>
          <w:sz w:val="24"/>
          <w:szCs w:val="24"/>
        </w:rPr>
      </w:pPr>
      <w:r w:rsidRPr="00186669">
        <w:rPr>
          <w:sz w:val="24"/>
          <w:szCs w:val="24"/>
        </w:rPr>
        <w:t xml:space="preserve">Zhotovitel dále </w:t>
      </w:r>
      <w:r w:rsidRPr="00E0116E">
        <w:rPr>
          <w:sz w:val="24"/>
          <w:szCs w:val="24"/>
        </w:rPr>
        <w:t>provede an</w:t>
      </w:r>
      <w:r w:rsidR="000D2E03" w:rsidRPr="00E0116E">
        <w:rPr>
          <w:sz w:val="24"/>
          <w:szCs w:val="24"/>
        </w:rPr>
        <w:t>alýz</w:t>
      </w:r>
      <w:r w:rsidRPr="00E0116E">
        <w:rPr>
          <w:sz w:val="24"/>
          <w:szCs w:val="24"/>
        </w:rPr>
        <w:t>u</w:t>
      </w:r>
      <w:r w:rsidR="000D2E03" w:rsidRPr="00E0116E">
        <w:rPr>
          <w:sz w:val="24"/>
          <w:szCs w:val="24"/>
        </w:rPr>
        <w:t xml:space="preserve"> struktury AEKO a jimi vytvářených</w:t>
      </w:r>
      <w:r w:rsidRPr="00E0116E">
        <w:rPr>
          <w:sz w:val="24"/>
          <w:szCs w:val="24"/>
        </w:rPr>
        <w:t xml:space="preserve"> </w:t>
      </w:r>
      <w:r w:rsidR="000D2E03" w:rsidRPr="00E0116E">
        <w:rPr>
          <w:sz w:val="24"/>
          <w:szCs w:val="24"/>
        </w:rPr>
        <w:t>VS/ESS ve srovnání s</w:t>
      </w:r>
      <w:r w:rsidRPr="00E0116E">
        <w:rPr>
          <w:sz w:val="24"/>
          <w:szCs w:val="24"/>
        </w:rPr>
        <w:t xml:space="preserve"> </w:t>
      </w:r>
      <w:r w:rsidR="000D2E03" w:rsidRPr="00E0116E">
        <w:rPr>
          <w:sz w:val="24"/>
          <w:szCs w:val="24"/>
        </w:rPr>
        <w:t>intervenční logikou opatření</w:t>
      </w:r>
      <w:r w:rsidRPr="00E0116E">
        <w:rPr>
          <w:sz w:val="24"/>
          <w:szCs w:val="24"/>
        </w:rPr>
        <w:t>, tj. porovnání prvních vě</w:t>
      </w:r>
      <w:r w:rsidR="000D2E03" w:rsidRPr="00E0116E">
        <w:rPr>
          <w:sz w:val="24"/>
          <w:szCs w:val="24"/>
        </w:rPr>
        <w:t xml:space="preserve">cných cílů opatření a dalších přidaných efektů v oblasti VS. </w:t>
      </w:r>
      <w:r w:rsidR="00186669" w:rsidRPr="00E0116E">
        <w:rPr>
          <w:sz w:val="24"/>
          <w:szCs w:val="24"/>
        </w:rPr>
        <w:t>Sestaví</w:t>
      </w:r>
      <w:r w:rsidR="000D2E03" w:rsidRPr="00E0116E">
        <w:rPr>
          <w:sz w:val="24"/>
          <w:szCs w:val="24"/>
        </w:rPr>
        <w:t xml:space="preserve"> systematický přehled jednotlivých titulů AEKO a odpovídajících VS/ESS, jejichž generování mohou tyto tituly podpořit. Budou kvalitativně posouzeny vazby mezi intervencí a potenciálním rozsahem poskytovaných VS/ESS.</w:t>
      </w:r>
    </w:p>
    <w:p w:rsidR="000D2E03" w:rsidRPr="00E0116E" w:rsidRDefault="000D2E03" w:rsidP="007609BC">
      <w:pPr>
        <w:pStyle w:val="Zkladntext"/>
        <w:tabs>
          <w:tab w:val="left" w:pos="284"/>
        </w:tabs>
        <w:ind w:left="284"/>
        <w:rPr>
          <w:sz w:val="24"/>
          <w:szCs w:val="24"/>
        </w:rPr>
      </w:pPr>
    </w:p>
    <w:p w:rsidR="00303039" w:rsidRPr="00303039" w:rsidRDefault="00186669" w:rsidP="00303039">
      <w:pPr>
        <w:pStyle w:val="Zkladntext"/>
        <w:numPr>
          <w:ilvl w:val="0"/>
          <w:numId w:val="2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E0116E">
        <w:rPr>
          <w:sz w:val="24"/>
          <w:szCs w:val="24"/>
        </w:rPr>
        <w:t>Zhotovitel p</w:t>
      </w:r>
      <w:r w:rsidR="000D2E03" w:rsidRPr="00E0116E">
        <w:rPr>
          <w:sz w:val="24"/>
          <w:szCs w:val="24"/>
        </w:rPr>
        <w:t>os</w:t>
      </w:r>
      <w:r w:rsidRPr="00E0116E">
        <w:rPr>
          <w:sz w:val="24"/>
          <w:szCs w:val="24"/>
        </w:rPr>
        <w:t>oudí metody hodnocení</w:t>
      </w:r>
      <w:r w:rsidRPr="00303039">
        <w:rPr>
          <w:sz w:val="24"/>
          <w:szCs w:val="24"/>
        </w:rPr>
        <w:t xml:space="preserve"> VS/ESS z </w:t>
      </w:r>
      <w:r w:rsidR="000D2E03" w:rsidRPr="00303039">
        <w:rPr>
          <w:sz w:val="24"/>
          <w:szCs w:val="24"/>
        </w:rPr>
        <w:t>hlediska jejich poměru mezi obhajitelností výsledků, spolehlivostí a náročností při využívání s tím, že navrhne pro toto posouzení následující kr</w:t>
      </w:r>
      <w:r w:rsidR="00303039" w:rsidRPr="00303039">
        <w:rPr>
          <w:sz w:val="24"/>
          <w:szCs w:val="24"/>
        </w:rPr>
        <w:t>itéria:</w:t>
      </w:r>
    </w:p>
    <w:p w:rsidR="00303039" w:rsidRPr="00303039" w:rsidRDefault="000D2E03" w:rsidP="009C6DAD">
      <w:pPr>
        <w:pStyle w:val="Zkladntext"/>
        <w:numPr>
          <w:ilvl w:val="0"/>
          <w:numId w:val="15"/>
        </w:numPr>
        <w:tabs>
          <w:tab w:val="left" w:pos="284"/>
        </w:tabs>
        <w:rPr>
          <w:sz w:val="24"/>
          <w:szCs w:val="24"/>
        </w:rPr>
      </w:pPr>
      <w:r w:rsidRPr="00303039">
        <w:rPr>
          <w:sz w:val="24"/>
          <w:szCs w:val="24"/>
        </w:rPr>
        <w:t>nákl</w:t>
      </w:r>
      <w:r w:rsidR="00303039" w:rsidRPr="00303039">
        <w:rPr>
          <w:sz w:val="24"/>
          <w:szCs w:val="24"/>
        </w:rPr>
        <w:t>ady na stanovení hodnot VS/ESS</w:t>
      </w:r>
    </w:p>
    <w:p w:rsidR="00303039" w:rsidRPr="00303039" w:rsidRDefault="00303039" w:rsidP="009C6DAD">
      <w:pPr>
        <w:pStyle w:val="Zkladntext"/>
        <w:numPr>
          <w:ilvl w:val="0"/>
          <w:numId w:val="15"/>
        </w:numPr>
        <w:tabs>
          <w:tab w:val="left" w:pos="284"/>
        </w:tabs>
        <w:rPr>
          <w:sz w:val="24"/>
          <w:szCs w:val="24"/>
        </w:rPr>
      </w:pPr>
      <w:r w:rsidRPr="00303039">
        <w:rPr>
          <w:sz w:val="24"/>
          <w:szCs w:val="24"/>
        </w:rPr>
        <w:t>obhajitelnost výsledků</w:t>
      </w:r>
    </w:p>
    <w:p w:rsidR="00303039" w:rsidRPr="00303039" w:rsidRDefault="00303039" w:rsidP="009C6DAD">
      <w:pPr>
        <w:pStyle w:val="Zkladntext"/>
        <w:numPr>
          <w:ilvl w:val="0"/>
          <w:numId w:val="15"/>
        </w:numPr>
        <w:tabs>
          <w:tab w:val="left" w:pos="284"/>
        </w:tabs>
        <w:rPr>
          <w:sz w:val="24"/>
          <w:szCs w:val="24"/>
        </w:rPr>
      </w:pPr>
      <w:r w:rsidRPr="00303039">
        <w:rPr>
          <w:sz w:val="24"/>
          <w:szCs w:val="24"/>
        </w:rPr>
        <w:t>nároky na data</w:t>
      </w:r>
    </w:p>
    <w:p w:rsidR="00303039" w:rsidRPr="00303039" w:rsidRDefault="000D2E03" w:rsidP="009C6DAD">
      <w:pPr>
        <w:pStyle w:val="Zkladntext"/>
        <w:numPr>
          <w:ilvl w:val="0"/>
          <w:numId w:val="15"/>
        </w:numPr>
        <w:tabs>
          <w:tab w:val="left" w:pos="284"/>
        </w:tabs>
        <w:rPr>
          <w:sz w:val="24"/>
          <w:szCs w:val="24"/>
        </w:rPr>
      </w:pPr>
      <w:r w:rsidRPr="00303039">
        <w:rPr>
          <w:sz w:val="24"/>
          <w:szCs w:val="24"/>
        </w:rPr>
        <w:t>te</w:t>
      </w:r>
      <w:r w:rsidR="00303039" w:rsidRPr="00303039">
        <w:rPr>
          <w:sz w:val="24"/>
          <w:szCs w:val="24"/>
        </w:rPr>
        <w:t>oretická/softwarová vybavenost</w:t>
      </w:r>
    </w:p>
    <w:p w:rsidR="00981230" w:rsidRPr="00303039" w:rsidRDefault="000D2E03" w:rsidP="009C6DAD">
      <w:pPr>
        <w:pStyle w:val="Zkladntext"/>
        <w:numPr>
          <w:ilvl w:val="0"/>
          <w:numId w:val="15"/>
        </w:numPr>
        <w:tabs>
          <w:tab w:val="left" w:pos="284"/>
        </w:tabs>
        <w:rPr>
          <w:sz w:val="24"/>
          <w:szCs w:val="24"/>
        </w:rPr>
      </w:pPr>
      <w:r w:rsidRPr="00303039">
        <w:rPr>
          <w:sz w:val="24"/>
          <w:szCs w:val="24"/>
        </w:rPr>
        <w:t>popis relevantních rizik a zdrojů nejistot v</w:t>
      </w:r>
      <w:r w:rsidR="00303039" w:rsidRPr="00303039">
        <w:rPr>
          <w:sz w:val="24"/>
          <w:szCs w:val="24"/>
        </w:rPr>
        <w:t> datech či výzkumných metodách</w:t>
      </w:r>
      <w:r w:rsidR="00005F03">
        <w:rPr>
          <w:sz w:val="24"/>
          <w:szCs w:val="24"/>
        </w:rPr>
        <w:t xml:space="preserve"> aj</w:t>
      </w:r>
      <w:r w:rsidR="00303039" w:rsidRPr="00303039">
        <w:rPr>
          <w:sz w:val="24"/>
          <w:szCs w:val="24"/>
        </w:rPr>
        <w:t>.</w:t>
      </w:r>
    </w:p>
    <w:p w:rsidR="00981230" w:rsidRPr="00303039" w:rsidRDefault="00981230" w:rsidP="00981230">
      <w:pPr>
        <w:pStyle w:val="Zkladntext"/>
        <w:tabs>
          <w:tab w:val="left" w:pos="284"/>
        </w:tabs>
        <w:ind w:left="284"/>
        <w:rPr>
          <w:sz w:val="24"/>
          <w:szCs w:val="24"/>
        </w:rPr>
      </w:pPr>
    </w:p>
    <w:p w:rsidR="000D2E03" w:rsidRPr="00303039" w:rsidRDefault="000D2E03" w:rsidP="00981230">
      <w:pPr>
        <w:pStyle w:val="Zkladntext"/>
        <w:tabs>
          <w:tab w:val="left" w:pos="284"/>
        </w:tabs>
        <w:ind w:left="284"/>
        <w:rPr>
          <w:sz w:val="24"/>
          <w:szCs w:val="24"/>
        </w:rPr>
      </w:pPr>
      <w:r w:rsidRPr="00303039">
        <w:rPr>
          <w:sz w:val="24"/>
          <w:szCs w:val="24"/>
        </w:rPr>
        <w:t>Posouzení</w:t>
      </w:r>
      <w:r w:rsidR="00005F03">
        <w:rPr>
          <w:sz w:val="24"/>
          <w:szCs w:val="24"/>
        </w:rPr>
        <w:t xml:space="preserve"> metod</w:t>
      </w:r>
      <w:r w:rsidRPr="00303039">
        <w:rPr>
          <w:sz w:val="24"/>
          <w:szCs w:val="24"/>
        </w:rPr>
        <w:t xml:space="preserve"> bude provedeno v následující struktuře:</w:t>
      </w:r>
    </w:p>
    <w:p w:rsidR="000D2E03" w:rsidRPr="00303039" w:rsidRDefault="000D2E03" w:rsidP="00303039">
      <w:pPr>
        <w:pStyle w:val="Zkladntext"/>
        <w:numPr>
          <w:ilvl w:val="0"/>
          <w:numId w:val="12"/>
        </w:numPr>
        <w:tabs>
          <w:tab w:val="left" w:pos="284"/>
        </w:tabs>
        <w:rPr>
          <w:sz w:val="24"/>
          <w:szCs w:val="24"/>
        </w:rPr>
      </w:pPr>
      <w:r w:rsidRPr="00303039">
        <w:rPr>
          <w:sz w:val="24"/>
          <w:szCs w:val="24"/>
          <w:u w:val="single"/>
        </w:rPr>
        <w:t>Biofyzikální hodnocení</w:t>
      </w:r>
      <w:r w:rsidRPr="00303039">
        <w:rPr>
          <w:sz w:val="24"/>
          <w:szCs w:val="24"/>
        </w:rPr>
        <w:t xml:space="preserve"> (např. modelové)</w:t>
      </w:r>
    </w:p>
    <w:p w:rsidR="000D2E03" w:rsidRPr="00303039" w:rsidRDefault="000D2E03" w:rsidP="00303039">
      <w:pPr>
        <w:pStyle w:val="Zkladntext"/>
        <w:numPr>
          <w:ilvl w:val="0"/>
          <w:numId w:val="12"/>
        </w:numPr>
        <w:tabs>
          <w:tab w:val="left" w:pos="284"/>
        </w:tabs>
        <w:rPr>
          <w:sz w:val="24"/>
          <w:szCs w:val="24"/>
        </w:rPr>
      </w:pPr>
      <w:r w:rsidRPr="00303039">
        <w:rPr>
          <w:sz w:val="24"/>
          <w:szCs w:val="24"/>
          <w:u w:val="single"/>
        </w:rPr>
        <w:t xml:space="preserve">Společenské hodnocení - </w:t>
      </w:r>
      <w:r w:rsidR="00005F03">
        <w:rPr>
          <w:sz w:val="24"/>
          <w:szCs w:val="24"/>
        </w:rPr>
        <w:t>monetární</w:t>
      </w:r>
      <w:r w:rsidRPr="00303039">
        <w:rPr>
          <w:sz w:val="24"/>
          <w:szCs w:val="24"/>
        </w:rPr>
        <w:t xml:space="preserve"> či jiné vyjádření hodnoty.</w:t>
      </w:r>
    </w:p>
    <w:p w:rsidR="000D2E03" w:rsidRPr="00303039" w:rsidRDefault="000D2E03" w:rsidP="00303039">
      <w:pPr>
        <w:pStyle w:val="Zkladntext"/>
        <w:numPr>
          <w:ilvl w:val="0"/>
          <w:numId w:val="12"/>
        </w:numPr>
        <w:tabs>
          <w:tab w:val="left" w:pos="284"/>
        </w:tabs>
        <w:rPr>
          <w:sz w:val="24"/>
          <w:szCs w:val="24"/>
          <w:u w:val="single"/>
        </w:rPr>
      </w:pPr>
      <w:r w:rsidRPr="00303039">
        <w:rPr>
          <w:sz w:val="24"/>
          <w:szCs w:val="24"/>
          <w:u w:val="single"/>
        </w:rPr>
        <w:t xml:space="preserve">Přenos hodnot z jiných studií </w:t>
      </w:r>
    </w:p>
    <w:p w:rsidR="000D2E03" w:rsidRPr="00303039" w:rsidRDefault="000D2E03" w:rsidP="00303039">
      <w:pPr>
        <w:pStyle w:val="Zkladntext"/>
        <w:numPr>
          <w:ilvl w:val="0"/>
          <w:numId w:val="12"/>
        </w:numPr>
        <w:tabs>
          <w:tab w:val="left" w:pos="284"/>
        </w:tabs>
        <w:rPr>
          <w:sz w:val="24"/>
          <w:szCs w:val="24"/>
          <w:u w:val="single"/>
        </w:rPr>
      </w:pPr>
      <w:r w:rsidRPr="00303039">
        <w:rPr>
          <w:sz w:val="24"/>
          <w:szCs w:val="24"/>
          <w:u w:val="single"/>
        </w:rPr>
        <w:t>Doplnění indikátorů pro posouzení VS</w:t>
      </w:r>
    </w:p>
    <w:p w:rsidR="000D2E03" w:rsidRPr="00303039" w:rsidRDefault="000D2E03" w:rsidP="007609BC">
      <w:pPr>
        <w:pStyle w:val="Zkladntext"/>
        <w:tabs>
          <w:tab w:val="left" w:pos="284"/>
        </w:tabs>
        <w:ind w:left="284"/>
        <w:rPr>
          <w:sz w:val="24"/>
          <w:szCs w:val="24"/>
        </w:rPr>
      </w:pPr>
    </w:p>
    <w:p w:rsidR="000D2E03" w:rsidRPr="00303039" w:rsidRDefault="000D2E03" w:rsidP="00186669">
      <w:pPr>
        <w:pStyle w:val="Zkladntext"/>
        <w:tabs>
          <w:tab w:val="left" w:pos="284"/>
        </w:tabs>
        <w:ind w:left="284"/>
        <w:rPr>
          <w:sz w:val="24"/>
          <w:szCs w:val="24"/>
        </w:rPr>
      </w:pPr>
      <w:r w:rsidRPr="00303039">
        <w:rPr>
          <w:sz w:val="24"/>
          <w:szCs w:val="24"/>
        </w:rPr>
        <w:t>Posouzení příčinných vazeb mezi poskytováním VS/ESS charakteru VS a faremními systémy v třídění:</w:t>
      </w:r>
    </w:p>
    <w:p w:rsidR="000D2E03" w:rsidRPr="00303039" w:rsidRDefault="000D2E03" w:rsidP="00303039">
      <w:pPr>
        <w:pStyle w:val="Zkladntext"/>
        <w:numPr>
          <w:ilvl w:val="0"/>
          <w:numId w:val="13"/>
        </w:numPr>
        <w:tabs>
          <w:tab w:val="left" w:pos="284"/>
        </w:tabs>
        <w:rPr>
          <w:sz w:val="24"/>
          <w:szCs w:val="24"/>
          <w:u w:val="single"/>
        </w:rPr>
      </w:pPr>
      <w:r w:rsidRPr="00303039">
        <w:rPr>
          <w:sz w:val="24"/>
          <w:szCs w:val="24"/>
          <w:u w:val="single"/>
        </w:rPr>
        <w:t>Faremní systémy dle FADN</w:t>
      </w:r>
    </w:p>
    <w:p w:rsidR="000D2E03" w:rsidRPr="00303039" w:rsidRDefault="000D2E03" w:rsidP="00303039">
      <w:pPr>
        <w:pStyle w:val="Zkladntext"/>
        <w:numPr>
          <w:ilvl w:val="0"/>
          <w:numId w:val="13"/>
        </w:numPr>
        <w:tabs>
          <w:tab w:val="left" w:pos="284"/>
        </w:tabs>
        <w:rPr>
          <w:sz w:val="24"/>
          <w:szCs w:val="24"/>
          <w:u w:val="single"/>
        </w:rPr>
      </w:pPr>
      <w:r w:rsidRPr="00303039">
        <w:rPr>
          <w:sz w:val="24"/>
          <w:szCs w:val="24"/>
          <w:u w:val="single"/>
        </w:rPr>
        <w:t>Mimo LFA a v LFA</w:t>
      </w:r>
    </w:p>
    <w:p w:rsidR="000D2E03" w:rsidRPr="00303039" w:rsidRDefault="000D2E03" w:rsidP="00303039">
      <w:pPr>
        <w:pStyle w:val="Zkladntext"/>
        <w:numPr>
          <w:ilvl w:val="0"/>
          <w:numId w:val="13"/>
        </w:numPr>
        <w:tabs>
          <w:tab w:val="left" w:pos="284"/>
        </w:tabs>
        <w:rPr>
          <w:sz w:val="24"/>
          <w:szCs w:val="24"/>
          <w:u w:val="single"/>
        </w:rPr>
      </w:pPr>
      <w:r w:rsidRPr="00303039">
        <w:rPr>
          <w:sz w:val="24"/>
          <w:szCs w:val="24"/>
          <w:u w:val="single"/>
        </w:rPr>
        <w:t>Konvenční/ekologické/integrované</w:t>
      </w:r>
    </w:p>
    <w:p w:rsidR="000D2E03" w:rsidRPr="00303039" w:rsidRDefault="000D2E03" w:rsidP="007609BC">
      <w:pPr>
        <w:pStyle w:val="Zkladntext"/>
        <w:tabs>
          <w:tab w:val="left" w:pos="284"/>
        </w:tabs>
        <w:ind w:left="284"/>
        <w:rPr>
          <w:sz w:val="24"/>
          <w:szCs w:val="24"/>
        </w:rPr>
      </w:pPr>
    </w:p>
    <w:p w:rsidR="000D2E03" w:rsidRPr="00303039" w:rsidRDefault="002C13B2" w:rsidP="00186669">
      <w:pPr>
        <w:pStyle w:val="Zkladntext"/>
        <w:tabs>
          <w:tab w:val="left" w:pos="284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U každé z </w:t>
      </w:r>
      <w:r w:rsidR="000D2E03" w:rsidRPr="00303039">
        <w:rPr>
          <w:sz w:val="24"/>
          <w:szCs w:val="24"/>
        </w:rPr>
        <w:t xml:space="preserve">variant faremních systémů bude provedena/o: </w:t>
      </w:r>
    </w:p>
    <w:p w:rsidR="000D2E03" w:rsidRPr="00303039" w:rsidRDefault="000D2E03" w:rsidP="00303039">
      <w:pPr>
        <w:pStyle w:val="Zkladntext"/>
        <w:numPr>
          <w:ilvl w:val="0"/>
          <w:numId w:val="14"/>
        </w:numPr>
        <w:tabs>
          <w:tab w:val="left" w:pos="284"/>
        </w:tabs>
        <w:rPr>
          <w:sz w:val="24"/>
          <w:szCs w:val="24"/>
          <w:u w:val="single"/>
        </w:rPr>
      </w:pPr>
      <w:r w:rsidRPr="00303039">
        <w:rPr>
          <w:sz w:val="24"/>
          <w:szCs w:val="24"/>
          <w:u w:val="single"/>
        </w:rPr>
        <w:t>analýza hnacích sil poskytování/neposkytování veřejných statků a ekosystémových služeb (charakteru veřejných statků),</w:t>
      </w:r>
    </w:p>
    <w:p w:rsidR="000D2E03" w:rsidRPr="00303039" w:rsidRDefault="000D2E03" w:rsidP="00303039">
      <w:pPr>
        <w:pStyle w:val="Zkladntext"/>
        <w:numPr>
          <w:ilvl w:val="0"/>
          <w:numId w:val="14"/>
        </w:numPr>
        <w:tabs>
          <w:tab w:val="left" w:pos="284"/>
        </w:tabs>
        <w:rPr>
          <w:sz w:val="24"/>
          <w:szCs w:val="24"/>
          <w:u w:val="single"/>
        </w:rPr>
      </w:pPr>
      <w:r w:rsidRPr="00303039">
        <w:rPr>
          <w:sz w:val="24"/>
          <w:szCs w:val="24"/>
          <w:u w:val="single"/>
        </w:rPr>
        <w:t xml:space="preserve">analýza příčinných vazeb mezi technologickými, ekonomickými a geografickými charakteristikami </w:t>
      </w:r>
      <w:r w:rsidR="00005F03">
        <w:rPr>
          <w:sz w:val="24"/>
          <w:szCs w:val="24"/>
          <w:u w:val="single"/>
        </w:rPr>
        <w:t>a poskytováním určitých VS/ESS,</w:t>
      </w:r>
    </w:p>
    <w:p w:rsidR="000D2E03" w:rsidRPr="00303039" w:rsidRDefault="000D2E03" w:rsidP="00303039">
      <w:pPr>
        <w:pStyle w:val="Zkladntext"/>
        <w:numPr>
          <w:ilvl w:val="0"/>
          <w:numId w:val="14"/>
        </w:numPr>
        <w:tabs>
          <w:tab w:val="left" w:pos="284"/>
        </w:tabs>
        <w:rPr>
          <w:sz w:val="24"/>
          <w:szCs w:val="24"/>
          <w:u w:val="single"/>
        </w:rPr>
      </w:pPr>
      <w:r w:rsidRPr="00303039">
        <w:rPr>
          <w:sz w:val="24"/>
          <w:szCs w:val="24"/>
          <w:u w:val="single"/>
        </w:rPr>
        <w:t>posouzení spojitosti produkce a poskytování VS/ESS (tzv. „jointness“) a vysvětleny důvody pro poskytování specifických veřejných statků příslušným faremním systémem.</w:t>
      </w:r>
    </w:p>
    <w:p w:rsidR="000D2E03" w:rsidRPr="00303039" w:rsidRDefault="000D2E03" w:rsidP="007609BC">
      <w:pPr>
        <w:pStyle w:val="Zkladntext"/>
        <w:tabs>
          <w:tab w:val="left" w:pos="284"/>
        </w:tabs>
        <w:ind w:left="284"/>
        <w:rPr>
          <w:sz w:val="24"/>
          <w:szCs w:val="24"/>
        </w:rPr>
      </w:pPr>
    </w:p>
    <w:p w:rsidR="000D2E03" w:rsidRPr="00303039" w:rsidRDefault="000D2E03" w:rsidP="00186669">
      <w:pPr>
        <w:pStyle w:val="Zkladntext"/>
        <w:tabs>
          <w:tab w:val="left" w:pos="284"/>
        </w:tabs>
        <w:ind w:left="284"/>
        <w:rPr>
          <w:sz w:val="24"/>
          <w:szCs w:val="24"/>
        </w:rPr>
      </w:pPr>
      <w:r w:rsidRPr="00303039">
        <w:rPr>
          <w:sz w:val="24"/>
          <w:szCs w:val="24"/>
        </w:rPr>
        <w:t>Výběr VS/ESS pro hodnocení a měření vybraných VS/ESS, představení výsledků a postupů pro jejich stanovení.</w:t>
      </w:r>
    </w:p>
    <w:p w:rsidR="000D2E03" w:rsidRPr="00303039" w:rsidRDefault="000D2E03" w:rsidP="00186669">
      <w:pPr>
        <w:pStyle w:val="Zkladntext"/>
        <w:tabs>
          <w:tab w:val="left" w:pos="284"/>
        </w:tabs>
        <w:ind w:left="284"/>
        <w:rPr>
          <w:sz w:val="24"/>
          <w:szCs w:val="24"/>
        </w:rPr>
      </w:pPr>
      <w:r w:rsidRPr="00303039">
        <w:rPr>
          <w:sz w:val="24"/>
          <w:szCs w:val="24"/>
        </w:rPr>
        <w:t>Součástí návrhu bude první indikativní přehled veřejných statků, které budou podrobeny výběru pro posuzování nebo kvalitativní popis, dále popis přístupu při hodnocení dvou veřejných statků, z nichž jeden bude postaven na průzkumu u české populace (1000 respondentů) a to ve struktuře odpovídající případové studii.</w:t>
      </w:r>
    </w:p>
    <w:p w:rsidR="00F3240B" w:rsidRPr="00303039" w:rsidRDefault="00F3240B" w:rsidP="008C50C3">
      <w:pPr>
        <w:pStyle w:val="Zkladntext"/>
        <w:tabs>
          <w:tab w:val="left" w:pos="284"/>
        </w:tabs>
        <w:rPr>
          <w:sz w:val="24"/>
          <w:szCs w:val="24"/>
        </w:rPr>
      </w:pPr>
    </w:p>
    <w:p w:rsidR="004125BF" w:rsidRPr="00303039" w:rsidRDefault="00E0116E" w:rsidP="00303039">
      <w:pPr>
        <w:pStyle w:val="Zkladntext"/>
        <w:numPr>
          <w:ilvl w:val="0"/>
          <w:numId w:val="2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Výs</w:t>
      </w:r>
      <w:r w:rsidR="00192719">
        <w:rPr>
          <w:sz w:val="24"/>
          <w:szCs w:val="24"/>
        </w:rPr>
        <w:t>tupem díla bude závěrečná</w:t>
      </w:r>
      <w:r>
        <w:rPr>
          <w:sz w:val="24"/>
          <w:szCs w:val="24"/>
        </w:rPr>
        <w:t xml:space="preserve"> zpráva</w:t>
      </w:r>
      <w:r w:rsidR="00192719">
        <w:rPr>
          <w:sz w:val="24"/>
          <w:szCs w:val="24"/>
        </w:rPr>
        <w:t>, která</w:t>
      </w:r>
      <w:r w:rsidR="004125BF" w:rsidRPr="00303039">
        <w:rPr>
          <w:sz w:val="24"/>
          <w:szCs w:val="24"/>
        </w:rPr>
        <w:t xml:space="preserve"> bude obsahovat:</w:t>
      </w:r>
    </w:p>
    <w:p w:rsidR="00B442C2" w:rsidRPr="00303039" w:rsidRDefault="00B442C2" w:rsidP="00B442C2">
      <w:pPr>
        <w:pStyle w:val="Zkladntext"/>
        <w:tabs>
          <w:tab w:val="left" w:pos="284"/>
        </w:tabs>
        <w:ind w:left="284"/>
        <w:rPr>
          <w:sz w:val="24"/>
          <w:szCs w:val="24"/>
        </w:rPr>
      </w:pPr>
      <w:r w:rsidRPr="00303039">
        <w:rPr>
          <w:sz w:val="24"/>
          <w:szCs w:val="24"/>
        </w:rPr>
        <w:tab/>
        <w:t>Mechanismus vzniku VS/ESS – obecně</w:t>
      </w:r>
    </w:p>
    <w:p w:rsidR="00B442C2" w:rsidRPr="00303039" w:rsidRDefault="00B442C2" w:rsidP="00B442C2">
      <w:pPr>
        <w:pStyle w:val="Zkladntext"/>
        <w:tabs>
          <w:tab w:val="left" w:pos="284"/>
        </w:tabs>
        <w:ind w:left="284"/>
        <w:rPr>
          <w:sz w:val="24"/>
          <w:szCs w:val="24"/>
        </w:rPr>
      </w:pPr>
      <w:r w:rsidRPr="00303039">
        <w:rPr>
          <w:sz w:val="24"/>
          <w:szCs w:val="24"/>
        </w:rPr>
        <w:tab/>
        <w:t>Struktura a typologie VS jako statku a</w:t>
      </w:r>
      <w:r w:rsidR="002C13B2">
        <w:rPr>
          <w:sz w:val="24"/>
          <w:szCs w:val="24"/>
        </w:rPr>
        <w:t xml:space="preserve"> ESS jako služeb a jejich vazeb</w:t>
      </w:r>
    </w:p>
    <w:p w:rsidR="00B442C2" w:rsidRPr="00303039" w:rsidRDefault="00B442C2" w:rsidP="00B442C2">
      <w:pPr>
        <w:pStyle w:val="Zkladntext"/>
        <w:tabs>
          <w:tab w:val="left" w:pos="709"/>
        </w:tabs>
        <w:ind w:left="709" w:hanging="425"/>
        <w:rPr>
          <w:sz w:val="24"/>
          <w:szCs w:val="24"/>
        </w:rPr>
      </w:pPr>
      <w:r w:rsidRPr="00303039">
        <w:rPr>
          <w:sz w:val="24"/>
          <w:szCs w:val="24"/>
        </w:rPr>
        <w:tab/>
        <w:t>Vytvoření uceleného systému pro hodnocení VS a ESS majících charakter VS</w:t>
      </w:r>
    </w:p>
    <w:p w:rsidR="00B442C2" w:rsidRDefault="00B442C2" w:rsidP="00B442C2">
      <w:pPr>
        <w:pStyle w:val="Zkladntext"/>
        <w:tabs>
          <w:tab w:val="left" w:pos="709"/>
        </w:tabs>
        <w:ind w:left="709" w:hanging="425"/>
        <w:rPr>
          <w:sz w:val="24"/>
          <w:szCs w:val="24"/>
        </w:rPr>
      </w:pPr>
      <w:r w:rsidRPr="00303039">
        <w:rPr>
          <w:sz w:val="24"/>
          <w:szCs w:val="24"/>
        </w:rPr>
        <w:tab/>
        <w:t>Principy evaluace VS/ESS, odlišení typů přínosů, hodnot atd. (ekologické, socio-kulturní, ekonomické) dle jednotlivých statků (složek životního prostředí) a odpovídajících služeb.</w:t>
      </w:r>
    </w:p>
    <w:p w:rsidR="00E0116E" w:rsidRPr="00ED34DE" w:rsidRDefault="00E0116E" w:rsidP="00E0116E">
      <w:pPr>
        <w:pStyle w:val="Zkladntext"/>
        <w:tabs>
          <w:tab w:val="left" w:pos="709"/>
        </w:tabs>
        <w:ind w:left="709" w:hanging="425"/>
        <w:rPr>
          <w:sz w:val="24"/>
          <w:szCs w:val="24"/>
        </w:rPr>
      </w:pPr>
      <w:r>
        <w:rPr>
          <w:sz w:val="24"/>
          <w:szCs w:val="24"/>
        </w:rPr>
        <w:tab/>
      </w:r>
      <w:r w:rsidRPr="00ED34DE">
        <w:rPr>
          <w:sz w:val="24"/>
          <w:szCs w:val="24"/>
        </w:rPr>
        <w:t>Metodika a výsledky</w:t>
      </w:r>
    </w:p>
    <w:p w:rsidR="00E0116E" w:rsidRPr="00ED34DE" w:rsidRDefault="00E0116E" w:rsidP="00E0116E">
      <w:pPr>
        <w:pStyle w:val="Zkladntext"/>
        <w:tabs>
          <w:tab w:val="left" w:pos="709"/>
        </w:tabs>
        <w:ind w:left="709" w:hanging="425"/>
        <w:rPr>
          <w:sz w:val="24"/>
          <w:szCs w:val="24"/>
        </w:rPr>
      </w:pPr>
      <w:r w:rsidRPr="00ED34DE">
        <w:rPr>
          <w:sz w:val="24"/>
          <w:szCs w:val="24"/>
        </w:rPr>
        <w:tab/>
        <w:t>Doporučení</w:t>
      </w:r>
    </w:p>
    <w:p w:rsidR="00E0116E" w:rsidRPr="00303039" w:rsidRDefault="00E0116E" w:rsidP="00E0116E">
      <w:pPr>
        <w:pStyle w:val="Zkladntext"/>
        <w:tabs>
          <w:tab w:val="left" w:pos="709"/>
        </w:tabs>
        <w:ind w:left="709" w:hanging="425"/>
        <w:rPr>
          <w:sz w:val="24"/>
          <w:szCs w:val="24"/>
        </w:rPr>
      </w:pPr>
      <w:r w:rsidRPr="00ED34DE">
        <w:rPr>
          <w:sz w:val="24"/>
          <w:szCs w:val="24"/>
        </w:rPr>
        <w:tab/>
        <w:t>Fotodokumentace</w:t>
      </w:r>
    </w:p>
    <w:p w:rsidR="00186669" w:rsidRPr="00303039" w:rsidRDefault="00186669" w:rsidP="00B442C2">
      <w:pPr>
        <w:pStyle w:val="Zkladntext"/>
        <w:tabs>
          <w:tab w:val="left" w:pos="709"/>
        </w:tabs>
        <w:ind w:left="709" w:hanging="425"/>
        <w:rPr>
          <w:sz w:val="24"/>
          <w:szCs w:val="24"/>
        </w:rPr>
      </w:pPr>
    </w:p>
    <w:p w:rsidR="004125BF" w:rsidRPr="00303039" w:rsidRDefault="007E2EB5" w:rsidP="00303039">
      <w:pPr>
        <w:pStyle w:val="Zkladntext"/>
        <w:numPr>
          <w:ilvl w:val="0"/>
          <w:numId w:val="2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303039">
        <w:rPr>
          <w:sz w:val="24"/>
          <w:szCs w:val="24"/>
        </w:rPr>
        <w:t>D</w:t>
      </w:r>
      <w:r w:rsidR="00F544F1" w:rsidRPr="00303039">
        <w:rPr>
          <w:sz w:val="24"/>
          <w:szCs w:val="24"/>
        </w:rPr>
        <w:t>íl</w:t>
      </w:r>
      <w:r w:rsidRPr="00303039">
        <w:rPr>
          <w:sz w:val="24"/>
          <w:szCs w:val="24"/>
        </w:rPr>
        <w:t>o</w:t>
      </w:r>
      <w:r w:rsidR="004125BF" w:rsidRPr="00303039">
        <w:rPr>
          <w:sz w:val="24"/>
          <w:szCs w:val="24"/>
        </w:rPr>
        <w:t xml:space="preserve"> bud</w:t>
      </w:r>
      <w:r w:rsidRPr="00303039">
        <w:rPr>
          <w:sz w:val="24"/>
          <w:szCs w:val="24"/>
        </w:rPr>
        <w:t>e</w:t>
      </w:r>
      <w:r w:rsidR="004125BF" w:rsidRPr="00303039">
        <w:rPr>
          <w:sz w:val="24"/>
          <w:szCs w:val="24"/>
        </w:rPr>
        <w:t xml:space="preserve"> objednateli předán</w:t>
      </w:r>
      <w:r w:rsidRPr="00303039">
        <w:rPr>
          <w:sz w:val="24"/>
          <w:szCs w:val="24"/>
        </w:rPr>
        <w:t>o</w:t>
      </w:r>
      <w:r w:rsidR="004125BF" w:rsidRPr="00303039">
        <w:rPr>
          <w:sz w:val="24"/>
          <w:szCs w:val="24"/>
        </w:rPr>
        <w:t xml:space="preserve"> nejpozději </w:t>
      </w:r>
      <w:r w:rsidR="001911A0" w:rsidRPr="00303039">
        <w:rPr>
          <w:sz w:val="24"/>
          <w:szCs w:val="24"/>
        </w:rPr>
        <w:t>3</w:t>
      </w:r>
      <w:r w:rsidR="00EF70A8">
        <w:rPr>
          <w:sz w:val="24"/>
          <w:szCs w:val="24"/>
        </w:rPr>
        <w:t>0</w:t>
      </w:r>
      <w:r w:rsidR="004125BF" w:rsidRPr="00303039">
        <w:rPr>
          <w:sz w:val="24"/>
          <w:szCs w:val="24"/>
        </w:rPr>
        <w:t xml:space="preserve">. </w:t>
      </w:r>
      <w:r w:rsidR="002733B1">
        <w:rPr>
          <w:sz w:val="24"/>
          <w:szCs w:val="24"/>
        </w:rPr>
        <w:t>11</w:t>
      </w:r>
      <w:r w:rsidR="004125BF" w:rsidRPr="00303039">
        <w:rPr>
          <w:sz w:val="24"/>
          <w:szCs w:val="24"/>
        </w:rPr>
        <w:t xml:space="preserve">. </w:t>
      </w:r>
      <w:r w:rsidR="005F4AEA" w:rsidRPr="00303039">
        <w:rPr>
          <w:sz w:val="24"/>
          <w:szCs w:val="24"/>
        </w:rPr>
        <w:t>2017</w:t>
      </w:r>
      <w:r w:rsidR="004125BF" w:rsidRPr="00303039">
        <w:rPr>
          <w:sz w:val="24"/>
          <w:szCs w:val="24"/>
        </w:rPr>
        <w:t>. Rozsah a detail zpracování může být ze strany objednatele připomínkován.</w:t>
      </w:r>
    </w:p>
    <w:p w:rsidR="004125BF" w:rsidRPr="00C4758B" w:rsidRDefault="004125BF" w:rsidP="004125BF">
      <w:pPr>
        <w:pStyle w:val="Zkladntext"/>
        <w:tabs>
          <w:tab w:val="left" w:pos="284"/>
        </w:tabs>
        <w:ind w:left="1004"/>
        <w:rPr>
          <w:sz w:val="24"/>
          <w:szCs w:val="24"/>
        </w:rPr>
      </w:pPr>
    </w:p>
    <w:p w:rsidR="004125BF" w:rsidRPr="00C4758B" w:rsidRDefault="004125BF" w:rsidP="004125BF">
      <w:pPr>
        <w:pStyle w:val="Zkladntext"/>
        <w:tabs>
          <w:tab w:val="left" w:pos="709"/>
        </w:tabs>
        <w:jc w:val="center"/>
        <w:rPr>
          <w:b/>
          <w:sz w:val="24"/>
          <w:szCs w:val="24"/>
        </w:rPr>
      </w:pPr>
      <w:r w:rsidRPr="00C4758B">
        <w:rPr>
          <w:b/>
          <w:sz w:val="24"/>
          <w:szCs w:val="24"/>
        </w:rPr>
        <w:t>Článek II.</w:t>
      </w:r>
    </w:p>
    <w:p w:rsidR="004125BF" w:rsidRPr="00C4758B" w:rsidRDefault="004125BF" w:rsidP="004125BF">
      <w:pPr>
        <w:pStyle w:val="Zkladntext"/>
        <w:tabs>
          <w:tab w:val="left" w:pos="709"/>
        </w:tabs>
        <w:jc w:val="center"/>
        <w:rPr>
          <w:b/>
          <w:sz w:val="24"/>
          <w:szCs w:val="24"/>
        </w:rPr>
      </w:pPr>
      <w:r w:rsidRPr="00C4758B">
        <w:rPr>
          <w:b/>
          <w:sz w:val="24"/>
          <w:szCs w:val="24"/>
        </w:rPr>
        <w:t>Místo plnění, provádění díla, doba plnění, termín předání a převzetí díla, přechod vlastnictví</w:t>
      </w:r>
    </w:p>
    <w:p w:rsidR="004125BF" w:rsidRPr="007E2EB5" w:rsidRDefault="004125BF" w:rsidP="004125BF">
      <w:pPr>
        <w:pStyle w:val="Zkladntext"/>
        <w:tabs>
          <w:tab w:val="left" w:pos="709"/>
        </w:tabs>
        <w:rPr>
          <w:b/>
          <w:sz w:val="24"/>
          <w:szCs w:val="24"/>
        </w:rPr>
      </w:pPr>
    </w:p>
    <w:p w:rsidR="004125BF" w:rsidRPr="007E2EB5" w:rsidRDefault="004125BF" w:rsidP="00303039">
      <w:pPr>
        <w:pStyle w:val="Zkladntext"/>
        <w:numPr>
          <w:ilvl w:val="0"/>
          <w:numId w:val="3"/>
        </w:numPr>
        <w:ind w:left="360"/>
        <w:rPr>
          <w:bCs/>
          <w:iCs/>
          <w:sz w:val="24"/>
          <w:szCs w:val="24"/>
        </w:rPr>
      </w:pPr>
      <w:r w:rsidRPr="007E2EB5">
        <w:rPr>
          <w:bCs/>
          <w:iCs/>
          <w:sz w:val="24"/>
          <w:szCs w:val="24"/>
        </w:rPr>
        <w:t>Místem plnění je Česká republika.</w:t>
      </w:r>
    </w:p>
    <w:p w:rsidR="004125BF" w:rsidRPr="007E2EB5" w:rsidRDefault="004125BF" w:rsidP="00303039">
      <w:pPr>
        <w:pStyle w:val="Zkladntext"/>
        <w:numPr>
          <w:ilvl w:val="0"/>
          <w:numId w:val="3"/>
        </w:numPr>
        <w:ind w:left="360"/>
        <w:rPr>
          <w:bCs/>
          <w:iCs/>
          <w:sz w:val="24"/>
          <w:szCs w:val="24"/>
        </w:rPr>
      </w:pPr>
      <w:r w:rsidRPr="007E2EB5">
        <w:rPr>
          <w:bCs/>
          <w:iCs/>
          <w:sz w:val="24"/>
          <w:szCs w:val="24"/>
        </w:rPr>
        <w:t>Zhotovitel pracuje na svůj náklad a na své nebezpečí, zhotovitel je povinen upozornit na nevhodné pokyny nebo nevhodnost věcí mu předaných. Objednatel si vyhrazuje právo průběžně kontrolovat provádění díla. Na zjištěné nedostatky upozorní písemně zhotovitele a požádá o jejich odstranění. Takové žádosti je zhotovitel povinen ve stanovené lhůtě vyhovět.</w:t>
      </w:r>
    </w:p>
    <w:p w:rsidR="004125BF" w:rsidRPr="007E2EB5" w:rsidRDefault="004125BF" w:rsidP="00303039">
      <w:pPr>
        <w:pStyle w:val="Zkladntext"/>
        <w:numPr>
          <w:ilvl w:val="0"/>
          <w:numId w:val="3"/>
        </w:numPr>
        <w:ind w:left="360"/>
        <w:rPr>
          <w:bCs/>
          <w:iCs/>
          <w:sz w:val="24"/>
          <w:szCs w:val="24"/>
        </w:rPr>
      </w:pPr>
      <w:r w:rsidRPr="007E2EB5">
        <w:rPr>
          <w:bCs/>
          <w:iCs/>
          <w:sz w:val="24"/>
          <w:szCs w:val="24"/>
        </w:rPr>
        <w:t xml:space="preserve">Dílo bude zhotovitelem plněno průběžně, počínaje bezprostředně po </w:t>
      </w:r>
      <w:r w:rsidR="009D72E5">
        <w:rPr>
          <w:bCs/>
          <w:iCs/>
          <w:sz w:val="24"/>
          <w:szCs w:val="24"/>
        </w:rPr>
        <w:t>nabytí účinnosti</w:t>
      </w:r>
      <w:r w:rsidRPr="007E2EB5">
        <w:rPr>
          <w:bCs/>
          <w:iCs/>
          <w:sz w:val="24"/>
          <w:szCs w:val="24"/>
        </w:rPr>
        <w:t xml:space="preserve"> této smlouvy, a to po dobu plnění smlouvy, nejpozději v termín</w:t>
      </w:r>
      <w:r w:rsidR="007E2EB5" w:rsidRPr="007E2EB5">
        <w:rPr>
          <w:bCs/>
          <w:iCs/>
          <w:sz w:val="24"/>
          <w:szCs w:val="24"/>
        </w:rPr>
        <w:t>u</w:t>
      </w:r>
      <w:r w:rsidRPr="007E2EB5">
        <w:rPr>
          <w:bCs/>
          <w:iCs/>
          <w:sz w:val="24"/>
          <w:szCs w:val="24"/>
        </w:rPr>
        <w:t xml:space="preserve"> dle čl. I. odst. 6.</w:t>
      </w:r>
    </w:p>
    <w:p w:rsidR="004125BF" w:rsidRPr="007E2EB5" w:rsidRDefault="004125BF" w:rsidP="00303039">
      <w:pPr>
        <w:pStyle w:val="Zkladntext"/>
        <w:numPr>
          <w:ilvl w:val="0"/>
          <w:numId w:val="3"/>
        </w:numPr>
        <w:ind w:left="360"/>
        <w:rPr>
          <w:bCs/>
          <w:iCs/>
          <w:sz w:val="24"/>
          <w:szCs w:val="24"/>
        </w:rPr>
      </w:pPr>
      <w:r w:rsidRPr="007E2EB5">
        <w:rPr>
          <w:sz w:val="24"/>
          <w:szCs w:val="24"/>
        </w:rPr>
        <w:t xml:space="preserve">Objednatel je oprávněn kontrolovat provádění díla </w:t>
      </w:r>
      <w:r w:rsidR="00955EC6" w:rsidRPr="007E2EB5">
        <w:rPr>
          <w:sz w:val="24"/>
          <w:szCs w:val="24"/>
        </w:rPr>
        <w:t xml:space="preserve">(dle odst. 2 tohoto článku) </w:t>
      </w:r>
      <w:r w:rsidRPr="007E2EB5">
        <w:rPr>
          <w:sz w:val="24"/>
          <w:szCs w:val="24"/>
        </w:rPr>
        <w:t xml:space="preserve">zejména formou kontrolních dnů, které se stanoví dohodou smluvních stran. </w:t>
      </w:r>
      <w:r w:rsidRPr="007E2EB5">
        <w:rPr>
          <w:bCs/>
          <w:color w:val="000000"/>
          <w:sz w:val="24"/>
          <w:szCs w:val="24"/>
        </w:rPr>
        <w:t>Kontrolní</w:t>
      </w:r>
      <w:r w:rsidRPr="007E2EB5">
        <w:rPr>
          <w:sz w:val="24"/>
          <w:szCs w:val="24"/>
        </w:rPr>
        <w:t xml:space="preserve"> dny mohou být iniciovány ze strany objednatele, přičemž zhotovitel je povinen dohodnout se s objednatelem na termínu kontrolního dne bezodkladně. </w:t>
      </w:r>
    </w:p>
    <w:p w:rsidR="004125BF" w:rsidRPr="00BD7DEE" w:rsidRDefault="004125BF" w:rsidP="00303039">
      <w:pPr>
        <w:pStyle w:val="Zkladntext"/>
        <w:numPr>
          <w:ilvl w:val="0"/>
          <w:numId w:val="3"/>
        </w:numPr>
        <w:ind w:left="360"/>
        <w:rPr>
          <w:bCs/>
          <w:iCs/>
          <w:sz w:val="24"/>
          <w:szCs w:val="24"/>
        </w:rPr>
      </w:pPr>
      <w:r w:rsidRPr="00BD7DEE">
        <w:rPr>
          <w:bCs/>
          <w:iCs/>
          <w:sz w:val="24"/>
          <w:szCs w:val="24"/>
        </w:rPr>
        <w:lastRenderedPageBreak/>
        <w:t xml:space="preserve">Zhotovitel se zavazuje předat </w:t>
      </w:r>
      <w:r w:rsidR="00BD7DEE" w:rsidRPr="00BD7DEE">
        <w:rPr>
          <w:bCs/>
          <w:iCs/>
          <w:sz w:val="24"/>
          <w:szCs w:val="24"/>
        </w:rPr>
        <w:t xml:space="preserve">objednateli </w:t>
      </w:r>
      <w:r w:rsidR="00955EC6" w:rsidRPr="00BD7DEE">
        <w:rPr>
          <w:bCs/>
          <w:iCs/>
          <w:sz w:val="24"/>
          <w:szCs w:val="24"/>
        </w:rPr>
        <w:t>díl</w:t>
      </w:r>
      <w:r w:rsidR="00BD7DEE">
        <w:rPr>
          <w:bCs/>
          <w:iCs/>
          <w:sz w:val="24"/>
          <w:szCs w:val="24"/>
        </w:rPr>
        <w:t>o</w:t>
      </w:r>
      <w:r w:rsidR="00955EC6" w:rsidRPr="00BD7DEE">
        <w:rPr>
          <w:bCs/>
          <w:iCs/>
          <w:sz w:val="24"/>
          <w:szCs w:val="24"/>
        </w:rPr>
        <w:t xml:space="preserve"> </w:t>
      </w:r>
      <w:r w:rsidRPr="00BD7DEE">
        <w:rPr>
          <w:bCs/>
          <w:iCs/>
          <w:sz w:val="24"/>
          <w:szCs w:val="24"/>
        </w:rPr>
        <w:t>zpracovan</w:t>
      </w:r>
      <w:r w:rsidR="00BD7DEE">
        <w:rPr>
          <w:bCs/>
          <w:iCs/>
          <w:sz w:val="24"/>
          <w:szCs w:val="24"/>
        </w:rPr>
        <w:t>é</w:t>
      </w:r>
      <w:r w:rsidRPr="00BD7DEE">
        <w:rPr>
          <w:bCs/>
          <w:iCs/>
          <w:sz w:val="24"/>
          <w:szCs w:val="24"/>
        </w:rPr>
        <w:t xml:space="preserve"> dle čl. I. odst. 3.</w:t>
      </w:r>
      <w:r w:rsidR="004E7896" w:rsidRPr="00BD7DEE">
        <w:rPr>
          <w:bCs/>
          <w:iCs/>
          <w:sz w:val="24"/>
          <w:szCs w:val="24"/>
        </w:rPr>
        <w:t>,</w:t>
      </w:r>
      <w:r w:rsidRPr="00BD7DEE">
        <w:rPr>
          <w:bCs/>
          <w:iCs/>
          <w:sz w:val="24"/>
          <w:szCs w:val="24"/>
        </w:rPr>
        <w:t xml:space="preserve"> 4</w:t>
      </w:r>
      <w:r w:rsidR="004E7896" w:rsidRPr="00BD7DEE">
        <w:rPr>
          <w:bCs/>
          <w:iCs/>
          <w:sz w:val="24"/>
          <w:szCs w:val="24"/>
        </w:rPr>
        <w:t xml:space="preserve"> a 5</w:t>
      </w:r>
      <w:r w:rsidRPr="00BD7DEE">
        <w:rPr>
          <w:bCs/>
          <w:iCs/>
          <w:sz w:val="24"/>
          <w:szCs w:val="24"/>
        </w:rPr>
        <w:t xml:space="preserve">. v tištěné podobě v českém jazyce ve dvou vyhotoveních a elektronicky na datovém nosiči ve formátu word nebo pdf společně s doplňkovou </w:t>
      </w:r>
      <w:r w:rsidR="00665157" w:rsidRPr="00ED34DE">
        <w:rPr>
          <w:bCs/>
          <w:iCs/>
          <w:sz w:val="24"/>
          <w:szCs w:val="24"/>
        </w:rPr>
        <w:t>F</w:t>
      </w:r>
      <w:r w:rsidRPr="00ED34DE">
        <w:rPr>
          <w:bCs/>
          <w:iCs/>
          <w:sz w:val="24"/>
          <w:szCs w:val="24"/>
        </w:rPr>
        <w:t>otodokumentací</w:t>
      </w:r>
      <w:r w:rsidRPr="00BD7DEE">
        <w:rPr>
          <w:bCs/>
          <w:iCs/>
          <w:sz w:val="24"/>
          <w:szCs w:val="24"/>
        </w:rPr>
        <w:t xml:space="preserve"> (v běžně používaném formátu obrázku) </w:t>
      </w:r>
      <w:r w:rsidR="002E1BD4" w:rsidRPr="00BD7DEE">
        <w:rPr>
          <w:bCs/>
          <w:iCs/>
          <w:sz w:val="24"/>
          <w:szCs w:val="24"/>
        </w:rPr>
        <w:t xml:space="preserve">a příslušným prohlášením autora-zaměstnance (autorů-zaměstnanců) ohledně Fotodokumentace, a to </w:t>
      </w:r>
      <w:r w:rsidRPr="00BD7DEE">
        <w:rPr>
          <w:bCs/>
          <w:iCs/>
          <w:sz w:val="24"/>
          <w:szCs w:val="24"/>
        </w:rPr>
        <w:t xml:space="preserve">nejpozději do </w:t>
      </w:r>
      <w:r w:rsidR="00BD7DEE">
        <w:rPr>
          <w:bCs/>
          <w:iCs/>
          <w:sz w:val="24"/>
          <w:szCs w:val="24"/>
        </w:rPr>
        <w:t>3</w:t>
      </w:r>
      <w:r w:rsidR="00EF70A8">
        <w:rPr>
          <w:bCs/>
          <w:iCs/>
          <w:sz w:val="24"/>
          <w:szCs w:val="24"/>
        </w:rPr>
        <w:t>0</w:t>
      </w:r>
      <w:r w:rsidR="00BD7DEE">
        <w:rPr>
          <w:bCs/>
          <w:iCs/>
          <w:sz w:val="24"/>
          <w:szCs w:val="24"/>
        </w:rPr>
        <w:t>.</w:t>
      </w:r>
      <w:r w:rsidR="00FB6863">
        <w:rPr>
          <w:bCs/>
          <w:iCs/>
          <w:sz w:val="24"/>
          <w:szCs w:val="24"/>
        </w:rPr>
        <w:t xml:space="preserve"> </w:t>
      </w:r>
      <w:r w:rsidR="007164B3">
        <w:rPr>
          <w:bCs/>
          <w:iCs/>
          <w:sz w:val="24"/>
          <w:szCs w:val="24"/>
        </w:rPr>
        <w:t>11</w:t>
      </w:r>
      <w:r w:rsidR="00BD7DEE">
        <w:rPr>
          <w:bCs/>
          <w:iCs/>
          <w:sz w:val="24"/>
          <w:szCs w:val="24"/>
        </w:rPr>
        <w:t>.2017</w:t>
      </w:r>
      <w:r w:rsidR="00617CB9" w:rsidRPr="00BD7DEE">
        <w:rPr>
          <w:sz w:val="24"/>
          <w:szCs w:val="24"/>
        </w:rPr>
        <w:t>.</w:t>
      </w:r>
      <w:r w:rsidRPr="00BD7DEE">
        <w:rPr>
          <w:bCs/>
          <w:iCs/>
          <w:sz w:val="24"/>
          <w:szCs w:val="24"/>
        </w:rPr>
        <w:t xml:space="preserve"> </w:t>
      </w:r>
    </w:p>
    <w:p w:rsidR="004125BF" w:rsidRPr="00BD7DEE" w:rsidRDefault="004125BF" w:rsidP="00303039">
      <w:pPr>
        <w:pStyle w:val="Zkladntext"/>
        <w:numPr>
          <w:ilvl w:val="0"/>
          <w:numId w:val="3"/>
        </w:numPr>
        <w:autoSpaceDE w:val="0"/>
        <w:autoSpaceDN w:val="0"/>
        <w:adjustRightInd w:val="0"/>
        <w:ind w:left="360"/>
        <w:rPr>
          <w:bCs/>
          <w:iCs/>
          <w:sz w:val="24"/>
          <w:szCs w:val="24"/>
        </w:rPr>
      </w:pPr>
      <w:r w:rsidRPr="00BD7DEE">
        <w:rPr>
          <w:bCs/>
          <w:iCs/>
          <w:sz w:val="24"/>
          <w:szCs w:val="24"/>
        </w:rPr>
        <w:t xml:space="preserve">Objednatel po převzetí </w:t>
      </w:r>
      <w:r w:rsidR="00955EC6" w:rsidRPr="00BD7DEE">
        <w:rPr>
          <w:bCs/>
          <w:iCs/>
          <w:sz w:val="24"/>
          <w:szCs w:val="24"/>
        </w:rPr>
        <w:t>díla</w:t>
      </w:r>
      <w:r w:rsidRPr="00BD7DEE">
        <w:rPr>
          <w:bCs/>
          <w:iCs/>
          <w:sz w:val="24"/>
          <w:szCs w:val="24"/>
        </w:rPr>
        <w:t xml:space="preserve"> ve formě závěrečné zprávy zahájí připomínkové řízení, které ukončí nejpozději ve lhůtě </w:t>
      </w:r>
      <w:r w:rsidR="001911A0" w:rsidRPr="00BD7DEE">
        <w:rPr>
          <w:bCs/>
          <w:iCs/>
          <w:sz w:val="24"/>
          <w:szCs w:val="24"/>
        </w:rPr>
        <w:t>do 10</w:t>
      </w:r>
      <w:r w:rsidRPr="00BD7DEE">
        <w:rPr>
          <w:bCs/>
          <w:iCs/>
          <w:sz w:val="24"/>
          <w:szCs w:val="24"/>
        </w:rPr>
        <w:t xml:space="preserve"> pracovních dnů ode dne převzetí</w:t>
      </w:r>
      <w:r w:rsidR="00955EC6" w:rsidRPr="00BD7DEE">
        <w:rPr>
          <w:bCs/>
          <w:iCs/>
          <w:sz w:val="24"/>
          <w:szCs w:val="24"/>
        </w:rPr>
        <w:t xml:space="preserve"> díla</w:t>
      </w:r>
      <w:r w:rsidRPr="00BD7DEE">
        <w:rPr>
          <w:bCs/>
          <w:iCs/>
          <w:sz w:val="24"/>
          <w:szCs w:val="24"/>
        </w:rPr>
        <w:t xml:space="preserve">. Po zapracování připomínek bude zhotovitelem předána </w:t>
      </w:r>
      <w:r w:rsidR="00192719">
        <w:rPr>
          <w:bCs/>
          <w:iCs/>
          <w:sz w:val="24"/>
          <w:szCs w:val="24"/>
        </w:rPr>
        <w:t xml:space="preserve">závěrečná </w:t>
      </w:r>
      <w:r w:rsidRPr="00BD7DEE">
        <w:rPr>
          <w:bCs/>
          <w:iCs/>
          <w:sz w:val="24"/>
          <w:szCs w:val="24"/>
        </w:rPr>
        <w:t xml:space="preserve">zpráva upravená dle připomínek objednatele v místě sídla objednatele. Uvedenou povinností není dotčeno právo objednatele na opětovné odepření převzetí </w:t>
      </w:r>
      <w:r w:rsidR="00E95EBF">
        <w:rPr>
          <w:bCs/>
          <w:iCs/>
          <w:sz w:val="24"/>
          <w:szCs w:val="24"/>
        </w:rPr>
        <w:t>závěrečné zprávy</w:t>
      </w:r>
      <w:r w:rsidRPr="00BD7DEE">
        <w:rPr>
          <w:bCs/>
          <w:iCs/>
          <w:sz w:val="24"/>
          <w:szCs w:val="24"/>
        </w:rPr>
        <w:t xml:space="preserve"> v případě dalších vad </w:t>
      </w:r>
      <w:r w:rsidR="00E95EBF">
        <w:rPr>
          <w:bCs/>
          <w:iCs/>
          <w:sz w:val="24"/>
          <w:szCs w:val="24"/>
        </w:rPr>
        <w:t>závěrečné zprávy</w:t>
      </w:r>
      <w:r w:rsidRPr="00BD7DEE">
        <w:rPr>
          <w:bCs/>
          <w:iCs/>
          <w:sz w:val="24"/>
          <w:szCs w:val="24"/>
        </w:rPr>
        <w:t>, které byly uplatněny způsobem výše uvedeným. Výsledkem připomínkového řízení je oboustranně podepsaný protokol o převzetí</w:t>
      </w:r>
      <w:r w:rsidR="00B34E89" w:rsidRPr="00BD7DEE">
        <w:rPr>
          <w:bCs/>
          <w:iCs/>
          <w:sz w:val="24"/>
          <w:szCs w:val="24"/>
        </w:rPr>
        <w:t xml:space="preserve"> a předání</w:t>
      </w:r>
      <w:r w:rsidRPr="00BD7DEE">
        <w:rPr>
          <w:bCs/>
          <w:iCs/>
          <w:sz w:val="24"/>
          <w:szCs w:val="24"/>
        </w:rPr>
        <w:t xml:space="preserve"> </w:t>
      </w:r>
      <w:r w:rsidR="00E95EBF">
        <w:rPr>
          <w:bCs/>
          <w:iCs/>
          <w:sz w:val="24"/>
          <w:szCs w:val="24"/>
        </w:rPr>
        <w:t xml:space="preserve">bez připomínek </w:t>
      </w:r>
      <w:r w:rsidRPr="00BD7DEE">
        <w:rPr>
          <w:bCs/>
          <w:iCs/>
          <w:sz w:val="24"/>
          <w:szCs w:val="24"/>
        </w:rPr>
        <w:t xml:space="preserve">potvrzující, že </w:t>
      </w:r>
      <w:r w:rsidR="00BD7DEE" w:rsidRPr="00BD7DEE">
        <w:rPr>
          <w:bCs/>
          <w:iCs/>
          <w:sz w:val="24"/>
          <w:szCs w:val="24"/>
        </w:rPr>
        <w:t>dílo</w:t>
      </w:r>
      <w:r w:rsidRPr="00BD7DEE">
        <w:rPr>
          <w:bCs/>
          <w:iCs/>
          <w:sz w:val="24"/>
          <w:szCs w:val="24"/>
        </w:rPr>
        <w:t xml:space="preserve"> odpovídá zadání této smlouvy a případným pokynům objednatele.</w:t>
      </w:r>
    </w:p>
    <w:p w:rsidR="004125BF" w:rsidRDefault="004125BF" w:rsidP="00303039">
      <w:pPr>
        <w:pStyle w:val="Zkladntext"/>
        <w:numPr>
          <w:ilvl w:val="0"/>
          <w:numId w:val="3"/>
        </w:numPr>
        <w:ind w:left="426" w:hanging="426"/>
        <w:rPr>
          <w:bCs/>
          <w:iCs/>
          <w:sz w:val="24"/>
          <w:szCs w:val="24"/>
        </w:rPr>
      </w:pPr>
      <w:r w:rsidRPr="00C4758B">
        <w:rPr>
          <w:bCs/>
          <w:iCs/>
          <w:sz w:val="24"/>
          <w:szCs w:val="24"/>
        </w:rPr>
        <w:t xml:space="preserve">K přechodu vlastnictví </w:t>
      </w:r>
      <w:r w:rsidR="008E6021" w:rsidRPr="00C4758B">
        <w:rPr>
          <w:bCs/>
          <w:iCs/>
          <w:sz w:val="24"/>
          <w:szCs w:val="24"/>
        </w:rPr>
        <w:t xml:space="preserve">části díla </w:t>
      </w:r>
      <w:r w:rsidRPr="00C4758B">
        <w:rPr>
          <w:bCs/>
          <w:iCs/>
          <w:sz w:val="24"/>
          <w:szCs w:val="24"/>
        </w:rPr>
        <w:t xml:space="preserve">dochází k okamžiku podpisu předávacího protokolu </w:t>
      </w:r>
      <w:r w:rsidR="00E95EBF">
        <w:rPr>
          <w:bCs/>
          <w:iCs/>
          <w:sz w:val="24"/>
          <w:szCs w:val="24"/>
        </w:rPr>
        <w:t xml:space="preserve">bez připomínek </w:t>
      </w:r>
      <w:r w:rsidRPr="00C4758B">
        <w:rPr>
          <w:bCs/>
          <w:iCs/>
          <w:sz w:val="24"/>
          <w:szCs w:val="24"/>
        </w:rPr>
        <w:t xml:space="preserve">zhotovitelem a objednatelem s uvedením, že </w:t>
      </w:r>
      <w:r w:rsidR="008E6021" w:rsidRPr="00C4758B">
        <w:rPr>
          <w:bCs/>
          <w:iCs/>
          <w:sz w:val="24"/>
          <w:szCs w:val="24"/>
        </w:rPr>
        <w:t>díl</w:t>
      </w:r>
      <w:r w:rsidR="00C4758B" w:rsidRPr="00C4758B">
        <w:rPr>
          <w:bCs/>
          <w:iCs/>
          <w:sz w:val="24"/>
          <w:szCs w:val="24"/>
        </w:rPr>
        <w:t>o</w:t>
      </w:r>
      <w:r w:rsidRPr="00C4758B">
        <w:rPr>
          <w:bCs/>
          <w:iCs/>
          <w:sz w:val="24"/>
          <w:szCs w:val="24"/>
        </w:rPr>
        <w:t xml:space="preserve"> odpovídá zadání této smlouvy. Protokol </w:t>
      </w:r>
      <w:r w:rsidR="00E95EBF">
        <w:rPr>
          <w:bCs/>
          <w:iCs/>
          <w:sz w:val="24"/>
          <w:szCs w:val="24"/>
        </w:rPr>
        <w:t>bez připomínek</w:t>
      </w:r>
      <w:r w:rsidR="001E1A88">
        <w:rPr>
          <w:bCs/>
          <w:iCs/>
          <w:sz w:val="24"/>
          <w:szCs w:val="24"/>
        </w:rPr>
        <w:t xml:space="preserve"> </w:t>
      </w:r>
      <w:r w:rsidRPr="00C4758B">
        <w:rPr>
          <w:bCs/>
          <w:iCs/>
          <w:sz w:val="24"/>
          <w:szCs w:val="24"/>
        </w:rPr>
        <w:t>je nedílnou součástí faktury.</w:t>
      </w:r>
    </w:p>
    <w:p w:rsidR="007E2EB5" w:rsidRPr="00C4758B" w:rsidRDefault="007E2EB5" w:rsidP="00D62D1F">
      <w:pPr>
        <w:pStyle w:val="Zkladntext"/>
        <w:rPr>
          <w:bCs/>
          <w:iCs/>
          <w:sz w:val="24"/>
          <w:szCs w:val="24"/>
        </w:rPr>
      </w:pPr>
    </w:p>
    <w:p w:rsidR="004125BF" w:rsidRPr="007F36E1" w:rsidRDefault="004125BF" w:rsidP="004125BF">
      <w:pPr>
        <w:pStyle w:val="Zkladntext"/>
        <w:jc w:val="center"/>
        <w:rPr>
          <w:b/>
          <w:sz w:val="24"/>
          <w:szCs w:val="24"/>
        </w:rPr>
      </w:pPr>
      <w:r w:rsidRPr="007F36E1">
        <w:rPr>
          <w:b/>
          <w:sz w:val="24"/>
          <w:szCs w:val="24"/>
        </w:rPr>
        <w:t>Článek III.</w:t>
      </w:r>
    </w:p>
    <w:p w:rsidR="004125BF" w:rsidRPr="007F36E1" w:rsidRDefault="004125BF" w:rsidP="004125BF">
      <w:pPr>
        <w:pStyle w:val="Zkladntext"/>
        <w:jc w:val="center"/>
        <w:rPr>
          <w:b/>
          <w:sz w:val="24"/>
          <w:szCs w:val="24"/>
        </w:rPr>
      </w:pPr>
      <w:r w:rsidRPr="007F36E1">
        <w:rPr>
          <w:b/>
          <w:sz w:val="24"/>
          <w:szCs w:val="24"/>
        </w:rPr>
        <w:t>Cena díla</w:t>
      </w:r>
    </w:p>
    <w:p w:rsidR="004125BF" w:rsidRPr="007F36E1" w:rsidRDefault="004125BF" w:rsidP="004125BF">
      <w:pPr>
        <w:pStyle w:val="Zkladntext"/>
        <w:rPr>
          <w:sz w:val="24"/>
          <w:szCs w:val="24"/>
        </w:rPr>
      </w:pPr>
    </w:p>
    <w:p w:rsidR="007F36E1" w:rsidRPr="007F36E1" w:rsidRDefault="004125BF" w:rsidP="00303039">
      <w:pPr>
        <w:pStyle w:val="Zkladntext"/>
        <w:numPr>
          <w:ilvl w:val="0"/>
          <w:numId w:val="1"/>
        </w:numPr>
        <w:tabs>
          <w:tab w:val="clear" w:pos="786"/>
          <w:tab w:val="num" w:pos="360"/>
        </w:tabs>
        <w:ind w:left="360"/>
        <w:rPr>
          <w:sz w:val="24"/>
          <w:szCs w:val="24"/>
        </w:rPr>
      </w:pPr>
      <w:r w:rsidRPr="007F36E1">
        <w:rPr>
          <w:sz w:val="24"/>
          <w:szCs w:val="24"/>
        </w:rPr>
        <w:t xml:space="preserve">Celková cena za řádně a včas provedené dílo je stanovena dohodou podle zákona č. 526/1990 Sb., o cenách, ve znění pozdějších předpisů a činí </w:t>
      </w:r>
      <w:r w:rsidR="00C15CF5">
        <w:rPr>
          <w:sz w:val="24"/>
          <w:szCs w:val="24"/>
        </w:rPr>
        <w:t>1.579.643,-</w:t>
      </w:r>
      <w:r w:rsidR="007F36E1" w:rsidRPr="007F36E1">
        <w:rPr>
          <w:sz w:val="24"/>
          <w:szCs w:val="24"/>
        </w:rPr>
        <w:t xml:space="preserve"> Kč s DPH (slovy: </w:t>
      </w:r>
      <w:r w:rsidR="00C15CF5">
        <w:rPr>
          <w:sz w:val="24"/>
          <w:szCs w:val="24"/>
        </w:rPr>
        <w:t>milionpětsetsedmdesátdevěttisícšestsetčtyřicettři koruny</w:t>
      </w:r>
      <w:r w:rsidR="007F36E1" w:rsidRPr="007F36E1">
        <w:rPr>
          <w:sz w:val="24"/>
          <w:szCs w:val="24"/>
        </w:rPr>
        <w:t>)</w:t>
      </w:r>
      <w:r w:rsidR="00572941">
        <w:rPr>
          <w:sz w:val="24"/>
          <w:szCs w:val="24"/>
        </w:rPr>
        <w:t>,</w:t>
      </w:r>
      <w:r w:rsidR="007F36E1" w:rsidRPr="007F36E1">
        <w:rPr>
          <w:sz w:val="24"/>
          <w:szCs w:val="24"/>
        </w:rPr>
        <w:t xml:space="preserve"> z toho: </w:t>
      </w:r>
    </w:p>
    <w:p w:rsidR="007F36E1" w:rsidRPr="007F36E1" w:rsidRDefault="007F36E1" w:rsidP="007F36E1">
      <w:pPr>
        <w:pStyle w:val="Zkladntext"/>
        <w:ind w:left="708"/>
        <w:rPr>
          <w:sz w:val="24"/>
          <w:szCs w:val="24"/>
        </w:rPr>
      </w:pPr>
      <w:r w:rsidRPr="007F36E1">
        <w:rPr>
          <w:sz w:val="24"/>
          <w:szCs w:val="24"/>
        </w:rPr>
        <w:t xml:space="preserve">Cena díla bez DPH </w:t>
      </w:r>
      <w:r w:rsidRPr="007F36E1">
        <w:rPr>
          <w:sz w:val="24"/>
          <w:szCs w:val="24"/>
        </w:rPr>
        <w:tab/>
      </w:r>
      <w:r w:rsidRPr="007F36E1">
        <w:rPr>
          <w:sz w:val="24"/>
          <w:szCs w:val="24"/>
        </w:rPr>
        <w:tab/>
      </w:r>
      <w:r w:rsidRPr="007F36E1">
        <w:rPr>
          <w:sz w:val="24"/>
          <w:szCs w:val="24"/>
        </w:rPr>
        <w:tab/>
      </w:r>
      <w:r w:rsidRPr="007F36E1">
        <w:rPr>
          <w:sz w:val="24"/>
          <w:szCs w:val="24"/>
        </w:rPr>
        <w:tab/>
      </w:r>
      <w:r w:rsidR="00C15CF5">
        <w:rPr>
          <w:sz w:val="24"/>
          <w:szCs w:val="24"/>
        </w:rPr>
        <w:t>1.305.490,-</w:t>
      </w:r>
      <w:r w:rsidRPr="007F36E1">
        <w:rPr>
          <w:sz w:val="24"/>
          <w:szCs w:val="24"/>
        </w:rPr>
        <w:t xml:space="preserve"> Kč</w:t>
      </w:r>
    </w:p>
    <w:p w:rsidR="007F36E1" w:rsidRPr="007F36E1" w:rsidRDefault="007F36E1" w:rsidP="007F36E1">
      <w:pPr>
        <w:pStyle w:val="Zkladntext"/>
        <w:ind w:left="708"/>
        <w:rPr>
          <w:sz w:val="24"/>
          <w:szCs w:val="24"/>
        </w:rPr>
      </w:pPr>
      <w:r w:rsidRPr="007F36E1">
        <w:rPr>
          <w:sz w:val="24"/>
          <w:szCs w:val="24"/>
        </w:rPr>
        <w:t xml:space="preserve">DPH </w:t>
      </w:r>
      <w:r w:rsidRPr="007F36E1">
        <w:rPr>
          <w:sz w:val="24"/>
          <w:szCs w:val="24"/>
        </w:rPr>
        <w:tab/>
      </w:r>
      <w:r w:rsidRPr="007F36E1">
        <w:rPr>
          <w:sz w:val="24"/>
          <w:szCs w:val="24"/>
        </w:rPr>
        <w:tab/>
      </w:r>
      <w:r w:rsidRPr="007F36E1">
        <w:rPr>
          <w:sz w:val="24"/>
          <w:szCs w:val="24"/>
        </w:rPr>
        <w:tab/>
      </w:r>
      <w:r w:rsidRPr="007F36E1">
        <w:rPr>
          <w:sz w:val="24"/>
          <w:szCs w:val="24"/>
        </w:rPr>
        <w:tab/>
      </w:r>
      <w:r w:rsidRPr="007F36E1">
        <w:rPr>
          <w:sz w:val="24"/>
          <w:szCs w:val="24"/>
        </w:rPr>
        <w:tab/>
      </w:r>
      <w:r w:rsidRPr="007F36E1">
        <w:rPr>
          <w:sz w:val="24"/>
          <w:szCs w:val="24"/>
        </w:rPr>
        <w:tab/>
      </w:r>
      <w:r w:rsidR="00C15CF5">
        <w:rPr>
          <w:sz w:val="24"/>
          <w:szCs w:val="24"/>
        </w:rPr>
        <w:t xml:space="preserve">   274.153</w:t>
      </w:r>
      <w:r w:rsidRPr="007F36E1">
        <w:rPr>
          <w:sz w:val="24"/>
          <w:szCs w:val="24"/>
        </w:rPr>
        <w:t>,- Kč</w:t>
      </w:r>
    </w:p>
    <w:p w:rsidR="007F36E1" w:rsidRPr="007F36E1" w:rsidRDefault="007F36E1" w:rsidP="007F36E1">
      <w:pPr>
        <w:pStyle w:val="Zkladntext"/>
        <w:ind w:left="708"/>
        <w:rPr>
          <w:sz w:val="24"/>
          <w:szCs w:val="24"/>
        </w:rPr>
      </w:pPr>
      <w:r w:rsidRPr="007F36E1">
        <w:rPr>
          <w:sz w:val="24"/>
          <w:szCs w:val="24"/>
        </w:rPr>
        <w:t>Celková cena včetně DPH</w:t>
      </w:r>
      <w:r w:rsidRPr="007F36E1">
        <w:rPr>
          <w:sz w:val="24"/>
          <w:szCs w:val="24"/>
        </w:rPr>
        <w:tab/>
      </w:r>
      <w:r w:rsidRPr="007F36E1">
        <w:rPr>
          <w:sz w:val="24"/>
          <w:szCs w:val="24"/>
        </w:rPr>
        <w:tab/>
      </w:r>
      <w:r w:rsidRPr="007F36E1">
        <w:rPr>
          <w:sz w:val="24"/>
          <w:szCs w:val="24"/>
        </w:rPr>
        <w:tab/>
      </w:r>
      <w:r w:rsidR="00C15CF5">
        <w:rPr>
          <w:sz w:val="24"/>
          <w:szCs w:val="24"/>
        </w:rPr>
        <w:t>1.579.643</w:t>
      </w:r>
      <w:r w:rsidRPr="007F36E1">
        <w:rPr>
          <w:sz w:val="24"/>
          <w:szCs w:val="24"/>
        </w:rPr>
        <w:t>,- Kč.</w:t>
      </w:r>
    </w:p>
    <w:p w:rsidR="00F50B2D" w:rsidRPr="007F36E1" w:rsidRDefault="00F50B2D" w:rsidP="007F36E1">
      <w:pPr>
        <w:pStyle w:val="Zkladntext"/>
        <w:ind w:left="360"/>
        <w:rPr>
          <w:sz w:val="24"/>
          <w:szCs w:val="24"/>
          <w:highlight w:val="yellow"/>
        </w:rPr>
      </w:pPr>
    </w:p>
    <w:p w:rsidR="004125BF" w:rsidRPr="007F36E1" w:rsidRDefault="004125BF" w:rsidP="00303039">
      <w:pPr>
        <w:pStyle w:val="Zkladntext"/>
        <w:numPr>
          <w:ilvl w:val="0"/>
          <w:numId w:val="1"/>
        </w:numPr>
        <w:tabs>
          <w:tab w:val="clear" w:pos="786"/>
          <w:tab w:val="num" w:pos="360"/>
        </w:tabs>
        <w:ind w:left="360"/>
        <w:rPr>
          <w:sz w:val="24"/>
          <w:szCs w:val="24"/>
        </w:rPr>
      </w:pPr>
      <w:r w:rsidRPr="007F36E1">
        <w:rPr>
          <w:sz w:val="24"/>
          <w:szCs w:val="24"/>
        </w:rPr>
        <w:t>Dohodnutá cena zahrnuje veškeré náklady zhotovitele související s provedením díla. Objednatel je povinen uhradit zhotoviteli cenu jen po řádném splnění a předání díla dle článků I. a II.</w:t>
      </w:r>
    </w:p>
    <w:p w:rsidR="004125BF" w:rsidRPr="007F36E1" w:rsidRDefault="004125BF" w:rsidP="00303039">
      <w:pPr>
        <w:pStyle w:val="Zkladntext"/>
        <w:numPr>
          <w:ilvl w:val="0"/>
          <w:numId w:val="1"/>
        </w:numPr>
        <w:tabs>
          <w:tab w:val="clear" w:pos="786"/>
          <w:tab w:val="num" w:pos="360"/>
        </w:tabs>
        <w:ind w:left="360"/>
        <w:rPr>
          <w:sz w:val="24"/>
          <w:szCs w:val="24"/>
        </w:rPr>
      </w:pPr>
      <w:r w:rsidRPr="007F36E1">
        <w:rPr>
          <w:sz w:val="24"/>
          <w:szCs w:val="24"/>
        </w:rPr>
        <w:t>Cena je nejvýše přípustná a nepřekročitelná, s výjimkou zákonné změny výše sazby DPH.</w:t>
      </w:r>
    </w:p>
    <w:p w:rsidR="004125BF" w:rsidRPr="007F36E1" w:rsidRDefault="004125BF" w:rsidP="004125BF">
      <w:pPr>
        <w:pStyle w:val="Zkladntext"/>
        <w:jc w:val="center"/>
        <w:rPr>
          <w:b/>
          <w:bCs/>
          <w:sz w:val="24"/>
          <w:szCs w:val="24"/>
        </w:rPr>
      </w:pPr>
    </w:p>
    <w:p w:rsidR="004125BF" w:rsidRPr="00C4758B" w:rsidRDefault="004125BF" w:rsidP="004125BF">
      <w:pPr>
        <w:pStyle w:val="Zkladntext"/>
        <w:jc w:val="center"/>
        <w:rPr>
          <w:b/>
          <w:bCs/>
          <w:sz w:val="24"/>
          <w:szCs w:val="24"/>
        </w:rPr>
      </w:pPr>
      <w:r w:rsidRPr="00C4758B">
        <w:rPr>
          <w:b/>
          <w:bCs/>
          <w:sz w:val="24"/>
          <w:szCs w:val="24"/>
        </w:rPr>
        <w:t>Článek IV.</w:t>
      </w:r>
    </w:p>
    <w:p w:rsidR="004125BF" w:rsidRPr="00C4758B" w:rsidRDefault="004125BF" w:rsidP="004125BF">
      <w:pPr>
        <w:pStyle w:val="Zkladntext"/>
        <w:jc w:val="center"/>
        <w:rPr>
          <w:b/>
          <w:bCs/>
          <w:sz w:val="24"/>
          <w:szCs w:val="24"/>
        </w:rPr>
      </w:pPr>
      <w:r w:rsidRPr="00C4758B">
        <w:rPr>
          <w:b/>
          <w:bCs/>
          <w:sz w:val="24"/>
          <w:szCs w:val="24"/>
        </w:rPr>
        <w:t>Platební podmínky a fakturace</w:t>
      </w:r>
    </w:p>
    <w:p w:rsidR="004125BF" w:rsidRPr="00C4758B" w:rsidRDefault="004125BF" w:rsidP="004125BF">
      <w:pPr>
        <w:pStyle w:val="Zkladntext"/>
        <w:rPr>
          <w:b/>
          <w:bCs/>
          <w:sz w:val="24"/>
          <w:szCs w:val="24"/>
        </w:rPr>
      </w:pPr>
    </w:p>
    <w:p w:rsidR="004125BF" w:rsidRPr="00C4758B" w:rsidRDefault="0098717D" w:rsidP="00303039">
      <w:pPr>
        <w:pStyle w:val="Zkladntext"/>
        <w:numPr>
          <w:ilvl w:val="0"/>
          <w:numId w:val="4"/>
        </w:numPr>
        <w:rPr>
          <w:sz w:val="24"/>
          <w:szCs w:val="24"/>
        </w:rPr>
      </w:pPr>
      <w:r w:rsidRPr="00C4758B">
        <w:rPr>
          <w:sz w:val="24"/>
          <w:szCs w:val="24"/>
        </w:rPr>
        <w:t>Zhotovitel</w:t>
      </w:r>
      <w:r w:rsidR="004125BF" w:rsidRPr="00C4758B">
        <w:rPr>
          <w:sz w:val="24"/>
          <w:szCs w:val="24"/>
        </w:rPr>
        <w:t xml:space="preserve"> vystaví</w:t>
      </w:r>
      <w:r w:rsidRPr="00C4758B">
        <w:rPr>
          <w:sz w:val="24"/>
          <w:szCs w:val="24"/>
        </w:rPr>
        <w:t xml:space="preserve"> fakturu</w:t>
      </w:r>
      <w:r w:rsidR="004125BF" w:rsidRPr="00C4758B">
        <w:rPr>
          <w:sz w:val="24"/>
          <w:szCs w:val="24"/>
        </w:rPr>
        <w:t xml:space="preserve"> po řádném splnění a předání díla bez vad objednateli</w:t>
      </w:r>
      <w:r w:rsidR="00321E4A">
        <w:rPr>
          <w:sz w:val="24"/>
          <w:szCs w:val="24"/>
        </w:rPr>
        <w:t xml:space="preserve"> (předávací protokol bez připomínek)</w:t>
      </w:r>
      <w:r w:rsidRPr="00C4758B">
        <w:rPr>
          <w:sz w:val="24"/>
          <w:szCs w:val="24"/>
        </w:rPr>
        <w:t xml:space="preserve">, nejpozději však do 15. 12. </w:t>
      </w:r>
      <w:r w:rsidR="00C4758B" w:rsidRPr="00C4758B">
        <w:rPr>
          <w:sz w:val="24"/>
          <w:szCs w:val="24"/>
        </w:rPr>
        <w:t>2017</w:t>
      </w:r>
      <w:r w:rsidR="004125BF" w:rsidRPr="00C4758B">
        <w:rPr>
          <w:sz w:val="24"/>
          <w:szCs w:val="24"/>
        </w:rPr>
        <w:t xml:space="preserve">. </w:t>
      </w:r>
      <w:r w:rsidR="00C4758B" w:rsidRPr="00C4758B">
        <w:rPr>
          <w:sz w:val="24"/>
          <w:szCs w:val="24"/>
        </w:rPr>
        <w:t>Dílo</w:t>
      </w:r>
      <w:r w:rsidR="004125BF" w:rsidRPr="00C4758B">
        <w:rPr>
          <w:sz w:val="24"/>
          <w:szCs w:val="24"/>
        </w:rPr>
        <w:t xml:space="preserve"> musí být odsouhlasen</w:t>
      </w:r>
      <w:r w:rsidR="00C4758B" w:rsidRPr="00C4758B">
        <w:rPr>
          <w:sz w:val="24"/>
          <w:szCs w:val="24"/>
        </w:rPr>
        <w:t>o</w:t>
      </w:r>
      <w:r w:rsidR="004125BF" w:rsidRPr="00C4758B">
        <w:rPr>
          <w:sz w:val="24"/>
          <w:szCs w:val="24"/>
        </w:rPr>
        <w:t xml:space="preserve"> objednatelem.</w:t>
      </w:r>
    </w:p>
    <w:p w:rsidR="004125BF" w:rsidRPr="00C4758B" w:rsidRDefault="004125BF" w:rsidP="00303039">
      <w:pPr>
        <w:pStyle w:val="Zkladntext"/>
        <w:numPr>
          <w:ilvl w:val="0"/>
          <w:numId w:val="4"/>
        </w:numPr>
        <w:rPr>
          <w:sz w:val="24"/>
          <w:szCs w:val="24"/>
        </w:rPr>
      </w:pPr>
      <w:r w:rsidRPr="00C4758B">
        <w:rPr>
          <w:sz w:val="24"/>
          <w:szCs w:val="24"/>
        </w:rPr>
        <w:t>Nedílnou součástí faktury je předávací protokol</w:t>
      </w:r>
      <w:r w:rsidR="008E3292">
        <w:rPr>
          <w:sz w:val="24"/>
          <w:szCs w:val="24"/>
        </w:rPr>
        <w:t xml:space="preserve"> bez připomínek podepsaný oběma smluvními stranami</w:t>
      </w:r>
      <w:r w:rsidRPr="00C4758B">
        <w:rPr>
          <w:sz w:val="24"/>
          <w:szCs w:val="24"/>
        </w:rPr>
        <w:t>.</w:t>
      </w:r>
    </w:p>
    <w:p w:rsidR="004125BF" w:rsidRPr="00C4758B" w:rsidRDefault="004125BF" w:rsidP="00303039">
      <w:pPr>
        <w:pStyle w:val="Zkladntext"/>
        <w:numPr>
          <w:ilvl w:val="0"/>
          <w:numId w:val="4"/>
        </w:numPr>
        <w:rPr>
          <w:sz w:val="24"/>
          <w:szCs w:val="24"/>
        </w:rPr>
      </w:pPr>
      <w:r w:rsidRPr="00C4758B">
        <w:rPr>
          <w:sz w:val="24"/>
          <w:szCs w:val="24"/>
        </w:rPr>
        <w:t xml:space="preserve">Faktura vystavená zhotovitelem bude splatná do </w:t>
      </w:r>
      <w:r w:rsidR="00956AFB" w:rsidRPr="00C4758B">
        <w:rPr>
          <w:sz w:val="24"/>
          <w:szCs w:val="24"/>
        </w:rPr>
        <w:t>30</w:t>
      </w:r>
      <w:r w:rsidRPr="00C4758B">
        <w:rPr>
          <w:sz w:val="24"/>
          <w:szCs w:val="24"/>
        </w:rPr>
        <w:t xml:space="preserve"> dnů po </w:t>
      </w:r>
      <w:r w:rsidR="008E6021" w:rsidRPr="00C4758B">
        <w:rPr>
          <w:sz w:val="24"/>
          <w:szCs w:val="24"/>
        </w:rPr>
        <w:t>její</w:t>
      </w:r>
      <w:r w:rsidR="008E3292">
        <w:rPr>
          <w:sz w:val="24"/>
          <w:szCs w:val="24"/>
        </w:rPr>
        <w:t>m</w:t>
      </w:r>
      <w:r w:rsidR="008E6021" w:rsidRPr="00C4758B">
        <w:rPr>
          <w:sz w:val="24"/>
          <w:szCs w:val="24"/>
        </w:rPr>
        <w:t xml:space="preserve"> doručení</w:t>
      </w:r>
      <w:r w:rsidRPr="00C4758B">
        <w:rPr>
          <w:sz w:val="24"/>
          <w:szCs w:val="24"/>
        </w:rPr>
        <w:t xml:space="preserve"> objednatel</w:t>
      </w:r>
      <w:r w:rsidR="008E6021" w:rsidRPr="00C4758B">
        <w:rPr>
          <w:sz w:val="24"/>
          <w:szCs w:val="24"/>
        </w:rPr>
        <w:t>i</w:t>
      </w:r>
      <w:r w:rsidRPr="00C4758B">
        <w:rPr>
          <w:sz w:val="24"/>
          <w:szCs w:val="24"/>
        </w:rPr>
        <w:t xml:space="preserve">. </w:t>
      </w:r>
    </w:p>
    <w:p w:rsidR="004125BF" w:rsidRPr="00C4758B" w:rsidRDefault="004125BF" w:rsidP="00303039">
      <w:pPr>
        <w:pStyle w:val="Zkladntext"/>
        <w:numPr>
          <w:ilvl w:val="0"/>
          <w:numId w:val="4"/>
        </w:numPr>
        <w:rPr>
          <w:sz w:val="24"/>
          <w:szCs w:val="24"/>
        </w:rPr>
      </w:pPr>
      <w:r w:rsidRPr="00C4758B">
        <w:rPr>
          <w:sz w:val="24"/>
          <w:szCs w:val="24"/>
        </w:rPr>
        <w:t>Faktura musí splňovat veškeré náležitosti stanovené v § 29 zákona č. 235/2004 Sb., o dani z přidané hodnoty, ve znění pozdějších předpisů</w:t>
      </w:r>
      <w:r w:rsidR="00956AFB" w:rsidRPr="00C4758B">
        <w:rPr>
          <w:sz w:val="24"/>
          <w:szCs w:val="24"/>
        </w:rPr>
        <w:t>, a informace povinně uváděné na obchodních listinách dle § 435 občanského zákoníku</w:t>
      </w:r>
      <w:r w:rsidRPr="00C4758B">
        <w:rPr>
          <w:sz w:val="24"/>
          <w:szCs w:val="24"/>
        </w:rPr>
        <w:t xml:space="preserve">. Nebude-li </w:t>
      </w:r>
      <w:r w:rsidR="00205C76">
        <w:rPr>
          <w:sz w:val="24"/>
          <w:szCs w:val="24"/>
        </w:rPr>
        <w:t>faktura</w:t>
      </w:r>
      <w:r w:rsidRPr="00C4758B">
        <w:rPr>
          <w:sz w:val="24"/>
          <w:szCs w:val="24"/>
        </w:rPr>
        <w:t xml:space="preserve"> obsahovat stanovené náležitosti</w:t>
      </w:r>
      <w:r w:rsidR="00956AFB" w:rsidRPr="00C4758B">
        <w:rPr>
          <w:sz w:val="24"/>
          <w:szCs w:val="24"/>
        </w:rPr>
        <w:t xml:space="preserve"> (nebo přílohy)</w:t>
      </w:r>
      <w:r w:rsidRPr="00C4758B">
        <w:rPr>
          <w:sz w:val="24"/>
          <w:szCs w:val="24"/>
        </w:rPr>
        <w:t>, je objednatel oprávněn fakturu vrátit k přepracování. V tomto případě neplatí původní lhůta splatnosti, ale lhůta splatnosti běží znovu ode dne doručení nově vystavené faktury.</w:t>
      </w:r>
    </w:p>
    <w:p w:rsidR="004125BF" w:rsidRPr="00C4758B" w:rsidRDefault="004125BF" w:rsidP="00303039">
      <w:pPr>
        <w:pStyle w:val="Zkladntext"/>
        <w:numPr>
          <w:ilvl w:val="0"/>
          <w:numId w:val="4"/>
        </w:numPr>
        <w:rPr>
          <w:sz w:val="24"/>
          <w:szCs w:val="24"/>
        </w:rPr>
      </w:pPr>
      <w:r w:rsidRPr="00C4758B">
        <w:rPr>
          <w:sz w:val="24"/>
          <w:szCs w:val="24"/>
        </w:rPr>
        <w:lastRenderedPageBreak/>
        <w:t>Objednatel neposkytne zhotoviteli zálohy.</w:t>
      </w:r>
    </w:p>
    <w:p w:rsidR="004125BF" w:rsidRPr="00C4758B" w:rsidRDefault="004125BF" w:rsidP="00303039">
      <w:pPr>
        <w:pStyle w:val="Zkladntext"/>
        <w:numPr>
          <w:ilvl w:val="0"/>
          <w:numId w:val="4"/>
        </w:numPr>
        <w:rPr>
          <w:sz w:val="24"/>
          <w:szCs w:val="24"/>
        </w:rPr>
      </w:pPr>
      <w:r w:rsidRPr="00C4758B">
        <w:rPr>
          <w:sz w:val="24"/>
          <w:szCs w:val="24"/>
        </w:rPr>
        <w:t>Platba se považuje za splněnou dnem odepsání z účtu objednatele ve prospěch účtu zhotovitele.</w:t>
      </w:r>
    </w:p>
    <w:p w:rsidR="004125BF" w:rsidRPr="00484DB1" w:rsidRDefault="004125BF" w:rsidP="004125BF">
      <w:pPr>
        <w:pStyle w:val="Zkladntext"/>
        <w:rPr>
          <w:sz w:val="24"/>
          <w:szCs w:val="24"/>
        </w:rPr>
      </w:pPr>
    </w:p>
    <w:p w:rsidR="004125BF" w:rsidRPr="00484DB1" w:rsidRDefault="004125BF" w:rsidP="004125BF">
      <w:pPr>
        <w:pStyle w:val="Zkladntext"/>
        <w:ind w:left="360"/>
        <w:rPr>
          <w:sz w:val="24"/>
          <w:szCs w:val="24"/>
        </w:rPr>
      </w:pPr>
    </w:p>
    <w:p w:rsidR="004125BF" w:rsidRPr="00484DB1" w:rsidRDefault="004125BF" w:rsidP="004125BF">
      <w:pPr>
        <w:pStyle w:val="Zkladntext"/>
        <w:jc w:val="center"/>
        <w:rPr>
          <w:b/>
          <w:sz w:val="24"/>
          <w:szCs w:val="24"/>
        </w:rPr>
      </w:pPr>
      <w:r w:rsidRPr="00484DB1">
        <w:rPr>
          <w:b/>
          <w:sz w:val="24"/>
          <w:szCs w:val="24"/>
        </w:rPr>
        <w:t>Článek V.</w:t>
      </w:r>
    </w:p>
    <w:p w:rsidR="004125BF" w:rsidRPr="00484DB1" w:rsidRDefault="004125BF" w:rsidP="004125BF">
      <w:pPr>
        <w:pStyle w:val="Zkladntext"/>
        <w:jc w:val="center"/>
        <w:rPr>
          <w:b/>
          <w:sz w:val="24"/>
          <w:szCs w:val="24"/>
        </w:rPr>
      </w:pPr>
      <w:r w:rsidRPr="00484DB1">
        <w:rPr>
          <w:b/>
          <w:sz w:val="24"/>
          <w:szCs w:val="24"/>
        </w:rPr>
        <w:t>Licenční ujednání</w:t>
      </w:r>
    </w:p>
    <w:p w:rsidR="004125BF" w:rsidRPr="00484DB1" w:rsidRDefault="004125BF" w:rsidP="004125BF">
      <w:pPr>
        <w:tabs>
          <w:tab w:val="left" w:pos="8400"/>
        </w:tabs>
        <w:jc w:val="both"/>
        <w:rPr>
          <w:b/>
        </w:rPr>
      </w:pPr>
    </w:p>
    <w:p w:rsidR="004125BF" w:rsidRPr="00484DB1" w:rsidRDefault="004125BF" w:rsidP="00303039">
      <w:pPr>
        <w:pStyle w:val="Zkladntext"/>
        <w:numPr>
          <w:ilvl w:val="0"/>
          <w:numId w:val="9"/>
        </w:numPr>
        <w:tabs>
          <w:tab w:val="num" w:pos="360"/>
        </w:tabs>
        <w:rPr>
          <w:sz w:val="24"/>
          <w:szCs w:val="24"/>
        </w:rPr>
      </w:pPr>
      <w:r w:rsidRPr="00484DB1">
        <w:rPr>
          <w:sz w:val="24"/>
          <w:szCs w:val="24"/>
        </w:rPr>
        <w:t xml:space="preserve">Zhotovitel díla prohlašuje, že je oprávněn vykonávat svým jménem a na svůj účet majetková práva autorů k dílu </w:t>
      </w:r>
      <w:r w:rsidR="00ED0F8C" w:rsidRPr="00484DB1">
        <w:rPr>
          <w:sz w:val="24"/>
          <w:szCs w:val="24"/>
        </w:rPr>
        <w:t xml:space="preserve">ve smyslu zákona č. 121/2000 Sb., o právu autorském, o právech souvisejících s právem autorským a o změně některých zákonů (autorský zákon), ve znění pozdějších předpisů, </w:t>
      </w:r>
      <w:r w:rsidR="00DD7538">
        <w:rPr>
          <w:sz w:val="24"/>
          <w:szCs w:val="24"/>
        </w:rPr>
        <w:t xml:space="preserve">pokud by takové autorské dílo v souvislosti s touto smlouvou vzniklo, </w:t>
      </w:r>
      <w:r w:rsidRPr="00484DB1">
        <w:rPr>
          <w:sz w:val="24"/>
          <w:szCs w:val="24"/>
        </w:rPr>
        <w:t xml:space="preserve">a že má či před plněním získá souhlas autorů k uzavření následujících licenčních ujednání, přičemž toto prohlášení zahrnuje i taková práva autorů, která by vytvořením díla teprve vznikla. </w:t>
      </w:r>
    </w:p>
    <w:p w:rsidR="004125BF" w:rsidRPr="00484DB1" w:rsidRDefault="004125BF" w:rsidP="00303039">
      <w:pPr>
        <w:pStyle w:val="Zkladntext"/>
        <w:numPr>
          <w:ilvl w:val="0"/>
          <w:numId w:val="9"/>
        </w:numPr>
        <w:tabs>
          <w:tab w:val="num" w:pos="360"/>
        </w:tabs>
        <w:rPr>
          <w:sz w:val="24"/>
          <w:szCs w:val="24"/>
        </w:rPr>
      </w:pPr>
      <w:r w:rsidRPr="00484DB1">
        <w:rPr>
          <w:sz w:val="24"/>
          <w:szCs w:val="24"/>
        </w:rPr>
        <w:t>Zhotovitel díla poskytuje objednateli díla (nabyvateli licence) oprávnění ke všem v úvahu přicházejícím způsobům užití díla a bez jakéhokoliv omezení, a to zejména pokud jde o územní, časový nebo množstevní rozsah užití.</w:t>
      </w:r>
    </w:p>
    <w:p w:rsidR="004125BF" w:rsidRPr="00484DB1" w:rsidRDefault="004125BF" w:rsidP="00303039">
      <w:pPr>
        <w:pStyle w:val="Zkladntext"/>
        <w:numPr>
          <w:ilvl w:val="0"/>
          <w:numId w:val="9"/>
        </w:numPr>
        <w:tabs>
          <w:tab w:val="num" w:pos="360"/>
        </w:tabs>
        <w:rPr>
          <w:sz w:val="24"/>
          <w:szCs w:val="24"/>
        </w:rPr>
      </w:pPr>
      <w:r w:rsidRPr="00484DB1">
        <w:rPr>
          <w:sz w:val="24"/>
          <w:szCs w:val="24"/>
        </w:rPr>
        <w:t>Zhotovitel díla poskytuje tuto licenci díla objednateli díla (nabyvateli licence) bezúplatně.</w:t>
      </w:r>
    </w:p>
    <w:p w:rsidR="004125BF" w:rsidRPr="00484DB1" w:rsidRDefault="004125BF" w:rsidP="00303039">
      <w:pPr>
        <w:pStyle w:val="Zkladntext"/>
        <w:numPr>
          <w:ilvl w:val="0"/>
          <w:numId w:val="9"/>
        </w:numPr>
        <w:tabs>
          <w:tab w:val="num" w:pos="360"/>
        </w:tabs>
        <w:rPr>
          <w:sz w:val="24"/>
          <w:szCs w:val="24"/>
        </w:rPr>
      </w:pPr>
      <w:r w:rsidRPr="00484DB1">
        <w:rPr>
          <w:sz w:val="24"/>
          <w:szCs w:val="24"/>
        </w:rPr>
        <w:t>Zhotovitel díla poskytuje licenci objednateli díla (nabyvateli licence) jako výhradní, kdy se zavazuje neposkytnout licenci třetí osobě a dílo sám neužít, s výjimkou definovanou v následujícím odstavci.</w:t>
      </w:r>
    </w:p>
    <w:p w:rsidR="004125BF" w:rsidRPr="00484DB1" w:rsidRDefault="004125BF" w:rsidP="00303039">
      <w:pPr>
        <w:pStyle w:val="Zkladntext"/>
        <w:numPr>
          <w:ilvl w:val="0"/>
          <w:numId w:val="9"/>
        </w:numPr>
        <w:tabs>
          <w:tab w:val="num" w:pos="360"/>
        </w:tabs>
        <w:rPr>
          <w:sz w:val="24"/>
          <w:szCs w:val="24"/>
        </w:rPr>
      </w:pPr>
      <w:r w:rsidRPr="00484DB1">
        <w:rPr>
          <w:sz w:val="24"/>
          <w:szCs w:val="24"/>
        </w:rPr>
        <w:t>Objednatel díla (nabyvatel licence) může vydat souhlas s tím, aby zhotovitel využíval dílo k nekomerčním účelům v souladu se svým posláním, včetně případného zveřejnění díla nebo jeho části, využití díla v odborných publikacích a uložení díla v některém veřejném repozitáři šedé literatury. Souhlas objednatele s takovýmto užitím díla musí mít písemnou podobu a z předchozí žádosti zhotovitele musí být zřejmé, k jakým konkrétním účelům je souhlas vyžadován.</w:t>
      </w:r>
    </w:p>
    <w:p w:rsidR="004125BF" w:rsidRPr="00484DB1" w:rsidRDefault="004125BF" w:rsidP="00303039">
      <w:pPr>
        <w:pStyle w:val="Zkladntext"/>
        <w:numPr>
          <w:ilvl w:val="0"/>
          <w:numId w:val="9"/>
        </w:numPr>
        <w:tabs>
          <w:tab w:val="num" w:pos="360"/>
        </w:tabs>
        <w:rPr>
          <w:sz w:val="24"/>
          <w:szCs w:val="24"/>
        </w:rPr>
      </w:pPr>
      <w:r w:rsidRPr="00484DB1">
        <w:rPr>
          <w:sz w:val="24"/>
          <w:szCs w:val="24"/>
        </w:rPr>
        <w:t>Objednatel díla (nabyvatel licence) je oprávněn práva tvořící součást licence zcela nebo zčásti jako podlicenci poskytnout třetí osobě.</w:t>
      </w:r>
    </w:p>
    <w:p w:rsidR="004125BF" w:rsidRPr="00484DB1" w:rsidRDefault="004125BF" w:rsidP="00303039">
      <w:pPr>
        <w:pStyle w:val="Zkladntext"/>
        <w:numPr>
          <w:ilvl w:val="0"/>
          <w:numId w:val="9"/>
        </w:numPr>
        <w:tabs>
          <w:tab w:val="num" w:pos="360"/>
        </w:tabs>
        <w:rPr>
          <w:sz w:val="24"/>
          <w:szCs w:val="24"/>
        </w:rPr>
      </w:pPr>
      <w:r w:rsidRPr="00484DB1">
        <w:rPr>
          <w:sz w:val="24"/>
          <w:szCs w:val="24"/>
        </w:rPr>
        <w:t>Objednatel díla (nabyvatel licence) je oprávněn upravit či jinak měnit dílo, jeho název nebo označení autorů, stejně jako spojit dílo s jiným dílem nebo zařadit dílo do díla souborného, a to přímo nebo prostřednictvím třetích osob.</w:t>
      </w:r>
    </w:p>
    <w:p w:rsidR="004125BF" w:rsidRPr="00484DB1" w:rsidRDefault="004125BF" w:rsidP="00303039">
      <w:pPr>
        <w:pStyle w:val="Zkladntext"/>
        <w:numPr>
          <w:ilvl w:val="0"/>
          <w:numId w:val="9"/>
        </w:numPr>
        <w:tabs>
          <w:tab w:val="num" w:pos="360"/>
        </w:tabs>
        <w:rPr>
          <w:b/>
          <w:sz w:val="24"/>
          <w:szCs w:val="24"/>
        </w:rPr>
      </w:pPr>
      <w:r w:rsidRPr="00484DB1">
        <w:rPr>
          <w:sz w:val="24"/>
          <w:szCs w:val="24"/>
        </w:rPr>
        <w:t>Zhotovitel odpovídá za obsahovou, ale i formální správnost textu, a to i stylistickou a gramatickou úpravu v souladu s příslušnými normami.</w:t>
      </w:r>
    </w:p>
    <w:p w:rsidR="0032106B" w:rsidRPr="00484DB1" w:rsidRDefault="00861870" w:rsidP="00303039">
      <w:pPr>
        <w:pStyle w:val="Zkladntext"/>
        <w:numPr>
          <w:ilvl w:val="0"/>
          <w:numId w:val="9"/>
        </w:numPr>
        <w:tabs>
          <w:tab w:val="num" w:pos="360"/>
        </w:tabs>
        <w:rPr>
          <w:b/>
          <w:sz w:val="24"/>
          <w:szCs w:val="24"/>
        </w:rPr>
      </w:pPr>
      <w:r w:rsidRPr="00EF70A8">
        <w:rPr>
          <w:sz w:val="24"/>
        </w:rPr>
        <w:t>Zhotovitel</w:t>
      </w:r>
      <w:r w:rsidR="0032106B" w:rsidRPr="00EF70A8">
        <w:rPr>
          <w:sz w:val="24"/>
        </w:rPr>
        <w:t xml:space="preserve"> prohlašuje, že fotodokumentace výslovně předjímaná </w:t>
      </w:r>
      <w:r w:rsidR="0032106B" w:rsidRPr="00EF70A8">
        <w:rPr>
          <w:sz w:val="24"/>
        </w:rPr>
        <w:br/>
        <w:t>v čl. I</w:t>
      </w:r>
      <w:r w:rsidRPr="00ED34DE">
        <w:rPr>
          <w:sz w:val="24"/>
        </w:rPr>
        <w:t xml:space="preserve"> odst. 5 </w:t>
      </w:r>
      <w:r w:rsidR="0032106B" w:rsidRPr="00ED34DE">
        <w:rPr>
          <w:sz w:val="24"/>
        </w:rPr>
        <w:t>smlouvy</w:t>
      </w:r>
      <w:r w:rsidR="0032106B" w:rsidRPr="00EF70A8">
        <w:rPr>
          <w:sz w:val="24"/>
        </w:rPr>
        <w:t xml:space="preserve"> (dále jen „Fotodokumentace“) bude vytvořena autorem</w:t>
      </w:r>
      <w:r w:rsidRPr="00EF70A8">
        <w:rPr>
          <w:sz w:val="24"/>
        </w:rPr>
        <w:t>-zaměstnancem zhotovitele</w:t>
      </w:r>
      <w:r w:rsidR="0032106B" w:rsidRPr="00EF70A8">
        <w:rPr>
          <w:sz w:val="24"/>
        </w:rPr>
        <w:t xml:space="preserve"> coby zaměstnanecké</w:t>
      </w:r>
      <w:r w:rsidR="0032106B" w:rsidRPr="00484DB1">
        <w:rPr>
          <w:sz w:val="24"/>
        </w:rPr>
        <w:t xml:space="preserve"> dílo, a dále </w:t>
      </w:r>
      <w:r w:rsidRPr="00484DB1">
        <w:rPr>
          <w:sz w:val="24"/>
        </w:rPr>
        <w:t>zhotovitel</w:t>
      </w:r>
      <w:r w:rsidR="0032106B" w:rsidRPr="00484DB1">
        <w:rPr>
          <w:sz w:val="24"/>
        </w:rPr>
        <w:t xml:space="preserve"> prohlašuje, že bude oprávněn vykonávat majetková práva autora-zaměstnance </w:t>
      </w:r>
      <w:r w:rsidR="0032106B" w:rsidRPr="00484DB1">
        <w:rPr>
          <w:sz w:val="24"/>
        </w:rPr>
        <w:br/>
        <w:t>k Fotodokumentaci a bude oprávněn poskytnout objednateli příslušná oprávnění v rozsahu dle tét</w:t>
      </w:r>
      <w:r w:rsidRPr="00484DB1">
        <w:rPr>
          <w:sz w:val="24"/>
        </w:rPr>
        <w:t>o smlouvy. Současně zhotovitel</w:t>
      </w:r>
      <w:r w:rsidR="0032106B" w:rsidRPr="00484DB1">
        <w:rPr>
          <w:sz w:val="24"/>
        </w:rPr>
        <w:t xml:space="preserve"> zajistí, aby zachycením </w:t>
      </w:r>
      <w:r w:rsidR="0032106B" w:rsidRPr="00484DB1">
        <w:rPr>
          <w:sz w:val="24"/>
        </w:rPr>
        <w:br/>
        <w:t xml:space="preserve">a následným šířením Fotodokumentace nedošlo k zásahu do soukromí </w:t>
      </w:r>
      <w:r w:rsidR="0032106B" w:rsidRPr="00484DB1">
        <w:rPr>
          <w:sz w:val="24"/>
        </w:rPr>
        <w:br/>
        <w:t>a oprávněných zájmů třetích osob a nebyla porušena zákonná úprava ochrany podoby a soukromí, zejm. ustanovení § 84 a násl. občanského zákoníku.</w:t>
      </w:r>
    </w:p>
    <w:p w:rsidR="005672DF" w:rsidRPr="00484DB1" w:rsidRDefault="005672DF" w:rsidP="00303039">
      <w:pPr>
        <w:pStyle w:val="Zkladntext"/>
        <w:numPr>
          <w:ilvl w:val="1"/>
          <w:numId w:val="9"/>
        </w:numPr>
        <w:rPr>
          <w:b/>
          <w:sz w:val="24"/>
          <w:szCs w:val="24"/>
        </w:rPr>
      </w:pPr>
      <w:r w:rsidRPr="00484DB1">
        <w:rPr>
          <w:sz w:val="24"/>
        </w:rPr>
        <w:t xml:space="preserve">Zhotovitel výslovně prohlašuje, že má či že nejpozději v okamžiku vytvoření Fotodokumentace bude mít výslovný potvrzující souhlas svého zaměstnance či zaměstnanců k uzavření následujících licenčních ujednání ohledně Fotodokumentace. Vzorové prohlášení autora–zaměstnance zhotovitele ohledně Fotodokumentace tvoří </w:t>
      </w:r>
      <w:r w:rsidRPr="00484DB1">
        <w:rPr>
          <w:sz w:val="24"/>
        </w:rPr>
        <w:lastRenderedPageBreak/>
        <w:t>Přílohu č. 1 smlouvy (</w:t>
      </w:r>
      <w:r w:rsidR="006A07B0" w:rsidRPr="00484DB1">
        <w:rPr>
          <w:sz w:val="24"/>
        </w:rPr>
        <w:t xml:space="preserve">Vzor </w:t>
      </w:r>
      <w:r w:rsidR="00F725F0" w:rsidRPr="00484DB1">
        <w:rPr>
          <w:sz w:val="24"/>
        </w:rPr>
        <w:t>p</w:t>
      </w:r>
      <w:r w:rsidRPr="00484DB1">
        <w:rPr>
          <w:sz w:val="24"/>
        </w:rPr>
        <w:t>rohlášení autora-zaměstnance ohledně Fotodokumentace). Prohlášení všech autorů-zaměstnanců zhotovitele ohledně Fotodokumentace budou podepsána autory a předána v originálu zhotovitelem objednateli nejpozději spolu s příslušnou částí díla.</w:t>
      </w:r>
    </w:p>
    <w:p w:rsidR="005672DF" w:rsidRPr="00484DB1" w:rsidRDefault="005672DF" w:rsidP="00303039">
      <w:pPr>
        <w:pStyle w:val="Zkladntext"/>
        <w:numPr>
          <w:ilvl w:val="1"/>
          <w:numId w:val="9"/>
        </w:numPr>
        <w:rPr>
          <w:b/>
          <w:sz w:val="24"/>
          <w:szCs w:val="24"/>
        </w:rPr>
      </w:pPr>
      <w:r w:rsidRPr="00484DB1">
        <w:rPr>
          <w:sz w:val="24"/>
        </w:rPr>
        <w:t>Zhotovitel tímto poskytuje objednateli výhradní oprávnění ke všem v úvahu přicházejícím způsobům výkonu majetkových práv autora k Fotodokumentaci, i souvisejícím plněním coby jejich součástí, bez jakéhokoliv omezení, a to zejména pokud jde o územní, časový nebo množstevní rozsah užití (dále v tomto odst. 9 jen „Licence k Fotodokumentaci“).</w:t>
      </w:r>
    </w:p>
    <w:p w:rsidR="005672DF" w:rsidRPr="00484DB1" w:rsidRDefault="005672DF" w:rsidP="00303039">
      <w:pPr>
        <w:pStyle w:val="Zkladntext"/>
        <w:numPr>
          <w:ilvl w:val="1"/>
          <w:numId w:val="9"/>
        </w:numPr>
        <w:rPr>
          <w:b/>
          <w:sz w:val="24"/>
          <w:szCs w:val="24"/>
        </w:rPr>
      </w:pPr>
      <w:r w:rsidRPr="00484DB1">
        <w:rPr>
          <w:sz w:val="24"/>
        </w:rPr>
        <w:t xml:space="preserve">Licence k Fotodokumentaci se týká všech způsobů a účelů užití Fotodokumentace, přičemž zhotovitel výslovně souhlasí, aby objednatel </w:t>
      </w:r>
      <w:r w:rsidRPr="00484DB1">
        <w:rPr>
          <w:sz w:val="24"/>
        </w:rPr>
        <w:br/>
        <w:t xml:space="preserve">v případě svého zájmu opakovaně užíval či zpřístupňoval Fotodokumentaci </w:t>
      </w:r>
      <w:r w:rsidRPr="00484DB1">
        <w:rPr>
          <w:sz w:val="24"/>
        </w:rPr>
        <w:br/>
        <w:t xml:space="preserve">v tištěné i elektronické verzi, a to bez jakéhokoliv časového, množstevního </w:t>
      </w:r>
      <w:r w:rsidRPr="00484DB1">
        <w:rPr>
          <w:sz w:val="24"/>
        </w:rPr>
        <w:br/>
        <w:t>či územního omezení.</w:t>
      </w:r>
    </w:p>
    <w:p w:rsidR="005672DF" w:rsidRPr="00484DB1" w:rsidRDefault="005672DF" w:rsidP="00303039">
      <w:pPr>
        <w:pStyle w:val="Zkladntext"/>
        <w:numPr>
          <w:ilvl w:val="1"/>
          <w:numId w:val="9"/>
        </w:numPr>
        <w:rPr>
          <w:b/>
          <w:sz w:val="24"/>
          <w:szCs w:val="24"/>
        </w:rPr>
      </w:pPr>
      <w:r w:rsidRPr="00484DB1">
        <w:rPr>
          <w:sz w:val="24"/>
        </w:rPr>
        <w:t xml:space="preserve">Objednatel může Licenci k Fotodokumentaci bez dalšího poskytnout </w:t>
      </w:r>
      <w:r w:rsidRPr="00484DB1">
        <w:rPr>
          <w:sz w:val="24"/>
        </w:rPr>
        <w:br/>
        <w:t xml:space="preserve">či postoupit, celkově i částečně, třetím osobám a zhotovitel s tím výslovně souhlasí. Zhotovitel výslovně potvrzuje, že Licence k Fotodokumentaci </w:t>
      </w:r>
      <w:r w:rsidRPr="00484DB1">
        <w:rPr>
          <w:sz w:val="24"/>
        </w:rPr>
        <w:br/>
        <w:t>je výhradní a prohlašuje, že si je vědom a souhlasí, že se zdrží výkonu práva, ke kterému Licenci k Fotodokumentaci udělil, a že Licenci k Fotodokumentaci neposkytne třetím osobám, ledaže k tomu objednatel udělí předchozí písemný souhlas nebo se tak smluvní strany písemně dohodnou.</w:t>
      </w:r>
    </w:p>
    <w:p w:rsidR="005672DF" w:rsidRPr="00484DB1" w:rsidRDefault="003D0757" w:rsidP="00303039">
      <w:pPr>
        <w:pStyle w:val="Zkladntext"/>
        <w:numPr>
          <w:ilvl w:val="1"/>
          <w:numId w:val="9"/>
        </w:numPr>
        <w:rPr>
          <w:b/>
          <w:sz w:val="24"/>
          <w:szCs w:val="24"/>
        </w:rPr>
      </w:pPr>
      <w:r w:rsidRPr="00484DB1">
        <w:rPr>
          <w:sz w:val="24"/>
        </w:rPr>
        <w:t>Zhotovitel</w:t>
      </w:r>
      <w:r w:rsidR="005672DF" w:rsidRPr="00484DB1">
        <w:rPr>
          <w:sz w:val="24"/>
        </w:rPr>
        <w:t xml:space="preserve"> v rámci Licence k Fotodokumentaci výslovně uděluje objednateli a subjektům určeným objednatelem souhlas upravit či jinak měnit Fotodokumentaci, jejich název nebo označení autorů, stejně jako spojit </w:t>
      </w:r>
      <w:r w:rsidR="005672DF" w:rsidRPr="00484DB1">
        <w:rPr>
          <w:sz w:val="24"/>
        </w:rPr>
        <w:br/>
        <w:t xml:space="preserve">je s jiným dílem nebo je zařadit do díla souborného anebo na jejich základě </w:t>
      </w:r>
      <w:r w:rsidR="005672DF" w:rsidRPr="00484DB1">
        <w:rPr>
          <w:sz w:val="24"/>
        </w:rPr>
        <w:br/>
        <w:t>či s jejich využitím vytvořit dílo nové, a to přímo nebo prostřednictvím třetích osob.</w:t>
      </w:r>
    </w:p>
    <w:p w:rsidR="003D0757" w:rsidRPr="00484DB1" w:rsidRDefault="003D0757" w:rsidP="00303039">
      <w:pPr>
        <w:pStyle w:val="Zkladntext"/>
        <w:numPr>
          <w:ilvl w:val="1"/>
          <w:numId w:val="9"/>
        </w:numPr>
        <w:rPr>
          <w:b/>
          <w:sz w:val="24"/>
          <w:szCs w:val="24"/>
        </w:rPr>
      </w:pPr>
      <w:r w:rsidRPr="00484DB1">
        <w:rPr>
          <w:sz w:val="24"/>
        </w:rPr>
        <w:t>Zhotovitel poskytuje objednateli Licenci k Fotodokumentaci objednateli bezúplatně.</w:t>
      </w:r>
    </w:p>
    <w:p w:rsidR="003D0757" w:rsidRPr="00484DB1" w:rsidRDefault="003D0757" w:rsidP="00303039">
      <w:pPr>
        <w:pStyle w:val="Zkladntext"/>
        <w:numPr>
          <w:ilvl w:val="1"/>
          <w:numId w:val="9"/>
        </w:numPr>
        <w:rPr>
          <w:b/>
          <w:sz w:val="24"/>
          <w:szCs w:val="24"/>
        </w:rPr>
      </w:pPr>
      <w:r w:rsidRPr="00484DB1">
        <w:rPr>
          <w:sz w:val="24"/>
        </w:rPr>
        <w:t xml:space="preserve">Licence k Fotodokumentaci je platná a účinná i po ukončení platnosti </w:t>
      </w:r>
      <w:r w:rsidRPr="00484DB1">
        <w:rPr>
          <w:sz w:val="24"/>
        </w:rPr>
        <w:br/>
        <w:t>a účinnosti této smlouvy a je časově omezena jen kogentními ustanovenými právních předpisů.</w:t>
      </w:r>
    </w:p>
    <w:p w:rsidR="003D0757" w:rsidRPr="00AE41FE" w:rsidRDefault="003D0757" w:rsidP="00303039">
      <w:pPr>
        <w:pStyle w:val="Zkladntext"/>
        <w:numPr>
          <w:ilvl w:val="1"/>
          <w:numId w:val="9"/>
        </w:numPr>
        <w:rPr>
          <w:b/>
          <w:sz w:val="24"/>
          <w:szCs w:val="24"/>
        </w:rPr>
      </w:pPr>
      <w:r w:rsidRPr="00AE41FE">
        <w:rPr>
          <w:sz w:val="24"/>
        </w:rPr>
        <w:t xml:space="preserve">Zhotovitel prohlašuje, že s autory-zaměstnanci již vypořádal případnou přiměřenou odměnu a žádná třetí osoba není oprávněna k jakémukoliv </w:t>
      </w:r>
      <w:r w:rsidRPr="00AE41FE">
        <w:rPr>
          <w:sz w:val="24"/>
        </w:rPr>
        <w:br/>
        <w:t>v úvahu přicházejícímu výkonu majetkových práv k Fotodokumentaci a že případné nároky těchto třetích osob v souvislosti s výkonem majetkových práv k Fotodokumentaci objednatelem, včetně s tím souvisejících odpovědnostních vztahů, jsou výlučně věcí zhotovitele.</w:t>
      </w:r>
    </w:p>
    <w:p w:rsidR="003D0757" w:rsidRPr="00AE41FE" w:rsidRDefault="003D0757" w:rsidP="00303039">
      <w:pPr>
        <w:pStyle w:val="Zkladntext"/>
        <w:numPr>
          <w:ilvl w:val="1"/>
          <w:numId w:val="9"/>
        </w:numPr>
        <w:rPr>
          <w:b/>
          <w:sz w:val="24"/>
          <w:szCs w:val="24"/>
        </w:rPr>
      </w:pPr>
      <w:r w:rsidRPr="00AE41FE">
        <w:rPr>
          <w:sz w:val="24"/>
        </w:rPr>
        <w:t>Smluvní strany se výslovně dohodly, že vylučují § 2364, § 2370 a § 2378 občanského zákoníku.</w:t>
      </w:r>
    </w:p>
    <w:p w:rsidR="003D0757" w:rsidRPr="00AE41FE" w:rsidRDefault="003D0757" w:rsidP="00303039">
      <w:pPr>
        <w:pStyle w:val="Zkladntext"/>
        <w:numPr>
          <w:ilvl w:val="1"/>
          <w:numId w:val="9"/>
        </w:numPr>
        <w:rPr>
          <w:b/>
          <w:sz w:val="24"/>
          <w:szCs w:val="24"/>
        </w:rPr>
      </w:pPr>
      <w:r w:rsidRPr="00AE41FE">
        <w:rPr>
          <w:sz w:val="24"/>
        </w:rPr>
        <w:t>Smluvní strany se dohodly, že je ponecháno na vůli objednatele, zdali Licenci k Fotodokumentaci využije či nikoliv.</w:t>
      </w:r>
    </w:p>
    <w:p w:rsidR="003D0757" w:rsidRPr="00AE41FE" w:rsidRDefault="003D0757" w:rsidP="00303039">
      <w:pPr>
        <w:pStyle w:val="Zkladntext"/>
        <w:numPr>
          <w:ilvl w:val="1"/>
          <w:numId w:val="9"/>
        </w:numPr>
        <w:rPr>
          <w:b/>
          <w:sz w:val="24"/>
          <w:szCs w:val="24"/>
        </w:rPr>
      </w:pPr>
      <w:r w:rsidRPr="00AE41FE">
        <w:rPr>
          <w:sz w:val="24"/>
        </w:rPr>
        <w:t>Zhotovitel potvrzuje, že souhlasí s případným poskytnutím podlicence objednatelem, aniž by objednatel potřeboval souhlas zhotovitele.</w:t>
      </w:r>
    </w:p>
    <w:p w:rsidR="003D0757" w:rsidRDefault="003D0757" w:rsidP="004125BF">
      <w:pPr>
        <w:pStyle w:val="Zkladntext"/>
        <w:jc w:val="center"/>
        <w:rPr>
          <w:b/>
          <w:sz w:val="24"/>
          <w:szCs w:val="24"/>
        </w:rPr>
      </w:pPr>
    </w:p>
    <w:p w:rsidR="008E76CB" w:rsidRDefault="008E76CB" w:rsidP="004125BF">
      <w:pPr>
        <w:pStyle w:val="Zkladntext"/>
        <w:jc w:val="center"/>
        <w:rPr>
          <w:b/>
          <w:sz w:val="24"/>
          <w:szCs w:val="24"/>
        </w:rPr>
      </w:pPr>
    </w:p>
    <w:p w:rsidR="008E76CB" w:rsidRDefault="008E76CB" w:rsidP="004125BF">
      <w:pPr>
        <w:pStyle w:val="Zkladntext"/>
        <w:jc w:val="center"/>
        <w:rPr>
          <w:b/>
          <w:sz w:val="24"/>
          <w:szCs w:val="24"/>
        </w:rPr>
      </w:pPr>
    </w:p>
    <w:p w:rsidR="008E76CB" w:rsidRDefault="008E76CB" w:rsidP="004125BF">
      <w:pPr>
        <w:pStyle w:val="Zkladntext"/>
        <w:jc w:val="center"/>
        <w:rPr>
          <w:b/>
          <w:sz w:val="24"/>
          <w:szCs w:val="24"/>
        </w:rPr>
      </w:pPr>
    </w:p>
    <w:p w:rsidR="008E76CB" w:rsidRDefault="008E76CB" w:rsidP="004125BF">
      <w:pPr>
        <w:pStyle w:val="Zkladntext"/>
        <w:jc w:val="center"/>
        <w:rPr>
          <w:b/>
          <w:sz w:val="24"/>
          <w:szCs w:val="24"/>
        </w:rPr>
      </w:pPr>
    </w:p>
    <w:p w:rsidR="008E76CB" w:rsidRPr="00AE41FE" w:rsidRDefault="008E76CB" w:rsidP="004125BF">
      <w:pPr>
        <w:pStyle w:val="Zkladntext"/>
        <w:jc w:val="center"/>
        <w:rPr>
          <w:b/>
          <w:sz w:val="24"/>
          <w:szCs w:val="24"/>
        </w:rPr>
      </w:pPr>
    </w:p>
    <w:p w:rsidR="004125BF" w:rsidRPr="00AE41FE" w:rsidRDefault="004125BF" w:rsidP="004125BF">
      <w:pPr>
        <w:pStyle w:val="Zkladntext"/>
        <w:jc w:val="center"/>
        <w:rPr>
          <w:b/>
          <w:sz w:val="24"/>
          <w:szCs w:val="24"/>
        </w:rPr>
      </w:pPr>
      <w:r w:rsidRPr="00AE41FE">
        <w:rPr>
          <w:b/>
          <w:sz w:val="24"/>
          <w:szCs w:val="24"/>
        </w:rPr>
        <w:lastRenderedPageBreak/>
        <w:t>Článek VI.</w:t>
      </w:r>
    </w:p>
    <w:p w:rsidR="004125BF" w:rsidRPr="00AE41FE" w:rsidRDefault="004125BF" w:rsidP="004125BF">
      <w:pPr>
        <w:pStyle w:val="Zkladntext"/>
        <w:jc w:val="center"/>
        <w:rPr>
          <w:b/>
          <w:sz w:val="24"/>
          <w:szCs w:val="24"/>
        </w:rPr>
      </w:pPr>
      <w:r w:rsidRPr="00AE41FE">
        <w:rPr>
          <w:b/>
          <w:sz w:val="24"/>
          <w:szCs w:val="24"/>
        </w:rPr>
        <w:t>Vady díla</w:t>
      </w:r>
    </w:p>
    <w:p w:rsidR="004125BF" w:rsidRPr="00AE41FE" w:rsidRDefault="004125BF" w:rsidP="004125BF">
      <w:pPr>
        <w:tabs>
          <w:tab w:val="left" w:pos="8400"/>
        </w:tabs>
        <w:jc w:val="both"/>
        <w:rPr>
          <w:rFonts w:ascii="Times New Roman" w:hAnsi="Times New Roman" w:cs="Times New Roman"/>
          <w:b/>
        </w:rPr>
      </w:pPr>
    </w:p>
    <w:p w:rsidR="004125BF" w:rsidRPr="00AE41FE" w:rsidRDefault="004125BF" w:rsidP="00303039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Zhotovitel garantuje, že dílo je úplné a jeho vlastnosti odpovídají vlastnostem díla sjednaným smlouvou.</w:t>
      </w:r>
    </w:p>
    <w:p w:rsidR="004125BF" w:rsidRPr="00AE41FE" w:rsidRDefault="004125BF" w:rsidP="00303039">
      <w:pPr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 xml:space="preserve">Vady díla budou reklamovány písemnou formou a jejich odstranění provede zhotovitel na svůj náklad. Délka záruční </w:t>
      </w:r>
      <w:r w:rsidR="002654A9" w:rsidRPr="00AE41FE">
        <w:rPr>
          <w:rFonts w:ascii="Times New Roman" w:hAnsi="Times New Roman" w:cs="Times New Roman"/>
        </w:rPr>
        <w:t>doby</w:t>
      </w:r>
      <w:r w:rsidRPr="00AE41FE">
        <w:rPr>
          <w:rFonts w:ascii="Times New Roman" w:hAnsi="Times New Roman" w:cs="Times New Roman"/>
        </w:rPr>
        <w:t xml:space="preserve"> je 24 měsíců od okamžiku protokolárního předání díla</w:t>
      </w:r>
      <w:r w:rsidR="00B929D1">
        <w:rPr>
          <w:rFonts w:ascii="Times New Roman" w:hAnsi="Times New Roman" w:cs="Times New Roman"/>
        </w:rPr>
        <w:t xml:space="preserve"> bez připomínek</w:t>
      </w:r>
      <w:r w:rsidRPr="00AE41FE">
        <w:rPr>
          <w:rFonts w:ascii="Times New Roman" w:hAnsi="Times New Roman" w:cs="Times New Roman"/>
        </w:rPr>
        <w:t>. V případě vadného plnění provede zhotovitel opravu díla nejpozději do 10 pracovních dnů od obdržení písemné reklamace</w:t>
      </w:r>
      <w:r w:rsidR="00C12E15" w:rsidRPr="00AE41FE">
        <w:rPr>
          <w:rFonts w:ascii="Times New Roman" w:hAnsi="Times New Roman" w:cs="Times New Roman"/>
        </w:rPr>
        <w:t>, není-li z důvodu faktické nemožnosti odstranění vady v uvedené lhůtě mezi objednatelem a zhotovitelem dohodnut jiný termín</w:t>
      </w:r>
      <w:r w:rsidRPr="00AE41FE">
        <w:rPr>
          <w:rFonts w:ascii="Times New Roman" w:hAnsi="Times New Roman" w:cs="Times New Roman"/>
        </w:rPr>
        <w:t xml:space="preserve">. </w:t>
      </w:r>
    </w:p>
    <w:p w:rsidR="004125BF" w:rsidRPr="00AE41FE" w:rsidRDefault="004125BF" w:rsidP="00303039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Smluvní strany se dohodly na tom, že odpovědnost za vady se vyjma odstavce 1. a 2. řídí obecnou právní úpravou podle občanského zákoníku.</w:t>
      </w:r>
    </w:p>
    <w:p w:rsidR="004125BF" w:rsidRPr="00AE41FE" w:rsidRDefault="004125BF" w:rsidP="004125B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</w:p>
    <w:p w:rsidR="004125BF" w:rsidRPr="00AE41FE" w:rsidRDefault="004125BF" w:rsidP="004125BF">
      <w:pPr>
        <w:pStyle w:val="Zkladntext"/>
        <w:jc w:val="center"/>
        <w:rPr>
          <w:b/>
          <w:sz w:val="24"/>
          <w:szCs w:val="24"/>
        </w:rPr>
      </w:pPr>
      <w:r w:rsidRPr="00AE41FE">
        <w:rPr>
          <w:b/>
          <w:sz w:val="24"/>
          <w:szCs w:val="24"/>
        </w:rPr>
        <w:t>Článek VII.</w:t>
      </w:r>
    </w:p>
    <w:p w:rsidR="004125BF" w:rsidRPr="00AE41FE" w:rsidRDefault="004125BF" w:rsidP="004125BF">
      <w:pPr>
        <w:pStyle w:val="Zkladntext"/>
        <w:jc w:val="center"/>
        <w:rPr>
          <w:b/>
          <w:sz w:val="24"/>
          <w:szCs w:val="24"/>
        </w:rPr>
      </w:pPr>
      <w:r w:rsidRPr="00AE41FE">
        <w:rPr>
          <w:b/>
          <w:sz w:val="24"/>
          <w:szCs w:val="24"/>
        </w:rPr>
        <w:t>Sankční ustanovení, náhrada škody</w:t>
      </w:r>
    </w:p>
    <w:p w:rsidR="004125BF" w:rsidRPr="00AE41FE" w:rsidRDefault="004125BF" w:rsidP="004125BF">
      <w:pPr>
        <w:tabs>
          <w:tab w:val="left" w:pos="8400"/>
        </w:tabs>
        <w:jc w:val="both"/>
        <w:rPr>
          <w:b/>
        </w:rPr>
      </w:pPr>
    </w:p>
    <w:p w:rsidR="004125BF" w:rsidRPr="00AE41FE" w:rsidRDefault="004125BF" w:rsidP="00303039">
      <w:pPr>
        <w:pStyle w:val="Zkladntext"/>
        <w:numPr>
          <w:ilvl w:val="0"/>
          <w:numId w:val="5"/>
        </w:numPr>
        <w:tabs>
          <w:tab w:val="clear" w:pos="786"/>
          <w:tab w:val="num" w:pos="360"/>
        </w:tabs>
        <w:ind w:left="360"/>
        <w:rPr>
          <w:sz w:val="24"/>
          <w:szCs w:val="24"/>
        </w:rPr>
      </w:pPr>
      <w:r w:rsidRPr="00AE41FE">
        <w:rPr>
          <w:sz w:val="24"/>
          <w:szCs w:val="24"/>
        </w:rPr>
        <w:t>V případě prodlení objednatele s platbou, na kterou vznikl zhotoviteli nárok, uhradí objednatel úrok z prodlení ve výši 0,</w:t>
      </w:r>
      <w:r w:rsidR="00E1588E" w:rsidRPr="00AE41FE">
        <w:rPr>
          <w:sz w:val="24"/>
          <w:szCs w:val="24"/>
        </w:rPr>
        <w:t>2</w:t>
      </w:r>
      <w:r w:rsidRPr="00AE41FE">
        <w:rPr>
          <w:sz w:val="24"/>
          <w:szCs w:val="24"/>
        </w:rPr>
        <w:t xml:space="preserve"> % z dlužné částky za každý i započatý den prodlení.</w:t>
      </w:r>
    </w:p>
    <w:p w:rsidR="004125BF" w:rsidRPr="00AE41FE" w:rsidRDefault="004125BF" w:rsidP="00303039">
      <w:pPr>
        <w:pStyle w:val="Zkladntext"/>
        <w:numPr>
          <w:ilvl w:val="0"/>
          <w:numId w:val="5"/>
        </w:numPr>
        <w:tabs>
          <w:tab w:val="clear" w:pos="786"/>
          <w:tab w:val="num" w:pos="360"/>
        </w:tabs>
        <w:ind w:left="360"/>
        <w:rPr>
          <w:sz w:val="24"/>
          <w:szCs w:val="24"/>
        </w:rPr>
      </w:pPr>
      <w:r w:rsidRPr="00AE41FE">
        <w:rPr>
          <w:sz w:val="24"/>
          <w:szCs w:val="24"/>
        </w:rPr>
        <w:t>Neodstraní-li zhotovitel při provádění díla zjištěné nedostatky podle čl. II odst. 2 ve lhůtě stanovené mu objednatelem, je zhotovitel povinen zaplatit objednateli smluvní pokutu ve výši 0,2 % z celkové ceny</w:t>
      </w:r>
      <w:r w:rsidR="008C5318" w:rsidRPr="00AE41FE">
        <w:rPr>
          <w:sz w:val="24"/>
          <w:szCs w:val="24"/>
        </w:rPr>
        <w:t xml:space="preserve"> díla včetně DPH</w:t>
      </w:r>
      <w:r w:rsidR="004E1C95">
        <w:rPr>
          <w:sz w:val="24"/>
          <w:szCs w:val="24"/>
        </w:rPr>
        <w:t xml:space="preserve"> dle čl. III odst. 1</w:t>
      </w:r>
      <w:r w:rsidRPr="00AE41FE">
        <w:rPr>
          <w:sz w:val="24"/>
          <w:szCs w:val="24"/>
        </w:rPr>
        <w:t xml:space="preserve"> za každý i započatý den prodlení.</w:t>
      </w:r>
    </w:p>
    <w:p w:rsidR="004125BF" w:rsidRPr="00AE41FE" w:rsidRDefault="004125BF" w:rsidP="00303039">
      <w:pPr>
        <w:pStyle w:val="Zkladntext"/>
        <w:numPr>
          <w:ilvl w:val="0"/>
          <w:numId w:val="5"/>
        </w:numPr>
        <w:tabs>
          <w:tab w:val="clear" w:pos="786"/>
          <w:tab w:val="num" w:pos="360"/>
        </w:tabs>
        <w:ind w:left="360"/>
        <w:rPr>
          <w:sz w:val="24"/>
          <w:szCs w:val="24"/>
        </w:rPr>
      </w:pPr>
      <w:r w:rsidRPr="00AE41FE">
        <w:rPr>
          <w:sz w:val="24"/>
          <w:szCs w:val="24"/>
        </w:rPr>
        <w:t>Za porušení povinnosti mlčenlivosti specifikované v této smlouvě v článku VIII. odst. 2. je zhotovitel povinen uhradit objednateli smluvní pokutu ve výši 5 % z</w:t>
      </w:r>
      <w:r w:rsidR="00E4724E" w:rsidRPr="00AE41FE">
        <w:rPr>
          <w:sz w:val="24"/>
          <w:szCs w:val="24"/>
        </w:rPr>
        <w:t> celkové ceny díla včetně DPH</w:t>
      </w:r>
      <w:r w:rsidR="004E1C95">
        <w:rPr>
          <w:sz w:val="24"/>
          <w:szCs w:val="24"/>
        </w:rPr>
        <w:t xml:space="preserve"> dle čl. III odst. 1</w:t>
      </w:r>
      <w:r w:rsidRPr="00AE41FE">
        <w:rPr>
          <w:sz w:val="24"/>
          <w:szCs w:val="24"/>
        </w:rPr>
        <w:t>, a to za každý jednotlivý případ porušení povinnosti.</w:t>
      </w:r>
    </w:p>
    <w:p w:rsidR="004125BF" w:rsidRPr="00AE41FE" w:rsidRDefault="004125BF" w:rsidP="00303039">
      <w:pPr>
        <w:pStyle w:val="Zkladntext"/>
        <w:numPr>
          <w:ilvl w:val="0"/>
          <w:numId w:val="5"/>
        </w:numPr>
        <w:tabs>
          <w:tab w:val="clear" w:pos="786"/>
          <w:tab w:val="num" w:pos="360"/>
        </w:tabs>
        <w:ind w:left="360"/>
        <w:rPr>
          <w:sz w:val="24"/>
          <w:szCs w:val="24"/>
        </w:rPr>
      </w:pPr>
      <w:r w:rsidRPr="00AE41FE">
        <w:rPr>
          <w:sz w:val="24"/>
          <w:szCs w:val="24"/>
        </w:rPr>
        <w:t>Za porušení povinnosti dle čl. VIII. odst. 3. nebo poruší povinnost dle čl. V odst. 5., je zhotovitel povinen uhradit objednateli smluvní pokutu ve výši 5 % z</w:t>
      </w:r>
      <w:r w:rsidR="00C12E15" w:rsidRPr="00AE41FE">
        <w:rPr>
          <w:sz w:val="24"/>
          <w:szCs w:val="24"/>
        </w:rPr>
        <w:t> celkové ceny</w:t>
      </w:r>
      <w:r w:rsidRPr="00AE41FE">
        <w:rPr>
          <w:sz w:val="24"/>
          <w:szCs w:val="24"/>
        </w:rPr>
        <w:t xml:space="preserve"> díla</w:t>
      </w:r>
      <w:r w:rsidR="00C12E15" w:rsidRPr="00AE41FE">
        <w:rPr>
          <w:sz w:val="24"/>
          <w:szCs w:val="24"/>
        </w:rPr>
        <w:t xml:space="preserve"> včetně DPH</w:t>
      </w:r>
      <w:r w:rsidR="004E1C95" w:rsidRPr="004E1C95">
        <w:rPr>
          <w:sz w:val="24"/>
          <w:szCs w:val="24"/>
        </w:rPr>
        <w:t xml:space="preserve"> </w:t>
      </w:r>
      <w:r w:rsidR="004E1C95">
        <w:rPr>
          <w:sz w:val="24"/>
          <w:szCs w:val="24"/>
        </w:rPr>
        <w:t>dle čl. III odst. 1</w:t>
      </w:r>
      <w:r w:rsidRPr="00AE41FE">
        <w:rPr>
          <w:sz w:val="24"/>
          <w:szCs w:val="24"/>
        </w:rPr>
        <w:t>.</w:t>
      </w:r>
    </w:p>
    <w:p w:rsidR="004125BF" w:rsidRPr="00AE41FE" w:rsidRDefault="004125BF" w:rsidP="00303039">
      <w:pPr>
        <w:pStyle w:val="Zkladntext"/>
        <w:numPr>
          <w:ilvl w:val="0"/>
          <w:numId w:val="5"/>
        </w:numPr>
        <w:tabs>
          <w:tab w:val="clear" w:pos="786"/>
          <w:tab w:val="num" w:pos="360"/>
        </w:tabs>
        <w:ind w:left="360"/>
        <w:rPr>
          <w:sz w:val="24"/>
          <w:szCs w:val="24"/>
        </w:rPr>
      </w:pPr>
      <w:r w:rsidRPr="00AE41FE">
        <w:rPr>
          <w:sz w:val="24"/>
          <w:szCs w:val="24"/>
        </w:rPr>
        <w:t xml:space="preserve">Zhotovitel souhlasí, aby objednatel každou smluvní pokutu nebo náhradu škody, na níž mu vznikne nárok, započetl vůči platbě (faktuře) ve smyslu ustanovení čl. IV. Pokud nedojde k započtení dle čl. IV., zavazuje se k doplacení dlužné částky, a to do 30 kalendářních dnů ode dne převzetí písemné výzvy objednatele. </w:t>
      </w:r>
    </w:p>
    <w:p w:rsidR="004125BF" w:rsidRPr="00AE41FE" w:rsidRDefault="004125BF" w:rsidP="00303039">
      <w:pPr>
        <w:pStyle w:val="Zkladntext"/>
        <w:numPr>
          <w:ilvl w:val="0"/>
          <w:numId w:val="5"/>
        </w:numPr>
        <w:tabs>
          <w:tab w:val="clear" w:pos="786"/>
          <w:tab w:val="num" w:pos="360"/>
        </w:tabs>
        <w:ind w:left="360"/>
        <w:rPr>
          <w:sz w:val="24"/>
          <w:szCs w:val="24"/>
        </w:rPr>
      </w:pPr>
      <w:r w:rsidRPr="00AE41FE">
        <w:rPr>
          <w:sz w:val="24"/>
          <w:szCs w:val="24"/>
        </w:rPr>
        <w:t xml:space="preserve">Neodstraní-li zhotovitel v záruční době reklamovanou vadu ve smyslu čl. VI odst. 2 smlouvy do 10 pracovních dnů ode dne obdržení písemné reklamace objednatelem (popřípadě nebyl-li pro odstranění vady z důvodu faktické nemožnosti odstranění vady v uvedené lhůtě mezi objednatelem a zhotovitelem dohodnut jiný termín), je zhotovitel povinen zaplatit objednateli smluvní pokutu ve výši 0,5 % z celkové ceny </w:t>
      </w:r>
      <w:r w:rsidR="00C12E15" w:rsidRPr="00AE41FE">
        <w:rPr>
          <w:sz w:val="24"/>
          <w:szCs w:val="24"/>
        </w:rPr>
        <w:t>díla včetně DPH</w:t>
      </w:r>
      <w:r w:rsidR="004E1C95" w:rsidRPr="004E1C95">
        <w:rPr>
          <w:sz w:val="24"/>
          <w:szCs w:val="24"/>
        </w:rPr>
        <w:t xml:space="preserve"> </w:t>
      </w:r>
      <w:r w:rsidR="004E1C95">
        <w:rPr>
          <w:sz w:val="24"/>
          <w:szCs w:val="24"/>
        </w:rPr>
        <w:t>dle čl. III odst. 1</w:t>
      </w:r>
      <w:r w:rsidR="00C12E15" w:rsidRPr="00AE41FE">
        <w:rPr>
          <w:sz w:val="24"/>
          <w:szCs w:val="24"/>
        </w:rPr>
        <w:t xml:space="preserve"> </w:t>
      </w:r>
      <w:r w:rsidRPr="00AE41FE">
        <w:rPr>
          <w:sz w:val="24"/>
          <w:szCs w:val="24"/>
        </w:rPr>
        <w:t>za každý i započatý den prodlení.</w:t>
      </w:r>
    </w:p>
    <w:p w:rsidR="004125BF" w:rsidRPr="00AE41FE" w:rsidRDefault="004125BF" w:rsidP="00303039">
      <w:pPr>
        <w:pStyle w:val="Zkladntext"/>
        <w:numPr>
          <w:ilvl w:val="0"/>
          <w:numId w:val="5"/>
        </w:numPr>
        <w:tabs>
          <w:tab w:val="clear" w:pos="786"/>
          <w:tab w:val="num" w:pos="360"/>
        </w:tabs>
        <w:ind w:left="360"/>
        <w:rPr>
          <w:sz w:val="24"/>
          <w:szCs w:val="24"/>
        </w:rPr>
      </w:pPr>
      <w:r w:rsidRPr="00AE41FE">
        <w:rPr>
          <w:sz w:val="24"/>
          <w:szCs w:val="24"/>
        </w:rPr>
        <w:t>Smluvní pokuty jsou splatné desátý (10.) den ode dne doručení písemné výzvy oprávněné smluvní strany k jejich úhradě povinnou smluvní stranou, není-li ve výzvě uvedena lhůta delší.</w:t>
      </w:r>
    </w:p>
    <w:p w:rsidR="00D104AC" w:rsidRPr="00AE41FE" w:rsidRDefault="004125BF" w:rsidP="00303039">
      <w:pPr>
        <w:pStyle w:val="Zkladntext"/>
        <w:numPr>
          <w:ilvl w:val="0"/>
          <w:numId w:val="5"/>
        </w:numPr>
        <w:tabs>
          <w:tab w:val="clear" w:pos="786"/>
          <w:tab w:val="num" w:pos="360"/>
        </w:tabs>
        <w:ind w:left="360"/>
        <w:rPr>
          <w:sz w:val="24"/>
          <w:szCs w:val="24"/>
        </w:rPr>
      </w:pPr>
      <w:r w:rsidRPr="00AE41FE">
        <w:rPr>
          <w:sz w:val="24"/>
          <w:szCs w:val="24"/>
        </w:rPr>
        <w:t xml:space="preserve">Nesplní-li zhotovitel povinnost předat řádně provedené dílo objednateli v době uvedené v čl. I odst. </w:t>
      </w:r>
      <w:r w:rsidR="00FA2AB9" w:rsidRPr="00AE41FE">
        <w:rPr>
          <w:sz w:val="24"/>
          <w:szCs w:val="24"/>
        </w:rPr>
        <w:t>6</w:t>
      </w:r>
      <w:r w:rsidR="004E1C95">
        <w:rPr>
          <w:sz w:val="24"/>
          <w:szCs w:val="24"/>
        </w:rPr>
        <w:t>,</w:t>
      </w:r>
      <w:r w:rsidRPr="00AE41FE">
        <w:rPr>
          <w:sz w:val="24"/>
          <w:szCs w:val="24"/>
        </w:rPr>
        <w:t xml:space="preserve"> přísluší objednateli smluvní pokuta ve výši </w:t>
      </w:r>
      <w:r w:rsidR="001911A0" w:rsidRPr="00AE41FE">
        <w:rPr>
          <w:sz w:val="24"/>
          <w:szCs w:val="24"/>
        </w:rPr>
        <w:t>0,5</w:t>
      </w:r>
      <w:r w:rsidRPr="00AE41FE">
        <w:rPr>
          <w:sz w:val="24"/>
          <w:szCs w:val="24"/>
        </w:rPr>
        <w:t xml:space="preserve"> % z</w:t>
      </w:r>
      <w:r w:rsidR="00C12E15" w:rsidRPr="00AE41FE">
        <w:rPr>
          <w:sz w:val="24"/>
          <w:szCs w:val="24"/>
        </w:rPr>
        <w:t xml:space="preserve"> celkové </w:t>
      </w:r>
      <w:r w:rsidRPr="00AE41FE">
        <w:rPr>
          <w:sz w:val="24"/>
          <w:szCs w:val="24"/>
        </w:rPr>
        <w:t xml:space="preserve">ceny </w:t>
      </w:r>
      <w:r w:rsidR="00C12E15" w:rsidRPr="00AE41FE">
        <w:rPr>
          <w:sz w:val="24"/>
          <w:szCs w:val="24"/>
        </w:rPr>
        <w:t>díla</w:t>
      </w:r>
      <w:r w:rsidRPr="00AE41FE">
        <w:rPr>
          <w:sz w:val="24"/>
          <w:szCs w:val="24"/>
        </w:rPr>
        <w:t xml:space="preserve"> včetně DPH</w:t>
      </w:r>
      <w:r w:rsidR="004E1C95" w:rsidRPr="004E1C95">
        <w:rPr>
          <w:sz w:val="24"/>
          <w:szCs w:val="24"/>
        </w:rPr>
        <w:t xml:space="preserve"> </w:t>
      </w:r>
      <w:r w:rsidR="004E1C95">
        <w:rPr>
          <w:sz w:val="24"/>
          <w:szCs w:val="24"/>
        </w:rPr>
        <w:t>dle čl. III odst. 1</w:t>
      </w:r>
      <w:r w:rsidRPr="00AE41FE">
        <w:rPr>
          <w:sz w:val="24"/>
          <w:szCs w:val="24"/>
        </w:rPr>
        <w:t xml:space="preserve">, a to za každý </w:t>
      </w:r>
      <w:r w:rsidR="004E1C95">
        <w:rPr>
          <w:sz w:val="24"/>
          <w:szCs w:val="24"/>
        </w:rPr>
        <w:t xml:space="preserve">i započatý </w:t>
      </w:r>
      <w:r w:rsidRPr="00AE41FE">
        <w:rPr>
          <w:sz w:val="24"/>
          <w:szCs w:val="24"/>
        </w:rPr>
        <w:t>den prodlení.</w:t>
      </w:r>
    </w:p>
    <w:p w:rsidR="004125BF" w:rsidRPr="00AE41FE" w:rsidRDefault="004125BF" w:rsidP="00303039">
      <w:pPr>
        <w:pStyle w:val="Zkladntext"/>
        <w:numPr>
          <w:ilvl w:val="0"/>
          <w:numId w:val="5"/>
        </w:numPr>
        <w:tabs>
          <w:tab w:val="clear" w:pos="786"/>
          <w:tab w:val="num" w:pos="360"/>
        </w:tabs>
        <w:ind w:left="360"/>
        <w:rPr>
          <w:sz w:val="24"/>
          <w:szCs w:val="24"/>
        </w:rPr>
      </w:pPr>
      <w:r w:rsidRPr="00AE41FE">
        <w:rPr>
          <w:sz w:val="24"/>
          <w:szCs w:val="24"/>
        </w:rPr>
        <w:t xml:space="preserve">Uplatněním smluvní pokuty není dotčeno právo objednatele na náhradu škody v plné výši, pokud mu v důsledku porušení smluvní povinnosti zhotovitelem vznikne, ani právo objednatele na odstoupení od této smlouvy, ani povinnost zhotovitele ke splnění </w:t>
      </w:r>
      <w:r w:rsidRPr="00AE41FE">
        <w:rPr>
          <w:sz w:val="24"/>
          <w:szCs w:val="24"/>
        </w:rPr>
        <w:lastRenderedPageBreak/>
        <w:t>povinnosti zajištěné smluvní pokutou, ledaže by objednatel výslovně prohlásil, že na plnění povinnosti netrvá.</w:t>
      </w:r>
    </w:p>
    <w:p w:rsidR="004125BF" w:rsidRPr="00AE41FE" w:rsidRDefault="004125BF" w:rsidP="004125BF">
      <w:pPr>
        <w:pStyle w:val="Zkladntext"/>
        <w:rPr>
          <w:b/>
          <w:sz w:val="24"/>
          <w:szCs w:val="24"/>
        </w:rPr>
      </w:pPr>
    </w:p>
    <w:p w:rsidR="004125BF" w:rsidRPr="00AE41FE" w:rsidRDefault="004125BF" w:rsidP="004125BF">
      <w:pPr>
        <w:pStyle w:val="Zkladntext"/>
        <w:jc w:val="center"/>
        <w:rPr>
          <w:b/>
          <w:sz w:val="24"/>
          <w:szCs w:val="24"/>
        </w:rPr>
      </w:pPr>
      <w:r w:rsidRPr="00AE41FE">
        <w:rPr>
          <w:b/>
          <w:sz w:val="24"/>
          <w:szCs w:val="24"/>
        </w:rPr>
        <w:t>Článek VIII.</w:t>
      </w:r>
    </w:p>
    <w:p w:rsidR="004125BF" w:rsidRPr="00AE41FE" w:rsidRDefault="004125BF" w:rsidP="004125BF">
      <w:pPr>
        <w:pStyle w:val="Zkladntext"/>
        <w:jc w:val="center"/>
        <w:rPr>
          <w:b/>
          <w:sz w:val="24"/>
          <w:szCs w:val="24"/>
        </w:rPr>
      </w:pPr>
      <w:r w:rsidRPr="00AE41FE">
        <w:rPr>
          <w:b/>
          <w:sz w:val="24"/>
          <w:szCs w:val="24"/>
        </w:rPr>
        <w:t>Ostatní ujednání</w:t>
      </w:r>
    </w:p>
    <w:p w:rsidR="004125BF" w:rsidRPr="00AE41FE" w:rsidRDefault="004125BF" w:rsidP="004125BF">
      <w:pPr>
        <w:pStyle w:val="Zkladntext"/>
        <w:rPr>
          <w:b/>
          <w:sz w:val="24"/>
          <w:szCs w:val="24"/>
        </w:rPr>
      </w:pPr>
    </w:p>
    <w:p w:rsidR="004125BF" w:rsidRPr="00AE41FE" w:rsidRDefault="004125BF" w:rsidP="00303039">
      <w:pPr>
        <w:numPr>
          <w:ilvl w:val="0"/>
          <w:numId w:val="7"/>
        </w:numPr>
        <w:tabs>
          <w:tab w:val="clear" w:pos="502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Zhotovitel je povinen všechny části díla opatřit jasným uvedením účasti EU, symbolem EU a logem PRV</w:t>
      </w:r>
      <w:r w:rsidR="00997738" w:rsidRPr="00AE41FE">
        <w:rPr>
          <w:rFonts w:ascii="Times New Roman" w:hAnsi="Times New Roman" w:cs="Times New Roman"/>
        </w:rPr>
        <w:t xml:space="preserve"> (dostupné na </w:t>
      </w:r>
      <w:hyperlink r:id="rId8" w:history="1">
        <w:r w:rsidR="003220DF" w:rsidRPr="00AE41FE">
          <w:rPr>
            <w:rStyle w:val="Hypertextovodkaz"/>
            <w:rFonts w:ascii="Times New Roman" w:hAnsi="Times New Roman" w:cs="Times New Roman"/>
          </w:rPr>
          <w:t>http://portal.mze.cz/public/web/mze/dotace/program-rozvoje-venkova-na-obdobi-2014/zakladni-informace/pravidla-pro-publicitu/</w:t>
        </w:r>
      </w:hyperlink>
      <w:r w:rsidR="00997738" w:rsidRPr="00AE41FE">
        <w:rPr>
          <w:rFonts w:ascii="Times New Roman" w:hAnsi="Times New Roman" w:cs="Times New Roman"/>
        </w:rPr>
        <w:t>)</w:t>
      </w:r>
      <w:r w:rsidR="003220DF" w:rsidRPr="00AE41FE">
        <w:rPr>
          <w:rFonts w:ascii="Times New Roman" w:hAnsi="Times New Roman" w:cs="Times New Roman"/>
        </w:rPr>
        <w:t xml:space="preserve">. </w:t>
      </w:r>
      <w:r w:rsidR="003220DF" w:rsidRPr="00AE41FE">
        <w:rPr>
          <w:rFonts w:ascii="Times New Roman" w:eastAsia="Times New Roman" w:hAnsi="Times New Roman" w:cs="Times New Roman"/>
          <w:spacing w:val="2"/>
        </w:rPr>
        <w:t>Zhotovitel je dále povinen řídit se pravidly a veškerými ostatními právními předpisy platnými pro Program rozvoje venkova na období 2014 – 2020, včetně příslušných právních předpisů Evropské unie (např. pravidla archivace, povinná publicita).</w:t>
      </w:r>
    </w:p>
    <w:p w:rsidR="004125BF" w:rsidRPr="00AE41FE" w:rsidRDefault="004125BF" w:rsidP="00303039">
      <w:pPr>
        <w:numPr>
          <w:ilvl w:val="0"/>
          <w:numId w:val="7"/>
        </w:numPr>
        <w:tabs>
          <w:tab w:val="clear" w:pos="502"/>
          <w:tab w:val="num" w:pos="284"/>
        </w:tabs>
        <w:ind w:left="284" w:hanging="284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Zhotovitel se zavazuje během plnění smlouvy i po ukončení smlouvy, zachovávat mlčenlivost o všech skutečnostech, o kterých se dozví od objednatele v souvislosti s plněním smlouvy</w:t>
      </w:r>
      <w:r w:rsidR="00E4724E" w:rsidRPr="00AE41FE">
        <w:rPr>
          <w:rFonts w:ascii="Times New Roman" w:hAnsi="Times New Roman" w:cs="Times New Roman"/>
        </w:rPr>
        <w:t>,</w:t>
      </w:r>
      <w:r w:rsidR="00E4724E" w:rsidRPr="00AE41FE">
        <w:t xml:space="preserve"> </w:t>
      </w:r>
      <w:r w:rsidR="00E4724E" w:rsidRPr="00AE41FE">
        <w:rPr>
          <w:rFonts w:ascii="Times New Roman" w:hAnsi="Times New Roman" w:cs="Times New Roman"/>
        </w:rPr>
        <w:t>s výjimkou dodržování zákona č. 106/1999 Sb., o svobodném přístupu k informacím, ve znění pozdějších předpisů</w:t>
      </w:r>
      <w:r w:rsidRPr="00AE41FE">
        <w:rPr>
          <w:rFonts w:ascii="Times New Roman" w:hAnsi="Times New Roman" w:cs="Times New Roman"/>
        </w:rPr>
        <w:t>.</w:t>
      </w:r>
    </w:p>
    <w:p w:rsidR="004125BF" w:rsidRPr="00AE41FE" w:rsidRDefault="004125BF" w:rsidP="00303039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Zhotovitel je podle ustanovení § 2 písm. 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:rsidR="004125BF" w:rsidRPr="00AE41FE" w:rsidRDefault="004125BF" w:rsidP="00303039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Zhotovitel tímto prohlašuje, že je držitelem veškerých povolení a oprávnění, umožňujících mu uskutečnit dílo dle smlouvy.</w:t>
      </w:r>
    </w:p>
    <w:p w:rsidR="004125BF" w:rsidRPr="00AE41FE" w:rsidRDefault="004125BF" w:rsidP="00303039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Zhotovitel tímto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 všech skutečnostech o hrozícím úpadku, popř. o prohlášení úpadku společnosti.</w:t>
      </w:r>
    </w:p>
    <w:p w:rsidR="004125BF" w:rsidRPr="00AE41FE" w:rsidRDefault="004125BF" w:rsidP="00303039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Objednatel je oprávněn</w:t>
      </w:r>
      <w:r w:rsidR="00C80E10" w:rsidRPr="00AE41FE">
        <w:rPr>
          <w:rFonts w:ascii="Times New Roman" w:hAnsi="Times New Roman" w:cs="Times New Roman"/>
        </w:rPr>
        <w:t xml:space="preserve"> bez jakýchkoliv sankcí</w:t>
      </w:r>
      <w:r w:rsidRPr="00AE41FE">
        <w:rPr>
          <w:rFonts w:ascii="Times New Roman" w:hAnsi="Times New Roman" w:cs="Times New Roman"/>
        </w:rPr>
        <w:t xml:space="preserve"> odstoupit od této smlouvy v případě, že </w:t>
      </w:r>
    </w:p>
    <w:p w:rsidR="004125BF" w:rsidRPr="00AE41FE" w:rsidRDefault="004125BF" w:rsidP="0030303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 xml:space="preserve">zhotovitel </w:t>
      </w:r>
      <w:r w:rsidR="006C59CA" w:rsidRPr="00AE41FE">
        <w:rPr>
          <w:rFonts w:ascii="Times New Roman" w:hAnsi="Times New Roman" w:cs="Times New Roman"/>
        </w:rPr>
        <w:t>je v</w:t>
      </w:r>
      <w:r w:rsidRPr="00AE41FE">
        <w:rPr>
          <w:rFonts w:ascii="Times New Roman" w:hAnsi="Times New Roman" w:cs="Times New Roman"/>
        </w:rPr>
        <w:t xml:space="preserve"> úpadk</w:t>
      </w:r>
      <w:r w:rsidR="006C59CA" w:rsidRPr="00AE41FE">
        <w:rPr>
          <w:rFonts w:ascii="Times New Roman" w:hAnsi="Times New Roman" w:cs="Times New Roman"/>
        </w:rPr>
        <w:t>u</w:t>
      </w:r>
      <w:r w:rsidRPr="00AE41FE">
        <w:rPr>
          <w:rFonts w:ascii="Times New Roman" w:hAnsi="Times New Roman" w:cs="Times New Roman"/>
        </w:rPr>
        <w:t xml:space="preserve"> nebo</w:t>
      </w:r>
    </w:p>
    <w:p w:rsidR="004125BF" w:rsidRPr="00AE41FE" w:rsidRDefault="004125BF" w:rsidP="0030303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zhotovitel sám podá dlužnický návrh na zahájení insolvenčního řízení nebo</w:t>
      </w:r>
    </w:p>
    <w:p w:rsidR="004125BF" w:rsidRPr="00AE41FE" w:rsidRDefault="004125BF" w:rsidP="0030303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insolvenční návrh je zamítnut proto, že majetek nepostačuje k úhradě nákladů insolvenčního řízení (ve znění zákona č. 182/2006 Sb., o úpadku a způsobech jeho řešení (insolvenční zákon), ve znění pozdějších předpisů nebo</w:t>
      </w:r>
    </w:p>
    <w:p w:rsidR="004125BF" w:rsidRPr="00AE41FE" w:rsidRDefault="004125BF" w:rsidP="0030303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zhotovitel vstoupí do likvidace nebo</w:t>
      </w:r>
    </w:p>
    <w:p w:rsidR="004125BF" w:rsidRPr="00AE41FE" w:rsidRDefault="004125BF" w:rsidP="0030303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 xml:space="preserve">dojde k podstatnému porušení povinnosti zhotovitele, za něž se považuje </w:t>
      </w:r>
      <w:r w:rsidR="00CF56BC" w:rsidRPr="00AE41FE">
        <w:rPr>
          <w:rFonts w:ascii="Times New Roman" w:hAnsi="Times New Roman" w:cs="Times New Roman"/>
        </w:rPr>
        <w:t xml:space="preserve">zejména </w:t>
      </w:r>
      <w:r w:rsidRPr="00AE41FE">
        <w:rPr>
          <w:rFonts w:ascii="Times New Roman" w:hAnsi="Times New Roman" w:cs="Times New Roman"/>
        </w:rPr>
        <w:t xml:space="preserve">prodlení zhotovitele s předáním díla delší 30 kalendářních </w:t>
      </w:r>
      <w:r w:rsidR="00A87256" w:rsidRPr="00AE41FE">
        <w:rPr>
          <w:rFonts w:ascii="Times New Roman" w:hAnsi="Times New Roman" w:cs="Times New Roman"/>
        </w:rPr>
        <w:t>dnů.</w:t>
      </w:r>
    </w:p>
    <w:p w:rsidR="00C80E10" w:rsidRPr="00AE41FE" w:rsidRDefault="00C80E10" w:rsidP="00940FF7">
      <w:pPr>
        <w:ind w:left="1068"/>
        <w:jc w:val="both"/>
        <w:rPr>
          <w:rFonts w:ascii="Times New Roman" w:hAnsi="Times New Roman" w:cs="Times New Roman"/>
        </w:rPr>
      </w:pPr>
    </w:p>
    <w:p w:rsidR="00C80E10" w:rsidRPr="00AE41FE" w:rsidRDefault="00C80E10" w:rsidP="00940FF7">
      <w:pPr>
        <w:ind w:left="708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Účinky odstoupení od smlouvy nastávají dnem doručení písemného oznámení o odstoupení druhé smluvní straně.</w:t>
      </w:r>
    </w:p>
    <w:p w:rsidR="00C80E10" w:rsidRPr="00AE41FE" w:rsidRDefault="00C80E10" w:rsidP="00940FF7">
      <w:pPr>
        <w:jc w:val="both"/>
        <w:rPr>
          <w:rFonts w:ascii="Times New Roman" w:hAnsi="Times New Roman" w:cs="Times New Roman"/>
        </w:rPr>
      </w:pPr>
    </w:p>
    <w:p w:rsidR="004125BF" w:rsidRPr="00AE41FE" w:rsidRDefault="004125BF" w:rsidP="00303039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Zhotovitel může pověřit zhotovením části díla třetí osobu. Při provádění díla touto třetí osobou má zhotovitel odpovědnost, jako by dílo prováděl sám.</w:t>
      </w:r>
    </w:p>
    <w:p w:rsidR="004125BF" w:rsidRPr="00AE41FE" w:rsidRDefault="004125BF" w:rsidP="00303039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 xml:space="preserve">Zhotovitel má povinnost řídit se veškerými písemnými nebo ústními pokyny objednatele, pokud nejsou v přímém rozporu se zněním smlouvy a s příslušnými platnými právními předpisy. </w:t>
      </w:r>
    </w:p>
    <w:p w:rsidR="004125BF" w:rsidRPr="00AE41FE" w:rsidRDefault="004125BF" w:rsidP="00303039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 xml:space="preserve">Objednatel nebo jím písemně pověřená právnická osoba může provést u zhotovitele kontrolu plnění smlouvy zaměřenou zejména na věcné plnění smlouvy, výsledky plnění smlouvy dosažené ke dni kontroly a způsob jejich realizace, účelné čerpání poskytnutých finančních prostředků a odhad dalšího čerpání na následující období, kontrolu plnění </w:t>
      </w:r>
      <w:r w:rsidRPr="00AE41FE">
        <w:rPr>
          <w:rFonts w:ascii="Times New Roman" w:hAnsi="Times New Roman" w:cs="Times New Roman"/>
        </w:rPr>
        <w:lastRenderedPageBreak/>
        <w:t xml:space="preserve">smluvních povinností smluvními stranami. O této kontrole se vyhotovuje protokol podepsaný všemi zúčastněnými. </w:t>
      </w:r>
    </w:p>
    <w:p w:rsidR="004125BF" w:rsidRPr="00AE41FE" w:rsidRDefault="004125BF" w:rsidP="00303039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 xml:space="preserve">Objednatel si vyhrazuje právo mít připomínky k rozsahu díla. </w:t>
      </w:r>
    </w:p>
    <w:p w:rsidR="004125BF" w:rsidRPr="00AE41FE" w:rsidRDefault="004125BF" w:rsidP="00303039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V případě, že zhotovitel bude v okamžiku plnění předmětu této smlouvy uveden správcem daně jako „nespolehlivý plátce“ dle § 106a zákona č. 235/2004 Sb., o dani z přidané hodnoty, ve znění pozdějších předpisů nebo že účet zhotovitele, který zhotovitel uvedl na jím vystaveném daňovém dokladu, nebude zveřejněn správcem daně dle § 98 písm. d) zákona č. 235/2004 Sb. nebo že účet zhotovitele, který zhotovitel uvedl na jím vystaveném daňovém dokladu, bude účtem vedeným zhotovitelem platebních služeb mimo tuzemsko, bude plnění dle této smlouvy považováno za uhrazené i tak, že objednatel uhradí zhotoviteli pouze cenu bez DPH a DPH uhradí objednatel přímo na účet finančního úřadu.</w:t>
      </w:r>
    </w:p>
    <w:p w:rsidR="004125BF" w:rsidRPr="00AE41FE" w:rsidRDefault="004125BF" w:rsidP="00303039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  <w:iCs/>
        </w:rPr>
        <w:t xml:space="preserve">  Zhotovitel je srozuměn s tím, že objednatel je povinen uveřejnit dle § </w:t>
      </w:r>
      <w:r w:rsidR="00EE3B6F" w:rsidRPr="00AE41FE">
        <w:rPr>
          <w:rFonts w:ascii="Times New Roman" w:hAnsi="Times New Roman" w:cs="Times New Roman"/>
          <w:iCs/>
        </w:rPr>
        <w:t>219</w:t>
      </w:r>
      <w:r w:rsidRPr="00AE41FE">
        <w:rPr>
          <w:rFonts w:ascii="Times New Roman" w:hAnsi="Times New Roman" w:cs="Times New Roman"/>
          <w:iCs/>
        </w:rPr>
        <w:t xml:space="preserve"> odst. 1 Z</w:t>
      </w:r>
      <w:r w:rsidR="00EE3B6F" w:rsidRPr="00AE41FE">
        <w:rPr>
          <w:rFonts w:ascii="Times New Roman" w:hAnsi="Times New Roman" w:cs="Times New Roman"/>
          <w:iCs/>
        </w:rPr>
        <w:t>Z</w:t>
      </w:r>
      <w:r w:rsidRPr="00AE41FE">
        <w:rPr>
          <w:rFonts w:ascii="Times New Roman" w:hAnsi="Times New Roman" w:cs="Times New Roman"/>
          <w:iCs/>
        </w:rPr>
        <w:t>VZ na svém profilu, který se nachází na internetové adrese „</w:t>
      </w:r>
      <w:r w:rsidRPr="00AE41FE">
        <w:rPr>
          <w:rFonts w:ascii="Times New Roman" w:hAnsi="Times New Roman" w:cs="Times New Roman"/>
          <w:i/>
        </w:rPr>
        <w:t>https://zakazky.eagri.cz/profile_display_2.html</w:t>
      </w:r>
      <w:r w:rsidRPr="00AE41FE">
        <w:rPr>
          <w:rFonts w:ascii="Times New Roman" w:hAnsi="Times New Roman" w:cs="Times New Roman"/>
          <w:iCs/>
        </w:rPr>
        <w:t>“ (dále jen „</w:t>
      </w:r>
      <w:r w:rsidR="00464A18" w:rsidRPr="00AE41FE">
        <w:rPr>
          <w:rFonts w:ascii="Times New Roman" w:hAnsi="Times New Roman" w:cs="Times New Roman"/>
          <w:iCs/>
        </w:rPr>
        <w:t>P</w:t>
      </w:r>
      <w:r w:rsidRPr="00AE41FE">
        <w:rPr>
          <w:rFonts w:ascii="Times New Roman" w:hAnsi="Times New Roman" w:cs="Times New Roman"/>
          <w:iCs/>
        </w:rPr>
        <w:t xml:space="preserve">rofil“), tuto smlouvu včetně všech jejích změn a dodatků. Dále je </w:t>
      </w:r>
      <w:r w:rsidR="00EE3B6F" w:rsidRPr="00AE41FE">
        <w:rPr>
          <w:rFonts w:ascii="Times New Roman" w:hAnsi="Times New Roman" w:cs="Times New Roman"/>
          <w:iCs/>
        </w:rPr>
        <w:t>z</w:t>
      </w:r>
      <w:r w:rsidRPr="00AE41FE">
        <w:rPr>
          <w:rFonts w:ascii="Times New Roman" w:hAnsi="Times New Roman" w:cs="Times New Roman"/>
          <w:iCs/>
        </w:rPr>
        <w:t xml:space="preserve">hotovitel srozuměn s tím, že dle § </w:t>
      </w:r>
      <w:r w:rsidR="00EE3B6F" w:rsidRPr="00AE41FE">
        <w:rPr>
          <w:rFonts w:ascii="Times New Roman" w:hAnsi="Times New Roman" w:cs="Times New Roman"/>
          <w:iCs/>
        </w:rPr>
        <w:t>219</w:t>
      </w:r>
      <w:r w:rsidRPr="00AE41FE">
        <w:rPr>
          <w:rFonts w:ascii="Times New Roman" w:hAnsi="Times New Roman" w:cs="Times New Roman"/>
          <w:iCs/>
        </w:rPr>
        <w:t xml:space="preserve"> odst. </w:t>
      </w:r>
      <w:r w:rsidR="00EE3B6F" w:rsidRPr="00AE41FE">
        <w:rPr>
          <w:rFonts w:ascii="Times New Roman" w:hAnsi="Times New Roman" w:cs="Times New Roman"/>
          <w:iCs/>
        </w:rPr>
        <w:t>3</w:t>
      </w:r>
      <w:r w:rsidRPr="00AE41FE">
        <w:rPr>
          <w:rFonts w:ascii="Times New Roman" w:hAnsi="Times New Roman" w:cs="Times New Roman"/>
          <w:iCs/>
        </w:rPr>
        <w:t xml:space="preserve"> Z</w:t>
      </w:r>
      <w:r w:rsidR="00EE3B6F" w:rsidRPr="00AE41FE">
        <w:rPr>
          <w:rFonts w:ascii="Times New Roman" w:hAnsi="Times New Roman" w:cs="Times New Roman"/>
          <w:iCs/>
        </w:rPr>
        <w:t>Z</w:t>
      </w:r>
      <w:r w:rsidRPr="00AE41FE">
        <w:rPr>
          <w:rFonts w:ascii="Times New Roman" w:hAnsi="Times New Roman" w:cs="Times New Roman"/>
          <w:iCs/>
        </w:rPr>
        <w:t xml:space="preserve">VZ je objednatel povinen uveřejnit na Profilu výši skutečné uhrazené </w:t>
      </w:r>
      <w:r w:rsidR="00464A18" w:rsidRPr="00AE41FE">
        <w:rPr>
          <w:rFonts w:ascii="Times New Roman" w:hAnsi="Times New Roman" w:cs="Times New Roman"/>
          <w:iCs/>
        </w:rPr>
        <w:t>c</w:t>
      </w:r>
      <w:r w:rsidRPr="00AE41FE">
        <w:rPr>
          <w:rFonts w:ascii="Times New Roman" w:hAnsi="Times New Roman" w:cs="Times New Roman"/>
          <w:iCs/>
        </w:rPr>
        <w:t xml:space="preserve">eny za plnění </w:t>
      </w:r>
      <w:r w:rsidR="00464A18" w:rsidRPr="00AE41FE">
        <w:rPr>
          <w:rFonts w:ascii="Times New Roman" w:hAnsi="Times New Roman" w:cs="Times New Roman"/>
          <w:iCs/>
        </w:rPr>
        <w:t>v</w:t>
      </w:r>
      <w:r w:rsidRPr="00AE41FE">
        <w:rPr>
          <w:rFonts w:ascii="Times New Roman" w:hAnsi="Times New Roman" w:cs="Times New Roman"/>
          <w:iCs/>
        </w:rPr>
        <w:t xml:space="preserve">eřejné zakázky. Zhotovitel tímto uděluje souhlas objednateli k uveřejnění všech podkladů, údajů a informací uvedených v tomto odstavci a těch, k jejichž uveřejnění vyplývá pro objednatele povinnost dle právních předpisů. </w:t>
      </w:r>
      <w:r w:rsidR="00490FD9" w:rsidRPr="00AE41FE">
        <w:rPr>
          <w:rFonts w:ascii="Times New Roman" w:hAnsi="Times New Roman" w:cs="Times New Roman"/>
          <w:iCs/>
        </w:rPr>
        <w:t>Zhotovitel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zhotovitele k jejich odeslání.</w:t>
      </w:r>
    </w:p>
    <w:p w:rsidR="004125BF" w:rsidRPr="00AE41FE" w:rsidRDefault="004125BF" w:rsidP="004125BF">
      <w:pPr>
        <w:pStyle w:val="Zkladntext"/>
        <w:jc w:val="center"/>
        <w:rPr>
          <w:b/>
          <w:sz w:val="24"/>
          <w:szCs w:val="24"/>
          <w:highlight w:val="yellow"/>
        </w:rPr>
      </w:pPr>
    </w:p>
    <w:p w:rsidR="004125BF" w:rsidRPr="00AE41FE" w:rsidRDefault="004125BF" w:rsidP="004125BF">
      <w:pPr>
        <w:pStyle w:val="Zkladntext"/>
        <w:jc w:val="center"/>
        <w:rPr>
          <w:b/>
          <w:sz w:val="24"/>
          <w:szCs w:val="24"/>
        </w:rPr>
      </w:pPr>
      <w:r w:rsidRPr="00AE41FE">
        <w:rPr>
          <w:b/>
          <w:sz w:val="24"/>
          <w:szCs w:val="24"/>
        </w:rPr>
        <w:t>Článek IX.</w:t>
      </w:r>
    </w:p>
    <w:p w:rsidR="004125BF" w:rsidRPr="00AE41FE" w:rsidRDefault="004125BF" w:rsidP="004125BF">
      <w:pPr>
        <w:pStyle w:val="Zkladntext"/>
        <w:jc w:val="center"/>
        <w:rPr>
          <w:b/>
          <w:sz w:val="24"/>
          <w:szCs w:val="24"/>
        </w:rPr>
      </w:pPr>
      <w:r w:rsidRPr="00AE41FE">
        <w:rPr>
          <w:b/>
          <w:sz w:val="24"/>
          <w:szCs w:val="24"/>
        </w:rPr>
        <w:t>Závěrečná ustanovení</w:t>
      </w:r>
    </w:p>
    <w:p w:rsidR="004125BF" w:rsidRPr="00AE41FE" w:rsidRDefault="004125BF" w:rsidP="004125BF">
      <w:pPr>
        <w:ind w:left="360"/>
        <w:jc w:val="both"/>
        <w:rPr>
          <w:rFonts w:ascii="Times New Roman" w:hAnsi="Times New Roman" w:cs="Times New Roman"/>
        </w:rPr>
      </w:pPr>
    </w:p>
    <w:p w:rsidR="004125BF" w:rsidRPr="00AE41FE" w:rsidRDefault="004125BF" w:rsidP="0030303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Veškeré změny a doplňky smlouvy budou uskutečněny po vzájemné dohodě smluvních stran formou písemných dodatků, podepsanými oprávněnými zástupci obou smluvních stran.</w:t>
      </w:r>
    </w:p>
    <w:p w:rsidR="004125BF" w:rsidRPr="00AE41FE" w:rsidRDefault="004125BF" w:rsidP="0030303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V případě, že práva a povinnosti smluvních stran nejsou upraveny touto smlouvou, řídí se ustanoveními § 2586 a násl. občanského zákoníku</w:t>
      </w:r>
      <w:r w:rsidR="00E87F93" w:rsidRPr="00AE41FE">
        <w:rPr>
          <w:rFonts w:ascii="Times New Roman" w:hAnsi="Times New Roman" w:cs="Times New Roman"/>
        </w:rPr>
        <w:t>,</w:t>
      </w:r>
      <w:r w:rsidRPr="00AE41FE">
        <w:rPr>
          <w:rFonts w:ascii="Times New Roman" w:hAnsi="Times New Roman" w:cs="Times New Roman"/>
        </w:rPr>
        <w:t xml:space="preserve"> subsidiárně dalšími ustanoveními občanského zákoníku.</w:t>
      </w:r>
    </w:p>
    <w:p w:rsidR="004125BF" w:rsidRPr="00AE41FE" w:rsidRDefault="004125BF" w:rsidP="0030303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Smlouva nabývá platnosti dnem podpisu oprávněnými zástupci smluvních stran.</w:t>
      </w:r>
      <w:r w:rsidR="001949D3">
        <w:rPr>
          <w:rFonts w:ascii="Times New Roman" w:hAnsi="Times New Roman" w:cs="Times New Roman"/>
        </w:rPr>
        <w:t xml:space="preserve"> Smlouva nabývá účinnosti dnem jejího uveřejnění v registru smluv.</w:t>
      </w:r>
    </w:p>
    <w:p w:rsidR="004125BF" w:rsidRPr="00AE41FE" w:rsidRDefault="004125BF" w:rsidP="0030303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 xml:space="preserve">Tato  smlouva  je vyhotovena ve  4  stejnopisech každý s platností originálu, z nichž objednatel obdrží 3 </w:t>
      </w:r>
      <w:r w:rsidR="007474BE" w:rsidRPr="00AE41FE">
        <w:rPr>
          <w:rFonts w:ascii="Times New Roman" w:hAnsi="Times New Roman" w:cs="Times New Roman"/>
        </w:rPr>
        <w:t>vyhotovení</w:t>
      </w:r>
      <w:r w:rsidRPr="00AE41FE">
        <w:rPr>
          <w:rFonts w:ascii="Times New Roman" w:hAnsi="Times New Roman" w:cs="Times New Roman"/>
        </w:rPr>
        <w:t xml:space="preserve"> a zhotovitel obdrží 1 </w:t>
      </w:r>
      <w:r w:rsidR="007474BE" w:rsidRPr="00AE41FE">
        <w:rPr>
          <w:rFonts w:ascii="Times New Roman" w:hAnsi="Times New Roman" w:cs="Times New Roman"/>
        </w:rPr>
        <w:t>vyhotovení</w:t>
      </w:r>
      <w:r w:rsidRPr="00AE41FE">
        <w:rPr>
          <w:rFonts w:ascii="Times New Roman" w:hAnsi="Times New Roman" w:cs="Times New Roman"/>
        </w:rPr>
        <w:t>.</w:t>
      </w:r>
    </w:p>
    <w:p w:rsidR="004125BF" w:rsidRPr="00AE41FE" w:rsidRDefault="004125BF" w:rsidP="0030303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Smlouva zaniká jejím splněním</w:t>
      </w:r>
      <w:r w:rsidR="00663BAD" w:rsidRPr="00AE41FE">
        <w:rPr>
          <w:rFonts w:ascii="Times New Roman" w:hAnsi="Times New Roman" w:cs="Times New Roman"/>
        </w:rPr>
        <w:t>.</w:t>
      </w:r>
      <w:r w:rsidRPr="00AE41FE">
        <w:rPr>
          <w:rFonts w:ascii="Times New Roman" w:hAnsi="Times New Roman" w:cs="Times New Roman"/>
        </w:rPr>
        <w:t xml:space="preserve"> </w:t>
      </w:r>
      <w:r w:rsidR="00663BAD" w:rsidRPr="00AE41FE">
        <w:rPr>
          <w:rFonts w:ascii="Times New Roman" w:hAnsi="Times New Roman" w:cs="Times New Roman"/>
        </w:rPr>
        <w:t>U</w:t>
      </w:r>
      <w:r w:rsidRPr="00AE41FE">
        <w:rPr>
          <w:rFonts w:ascii="Times New Roman" w:hAnsi="Times New Roman" w:cs="Times New Roman"/>
        </w:rPr>
        <w:t xml:space="preserve">končením účinnosti smlouvy nejsou dotčena ustanovení </w:t>
      </w:r>
      <w:r w:rsidR="00F73F0D" w:rsidRPr="00AE41FE">
        <w:rPr>
          <w:rFonts w:ascii="Times New Roman" w:hAnsi="Times New Roman" w:cs="Times New Roman"/>
        </w:rPr>
        <w:t xml:space="preserve">smlouvy týkající se nároku z vadného plnění, nároku z náhrady škody, nároku ze smluvních pokut či úroků z prodlení, ustanovení </w:t>
      </w:r>
      <w:r w:rsidRPr="00AE41FE">
        <w:rPr>
          <w:rFonts w:ascii="Times New Roman" w:hAnsi="Times New Roman" w:cs="Times New Roman"/>
        </w:rPr>
        <w:t>o ochraně informací</w:t>
      </w:r>
      <w:r w:rsidR="00F73F0D" w:rsidRPr="00AE41FE">
        <w:rPr>
          <w:rFonts w:ascii="Times New Roman" w:hAnsi="Times New Roman" w:cs="Times New Roman"/>
        </w:rPr>
        <w:t xml:space="preserve"> a mlčenlivosti</w:t>
      </w:r>
      <w:r w:rsidRPr="00AE41FE">
        <w:rPr>
          <w:rFonts w:ascii="Times New Roman" w:hAnsi="Times New Roman" w:cs="Times New Roman"/>
        </w:rPr>
        <w:t>, licenční u</w:t>
      </w:r>
      <w:r w:rsidR="006660C7" w:rsidRPr="00AE41FE">
        <w:rPr>
          <w:rFonts w:ascii="Times New Roman" w:hAnsi="Times New Roman" w:cs="Times New Roman"/>
        </w:rPr>
        <w:t>jednání</w:t>
      </w:r>
      <w:r w:rsidR="00F73F0D" w:rsidRPr="00AE41FE">
        <w:rPr>
          <w:rFonts w:ascii="Times New Roman" w:hAnsi="Times New Roman" w:cs="Times New Roman"/>
        </w:rPr>
        <w:t>,</w:t>
      </w:r>
      <w:r w:rsidRPr="00AE41FE">
        <w:rPr>
          <w:rFonts w:ascii="Times New Roman" w:hAnsi="Times New Roman" w:cs="Times New Roman"/>
        </w:rPr>
        <w:t xml:space="preserve"> ani další ustanovení a nároky, z jejichž povahy vyplývá, že mají trvat i po zániku účinnosti této smlouvy. </w:t>
      </w:r>
    </w:p>
    <w:p w:rsidR="004125BF" w:rsidRPr="00AE41FE" w:rsidRDefault="004125BF" w:rsidP="0030303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K této smlouvě neexistují žádná vedlejší ustanovení.</w:t>
      </w:r>
    </w:p>
    <w:p w:rsidR="004125BF" w:rsidRPr="00AE41FE" w:rsidRDefault="004125BF" w:rsidP="0030303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lastRenderedPageBreak/>
        <w:t>Smluvní strany prohlašují, že se s obsahem smlouvy seznámily, rozumějí mu a souhlasí s ním, a dále že potvrzují, že smlouva je uzavřena bez jakýchkoli podmínek znevýhodňujících jednu ze stran. Tato smlouva je projevem vážné, pravé a svobodné vůle smluvních stran, na důkaz čehož připojují své vlastnoruční podpisy.</w:t>
      </w:r>
    </w:p>
    <w:p w:rsidR="00F725F0" w:rsidRPr="00AE41FE" w:rsidRDefault="00F725F0" w:rsidP="0030303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AE41FE">
        <w:rPr>
          <w:rFonts w:ascii="Times New Roman" w:hAnsi="Times New Roman" w:cs="Times New Roman"/>
        </w:rPr>
        <w:t>Nedílnou částí této smlouvy je příloha č. 1 – Vzor prohlášení autora-zaměstnance ohledně Fotodokumentace.</w:t>
      </w:r>
    </w:p>
    <w:p w:rsidR="004125BF" w:rsidRDefault="004125BF" w:rsidP="004125BF">
      <w:pPr>
        <w:pStyle w:val="Zkladntext"/>
        <w:rPr>
          <w:sz w:val="24"/>
          <w:szCs w:val="24"/>
        </w:rPr>
      </w:pPr>
    </w:p>
    <w:p w:rsidR="008554D4" w:rsidRDefault="008554D4" w:rsidP="004125BF">
      <w:pPr>
        <w:pStyle w:val="Zkladntext"/>
        <w:rPr>
          <w:sz w:val="24"/>
          <w:szCs w:val="24"/>
        </w:rPr>
      </w:pPr>
    </w:p>
    <w:p w:rsidR="008554D4" w:rsidRDefault="008554D4" w:rsidP="004125BF">
      <w:pPr>
        <w:pStyle w:val="Zkladntext"/>
        <w:rPr>
          <w:sz w:val="24"/>
          <w:szCs w:val="24"/>
        </w:rPr>
      </w:pPr>
    </w:p>
    <w:p w:rsidR="008554D4" w:rsidRDefault="008554D4" w:rsidP="004125BF">
      <w:pPr>
        <w:pStyle w:val="Zkladntext"/>
        <w:rPr>
          <w:sz w:val="24"/>
          <w:szCs w:val="24"/>
        </w:rPr>
      </w:pPr>
    </w:p>
    <w:p w:rsidR="004125BF" w:rsidRDefault="004125BF" w:rsidP="004125BF">
      <w:pPr>
        <w:tabs>
          <w:tab w:val="left" w:pos="540"/>
          <w:tab w:val="left" w:pos="5760"/>
        </w:tabs>
        <w:rPr>
          <w:rFonts w:ascii="Times New Roman" w:hAnsi="Times New Roman" w:cs="Times New Roman"/>
          <w:spacing w:val="2"/>
        </w:rPr>
      </w:pPr>
      <w:r w:rsidRPr="009F77A2">
        <w:rPr>
          <w:rFonts w:ascii="Times New Roman" w:hAnsi="Times New Roman" w:cs="Times New Roman"/>
          <w:spacing w:val="2"/>
        </w:rPr>
        <w:t>V Praze</w:t>
      </w:r>
      <w:r>
        <w:rPr>
          <w:rFonts w:ascii="Times New Roman" w:hAnsi="Times New Roman" w:cs="Times New Roman"/>
          <w:spacing w:val="2"/>
        </w:rPr>
        <w:tab/>
        <w:t>V</w:t>
      </w:r>
      <w:r w:rsidR="008554D4">
        <w:rPr>
          <w:rFonts w:ascii="Times New Roman" w:hAnsi="Times New Roman" w:cs="Times New Roman"/>
          <w:spacing w:val="2"/>
        </w:rPr>
        <w:t> </w:t>
      </w:r>
      <w:r w:rsidR="008E76CB">
        <w:rPr>
          <w:rFonts w:ascii="Times New Roman" w:hAnsi="Times New Roman" w:cs="Times New Roman"/>
          <w:spacing w:val="2"/>
        </w:rPr>
        <w:t>Opavě</w:t>
      </w:r>
    </w:p>
    <w:p w:rsidR="008554D4" w:rsidRDefault="008554D4" w:rsidP="004125BF">
      <w:pPr>
        <w:tabs>
          <w:tab w:val="left" w:pos="540"/>
          <w:tab w:val="left" w:pos="5760"/>
        </w:tabs>
        <w:rPr>
          <w:rFonts w:ascii="Times New Roman" w:hAnsi="Times New Roman" w:cs="Times New Roman"/>
          <w:spacing w:val="2"/>
        </w:rPr>
      </w:pPr>
    </w:p>
    <w:p w:rsidR="008554D4" w:rsidRDefault="008554D4" w:rsidP="004125BF">
      <w:pPr>
        <w:tabs>
          <w:tab w:val="left" w:pos="540"/>
          <w:tab w:val="left" w:pos="5760"/>
        </w:tabs>
        <w:rPr>
          <w:rFonts w:ascii="Times New Roman" w:hAnsi="Times New Roman" w:cs="Times New Roman"/>
          <w:spacing w:val="2"/>
        </w:rPr>
      </w:pPr>
    </w:p>
    <w:p w:rsidR="004125BF" w:rsidRPr="009F77A2" w:rsidRDefault="004125BF" w:rsidP="004125BF">
      <w:pPr>
        <w:tabs>
          <w:tab w:val="left" w:pos="540"/>
          <w:tab w:val="left" w:pos="5760"/>
        </w:tabs>
        <w:rPr>
          <w:rFonts w:ascii="Times New Roman" w:hAnsi="Times New Roman" w:cs="Times New Roman"/>
          <w:color w:val="000000"/>
          <w:spacing w:val="2"/>
        </w:rPr>
      </w:pPr>
      <w:r w:rsidRPr="009F77A2">
        <w:rPr>
          <w:rFonts w:ascii="Times New Roman" w:hAnsi="Times New Roman" w:cs="Times New Roman"/>
          <w:color w:val="000000"/>
          <w:spacing w:val="2"/>
        </w:rPr>
        <w:t>Datum:</w:t>
      </w:r>
      <w:r>
        <w:rPr>
          <w:rFonts w:ascii="Times New Roman" w:hAnsi="Times New Roman" w:cs="Times New Roman"/>
          <w:color w:val="000000"/>
          <w:spacing w:val="2"/>
        </w:rPr>
        <w:t xml:space="preserve"> </w:t>
      </w:r>
      <w:r w:rsidR="007474BE">
        <w:rPr>
          <w:rFonts w:ascii="Times New Roman" w:hAnsi="Times New Roman" w:cs="Times New Roman"/>
          <w:color w:val="000000"/>
          <w:spacing w:val="2"/>
        </w:rPr>
        <w:t>…………</w:t>
      </w:r>
      <w:r w:rsidRPr="009F77A2">
        <w:rPr>
          <w:rFonts w:ascii="Times New Roman" w:hAnsi="Times New Roman" w:cs="Times New Roman"/>
          <w:color w:val="000000"/>
          <w:spacing w:val="2"/>
        </w:rPr>
        <w:tab/>
        <w:t>Datum</w:t>
      </w:r>
      <w:r w:rsidR="004B1BCB" w:rsidRPr="007E4403">
        <w:rPr>
          <w:rFonts w:ascii="Times New Roman" w:hAnsi="Times New Roman" w:cs="Times New Roman"/>
          <w:color w:val="000000"/>
          <w:spacing w:val="2"/>
        </w:rPr>
        <w:t xml:space="preserve">: </w:t>
      </w:r>
      <w:r w:rsidR="007474BE">
        <w:rPr>
          <w:rFonts w:ascii="Times New Roman" w:hAnsi="Times New Roman" w:cs="Times New Roman"/>
          <w:color w:val="000000"/>
          <w:spacing w:val="2"/>
        </w:rPr>
        <w:t>……………</w:t>
      </w:r>
    </w:p>
    <w:p w:rsidR="004125BF" w:rsidRDefault="004125BF" w:rsidP="004125BF">
      <w:pPr>
        <w:tabs>
          <w:tab w:val="center" w:pos="2160"/>
          <w:tab w:val="center" w:pos="7200"/>
        </w:tabs>
        <w:rPr>
          <w:rFonts w:ascii="Times New Roman" w:hAnsi="Times New Roman" w:cs="Times New Roman"/>
          <w:color w:val="000000"/>
          <w:spacing w:val="2"/>
        </w:rPr>
      </w:pPr>
    </w:p>
    <w:p w:rsidR="004125BF" w:rsidRDefault="004125BF" w:rsidP="004125BF">
      <w:pPr>
        <w:tabs>
          <w:tab w:val="center" w:pos="2160"/>
          <w:tab w:val="center" w:pos="7200"/>
        </w:tabs>
        <w:rPr>
          <w:rFonts w:ascii="Times New Roman" w:hAnsi="Times New Roman" w:cs="Times New Roman"/>
          <w:color w:val="000000"/>
          <w:spacing w:val="2"/>
        </w:rPr>
      </w:pPr>
    </w:p>
    <w:p w:rsidR="008554D4" w:rsidRDefault="008554D4" w:rsidP="004125BF">
      <w:pPr>
        <w:tabs>
          <w:tab w:val="center" w:pos="2160"/>
          <w:tab w:val="center" w:pos="7200"/>
        </w:tabs>
        <w:rPr>
          <w:rFonts w:ascii="Times New Roman" w:hAnsi="Times New Roman" w:cs="Times New Roman"/>
          <w:color w:val="000000"/>
          <w:spacing w:val="2"/>
        </w:rPr>
      </w:pPr>
    </w:p>
    <w:p w:rsidR="008554D4" w:rsidRDefault="008554D4" w:rsidP="004125BF">
      <w:pPr>
        <w:tabs>
          <w:tab w:val="center" w:pos="2160"/>
          <w:tab w:val="center" w:pos="7200"/>
        </w:tabs>
        <w:rPr>
          <w:rFonts w:ascii="Times New Roman" w:hAnsi="Times New Roman" w:cs="Times New Roman"/>
          <w:color w:val="000000"/>
          <w:spacing w:val="2"/>
        </w:rPr>
      </w:pPr>
    </w:p>
    <w:p w:rsidR="008554D4" w:rsidRDefault="008554D4" w:rsidP="004125BF">
      <w:pPr>
        <w:tabs>
          <w:tab w:val="center" w:pos="2160"/>
          <w:tab w:val="center" w:pos="7200"/>
        </w:tabs>
        <w:rPr>
          <w:rFonts w:ascii="Times New Roman" w:hAnsi="Times New Roman" w:cs="Times New Roman"/>
          <w:color w:val="000000"/>
          <w:spacing w:val="2"/>
        </w:rPr>
      </w:pPr>
    </w:p>
    <w:p w:rsidR="008554D4" w:rsidRPr="009F77A2" w:rsidRDefault="008554D4" w:rsidP="004125BF">
      <w:pPr>
        <w:tabs>
          <w:tab w:val="center" w:pos="2160"/>
          <w:tab w:val="center" w:pos="7200"/>
        </w:tabs>
        <w:rPr>
          <w:rFonts w:ascii="Times New Roman" w:hAnsi="Times New Roman" w:cs="Times New Roman"/>
          <w:color w:val="000000"/>
          <w:spacing w:val="2"/>
        </w:rPr>
      </w:pPr>
    </w:p>
    <w:p w:rsidR="004125BF" w:rsidRPr="009F77A2" w:rsidRDefault="004125BF" w:rsidP="004125BF">
      <w:pPr>
        <w:tabs>
          <w:tab w:val="center" w:pos="2268"/>
          <w:tab w:val="center" w:pos="7371"/>
        </w:tabs>
        <w:ind w:right="-567"/>
        <w:rPr>
          <w:rFonts w:ascii="Times New Roman" w:hAnsi="Times New Roman" w:cs="Times New Roman"/>
          <w:color w:val="000000"/>
          <w:spacing w:val="2"/>
        </w:rPr>
      </w:pPr>
      <w:r w:rsidRPr="009F77A2">
        <w:rPr>
          <w:rFonts w:ascii="Times New Roman" w:hAnsi="Times New Roman" w:cs="Times New Roman"/>
          <w:color w:val="000000"/>
          <w:spacing w:val="2"/>
        </w:rPr>
        <w:tab/>
        <w:t>..........................................................</w:t>
      </w:r>
      <w:r w:rsidRPr="009F77A2">
        <w:rPr>
          <w:rFonts w:ascii="Times New Roman" w:hAnsi="Times New Roman" w:cs="Times New Roman"/>
          <w:color w:val="000000"/>
          <w:spacing w:val="2"/>
        </w:rPr>
        <w:tab/>
        <w:t>..........................................................</w:t>
      </w:r>
    </w:p>
    <w:p w:rsidR="004125BF" w:rsidRPr="00EB67E7" w:rsidRDefault="004125BF" w:rsidP="004125BF">
      <w:pPr>
        <w:pStyle w:val="Zkladntext"/>
        <w:tabs>
          <w:tab w:val="center" w:pos="2268"/>
          <w:tab w:val="center" w:pos="7371"/>
        </w:tabs>
        <w:ind w:right="-567"/>
        <w:jc w:val="left"/>
        <w:rPr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ab/>
      </w:r>
      <w:r w:rsidRPr="009F77A2">
        <w:rPr>
          <w:spacing w:val="2"/>
          <w:sz w:val="24"/>
          <w:szCs w:val="24"/>
        </w:rPr>
        <w:t xml:space="preserve">Česká republika – </w:t>
      </w:r>
      <w:r>
        <w:rPr>
          <w:spacing w:val="2"/>
          <w:sz w:val="24"/>
          <w:szCs w:val="24"/>
        </w:rPr>
        <w:tab/>
      </w:r>
      <w:r w:rsidR="008E76CB">
        <w:rPr>
          <w:spacing w:val="2"/>
          <w:sz w:val="24"/>
          <w:szCs w:val="24"/>
        </w:rPr>
        <w:t>EKOTOXA s. r. o.</w:t>
      </w:r>
    </w:p>
    <w:p w:rsidR="004125BF" w:rsidRPr="00FE3BB3" w:rsidRDefault="004125BF" w:rsidP="004125BF">
      <w:pPr>
        <w:pStyle w:val="Zkladntext"/>
        <w:tabs>
          <w:tab w:val="center" w:pos="2268"/>
          <w:tab w:val="center" w:pos="7371"/>
        </w:tabs>
        <w:ind w:right="-567"/>
        <w:jc w:val="left"/>
        <w:rPr>
          <w:sz w:val="24"/>
          <w:szCs w:val="24"/>
        </w:rPr>
      </w:pPr>
      <w:r w:rsidRPr="005E57A2">
        <w:rPr>
          <w:spacing w:val="2"/>
          <w:sz w:val="24"/>
          <w:szCs w:val="24"/>
        </w:rPr>
        <w:tab/>
        <w:t>Ministerstvo zemědělství</w:t>
      </w:r>
      <w:r w:rsidRPr="005E57A2">
        <w:rPr>
          <w:spacing w:val="2"/>
          <w:sz w:val="24"/>
          <w:szCs w:val="24"/>
        </w:rPr>
        <w:tab/>
      </w:r>
      <w:r w:rsidR="008E76CB">
        <w:rPr>
          <w:spacing w:val="2"/>
          <w:sz w:val="24"/>
          <w:szCs w:val="24"/>
        </w:rPr>
        <w:t>Dr. Ing. Jiří Vrubel</w:t>
      </w:r>
    </w:p>
    <w:p w:rsidR="00FD5A02" w:rsidRDefault="004125BF" w:rsidP="004125BF">
      <w:pPr>
        <w:pStyle w:val="Zkladntext"/>
        <w:tabs>
          <w:tab w:val="center" w:pos="2268"/>
          <w:tab w:val="center" w:pos="7371"/>
        </w:tabs>
        <w:ind w:right="-567"/>
        <w:jc w:val="left"/>
        <w:rPr>
          <w:spacing w:val="2"/>
          <w:sz w:val="24"/>
          <w:szCs w:val="24"/>
        </w:rPr>
      </w:pPr>
      <w:r w:rsidRPr="005E57A2">
        <w:rPr>
          <w:spacing w:val="2"/>
          <w:sz w:val="24"/>
          <w:szCs w:val="24"/>
        </w:rPr>
        <w:tab/>
        <w:t xml:space="preserve">Ing. </w:t>
      </w:r>
      <w:r>
        <w:rPr>
          <w:spacing w:val="2"/>
          <w:sz w:val="24"/>
          <w:szCs w:val="24"/>
        </w:rPr>
        <w:t>David Kuna</w:t>
      </w:r>
      <w:r w:rsidR="006660C7">
        <w:rPr>
          <w:spacing w:val="2"/>
          <w:sz w:val="24"/>
          <w:szCs w:val="24"/>
        </w:rPr>
        <w:tab/>
      </w:r>
      <w:r w:rsidR="008E76CB">
        <w:rPr>
          <w:spacing w:val="2"/>
          <w:sz w:val="24"/>
          <w:szCs w:val="24"/>
        </w:rPr>
        <w:t>jednatel,</w:t>
      </w:r>
    </w:p>
    <w:p w:rsidR="008E76CB" w:rsidRDefault="004125BF" w:rsidP="000C700A">
      <w:pPr>
        <w:pStyle w:val="Zkladntext"/>
        <w:tabs>
          <w:tab w:val="center" w:pos="2268"/>
          <w:tab w:val="center" w:pos="7371"/>
        </w:tabs>
        <w:ind w:right="-567"/>
        <w:jc w:val="left"/>
        <w:rPr>
          <w:sz w:val="24"/>
          <w:szCs w:val="24"/>
        </w:rPr>
      </w:pPr>
      <w:r w:rsidRPr="005E57A2">
        <w:rPr>
          <w:spacing w:val="2"/>
          <w:sz w:val="24"/>
          <w:szCs w:val="24"/>
        </w:rPr>
        <w:tab/>
      </w:r>
      <w:r w:rsidRPr="005E57A2">
        <w:rPr>
          <w:sz w:val="24"/>
          <w:szCs w:val="24"/>
        </w:rPr>
        <w:t>ředitel odboru environmentálních podpor PRV</w:t>
      </w:r>
      <w:r w:rsidR="008E76CB">
        <w:rPr>
          <w:sz w:val="24"/>
          <w:szCs w:val="24"/>
        </w:rPr>
        <w:tab/>
        <w:t>vedoucí společník smlouvy o sdružení</w:t>
      </w:r>
    </w:p>
    <w:p w:rsidR="008E76CB" w:rsidRDefault="008E76CB" w:rsidP="000C700A">
      <w:pPr>
        <w:pStyle w:val="Zkladntext"/>
        <w:tabs>
          <w:tab w:val="center" w:pos="2268"/>
          <w:tab w:val="center" w:pos="7371"/>
        </w:tabs>
        <w:ind w:right="-567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do společnosti „EKOTOXA-IREAS-</w:t>
      </w:r>
    </w:p>
    <w:p w:rsidR="00B27E33" w:rsidRDefault="008E76CB" w:rsidP="000C700A">
      <w:pPr>
        <w:pStyle w:val="Zkladntext"/>
        <w:tabs>
          <w:tab w:val="center" w:pos="2268"/>
          <w:tab w:val="center" w:pos="7371"/>
        </w:tabs>
        <w:ind w:right="-567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CZECHGLOBE“</w:t>
      </w:r>
    </w:p>
    <w:p w:rsidR="0072651B" w:rsidRDefault="0072651B">
      <w:pPr>
        <w:spacing w:after="200" w:line="276" w:lineRule="auto"/>
        <w:rPr>
          <w:rFonts w:ascii="Times New Roman" w:hAnsi="Times New Roman" w:cs="Times New Roman"/>
        </w:rPr>
      </w:pPr>
      <w:r>
        <w:br w:type="page"/>
      </w:r>
    </w:p>
    <w:p w:rsidR="0072651B" w:rsidRPr="0072651B" w:rsidRDefault="0072651B" w:rsidP="0072651B">
      <w:pPr>
        <w:spacing w:before="120" w:after="120" w:line="300" w:lineRule="auto"/>
        <w:jc w:val="center"/>
        <w:rPr>
          <w:b/>
          <w:sz w:val="22"/>
          <w:szCs w:val="22"/>
        </w:rPr>
      </w:pPr>
      <w:r w:rsidRPr="00AE41FE">
        <w:rPr>
          <w:b/>
          <w:sz w:val="22"/>
          <w:szCs w:val="22"/>
          <w:highlight w:val="yellow"/>
        </w:rPr>
        <w:lastRenderedPageBreak/>
        <w:t>Příloha č. 1</w:t>
      </w:r>
      <w:r w:rsidRPr="0072651B">
        <w:rPr>
          <w:b/>
          <w:sz w:val="22"/>
          <w:szCs w:val="22"/>
        </w:rPr>
        <w:t xml:space="preserve"> </w:t>
      </w:r>
    </w:p>
    <w:p w:rsidR="0072651B" w:rsidRPr="0072651B" w:rsidRDefault="0072651B" w:rsidP="0072651B">
      <w:pPr>
        <w:spacing w:before="120" w:after="120" w:line="300" w:lineRule="auto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Vzor p</w:t>
      </w:r>
      <w:r w:rsidRPr="0072651B">
        <w:rPr>
          <w:b/>
          <w:sz w:val="22"/>
          <w:szCs w:val="22"/>
          <w:lang w:eastAsia="en-US"/>
        </w:rPr>
        <w:t>rohlášení autora - zaměstnance ohledně Fotodokumentace</w:t>
      </w:r>
    </w:p>
    <w:p w:rsidR="0072651B" w:rsidRPr="0072651B" w:rsidRDefault="0072651B" w:rsidP="0072651B">
      <w:pPr>
        <w:spacing w:line="300" w:lineRule="auto"/>
        <w:rPr>
          <w:b/>
          <w:sz w:val="22"/>
          <w:szCs w:val="22"/>
          <w:lang w:eastAsia="en-US"/>
        </w:rPr>
      </w:pPr>
    </w:p>
    <w:p w:rsidR="0072651B" w:rsidRPr="0072651B" w:rsidRDefault="0072651B" w:rsidP="0072651B">
      <w:pPr>
        <w:spacing w:line="300" w:lineRule="auto"/>
        <w:jc w:val="both"/>
        <w:rPr>
          <w:sz w:val="22"/>
          <w:szCs w:val="22"/>
          <w:lang w:eastAsia="en-US"/>
        </w:rPr>
      </w:pPr>
      <w:r w:rsidRPr="0072651B">
        <w:rPr>
          <w:sz w:val="22"/>
          <w:szCs w:val="22"/>
          <w:lang w:eastAsia="en-US"/>
        </w:rPr>
        <w:t xml:space="preserve">Já, níže podepsaný: </w:t>
      </w:r>
      <w:r w:rsidRPr="0072651B">
        <w:rPr>
          <w:i/>
          <w:sz w:val="22"/>
          <w:szCs w:val="22"/>
          <w:highlight w:val="yellow"/>
          <w:lang w:eastAsia="en-US"/>
        </w:rPr>
        <w:sym w:font="Symbol" w:char="F05B"/>
      </w:r>
      <w:r w:rsidRPr="0072651B">
        <w:rPr>
          <w:i/>
          <w:sz w:val="22"/>
          <w:szCs w:val="22"/>
          <w:highlight w:val="yellow"/>
          <w:lang w:eastAsia="en-US"/>
        </w:rPr>
        <w:t>doplnit osobu, která pořídila Fotodokumentaci</w:t>
      </w:r>
      <w:r w:rsidRPr="0072651B">
        <w:rPr>
          <w:i/>
          <w:sz w:val="22"/>
          <w:szCs w:val="22"/>
          <w:highlight w:val="yellow"/>
          <w:lang w:eastAsia="en-US"/>
        </w:rPr>
        <w:sym w:font="Symbol" w:char="F05D"/>
      </w:r>
      <w:r w:rsidRPr="0072651B">
        <w:rPr>
          <w:sz w:val="22"/>
          <w:szCs w:val="22"/>
          <w:highlight w:val="yellow"/>
          <w:lang w:eastAsia="en-US"/>
        </w:rPr>
        <w:t>………………………,</w:t>
      </w:r>
    </w:p>
    <w:p w:rsidR="0072651B" w:rsidRPr="0072651B" w:rsidRDefault="0072651B" w:rsidP="0072651B">
      <w:pPr>
        <w:spacing w:line="300" w:lineRule="auto"/>
        <w:jc w:val="both"/>
        <w:rPr>
          <w:sz w:val="22"/>
          <w:szCs w:val="22"/>
          <w:lang w:eastAsia="en-US"/>
        </w:rPr>
      </w:pPr>
      <w:r w:rsidRPr="0072651B">
        <w:rPr>
          <w:sz w:val="22"/>
          <w:szCs w:val="22"/>
          <w:lang w:eastAsia="en-US"/>
        </w:rPr>
        <w:t xml:space="preserve">nar. </w:t>
      </w:r>
      <w:r w:rsidRPr="0072651B">
        <w:rPr>
          <w:sz w:val="22"/>
          <w:szCs w:val="22"/>
          <w:highlight w:val="yellow"/>
          <w:lang w:eastAsia="en-US"/>
        </w:rPr>
        <w:t>……………….,</w:t>
      </w:r>
      <w:r w:rsidRPr="0072651B">
        <w:rPr>
          <w:sz w:val="22"/>
          <w:szCs w:val="22"/>
          <w:lang w:eastAsia="en-US"/>
        </w:rPr>
        <w:t xml:space="preserve"> bytem</w:t>
      </w:r>
      <w:r w:rsidRPr="0072651B">
        <w:rPr>
          <w:sz w:val="22"/>
          <w:szCs w:val="22"/>
          <w:highlight w:val="yellow"/>
          <w:lang w:eastAsia="en-US"/>
        </w:rPr>
        <w:t>………………………………………….,</w:t>
      </w:r>
    </w:p>
    <w:p w:rsidR="0072651B" w:rsidRPr="0072651B" w:rsidRDefault="0072651B" w:rsidP="0072651B">
      <w:pPr>
        <w:spacing w:line="300" w:lineRule="auto"/>
        <w:jc w:val="both"/>
        <w:rPr>
          <w:sz w:val="22"/>
          <w:szCs w:val="22"/>
          <w:lang w:eastAsia="en-US"/>
        </w:rPr>
      </w:pPr>
      <w:r w:rsidRPr="0072651B">
        <w:rPr>
          <w:sz w:val="22"/>
          <w:szCs w:val="22"/>
          <w:lang w:eastAsia="en-US"/>
        </w:rPr>
        <w:t xml:space="preserve">zaměstnanec zaměstnavatele  </w:t>
      </w:r>
      <w:r w:rsidRPr="0072651B">
        <w:rPr>
          <w:sz w:val="22"/>
          <w:szCs w:val="22"/>
          <w:highlight w:val="yellow"/>
          <w:lang w:eastAsia="en-US"/>
        </w:rPr>
        <w:t>…………………</w:t>
      </w:r>
      <w:r w:rsidRPr="0072651B">
        <w:rPr>
          <w:sz w:val="22"/>
          <w:szCs w:val="22"/>
          <w:highlight w:val="yellow"/>
          <w:lang w:eastAsia="en-US"/>
        </w:rPr>
        <w:sym w:font="Symbol" w:char="F05B"/>
      </w:r>
      <w:r w:rsidRPr="0072651B">
        <w:rPr>
          <w:i/>
          <w:sz w:val="22"/>
          <w:szCs w:val="22"/>
          <w:highlight w:val="yellow"/>
          <w:lang w:eastAsia="en-US"/>
        </w:rPr>
        <w:t>doplnit údaje o poskytovateli</w:t>
      </w:r>
      <w:r w:rsidRPr="0072651B">
        <w:rPr>
          <w:i/>
          <w:sz w:val="22"/>
          <w:szCs w:val="22"/>
          <w:highlight w:val="yellow"/>
          <w:lang w:eastAsia="en-US"/>
        </w:rPr>
        <w:sym w:font="Symbol" w:char="F05D"/>
      </w:r>
      <w:r w:rsidRPr="0072651B">
        <w:rPr>
          <w:sz w:val="22"/>
          <w:szCs w:val="22"/>
          <w:lang w:eastAsia="en-US"/>
        </w:rPr>
        <w:t xml:space="preserve"> (dále jen „Zaměstnavatel“) od  </w:t>
      </w:r>
      <w:r w:rsidRPr="0072651B">
        <w:rPr>
          <w:sz w:val="22"/>
          <w:szCs w:val="22"/>
          <w:highlight w:val="yellow"/>
          <w:lang w:eastAsia="en-US"/>
        </w:rPr>
        <w:t>……………</w:t>
      </w:r>
      <w:r w:rsidRPr="0072651B">
        <w:rPr>
          <w:sz w:val="22"/>
          <w:szCs w:val="22"/>
          <w:lang w:eastAsia="en-US"/>
        </w:rPr>
        <w:t xml:space="preserve"> </w:t>
      </w:r>
      <w:r w:rsidRPr="0072651B">
        <w:rPr>
          <w:sz w:val="22"/>
          <w:szCs w:val="22"/>
          <w:highlight w:val="yellow"/>
          <w:lang w:eastAsia="en-US"/>
        </w:rPr>
        <w:t>20….</w:t>
      </w:r>
    </w:p>
    <w:p w:rsidR="0072651B" w:rsidRPr="0072651B" w:rsidRDefault="0072651B" w:rsidP="0072651B">
      <w:pPr>
        <w:spacing w:line="300" w:lineRule="auto"/>
        <w:jc w:val="both"/>
        <w:rPr>
          <w:sz w:val="22"/>
          <w:szCs w:val="22"/>
          <w:lang w:eastAsia="en-US"/>
        </w:rPr>
      </w:pPr>
      <w:r w:rsidRPr="0072651B">
        <w:rPr>
          <w:sz w:val="22"/>
          <w:szCs w:val="22"/>
          <w:lang w:eastAsia="en-US"/>
        </w:rPr>
        <w:t>(dále jen „Autor“)</w:t>
      </w:r>
    </w:p>
    <w:p w:rsidR="0072651B" w:rsidRPr="0072651B" w:rsidRDefault="0072651B" w:rsidP="0072651B">
      <w:pPr>
        <w:spacing w:line="300" w:lineRule="auto"/>
        <w:jc w:val="both"/>
        <w:rPr>
          <w:sz w:val="22"/>
          <w:szCs w:val="22"/>
          <w:lang w:eastAsia="en-US"/>
        </w:rPr>
      </w:pPr>
    </w:p>
    <w:p w:rsidR="0072651B" w:rsidRPr="0072651B" w:rsidRDefault="0072651B" w:rsidP="0072651B">
      <w:pPr>
        <w:spacing w:line="300" w:lineRule="auto"/>
        <w:jc w:val="both"/>
        <w:rPr>
          <w:sz w:val="22"/>
          <w:szCs w:val="22"/>
          <w:lang w:eastAsia="en-US"/>
        </w:rPr>
      </w:pPr>
      <w:r w:rsidRPr="0072651B">
        <w:rPr>
          <w:sz w:val="22"/>
          <w:szCs w:val="22"/>
          <w:lang w:eastAsia="en-US"/>
        </w:rPr>
        <w:t>tímto ve smyslu z</w:t>
      </w:r>
      <w:r w:rsidR="00954910">
        <w:rPr>
          <w:sz w:val="22"/>
          <w:szCs w:val="22"/>
          <w:lang w:eastAsia="en-US"/>
        </w:rPr>
        <w:t xml:space="preserve">ákona </w:t>
      </w:r>
      <w:r w:rsidRPr="0072651B">
        <w:rPr>
          <w:sz w:val="22"/>
          <w:szCs w:val="22"/>
          <w:lang w:eastAsia="en-US"/>
        </w:rPr>
        <w:t>č. 89/2012 Sb., občanského zákoníku</w:t>
      </w:r>
      <w:r>
        <w:rPr>
          <w:sz w:val="22"/>
          <w:szCs w:val="22"/>
          <w:lang w:eastAsia="en-US"/>
        </w:rPr>
        <w:t>, v platném znění (dále jen ,,občanský zákoník</w:t>
      </w:r>
      <w:r w:rsidRPr="0072651B">
        <w:rPr>
          <w:sz w:val="22"/>
          <w:szCs w:val="22"/>
          <w:lang w:eastAsia="en-US"/>
        </w:rPr>
        <w:t xml:space="preserve">“), zejména </w:t>
      </w:r>
      <w:r>
        <w:rPr>
          <w:sz w:val="22"/>
          <w:szCs w:val="22"/>
          <w:lang w:eastAsia="en-US"/>
        </w:rPr>
        <w:t>ust</w:t>
      </w:r>
      <w:r w:rsidR="00954910">
        <w:rPr>
          <w:sz w:val="22"/>
          <w:szCs w:val="22"/>
          <w:lang w:eastAsia="en-US"/>
        </w:rPr>
        <w:t>anovení</w:t>
      </w:r>
      <w:r>
        <w:rPr>
          <w:sz w:val="22"/>
          <w:szCs w:val="22"/>
          <w:lang w:eastAsia="en-US"/>
        </w:rPr>
        <w:t xml:space="preserve"> § 2358 a násl. a § 2950 občanského zákoníku, a zákona </w:t>
      </w:r>
      <w:r w:rsidRPr="0072651B">
        <w:rPr>
          <w:sz w:val="22"/>
          <w:szCs w:val="22"/>
          <w:lang w:eastAsia="en-US"/>
        </w:rPr>
        <w:t>č. 121/2000 Sb., o právu autorském, o právech souvisejících s právem autorským a o změně některých zákonů</w:t>
      </w:r>
      <w:r>
        <w:rPr>
          <w:sz w:val="22"/>
          <w:szCs w:val="22"/>
          <w:lang w:eastAsia="en-US"/>
        </w:rPr>
        <w:t>, ve znění pozdějších předpisů (dále jen „autorský zákon</w:t>
      </w:r>
      <w:r w:rsidRPr="0072651B">
        <w:rPr>
          <w:sz w:val="22"/>
          <w:szCs w:val="22"/>
          <w:lang w:eastAsia="en-US"/>
        </w:rPr>
        <w:t>“), zejmé</w:t>
      </w:r>
      <w:r>
        <w:rPr>
          <w:sz w:val="22"/>
          <w:szCs w:val="22"/>
          <w:lang w:eastAsia="en-US"/>
        </w:rPr>
        <w:t>na ust</w:t>
      </w:r>
      <w:r w:rsidR="00954910">
        <w:rPr>
          <w:sz w:val="22"/>
          <w:szCs w:val="22"/>
          <w:lang w:eastAsia="en-US"/>
        </w:rPr>
        <w:t>anovení</w:t>
      </w:r>
      <w:r>
        <w:rPr>
          <w:sz w:val="22"/>
          <w:szCs w:val="22"/>
          <w:lang w:eastAsia="en-US"/>
        </w:rPr>
        <w:t xml:space="preserve"> § 9 a násl. a § 58 autorského zákona</w:t>
      </w:r>
      <w:r w:rsidRPr="0072651B">
        <w:rPr>
          <w:sz w:val="22"/>
          <w:szCs w:val="22"/>
          <w:lang w:eastAsia="en-US"/>
        </w:rPr>
        <w:t>,</w:t>
      </w:r>
    </w:p>
    <w:p w:rsidR="0072651B" w:rsidRPr="0072651B" w:rsidRDefault="0072651B" w:rsidP="0072651B">
      <w:pPr>
        <w:spacing w:line="300" w:lineRule="auto"/>
        <w:jc w:val="both"/>
        <w:rPr>
          <w:sz w:val="22"/>
          <w:szCs w:val="22"/>
          <w:lang w:eastAsia="en-US"/>
        </w:rPr>
      </w:pPr>
    </w:p>
    <w:p w:rsidR="0072651B" w:rsidRPr="0072651B" w:rsidRDefault="0072651B" w:rsidP="0072651B">
      <w:pPr>
        <w:spacing w:line="300" w:lineRule="auto"/>
        <w:jc w:val="both"/>
        <w:rPr>
          <w:sz w:val="22"/>
          <w:szCs w:val="22"/>
          <w:lang w:eastAsia="en-US"/>
        </w:rPr>
      </w:pPr>
      <w:r w:rsidRPr="0072651B">
        <w:rPr>
          <w:sz w:val="22"/>
          <w:szCs w:val="22"/>
          <w:lang w:eastAsia="en-US"/>
        </w:rPr>
        <w:t xml:space="preserve">prohlašuji, že </w:t>
      </w:r>
    </w:p>
    <w:p w:rsidR="0072651B" w:rsidRPr="0072651B" w:rsidRDefault="0072651B" w:rsidP="00303039">
      <w:pPr>
        <w:numPr>
          <w:ilvl w:val="0"/>
          <w:numId w:val="11"/>
        </w:numPr>
        <w:spacing w:after="200" w:line="300" w:lineRule="auto"/>
        <w:jc w:val="both"/>
        <w:rPr>
          <w:sz w:val="22"/>
          <w:szCs w:val="22"/>
          <w:lang w:eastAsia="en-US"/>
        </w:rPr>
      </w:pPr>
      <w:r w:rsidRPr="0072651B">
        <w:rPr>
          <w:sz w:val="22"/>
          <w:szCs w:val="22"/>
          <w:lang w:eastAsia="en-US"/>
        </w:rPr>
        <w:t xml:space="preserve">jsem vytvořil </w:t>
      </w:r>
      <w:r w:rsidRPr="0072651B">
        <w:rPr>
          <w:sz w:val="22"/>
          <w:szCs w:val="22"/>
          <w:highlight w:val="yellow"/>
          <w:lang w:eastAsia="en-US"/>
        </w:rPr>
        <w:t>samostatně/společně s ……….….</w:t>
      </w:r>
      <w:r w:rsidRPr="0072651B">
        <w:rPr>
          <w:i/>
          <w:sz w:val="22"/>
          <w:szCs w:val="22"/>
          <w:highlight w:val="yellow"/>
          <w:lang w:eastAsia="en-US"/>
        </w:rPr>
        <w:sym w:font="Symbol" w:char="F05B"/>
      </w:r>
      <w:r w:rsidRPr="0072651B">
        <w:rPr>
          <w:i/>
          <w:sz w:val="22"/>
          <w:szCs w:val="22"/>
          <w:highlight w:val="yellow"/>
          <w:lang w:eastAsia="en-US"/>
        </w:rPr>
        <w:t>buď škrtnout „společně s“ anebo do teček dopsat druhého autora v období</w:t>
      </w:r>
      <w:r w:rsidRPr="0072651B">
        <w:rPr>
          <w:i/>
          <w:sz w:val="22"/>
          <w:szCs w:val="22"/>
          <w:highlight w:val="yellow"/>
          <w:lang w:eastAsia="en-US"/>
        </w:rPr>
        <w:sym w:font="Symbol" w:char="F05D"/>
      </w:r>
      <w:r w:rsidRPr="0072651B">
        <w:rPr>
          <w:i/>
          <w:sz w:val="22"/>
          <w:szCs w:val="22"/>
          <w:lang w:eastAsia="en-US"/>
        </w:rPr>
        <w:t xml:space="preserve"> </w:t>
      </w:r>
      <w:r w:rsidRPr="0072651B">
        <w:rPr>
          <w:sz w:val="22"/>
          <w:szCs w:val="22"/>
          <w:lang w:eastAsia="en-US"/>
        </w:rPr>
        <w:t xml:space="preserve">od </w:t>
      </w:r>
      <w:r w:rsidRPr="0072651B">
        <w:rPr>
          <w:sz w:val="22"/>
          <w:szCs w:val="22"/>
          <w:highlight w:val="yellow"/>
          <w:lang w:eastAsia="en-US"/>
        </w:rPr>
        <w:t>…… 20….</w:t>
      </w:r>
      <w:r w:rsidRPr="0072651B">
        <w:rPr>
          <w:sz w:val="22"/>
          <w:szCs w:val="22"/>
          <w:lang w:eastAsia="en-US"/>
        </w:rPr>
        <w:t xml:space="preserve"> do </w:t>
      </w:r>
      <w:r w:rsidRPr="0072651B">
        <w:rPr>
          <w:sz w:val="22"/>
          <w:szCs w:val="22"/>
          <w:highlight w:val="yellow"/>
          <w:lang w:eastAsia="en-US"/>
        </w:rPr>
        <w:t>………20….</w:t>
      </w:r>
      <w:r w:rsidRPr="0072651B">
        <w:rPr>
          <w:sz w:val="22"/>
          <w:szCs w:val="22"/>
          <w:lang w:eastAsia="en-US"/>
        </w:rPr>
        <w:t xml:space="preserve">  ke splnění svých povinností vyplývajících z pracovněprávního, služebního či obdobného vztahu k Zaměstnavateli zaměstnanecké dílo mnou coby Autorem pracovně označené „Fotodokumentace  </w:t>
      </w:r>
      <w:r>
        <w:rPr>
          <w:sz w:val="22"/>
          <w:szCs w:val="22"/>
          <w:lang w:eastAsia="en-US"/>
        </w:rPr>
        <w:t xml:space="preserve">- </w:t>
      </w:r>
      <w:r w:rsidR="007E2EB5">
        <w:rPr>
          <w:sz w:val="22"/>
          <w:szCs w:val="22"/>
          <w:lang w:eastAsia="en-US"/>
        </w:rPr>
        <w:t>Veřejné statky</w:t>
      </w:r>
      <w:r w:rsidRPr="0072651B">
        <w:rPr>
          <w:sz w:val="22"/>
          <w:szCs w:val="22"/>
          <w:lang w:eastAsia="en-US"/>
        </w:rPr>
        <w:t>“, v počtu</w:t>
      </w:r>
      <w:r w:rsidRPr="0072651B">
        <w:rPr>
          <w:i/>
          <w:sz w:val="22"/>
          <w:szCs w:val="22"/>
          <w:lang w:eastAsia="en-US"/>
        </w:rPr>
        <w:t xml:space="preserve"> </w:t>
      </w:r>
      <w:r w:rsidRPr="0072651B">
        <w:rPr>
          <w:i/>
          <w:sz w:val="22"/>
          <w:szCs w:val="22"/>
          <w:highlight w:val="yellow"/>
          <w:lang w:eastAsia="en-US"/>
        </w:rPr>
        <w:t>……..</w:t>
      </w:r>
      <w:r w:rsidRPr="0072651B">
        <w:rPr>
          <w:i/>
          <w:sz w:val="22"/>
          <w:szCs w:val="22"/>
          <w:lang w:eastAsia="en-US"/>
        </w:rPr>
        <w:t xml:space="preserve"> </w:t>
      </w:r>
      <w:r w:rsidRPr="0072651B">
        <w:rPr>
          <w:sz w:val="22"/>
          <w:szCs w:val="22"/>
          <w:lang w:eastAsia="en-US"/>
        </w:rPr>
        <w:t>ks (dále jen „Zaměstnanecké dílo“);</w:t>
      </w:r>
    </w:p>
    <w:p w:rsidR="0072651B" w:rsidRPr="0072651B" w:rsidRDefault="0072651B" w:rsidP="00303039">
      <w:pPr>
        <w:numPr>
          <w:ilvl w:val="0"/>
          <w:numId w:val="11"/>
        </w:numPr>
        <w:spacing w:after="200" w:line="300" w:lineRule="auto"/>
        <w:jc w:val="both"/>
        <w:rPr>
          <w:sz w:val="22"/>
          <w:szCs w:val="22"/>
          <w:lang w:eastAsia="en-US"/>
        </w:rPr>
      </w:pPr>
      <w:r w:rsidRPr="0072651B">
        <w:rPr>
          <w:sz w:val="22"/>
          <w:szCs w:val="22"/>
          <w:lang w:eastAsia="en-US"/>
        </w:rPr>
        <w:t>můj Zaměstnavatel vykonává svým jménem a na svůj účet veškerá majetková práva k Zaměstnaneckému dílu po celou dobu jejich platnosti, tj. bez územního, věcného, množstevního, typového či jiného omezení;</w:t>
      </w:r>
    </w:p>
    <w:p w:rsidR="0072651B" w:rsidRPr="0072651B" w:rsidRDefault="0072651B" w:rsidP="00303039">
      <w:pPr>
        <w:numPr>
          <w:ilvl w:val="0"/>
          <w:numId w:val="11"/>
        </w:numPr>
        <w:spacing w:after="200" w:line="300" w:lineRule="auto"/>
        <w:jc w:val="both"/>
        <w:rPr>
          <w:sz w:val="22"/>
          <w:szCs w:val="22"/>
          <w:lang w:eastAsia="en-US"/>
        </w:rPr>
      </w:pPr>
      <w:r w:rsidRPr="0072651B">
        <w:rPr>
          <w:sz w:val="22"/>
          <w:szCs w:val="22"/>
          <w:lang w:eastAsia="en-US"/>
        </w:rPr>
        <w:t>můj Zaměstnavatel má mé svolení právo výkonu mých majetkových práv k Zaměstnaneckému dílu postoupit zcela či částečně bez dalšího třetí osobě a pobírat či nechat třetí osobu pobírat užity z výkonu těchto práv;</w:t>
      </w:r>
    </w:p>
    <w:p w:rsidR="0072651B" w:rsidRPr="0072651B" w:rsidRDefault="0072651B" w:rsidP="00303039">
      <w:pPr>
        <w:numPr>
          <w:ilvl w:val="0"/>
          <w:numId w:val="11"/>
        </w:numPr>
        <w:spacing w:after="200" w:line="300" w:lineRule="auto"/>
        <w:jc w:val="both"/>
        <w:rPr>
          <w:sz w:val="22"/>
          <w:szCs w:val="22"/>
          <w:lang w:eastAsia="en-US"/>
        </w:rPr>
      </w:pPr>
      <w:r w:rsidRPr="0072651B">
        <w:rPr>
          <w:sz w:val="22"/>
          <w:szCs w:val="22"/>
          <w:lang w:eastAsia="en-US"/>
        </w:rPr>
        <w:t>můj Zaměstnavatel má právo poskytnout oprávnění k výkonu práva duševního vlastnictví, tj. výhradní i nevýhradní licenci, k Zaměstnaneckému dílu třetím osobám, přičemž já oprávnění k výkonu tohoto práva nemám a ani je nemohu poskytnout a potvrzuji, že se zdržím jakéhokoliv výkonu práva užít Zaměstnanecké dílo či jiné dispozice či užívání Zaměstnaneckého díla, zejména nebudu je sám užívat a neudělím k němu licenci;</w:t>
      </w:r>
    </w:p>
    <w:p w:rsidR="0072651B" w:rsidRPr="0072651B" w:rsidRDefault="0072651B" w:rsidP="00303039">
      <w:pPr>
        <w:numPr>
          <w:ilvl w:val="0"/>
          <w:numId w:val="11"/>
        </w:numPr>
        <w:spacing w:after="200" w:line="300" w:lineRule="auto"/>
        <w:jc w:val="both"/>
        <w:rPr>
          <w:sz w:val="22"/>
          <w:szCs w:val="22"/>
          <w:lang w:eastAsia="en-US"/>
        </w:rPr>
      </w:pPr>
      <w:r w:rsidRPr="0072651B">
        <w:rPr>
          <w:sz w:val="22"/>
          <w:szCs w:val="22"/>
          <w:lang w:eastAsia="en-US"/>
        </w:rPr>
        <w:t>jsem si nesjednal jiný režim a tudíž že Zaměstnavatel má ohledně Zaměstnaneckého díla svolení k dokončení, zveřejnění, úpravám, zpracování včetně překladu, spojení s jiným dílem, zařazení do díla souborného, vytvoření jiného dílo na jeho základě, jakož i k tomu, aby Zaměstnanecké dílo uváděl na veřejnosti pod svým jménem;</w:t>
      </w:r>
    </w:p>
    <w:p w:rsidR="0072651B" w:rsidRPr="0072651B" w:rsidRDefault="0072651B" w:rsidP="00303039">
      <w:pPr>
        <w:numPr>
          <w:ilvl w:val="0"/>
          <w:numId w:val="11"/>
        </w:numPr>
        <w:spacing w:after="200" w:line="300" w:lineRule="auto"/>
        <w:jc w:val="both"/>
        <w:rPr>
          <w:sz w:val="22"/>
          <w:szCs w:val="22"/>
          <w:lang w:eastAsia="en-US"/>
        </w:rPr>
      </w:pPr>
      <w:r w:rsidRPr="0072651B">
        <w:rPr>
          <w:sz w:val="22"/>
          <w:szCs w:val="22"/>
          <w:lang w:eastAsia="en-US"/>
        </w:rPr>
        <w:lastRenderedPageBreak/>
        <w:t>je zcela na vůli Zaměstnavatele, zda zveřejní či nezveřejní Zaměstnanecké dílo a zda je bude či nebude užívat, přičemž nezveřejnění Zaměstnaneckého díla či jeho neužívání nelze považovat za nevykonávání či nedostatečné vykonávání majetkových práv k Zaměstnaneckému dílu a nezakládá mé právo, zejména coby Autora, požadovat od Zaměstnavatele licenci k Zaměstnaneckému dílu;</w:t>
      </w:r>
    </w:p>
    <w:p w:rsidR="0072651B" w:rsidRPr="0072651B" w:rsidRDefault="0072651B" w:rsidP="00303039">
      <w:pPr>
        <w:numPr>
          <w:ilvl w:val="0"/>
          <w:numId w:val="11"/>
        </w:numPr>
        <w:spacing w:after="200" w:line="300" w:lineRule="auto"/>
        <w:jc w:val="both"/>
        <w:rPr>
          <w:sz w:val="22"/>
          <w:szCs w:val="22"/>
          <w:lang w:eastAsia="en-US"/>
        </w:rPr>
      </w:pPr>
      <w:r w:rsidRPr="0072651B">
        <w:rPr>
          <w:sz w:val="22"/>
          <w:szCs w:val="22"/>
          <w:lang w:eastAsia="en-US"/>
        </w:rPr>
        <w:t>mé veškeré nároky vůči Zaměstnavateli ohledně Zaměstnaneckého díla byly zcela, řádně, včas a v plném rozsahu vypořádány a zejména, že nemám nárok na další přiměřenou či jinou odměnu v souvislosti se Zaměstnaneckým dílem;</w:t>
      </w:r>
    </w:p>
    <w:p w:rsidR="0072651B" w:rsidRPr="0072651B" w:rsidRDefault="0072651B" w:rsidP="00303039">
      <w:pPr>
        <w:numPr>
          <w:ilvl w:val="0"/>
          <w:numId w:val="11"/>
        </w:numPr>
        <w:spacing w:after="200" w:line="300" w:lineRule="auto"/>
        <w:jc w:val="both"/>
        <w:rPr>
          <w:sz w:val="22"/>
          <w:szCs w:val="22"/>
          <w:lang w:eastAsia="en-US"/>
        </w:rPr>
      </w:pPr>
      <w:r w:rsidRPr="0072651B">
        <w:rPr>
          <w:sz w:val="22"/>
          <w:szCs w:val="22"/>
          <w:lang w:eastAsia="en-US"/>
        </w:rPr>
        <w:t>jsem srozuměn se zájmem Ministerstva zemědělství vykonávat majetková práva autora k Zaměstnaneckému dílu, jako celku i souvisejícím plněním coby jejich součástí, bez jakéhokoliv omezení, a to zejména pokud jde o územní, časový nebo množstevní rozsah užití, a to ve smyslu poskytnutí výhradní licence, a plně s tímto souhlasím a nemám žádných výhrad, požadavků ani nároků v tomto ohledu či v této souvislosti.</w:t>
      </w:r>
    </w:p>
    <w:p w:rsidR="0072651B" w:rsidRPr="0072651B" w:rsidRDefault="0072651B" w:rsidP="0072651B">
      <w:pPr>
        <w:spacing w:line="300" w:lineRule="auto"/>
        <w:ind w:left="720"/>
        <w:jc w:val="both"/>
        <w:rPr>
          <w:rFonts w:eastAsia="Times New Roman"/>
        </w:rPr>
      </w:pPr>
    </w:p>
    <w:p w:rsidR="0072651B" w:rsidRPr="0072651B" w:rsidRDefault="0072651B" w:rsidP="0072651B">
      <w:pPr>
        <w:spacing w:line="300" w:lineRule="auto"/>
        <w:ind w:left="720"/>
        <w:jc w:val="both"/>
        <w:rPr>
          <w:rFonts w:eastAsia="Times New Roman"/>
        </w:rPr>
      </w:pPr>
    </w:p>
    <w:p w:rsidR="0072651B" w:rsidRPr="0072651B" w:rsidRDefault="0072651B" w:rsidP="0072651B">
      <w:pPr>
        <w:spacing w:line="300" w:lineRule="auto"/>
        <w:ind w:left="720"/>
        <w:jc w:val="both"/>
        <w:rPr>
          <w:rFonts w:eastAsia="Times New Roman"/>
        </w:rPr>
      </w:pPr>
    </w:p>
    <w:p w:rsidR="0072651B" w:rsidRPr="0072651B" w:rsidRDefault="0072651B" w:rsidP="0072651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Times New Roman"/>
          <w:sz w:val="22"/>
          <w:szCs w:val="22"/>
          <w:lang w:eastAsia="en-US"/>
        </w:rPr>
      </w:pPr>
      <w:r w:rsidRPr="0072651B">
        <w:rPr>
          <w:rFonts w:ascii="Calibri" w:hAnsi="Calibri" w:cs="Times New Roman"/>
          <w:sz w:val="22"/>
          <w:szCs w:val="22"/>
          <w:lang w:eastAsia="en-US"/>
        </w:rPr>
        <w:t xml:space="preserve">V                              dne </w:t>
      </w:r>
    </w:p>
    <w:p w:rsidR="0072651B" w:rsidRPr="0072651B" w:rsidRDefault="0072651B" w:rsidP="0072651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Times New Roman"/>
          <w:sz w:val="22"/>
          <w:szCs w:val="22"/>
          <w:lang w:eastAsia="en-US"/>
        </w:rPr>
      </w:pPr>
    </w:p>
    <w:p w:rsidR="0072651B" w:rsidRDefault="0072651B" w:rsidP="0072651B">
      <w:pPr>
        <w:pStyle w:val="Zkladntext"/>
        <w:tabs>
          <w:tab w:val="center" w:pos="2268"/>
          <w:tab w:val="center" w:pos="7371"/>
        </w:tabs>
        <w:ind w:right="-567"/>
        <w:jc w:val="left"/>
      </w:pPr>
      <w:r w:rsidRPr="0072651B">
        <w:rPr>
          <w:rFonts w:ascii="Calibri" w:hAnsi="Calibri"/>
          <w:sz w:val="22"/>
          <w:szCs w:val="22"/>
          <w:lang w:eastAsia="en-US"/>
        </w:rPr>
        <w:t>………………………………….</w:t>
      </w:r>
    </w:p>
    <w:sectPr w:rsidR="0072651B" w:rsidSect="009C012D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B4C" w:rsidRDefault="00636B4C">
      <w:r>
        <w:separator/>
      </w:r>
    </w:p>
  </w:endnote>
  <w:endnote w:type="continuationSeparator" w:id="0">
    <w:p w:rsidR="00636B4C" w:rsidRDefault="0063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03" w:rsidRDefault="00D726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5203" w:rsidRDefault="00636B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03" w:rsidRDefault="00D726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6AD8">
      <w:rPr>
        <w:rStyle w:val="slostrnky"/>
        <w:noProof/>
      </w:rPr>
      <w:t>2</w:t>
    </w:r>
    <w:r>
      <w:rPr>
        <w:rStyle w:val="slostrnky"/>
      </w:rPr>
      <w:fldChar w:fldCharType="end"/>
    </w:r>
  </w:p>
  <w:p w:rsidR="00D35203" w:rsidRDefault="00636B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B4C" w:rsidRDefault="00636B4C">
      <w:r>
        <w:separator/>
      </w:r>
    </w:p>
  </w:footnote>
  <w:footnote w:type="continuationSeparator" w:id="0">
    <w:p w:rsidR="00636B4C" w:rsidRDefault="00636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03" w:rsidRDefault="00D7260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B2CA5D" wp14:editId="430A149F">
          <wp:simplePos x="0" y="0"/>
          <wp:positionH relativeFrom="column">
            <wp:posOffset>-579755</wp:posOffset>
          </wp:positionH>
          <wp:positionV relativeFrom="paragraph">
            <wp:posOffset>-181610</wp:posOffset>
          </wp:positionV>
          <wp:extent cx="3265170" cy="858520"/>
          <wp:effectExtent l="0" t="0" r="0" b="0"/>
          <wp:wrapTight wrapText="bothSides">
            <wp:wrapPolygon edited="0">
              <wp:start x="0" y="0"/>
              <wp:lineTo x="0" y="21089"/>
              <wp:lineTo x="21424" y="21089"/>
              <wp:lineTo x="2142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17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6303" w:rsidRDefault="00D7260B" w:rsidP="009C012D">
    <w:pPr>
      <w:pStyle w:val="Zhlav"/>
      <w:tabs>
        <w:tab w:val="clear" w:pos="4536"/>
        <w:tab w:val="clear" w:pos="9072"/>
        <w:tab w:val="left" w:pos="626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74C5F280" wp14:editId="68F50811">
          <wp:simplePos x="0" y="0"/>
          <wp:positionH relativeFrom="column">
            <wp:posOffset>4560570</wp:posOffset>
          </wp:positionH>
          <wp:positionV relativeFrom="paragraph">
            <wp:posOffset>-457835</wp:posOffset>
          </wp:positionV>
          <wp:extent cx="1878965" cy="1067435"/>
          <wp:effectExtent l="0" t="0" r="6985" b="0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56D1"/>
    <w:multiLevelType w:val="hybridMultilevel"/>
    <w:tmpl w:val="9418F572"/>
    <w:lvl w:ilvl="0" w:tplc="8504557A">
      <w:start w:val="1"/>
      <w:numFmt w:val="lowerLetter"/>
      <w:lvlText w:val="%1)"/>
      <w:lvlJc w:val="left"/>
      <w:pPr>
        <w:ind w:left="644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102998"/>
    <w:multiLevelType w:val="multilevel"/>
    <w:tmpl w:val="7A92B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1433CF"/>
    <w:multiLevelType w:val="hybridMultilevel"/>
    <w:tmpl w:val="A8684234"/>
    <w:lvl w:ilvl="0" w:tplc="5EC2B012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67334D9"/>
    <w:multiLevelType w:val="multilevel"/>
    <w:tmpl w:val="FF4E0FF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Calibri" w:eastAsia="Calibri" w:hAnsi="Calibri" w:cs="Times New Roman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674547"/>
    <w:multiLevelType w:val="hybridMultilevel"/>
    <w:tmpl w:val="F7A05EFE"/>
    <w:lvl w:ilvl="0" w:tplc="FC20F0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26B48F1"/>
    <w:multiLevelType w:val="hybridMultilevel"/>
    <w:tmpl w:val="87F8A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EC2B012">
      <w:numFmt w:val="bullet"/>
      <w:lvlText w:val="-"/>
      <w:lvlJc w:val="left"/>
      <w:pPr>
        <w:ind w:left="2160" w:hanging="180"/>
      </w:pPr>
      <w:rPr>
        <w:rFonts w:ascii="Calibri" w:eastAsia="Calibri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F2E4E"/>
    <w:multiLevelType w:val="hybridMultilevel"/>
    <w:tmpl w:val="E812839C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591124C5"/>
    <w:multiLevelType w:val="multilevel"/>
    <w:tmpl w:val="8BD6237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7F1785"/>
    <w:multiLevelType w:val="hybridMultilevel"/>
    <w:tmpl w:val="8A8819F6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865DD0">
      <w:numFmt w:val="bullet"/>
      <w:lvlText w:val="-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B0B9B"/>
    <w:multiLevelType w:val="hybridMultilevel"/>
    <w:tmpl w:val="4D9AA6B2"/>
    <w:lvl w:ilvl="0" w:tplc="B00C2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7DB7905"/>
    <w:multiLevelType w:val="multilevel"/>
    <w:tmpl w:val="6BF4CB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8401D81"/>
    <w:multiLevelType w:val="hybridMultilevel"/>
    <w:tmpl w:val="E812839C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6AED65FF"/>
    <w:multiLevelType w:val="multilevel"/>
    <w:tmpl w:val="F4D08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27351F"/>
    <w:multiLevelType w:val="multilevel"/>
    <w:tmpl w:val="3942E9A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4">
    <w:nsid w:val="7E2703F1"/>
    <w:multiLevelType w:val="hybridMultilevel"/>
    <w:tmpl w:val="E81283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4"/>
  </w:num>
  <w:num w:numId="5">
    <w:abstractNumId w:val="11"/>
  </w:num>
  <w:num w:numId="6">
    <w:abstractNumId w:val="1"/>
  </w:num>
  <w:num w:numId="7">
    <w:abstractNumId w:val="7"/>
  </w:num>
  <w:num w:numId="8">
    <w:abstractNumId w:val="12"/>
  </w:num>
  <w:num w:numId="9">
    <w:abstractNumId w:val="10"/>
  </w:num>
  <w:num w:numId="10">
    <w:abstractNumId w:val="13"/>
  </w:num>
  <w:num w:numId="11">
    <w:abstractNumId w:val="8"/>
  </w:num>
  <w:num w:numId="12">
    <w:abstractNumId w:val="0"/>
  </w:num>
  <w:num w:numId="13">
    <w:abstractNumId w:val="4"/>
  </w:num>
  <w:num w:numId="14">
    <w:abstractNumId w:val="9"/>
  </w:num>
  <w:num w:numId="1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EA"/>
    <w:rsid w:val="00005F03"/>
    <w:rsid w:val="000168B4"/>
    <w:rsid w:val="00031F84"/>
    <w:rsid w:val="00045509"/>
    <w:rsid w:val="00092FF6"/>
    <w:rsid w:val="000C1AF4"/>
    <w:rsid w:val="000C700A"/>
    <w:rsid w:val="000C7C3B"/>
    <w:rsid w:val="000D2E03"/>
    <w:rsid w:val="000F424F"/>
    <w:rsid w:val="000F71CD"/>
    <w:rsid w:val="00141BF4"/>
    <w:rsid w:val="001602EA"/>
    <w:rsid w:val="0018200D"/>
    <w:rsid w:val="00186669"/>
    <w:rsid w:val="001911A0"/>
    <w:rsid w:val="00192719"/>
    <w:rsid w:val="00192984"/>
    <w:rsid w:val="001949D3"/>
    <w:rsid w:val="001A4D76"/>
    <w:rsid w:val="001B7ED8"/>
    <w:rsid w:val="001C3211"/>
    <w:rsid w:val="001C5F96"/>
    <w:rsid w:val="001E1A88"/>
    <w:rsid w:val="001E483C"/>
    <w:rsid w:val="00205C76"/>
    <w:rsid w:val="00214CFA"/>
    <w:rsid w:val="0022034D"/>
    <w:rsid w:val="0024700B"/>
    <w:rsid w:val="00264150"/>
    <w:rsid w:val="002654A9"/>
    <w:rsid w:val="002733B1"/>
    <w:rsid w:val="002C13B2"/>
    <w:rsid w:val="002C5B06"/>
    <w:rsid w:val="002C633B"/>
    <w:rsid w:val="002D1B1F"/>
    <w:rsid w:val="002E1BD4"/>
    <w:rsid w:val="00303039"/>
    <w:rsid w:val="0030366C"/>
    <w:rsid w:val="00316988"/>
    <w:rsid w:val="0032106B"/>
    <w:rsid w:val="00321E4A"/>
    <w:rsid w:val="003220DF"/>
    <w:rsid w:val="00347E42"/>
    <w:rsid w:val="00390E25"/>
    <w:rsid w:val="00392AD1"/>
    <w:rsid w:val="003A0AB0"/>
    <w:rsid w:val="003C5069"/>
    <w:rsid w:val="003D0757"/>
    <w:rsid w:val="003D3085"/>
    <w:rsid w:val="003E6C3C"/>
    <w:rsid w:val="003E7BE6"/>
    <w:rsid w:val="003F5ACC"/>
    <w:rsid w:val="00400752"/>
    <w:rsid w:val="004125BF"/>
    <w:rsid w:val="00416E30"/>
    <w:rsid w:val="00422F2B"/>
    <w:rsid w:val="00425FB4"/>
    <w:rsid w:val="00430BA3"/>
    <w:rsid w:val="00431A63"/>
    <w:rsid w:val="00435899"/>
    <w:rsid w:val="004528B3"/>
    <w:rsid w:val="00461849"/>
    <w:rsid w:val="00464A18"/>
    <w:rsid w:val="00471AC3"/>
    <w:rsid w:val="00473495"/>
    <w:rsid w:val="00474AE8"/>
    <w:rsid w:val="00475DE6"/>
    <w:rsid w:val="00484DB1"/>
    <w:rsid w:val="00490FD9"/>
    <w:rsid w:val="004A6C98"/>
    <w:rsid w:val="004B1BCB"/>
    <w:rsid w:val="004C3663"/>
    <w:rsid w:val="004E1C95"/>
    <w:rsid w:val="004E7896"/>
    <w:rsid w:val="00501B2F"/>
    <w:rsid w:val="005266F7"/>
    <w:rsid w:val="0053589C"/>
    <w:rsid w:val="005368AD"/>
    <w:rsid w:val="0054530F"/>
    <w:rsid w:val="005672DF"/>
    <w:rsid w:val="00572941"/>
    <w:rsid w:val="00573596"/>
    <w:rsid w:val="0058532B"/>
    <w:rsid w:val="005869AB"/>
    <w:rsid w:val="00593CCA"/>
    <w:rsid w:val="00593EFC"/>
    <w:rsid w:val="005A3BF7"/>
    <w:rsid w:val="005E51B7"/>
    <w:rsid w:val="005F4AEA"/>
    <w:rsid w:val="00603C4A"/>
    <w:rsid w:val="00606A1A"/>
    <w:rsid w:val="006163D2"/>
    <w:rsid w:val="00617CB9"/>
    <w:rsid w:val="00636B4C"/>
    <w:rsid w:val="00637138"/>
    <w:rsid w:val="00663BAD"/>
    <w:rsid w:val="006640A9"/>
    <w:rsid w:val="00665157"/>
    <w:rsid w:val="006660C7"/>
    <w:rsid w:val="00670551"/>
    <w:rsid w:val="006817AA"/>
    <w:rsid w:val="00681904"/>
    <w:rsid w:val="00697F82"/>
    <w:rsid w:val="006A07B0"/>
    <w:rsid w:val="006B6F60"/>
    <w:rsid w:val="006B794E"/>
    <w:rsid w:val="006C59CA"/>
    <w:rsid w:val="006F0F5C"/>
    <w:rsid w:val="00702C9A"/>
    <w:rsid w:val="007164B3"/>
    <w:rsid w:val="00721C7F"/>
    <w:rsid w:val="0072651B"/>
    <w:rsid w:val="007474BE"/>
    <w:rsid w:val="00754F7A"/>
    <w:rsid w:val="00754F7E"/>
    <w:rsid w:val="007609BC"/>
    <w:rsid w:val="00794D76"/>
    <w:rsid w:val="007A1A70"/>
    <w:rsid w:val="007A2BF6"/>
    <w:rsid w:val="007A4675"/>
    <w:rsid w:val="007E2EB5"/>
    <w:rsid w:val="007E4403"/>
    <w:rsid w:val="007F36E1"/>
    <w:rsid w:val="007F4466"/>
    <w:rsid w:val="007F706B"/>
    <w:rsid w:val="008131CA"/>
    <w:rsid w:val="00816520"/>
    <w:rsid w:val="00817077"/>
    <w:rsid w:val="00820005"/>
    <w:rsid w:val="0082609E"/>
    <w:rsid w:val="0082624E"/>
    <w:rsid w:val="00836AA7"/>
    <w:rsid w:val="00844D36"/>
    <w:rsid w:val="00847B8A"/>
    <w:rsid w:val="00851803"/>
    <w:rsid w:val="008554D4"/>
    <w:rsid w:val="00861870"/>
    <w:rsid w:val="00861F81"/>
    <w:rsid w:val="00874EC5"/>
    <w:rsid w:val="008B01F8"/>
    <w:rsid w:val="008C50C3"/>
    <w:rsid w:val="008C5318"/>
    <w:rsid w:val="008C71FE"/>
    <w:rsid w:val="008D36D7"/>
    <w:rsid w:val="008E3292"/>
    <w:rsid w:val="008E6021"/>
    <w:rsid w:val="008E76CB"/>
    <w:rsid w:val="008F5920"/>
    <w:rsid w:val="00921852"/>
    <w:rsid w:val="00940FF7"/>
    <w:rsid w:val="00954910"/>
    <w:rsid w:val="00955EC6"/>
    <w:rsid w:val="00956AFB"/>
    <w:rsid w:val="00981230"/>
    <w:rsid w:val="0098717D"/>
    <w:rsid w:val="00997738"/>
    <w:rsid w:val="009B5D3F"/>
    <w:rsid w:val="009C6DAD"/>
    <w:rsid w:val="009D3E5F"/>
    <w:rsid w:val="009D72E5"/>
    <w:rsid w:val="00A216CA"/>
    <w:rsid w:val="00A378D3"/>
    <w:rsid w:val="00A4379E"/>
    <w:rsid w:val="00A51B51"/>
    <w:rsid w:val="00A53E53"/>
    <w:rsid w:val="00A85ACD"/>
    <w:rsid w:val="00A87256"/>
    <w:rsid w:val="00A87A6A"/>
    <w:rsid w:val="00AD102E"/>
    <w:rsid w:val="00AE22A2"/>
    <w:rsid w:val="00AE41FE"/>
    <w:rsid w:val="00AE5392"/>
    <w:rsid w:val="00AF0843"/>
    <w:rsid w:val="00AF24CF"/>
    <w:rsid w:val="00AF2E97"/>
    <w:rsid w:val="00AF6199"/>
    <w:rsid w:val="00AF789E"/>
    <w:rsid w:val="00B17E36"/>
    <w:rsid w:val="00B2689E"/>
    <w:rsid w:val="00B27E33"/>
    <w:rsid w:val="00B34497"/>
    <w:rsid w:val="00B34E89"/>
    <w:rsid w:val="00B43921"/>
    <w:rsid w:val="00B442C2"/>
    <w:rsid w:val="00B473AD"/>
    <w:rsid w:val="00B53BD6"/>
    <w:rsid w:val="00B54315"/>
    <w:rsid w:val="00B67350"/>
    <w:rsid w:val="00B7650B"/>
    <w:rsid w:val="00B77583"/>
    <w:rsid w:val="00B929D1"/>
    <w:rsid w:val="00BA3CDD"/>
    <w:rsid w:val="00BA7057"/>
    <w:rsid w:val="00BB27B0"/>
    <w:rsid w:val="00BB6C00"/>
    <w:rsid w:val="00BD7DEE"/>
    <w:rsid w:val="00BF0078"/>
    <w:rsid w:val="00C0553D"/>
    <w:rsid w:val="00C065E2"/>
    <w:rsid w:val="00C12E15"/>
    <w:rsid w:val="00C13E71"/>
    <w:rsid w:val="00C15CF5"/>
    <w:rsid w:val="00C16AD8"/>
    <w:rsid w:val="00C17195"/>
    <w:rsid w:val="00C2092D"/>
    <w:rsid w:val="00C4758B"/>
    <w:rsid w:val="00C579CB"/>
    <w:rsid w:val="00C80E10"/>
    <w:rsid w:val="00C81A32"/>
    <w:rsid w:val="00C9026E"/>
    <w:rsid w:val="00C92070"/>
    <w:rsid w:val="00C96415"/>
    <w:rsid w:val="00CC56E8"/>
    <w:rsid w:val="00CD0C3F"/>
    <w:rsid w:val="00CE3982"/>
    <w:rsid w:val="00CF03E3"/>
    <w:rsid w:val="00CF1CC7"/>
    <w:rsid w:val="00CF1CE3"/>
    <w:rsid w:val="00CF56BC"/>
    <w:rsid w:val="00D00B96"/>
    <w:rsid w:val="00D104AC"/>
    <w:rsid w:val="00D12B86"/>
    <w:rsid w:val="00D26EA7"/>
    <w:rsid w:val="00D27D8F"/>
    <w:rsid w:val="00D33CBB"/>
    <w:rsid w:val="00D33EF3"/>
    <w:rsid w:val="00D41759"/>
    <w:rsid w:val="00D455FD"/>
    <w:rsid w:val="00D62D1F"/>
    <w:rsid w:val="00D7260B"/>
    <w:rsid w:val="00D85D05"/>
    <w:rsid w:val="00D965DE"/>
    <w:rsid w:val="00DB4494"/>
    <w:rsid w:val="00DC6B25"/>
    <w:rsid w:val="00DD7538"/>
    <w:rsid w:val="00DD7E5B"/>
    <w:rsid w:val="00E0116E"/>
    <w:rsid w:val="00E02107"/>
    <w:rsid w:val="00E1588E"/>
    <w:rsid w:val="00E321DA"/>
    <w:rsid w:val="00E34919"/>
    <w:rsid w:val="00E36817"/>
    <w:rsid w:val="00E42194"/>
    <w:rsid w:val="00E4724E"/>
    <w:rsid w:val="00E62722"/>
    <w:rsid w:val="00E62B86"/>
    <w:rsid w:val="00E7794B"/>
    <w:rsid w:val="00E87F93"/>
    <w:rsid w:val="00E95EBF"/>
    <w:rsid w:val="00EA7FE6"/>
    <w:rsid w:val="00ED0F8C"/>
    <w:rsid w:val="00ED34DE"/>
    <w:rsid w:val="00ED7FFB"/>
    <w:rsid w:val="00EE3B6F"/>
    <w:rsid w:val="00EF70A8"/>
    <w:rsid w:val="00F0482F"/>
    <w:rsid w:val="00F07D47"/>
    <w:rsid w:val="00F123EF"/>
    <w:rsid w:val="00F3240B"/>
    <w:rsid w:val="00F40B85"/>
    <w:rsid w:val="00F43988"/>
    <w:rsid w:val="00F50B2D"/>
    <w:rsid w:val="00F50F4C"/>
    <w:rsid w:val="00F544F1"/>
    <w:rsid w:val="00F6474D"/>
    <w:rsid w:val="00F725F0"/>
    <w:rsid w:val="00F73F0D"/>
    <w:rsid w:val="00F90C8C"/>
    <w:rsid w:val="00FA2AB9"/>
    <w:rsid w:val="00FB001B"/>
    <w:rsid w:val="00FB6863"/>
    <w:rsid w:val="00FC720E"/>
    <w:rsid w:val="00FD5A02"/>
    <w:rsid w:val="00FE5B78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60B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7260B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D7260B"/>
    <w:rPr>
      <w:rFonts w:ascii="Arial" w:eastAsia="Calibri" w:hAnsi="Arial" w:cs="Arial"/>
      <w:b/>
      <w:bCs/>
      <w:sz w:val="40"/>
      <w:szCs w:val="40"/>
      <w:lang w:eastAsia="cs-CZ"/>
    </w:rPr>
  </w:style>
  <w:style w:type="paragraph" w:styleId="Zkladntext">
    <w:name w:val="Body Text"/>
    <w:basedOn w:val="Normln"/>
    <w:link w:val="ZkladntextChar"/>
    <w:unhideWhenUsed/>
    <w:rsid w:val="00D7260B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D7260B"/>
    <w:rPr>
      <w:rFonts w:ascii="Times New Roman" w:eastAsia="Calibri" w:hAnsi="Times New Roman" w:cs="Times New Roman"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D7260B"/>
    <w:pPr>
      <w:ind w:left="708" w:hanging="708"/>
    </w:pPr>
  </w:style>
  <w:style w:type="character" w:customStyle="1" w:styleId="ZkladntextodsazenChar">
    <w:name w:val="Základní text odsazený Char"/>
    <w:basedOn w:val="Standardnpsmoodstavce"/>
    <w:link w:val="Zkladntextodsazen"/>
    <w:rsid w:val="00D7260B"/>
    <w:rPr>
      <w:rFonts w:ascii="Arial" w:eastAsia="Calibri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D7260B"/>
    <w:pPr>
      <w:ind w:left="720"/>
      <w:contextualSpacing/>
    </w:pPr>
  </w:style>
  <w:style w:type="paragraph" w:customStyle="1" w:styleId="Normln1">
    <w:name w:val="Normální1"/>
    <w:basedOn w:val="Normln"/>
    <w:rsid w:val="00D7260B"/>
    <w:pPr>
      <w:widowControl w:val="0"/>
    </w:pPr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Zpat">
    <w:name w:val="footer"/>
    <w:basedOn w:val="Normln"/>
    <w:link w:val="ZpatChar"/>
    <w:semiHidden/>
    <w:rsid w:val="00D726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D7260B"/>
    <w:rPr>
      <w:rFonts w:ascii="Arial" w:eastAsia="Calibri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D7260B"/>
  </w:style>
  <w:style w:type="character" w:styleId="Hypertextovodkaz">
    <w:name w:val="Hyperlink"/>
    <w:basedOn w:val="Standardnpsmoodstavce"/>
    <w:uiPriority w:val="99"/>
    <w:unhideWhenUsed/>
    <w:rsid w:val="00D7260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26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260B"/>
    <w:rPr>
      <w:rFonts w:ascii="Arial" w:eastAsia="Calibri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2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2A2"/>
    <w:rPr>
      <w:rFonts w:ascii="Tahoma" w:eastAsia="Calibri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794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4D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4D76"/>
    <w:rPr>
      <w:rFonts w:ascii="Arial" w:eastAsia="Calibri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4D76"/>
    <w:rPr>
      <w:rFonts w:ascii="Arial" w:eastAsia="Calibri" w:hAnsi="Arial" w:cs="Arial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60B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7260B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D7260B"/>
    <w:rPr>
      <w:rFonts w:ascii="Arial" w:eastAsia="Calibri" w:hAnsi="Arial" w:cs="Arial"/>
      <w:b/>
      <w:bCs/>
      <w:sz w:val="40"/>
      <w:szCs w:val="40"/>
      <w:lang w:eastAsia="cs-CZ"/>
    </w:rPr>
  </w:style>
  <w:style w:type="paragraph" w:styleId="Zkladntext">
    <w:name w:val="Body Text"/>
    <w:basedOn w:val="Normln"/>
    <w:link w:val="ZkladntextChar"/>
    <w:unhideWhenUsed/>
    <w:rsid w:val="00D7260B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D7260B"/>
    <w:rPr>
      <w:rFonts w:ascii="Times New Roman" w:eastAsia="Calibri" w:hAnsi="Times New Roman" w:cs="Times New Roman"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D7260B"/>
    <w:pPr>
      <w:ind w:left="708" w:hanging="708"/>
    </w:pPr>
  </w:style>
  <w:style w:type="character" w:customStyle="1" w:styleId="ZkladntextodsazenChar">
    <w:name w:val="Základní text odsazený Char"/>
    <w:basedOn w:val="Standardnpsmoodstavce"/>
    <w:link w:val="Zkladntextodsazen"/>
    <w:rsid w:val="00D7260B"/>
    <w:rPr>
      <w:rFonts w:ascii="Arial" w:eastAsia="Calibri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D7260B"/>
    <w:pPr>
      <w:ind w:left="720"/>
      <w:contextualSpacing/>
    </w:pPr>
  </w:style>
  <w:style w:type="paragraph" w:customStyle="1" w:styleId="Normln1">
    <w:name w:val="Normální1"/>
    <w:basedOn w:val="Normln"/>
    <w:rsid w:val="00D7260B"/>
    <w:pPr>
      <w:widowControl w:val="0"/>
    </w:pPr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Zpat">
    <w:name w:val="footer"/>
    <w:basedOn w:val="Normln"/>
    <w:link w:val="ZpatChar"/>
    <w:semiHidden/>
    <w:rsid w:val="00D726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D7260B"/>
    <w:rPr>
      <w:rFonts w:ascii="Arial" w:eastAsia="Calibri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D7260B"/>
  </w:style>
  <w:style w:type="character" w:styleId="Hypertextovodkaz">
    <w:name w:val="Hyperlink"/>
    <w:basedOn w:val="Standardnpsmoodstavce"/>
    <w:uiPriority w:val="99"/>
    <w:unhideWhenUsed/>
    <w:rsid w:val="00D7260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26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260B"/>
    <w:rPr>
      <w:rFonts w:ascii="Arial" w:eastAsia="Calibri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2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2A2"/>
    <w:rPr>
      <w:rFonts w:ascii="Tahoma" w:eastAsia="Calibri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794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4D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4D76"/>
    <w:rPr>
      <w:rFonts w:ascii="Arial" w:eastAsia="Calibri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4D76"/>
    <w:rPr>
      <w:rFonts w:ascii="Arial" w:eastAsia="Calibri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ze.cz/public/web/mze/dotace/program-rozvoje-venkova-na-obdobi-2014/zakladni-informace/pravidla-pro-publicit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4112</Words>
  <Characters>24262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Kokulová Lucie</dc:creator>
  <cp:lastModifiedBy>Barborova Milena</cp:lastModifiedBy>
  <cp:revision>2</cp:revision>
  <cp:lastPrinted>2017-07-24T11:49:00Z</cp:lastPrinted>
  <dcterms:created xsi:type="dcterms:W3CDTF">2017-07-27T11:41:00Z</dcterms:created>
  <dcterms:modified xsi:type="dcterms:W3CDTF">2017-07-27T11:41:00Z</dcterms:modified>
</cp:coreProperties>
</file>