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7221300409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spacing w:before="0"/>
        <w:jc w:val="left"/>
      </w:pPr>
      <w:r>
        <w:rPr/>
        <w:t>obec</w:t>
      </w:r>
      <w:r>
        <w:rPr>
          <w:spacing w:val="-7"/>
        </w:rPr>
        <w:t> </w:t>
      </w:r>
      <w:r>
        <w:rPr>
          <w:spacing w:val="-2"/>
        </w:rPr>
        <w:t>Loděnice</w:t>
      </w:r>
    </w:p>
    <w:p>
      <w:pPr>
        <w:pStyle w:val="BodyText"/>
        <w:tabs>
          <w:tab w:pos="2982" w:val="left" w:leader="none"/>
        </w:tabs>
        <w:ind w:left="102" w:right="1491"/>
      </w:pPr>
      <w:r>
        <w:rPr/>
        <w:t>kontaktní adresa:</w:t>
        <w:tab/>
        <w:t>Obecní</w:t>
      </w:r>
      <w:r>
        <w:rPr>
          <w:spacing w:val="-6"/>
        </w:rPr>
        <w:t> </w:t>
      </w:r>
      <w:r>
        <w:rPr/>
        <w:t>úřad</w:t>
      </w:r>
      <w:r>
        <w:rPr>
          <w:spacing w:val="-6"/>
        </w:rPr>
        <w:t> </w:t>
      </w:r>
      <w:r>
        <w:rPr/>
        <w:t>Loděnice,</w:t>
      </w:r>
      <w:r>
        <w:rPr>
          <w:spacing w:val="-6"/>
        </w:rPr>
        <w:t> </w:t>
      </w:r>
      <w:r>
        <w:rPr/>
        <w:t>Loděnice</w:t>
      </w:r>
      <w:r>
        <w:rPr>
          <w:spacing w:val="-4"/>
        </w:rPr>
        <w:t> </w:t>
      </w:r>
      <w:r>
        <w:rPr/>
        <w:t>č.</w:t>
      </w:r>
      <w:r>
        <w:rPr>
          <w:spacing w:val="-5"/>
        </w:rPr>
        <w:t> </w:t>
      </w:r>
      <w:r>
        <w:rPr/>
        <w:t>p.</w:t>
      </w:r>
      <w:r>
        <w:rPr>
          <w:spacing w:val="-5"/>
        </w:rPr>
        <w:t> </w:t>
      </w:r>
      <w:r>
        <w:rPr/>
        <w:t>114,</w:t>
      </w:r>
      <w:r>
        <w:rPr>
          <w:spacing w:val="-6"/>
        </w:rPr>
        <w:t> </w:t>
      </w:r>
      <w:r>
        <w:rPr/>
        <w:t>671</w:t>
      </w:r>
      <w:r>
        <w:rPr>
          <w:spacing w:val="-3"/>
        </w:rPr>
        <w:t> </w:t>
      </w:r>
      <w:r>
        <w:rPr/>
        <w:t>75</w:t>
      </w:r>
      <w:r>
        <w:rPr>
          <w:spacing w:val="-5"/>
        </w:rPr>
        <w:t> </w:t>
      </w:r>
      <w:r>
        <w:rPr/>
        <w:t>Loděnice </w:t>
      </w:r>
      <w:r>
        <w:rPr>
          <w:spacing w:val="-4"/>
        </w:rPr>
        <w:t>IČO:</w:t>
      </w:r>
      <w:r>
        <w:rPr/>
        <w:tab/>
      </w:r>
      <w:r>
        <w:rPr>
          <w:spacing w:val="-2"/>
        </w:rPr>
        <w:t>00293083</w:t>
      </w:r>
    </w:p>
    <w:p>
      <w:pPr>
        <w:pStyle w:val="BodyText"/>
        <w:tabs>
          <w:tab w:pos="2982" w:val="left" w:leader="none"/>
        </w:tabs>
        <w:spacing w:line="265" w:lineRule="exact"/>
        <w:ind w:left="102"/>
      </w:pPr>
      <w:r>
        <w:rPr>
          <w:spacing w:val="-2"/>
        </w:rPr>
        <w:t>zastoupená:</w:t>
      </w:r>
      <w:r>
        <w:rPr/>
        <w:tab/>
        <w:t>Mgr.</w:t>
      </w:r>
      <w:r>
        <w:rPr>
          <w:spacing w:val="-3"/>
        </w:rPr>
        <w:t> </w:t>
      </w:r>
      <w:r>
        <w:rPr/>
        <w:t>Radkem</w:t>
      </w:r>
      <w:r>
        <w:rPr>
          <w:spacing w:val="-4"/>
        </w:rPr>
        <w:t> </w:t>
      </w:r>
      <w:r>
        <w:rPr/>
        <w:t>G</w:t>
      </w:r>
      <w:r>
        <w:rPr>
          <w:spacing w:val="-2"/>
        </w:rPr>
        <w:t> </w:t>
      </w:r>
      <w:r>
        <w:rPr/>
        <w:t>a</w:t>
      </w:r>
      <w:r>
        <w:rPr>
          <w:spacing w:val="-3"/>
        </w:rPr>
        <w:t> </w:t>
      </w:r>
      <w:r>
        <w:rPr/>
        <w:t>l</w:t>
      </w:r>
      <w:r>
        <w:rPr>
          <w:spacing w:val="-4"/>
        </w:rPr>
        <w:t> </w:t>
      </w:r>
      <w:r>
        <w:rPr/>
        <w:t>á š</w:t>
      </w:r>
      <w:r>
        <w:rPr>
          <w:spacing w:val="-3"/>
        </w:rPr>
        <w:t> </w:t>
      </w:r>
      <w:r>
        <w:rPr/>
        <w:t>e</w:t>
      </w:r>
      <w:r>
        <w:rPr>
          <w:spacing w:val="-1"/>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94-1919641/0710 </w:t>
      </w:r>
      <w:r>
        <w:rPr/>
        <w:t>(dále jen „příjemce 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0"/>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5"/>
        <w:rPr>
          <w:b/>
          <w:sz w:val="10"/>
        </w:rPr>
      </w:pPr>
    </w:p>
    <w:p>
      <w:pPr>
        <w:pStyle w:val="ListParagraph"/>
        <w:numPr>
          <w:ilvl w:val="0"/>
          <w:numId w:val="1"/>
        </w:numPr>
        <w:tabs>
          <w:tab w:pos="386" w:val="left" w:leader="none"/>
        </w:tabs>
        <w:spacing w:line="240" w:lineRule="auto" w:before="10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7221300409 o poskytnutí finančních prostředků ze Státního fondu životního prostředí ČR ze dne 23.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2"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892"/>
        <w:jc w:val="both"/>
      </w:pPr>
      <w:r>
        <w:rPr/>
        <w:t>„FVE</w:t>
      </w:r>
      <w:r>
        <w:rPr>
          <w:spacing w:val="-6"/>
        </w:rPr>
        <w:t> </w:t>
      </w:r>
      <w:r>
        <w:rPr/>
        <w:t>Loděnice</w:t>
      </w:r>
      <w:r>
        <w:rPr>
          <w:spacing w:val="-6"/>
        </w:rPr>
        <w:t> </w:t>
      </w:r>
      <w:r>
        <w:rPr/>
        <w:t>117,</w:t>
      </w:r>
      <w:r>
        <w:rPr>
          <w:spacing w:val="-8"/>
        </w:rPr>
        <w:t> </w:t>
      </w:r>
      <w:r>
        <w:rPr/>
        <w:t>671</w:t>
      </w:r>
      <w:r>
        <w:rPr>
          <w:spacing w:val="-7"/>
        </w:rPr>
        <w:t> </w:t>
      </w:r>
      <w:r>
        <w:rPr/>
        <w:t>75</w:t>
      </w:r>
      <w:r>
        <w:rPr>
          <w:spacing w:val="-6"/>
        </w:rPr>
        <w:t> </w:t>
      </w:r>
      <w:r>
        <w:rPr/>
        <w:t>Loděnice</w:t>
      </w:r>
      <w:r>
        <w:rPr>
          <w:spacing w:val="-7"/>
        </w:rPr>
        <w:t> </w:t>
      </w:r>
      <w:r>
        <w:rPr/>
        <w:t>u</w:t>
      </w:r>
      <w:r>
        <w:rPr>
          <w:spacing w:val="-5"/>
        </w:rPr>
        <w:t> </w:t>
      </w:r>
      <w:r>
        <w:rPr/>
        <w:t>Moravského</w:t>
      </w:r>
      <w:r>
        <w:rPr>
          <w:spacing w:val="-4"/>
        </w:rPr>
        <w:t> </w:t>
      </w:r>
      <w:r>
        <w:rPr>
          <w:spacing w:val="-2"/>
        </w:rPr>
        <w:t>Krumlova“</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spacing w:before="0"/>
        <w:ind w:left="3136" w:right="3148"/>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700 889,35 Kč </w:t>
      </w:r>
      <w:r>
        <w:rPr>
          <w:sz w:val="20"/>
        </w:rPr>
        <w:t>(slovy: sedm set tisíc osm set osmdesát devět korun českých a třicet pět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1 829 210,00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Při</w:t>
      </w:r>
      <w:r>
        <w:rPr>
          <w:spacing w:val="-12"/>
          <w:sz w:val="20"/>
        </w:rPr>
        <w:t> </w:t>
      </w:r>
      <w:r>
        <w:rPr>
          <w:sz w:val="20"/>
        </w:rPr>
        <w:t>určování</w:t>
      </w:r>
      <w:r>
        <w:rPr>
          <w:spacing w:val="-12"/>
          <w:sz w:val="20"/>
        </w:rPr>
        <w:t> </w:t>
      </w:r>
      <w:r>
        <w:rPr>
          <w:sz w:val="20"/>
        </w:rPr>
        <w:t>způsobilých</w:t>
      </w:r>
      <w:r>
        <w:rPr>
          <w:spacing w:val="-12"/>
          <w:sz w:val="20"/>
        </w:rPr>
        <w:t> </w:t>
      </w:r>
      <w:r>
        <w:rPr>
          <w:sz w:val="20"/>
        </w:rPr>
        <w:t>výdajů</w:t>
      </w:r>
      <w:r>
        <w:rPr>
          <w:spacing w:val="-12"/>
          <w:sz w:val="20"/>
        </w:rPr>
        <w:t> </w:t>
      </w:r>
      <w:r>
        <w:rPr>
          <w:sz w:val="20"/>
        </w:rPr>
        <w:t>akce</w:t>
      </w:r>
      <w:r>
        <w:rPr>
          <w:spacing w:val="-10"/>
          <w:sz w:val="20"/>
        </w:rPr>
        <w:t> </w:t>
      </w:r>
      <w:r>
        <w:rPr>
          <w:sz w:val="20"/>
        </w:rPr>
        <w:t>a</w:t>
      </w:r>
      <w:r>
        <w:rPr>
          <w:spacing w:val="-12"/>
          <w:sz w:val="20"/>
        </w:rPr>
        <w:t> </w:t>
      </w:r>
      <w:r>
        <w:rPr>
          <w:sz w:val="20"/>
        </w:rPr>
        <w:t>z</w:t>
      </w:r>
      <w:r>
        <w:rPr>
          <w:spacing w:val="-11"/>
          <w:sz w:val="20"/>
        </w:rPr>
        <w:t> </w:t>
      </w:r>
      <w:r>
        <w:rPr>
          <w:sz w:val="20"/>
        </w:rPr>
        <w:t>nich</w:t>
      </w:r>
      <w:r>
        <w:rPr>
          <w:spacing w:val="-12"/>
          <w:sz w:val="20"/>
        </w:rPr>
        <w:t> </w:t>
      </w:r>
      <w:r>
        <w:rPr>
          <w:sz w:val="20"/>
        </w:rPr>
        <w:t>odvozené</w:t>
      </w:r>
      <w:r>
        <w:rPr>
          <w:spacing w:val="-10"/>
          <w:sz w:val="20"/>
        </w:rPr>
        <w:t> </w:t>
      </w:r>
      <w:r>
        <w:rPr>
          <w:sz w:val="20"/>
        </w:rPr>
        <w:t>výše</w:t>
      </w:r>
      <w:r>
        <w:rPr>
          <w:spacing w:val="-11"/>
          <w:sz w:val="20"/>
        </w:rPr>
        <w:t> </w:t>
      </w:r>
      <w:r>
        <w:rPr>
          <w:sz w:val="20"/>
        </w:rPr>
        <w:t>podpory</w:t>
      </w:r>
      <w:r>
        <w:rPr>
          <w:spacing w:val="-12"/>
          <w:sz w:val="20"/>
        </w:rPr>
        <w:t> </w:t>
      </w:r>
      <w:r>
        <w:rPr>
          <w:sz w:val="20"/>
        </w:rPr>
        <w:t>se</w:t>
      </w:r>
      <w:r>
        <w:rPr>
          <w:spacing w:val="-13"/>
          <w:sz w:val="20"/>
        </w:rPr>
        <w:t> </w:t>
      </w:r>
      <w:r>
        <w:rPr>
          <w:sz w:val="20"/>
        </w:rPr>
        <w:t>bude</w:t>
      </w:r>
      <w:r>
        <w:rPr>
          <w:spacing w:val="-13"/>
          <w:sz w:val="20"/>
        </w:rPr>
        <w:t> </w:t>
      </w:r>
      <w:r>
        <w:rPr>
          <w:sz w:val="20"/>
        </w:rPr>
        <w:t>vycházet</w:t>
      </w:r>
      <w:r>
        <w:rPr>
          <w:spacing w:val="-12"/>
          <w:sz w:val="20"/>
        </w:rPr>
        <w:t> </w:t>
      </w:r>
      <w:r>
        <w:rPr>
          <w:sz w:val="20"/>
        </w:rPr>
        <w:t>ze</w:t>
      </w:r>
      <w:r>
        <w:rPr>
          <w:spacing w:val="-10"/>
          <w:sz w:val="20"/>
        </w:rPr>
        <w:t> </w:t>
      </w:r>
      <w:r>
        <w:rPr>
          <w:sz w:val="20"/>
        </w:rPr>
        <w:t>znění</w:t>
      </w:r>
      <w:r>
        <w:rPr>
          <w:spacing w:val="-4"/>
          <w:sz w:val="20"/>
        </w:rPr>
        <w:t> </w:t>
      </w:r>
      <w:r>
        <w:rPr>
          <w:sz w:val="20"/>
        </w:rPr>
        <w:t>čl.</w:t>
      </w:r>
      <w:r>
        <w:rPr>
          <w:spacing w:val="-12"/>
          <w:sz w:val="20"/>
        </w:rPr>
        <w:t> </w:t>
      </w:r>
      <w:r>
        <w:rPr>
          <w:sz w:val="20"/>
        </w:rPr>
        <w:t>9 a</w:t>
      </w:r>
      <w:r>
        <w:rPr>
          <w:spacing w:val="-4"/>
          <w:sz w:val="20"/>
        </w:rPr>
        <w:t> </w:t>
      </w:r>
      <w:r>
        <w:rPr>
          <w:sz w:val="20"/>
        </w:rPr>
        <w:t>10 </w:t>
      </w:r>
      <w:r>
        <w:rPr>
          <w:spacing w:val="-2"/>
          <w:sz w:val="20"/>
        </w:rPr>
        <w:t>Výzvy.</w:t>
      </w:r>
    </w:p>
    <w:p>
      <w:pPr>
        <w:pStyle w:val="BodyText"/>
        <w:spacing w:before="8"/>
        <w:rPr>
          <w:sz w:val="10"/>
        </w:rPr>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2"/>
          <w:sz w:val="20"/>
        </w:rPr>
        <w:t> </w:t>
      </w:r>
      <w:r>
        <w:rPr>
          <w:sz w:val="20"/>
        </w:rPr>
        <w:t>platí</w:t>
      </w:r>
      <w:r>
        <w:rPr>
          <w:spacing w:val="-10"/>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w:t>
      </w:r>
      <w:r>
        <w:rPr>
          <w:spacing w:val="-1"/>
          <w:sz w:val="20"/>
        </w:rPr>
        <w:t> </w:t>
      </w:r>
      <w:r>
        <w:rPr>
          <w:sz w:val="20"/>
        </w:rPr>
        <w:t>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18"/>
        </w:rPr>
        <w:t> </w:t>
      </w:r>
      <w:r>
        <w:rPr/>
        <w:t>podpory</w:t>
      </w:r>
      <w:r>
        <w:rPr>
          <w:spacing w:val="19"/>
        </w:rPr>
        <w:t> </w:t>
      </w:r>
      <w:r>
        <w:rPr/>
        <w:t>i</w:t>
      </w:r>
      <w:r>
        <w:rPr>
          <w:spacing w:val="-2"/>
        </w:rPr>
        <w:t> </w:t>
      </w:r>
      <w:r>
        <w:rPr/>
        <w:t>zhotovitelem.</w:t>
      </w:r>
      <w:r>
        <w:rPr>
          <w:spacing w:val="19"/>
        </w:rPr>
        <w:t> </w:t>
      </w:r>
      <w:r>
        <w:rPr/>
        <w:t>Tato</w:t>
      </w:r>
      <w:r>
        <w:rPr>
          <w:spacing w:val="19"/>
        </w:rPr>
        <w:t> </w:t>
      </w:r>
      <w:r>
        <w:rPr/>
        <w:t>oboustranná</w:t>
      </w:r>
      <w:r>
        <w:rPr>
          <w:spacing w:val="21"/>
        </w:rPr>
        <w:t> </w:t>
      </w:r>
      <w:r>
        <w:rPr/>
        <w:t>vzájemná</w:t>
      </w:r>
      <w:r>
        <w:rPr>
          <w:spacing w:val="18"/>
        </w:rPr>
        <w:t> </w:t>
      </w:r>
      <w:r>
        <w:rPr/>
        <w:t>dohoda</w:t>
      </w:r>
      <w:r>
        <w:rPr>
          <w:spacing w:val="21"/>
        </w:rPr>
        <w:t> </w:t>
      </w:r>
      <w:r>
        <w:rPr/>
        <w:t>musí</w:t>
      </w:r>
      <w:r>
        <w:rPr>
          <w:spacing w:val="18"/>
        </w:rPr>
        <w:t> </w:t>
      </w:r>
      <w:r>
        <w:rPr/>
        <w:t>být</w:t>
      </w:r>
      <w:r>
        <w:rPr>
          <w:spacing w:val="21"/>
        </w:rPr>
        <w:t> </w:t>
      </w:r>
      <w:r>
        <w:rPr/>
        <w:t>uzavřena</w:t>
      </w:r>
      <w:r>
        <w:rPr>
          <w:spacing w:val="18"/>
        </w:rPr>
        <w:t> </w:t>
      </w:r>
      <w:r>
        <w:rPr/>
        <w:t>v</w:t>
      </w:r>
      <w:r>
        <w:rPr>
          <w:spacing w:val="-1"/>
        </w:rPr>
        <w:t> </w:t>
      </w:r>
      <w:r>
        <w:rPr/>
        <w:t>souladu s</w:t>
      </w:r>
      <w:r>
        <w:rPr>
          <w:spacing w:val="-4"/>
        </w:rPr>
        <w:t> </w:t>
      </w:r>
      <w:r>
        <w:rPr/>
        <w:t>občanským</w:t>
      </w:r>
      <w:r>
        <w:rPr>
          <w:spacing w:val="22"/>
        </w:rPr>
        <w:t> </w:t>
      </w:r>
      <w:r>
        <w:rPr/>
        <w:t>zákoníkem.</w:t>
      </w:r>
      <w:r>
        <w:rPr>
          <w:spacing w:val="22"/>
        </w:rPr>
        <w:t> </w:t>
      </w:r>
      <w:r>
        <w:rPr/>
        <w:t>V dohodě</w:t>
      </w:r>
      <w:r>
        <w:rPr>
          <w:spacing w:val="22"/>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2"/>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ind w:left="3140"/>
      </w:pPr>
      <w:r>
        <w:rPr>
          <w:spacing w:val="-5"/>
        </w:rPr>
        <w:t>IV.</w:t>
      </w:r>
    </w:p>
    <w:p>
      <w:pPr>
        <w:pStyle w:val="Heading2"/>
        <w:ind w:left="2296" w:right="2305"/>
      </w:pPr>
      <w:r>
        <w:rPr/>
        <w:t>Základní</w:t>
      </w:r>
      <w:r>
        <w:rPr>
          <w:spacing w:val="-7"/>
        </w:rPr>
        <w:t> </w:t>
      </w:r>
      <w:r>
        <w:rPr/>
        <w:t>závazky</w:t>
      </w:r>
      <w:r>
        <w:rPr>
          <w:spacing w:val="-6"/>
        </w:rPr>
        <w:t> </w:t>
      </w:r>
      <w:r>
        <w:rPr/>
        <w:t>a</w:t>
      </w:r>
      <w:r>
        <w:rPr>
          <w:spacing w:val="-7"/>
        </w:rPr>
        <w:t> </w:t>
      </w:r>
      <w:r>
        <w:rPr/>
        <w:t>další</w:t>
      </w:r>
      <w:r>
        <w:rPr>
          <w:spacing w:val="-6"/>
        </w:rPr>
        <w:t> </w:t>
      </w:r>
      <w:r>
        <w:rPr/>
        <w:t>povinnosti</w:t>
      </w:r>
      <w:r>
        <w:rPr>
          <w:spacing w:val="-7"/>
        </w:rPr>
        <w:t> </w:t>
      </w:r>
      <w:r>
        <w:rPr/>
        <w:t>příjemce</w:t>
      </w:r>
      <w:r>
        <w:rPr>
          <w:spacing w:val="-4"/>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24"/>
          <w:sz w:val="20"/>
        </w:rPr>
        <w:t> </w:t>
      </w:r>
      <w:r>
        <w:rPr>
          <w:sz w:val="20"/>
        </w:rPr>
        <w:t>účel</w:t>
      </w:r>
      <w:r>
        <w:rPr>
          <w:spacing w:val="24"/>
          <w:sz w:val="20"/>
        </w:rPr>
        <w:t> </w:t>
      </w:r>
      <w:r>
        <w:rPr>
          <w:sz w:val="20"/>
        </w:rPr>
        <w:t>akce</w:t>
      </w:r>
      <w:r>
        <w:rPr>
          <w:spacing w:val="24"/>
          <w:sz w:val="20"/>
        </w:rPr>
        <w:t> </w:t>
      </w:r>
      <w:r>
        <w:rPr>
          <w:sz w:val="20"/>
        </w:rPr>
        <w:t>„FVE</w:t>
      </w:r>
      <w:r>
        <w:rPr>
          <w:spacing w:val="24"/>
          <w:sz w:val="20"/>
        </w:rPr>
        <w:t> </w:t>
      </w:r>
      <w:r>
        <w:rPr>
          <w:sz w:val="20"/>
        </w:rPr>
        <w:t>Loděnice</w:t>
      </w:r>
      <w:r>
        <w:rPr>
          <w:spacing w:val="23"/>
          <w:sz w:val="20"/>
        </w:rPr>
        <w:t> </w:t>
      </w:r>
      <w:r>
        <w:rPr>
          <w:sz w:val="20"/>
        </w:rPr>
        <w:t>117,</w:t>
      </w:r>
      <w:r>
        <w:rPr>
          <w:spacing w:val="24"/>
          <w:sz w:val="20"/>
        </w:rPr>
        <w:t> </w:t>
      </w:r>
      <w:r>
        <w:rPr>
          <w:sz w:val="20"/>
        </w:rPr>
        <w:t>671</w:t>
      </w:r>
      <w:r>
        <w:rPr>
          <w:spacing w:val="25"/>
          <w:sz w:val="20"/>
        </w:rPr>
        <w:t> </w:t>
      </w:r>
      <w:r>
        <w:rPr>
          <w:sz w:val="20"/>
        </w:rPr>
        <w:t>75</w:t>
      </w:r>
      <w:r>
        <w:rPr>
          <w:spacing w:val="25"/>
          <w:sz w:val="20"/>
        </w:rPr>
        <w:t> </w:t>
      </w:r>
      <w:r>
        <w:rPr>
          <w:sz w:val="20"/>
        </w:rPr>
        <w:t>Loděnice</w:t>
      </w:r>
      <w:r>
        <w:rPr>
          <w:spacing w:val="25"/>
          <w:sz w:val="20"/>
        </w:rPr>
        <w:t> </w:t>
      </w:r>
      <w:r>
        <w:rPr>
          <w:sz w:val="20"/>
        </w:rPr>
        <w:t>u</w:t>
      </w:r>
      <w:r>
        <w:rPr>
          <w:spacing w:val="24"/>
          <w:sz w:val="20"/>
        </w:rPr>
        <w:t> </w:t>
      </w:r>
      <w:r>
        <w:rPr>
          <w:sz w:val="20"/>
        </w:rPr>
        <w:t>Moravského</w:t>
      </w:r>
      <w:r>
        <w:rPr>
          <w:spacing w:val="24"/>
          <w:sz w:val="20"/>
        </w:rPr>
        <w:t> </w:t>
      </w:r>
      <w:r>
        <w:rPr>
          <w:sz w:val="20"/>
        </w:rPr>
        <w:t>Krumlova“</w:t>
      </w:r>
      <w:r>
        <w:rPr>
          <w:spacing w:val="23"/>
          <w:sz w:val="20"/>
        </w:rPr>
        <w:t> </w:t>
      </w:r>
      <w:r>
        <w:rPr>
          <w:sz w:val="20"/>
        </w:rPr>
        <w:t>tím,</w:t>
      </w:r>
      <w:r>
        <w:rPr>
          <w:spacing w:val="24"/>
          <w:sz w:val="20"/>
        </w:rPr>
        <w:t> </w:t>
      </w:r>
      <w:r>
        <w:rPr>
          <w:sz w:val="20"/>
        </w:rPr>
        <w:t>že</w:t>
      </w:r>
      <w:r>
        <w:rPr>
          <w:spacing w:val="23"/>
          <w:sz w:val="20"/>
        </w:rPr>
        <w:t> </w:t>
      </w:r>
      <w:r>
        <w:rPr>
          <w:sz w:val="20"/>
        </w:rPr>
        <w:t>akce</w:t>
      </w:r>
      <w:r>
        <w:rPr>
          <w:spacing w:val="23"/>
          <w:sz w:val="20"/>
        </w:rPr>
        <w:t> </w:t>
      </w:r>
      <w:r>
        <w:rPr>
          <w:sz w:val="20"/>
        </w:rPr>
        <w:t>bude provedena v souladu s Výzvou, žádostí o podporu a jejími přílohami a touto Smlouvou,</w:t>
      </w:r>
    </w:p>
    <w:p>
      <w:pPr>
        <w:pStyle w:val="ListParagraph"/>
        <w:numPr>
          <w:ilvl w:val="1"/>
          <w:numId w:val="4"/>
        </w:numPr>
        <w:tabs>
          <w:tab w:pos="746" w:val="left" w:leader="none"/>
          <w:tab w:pos="1652" w:val="left" w:leader="none"/>
          <w:tab w:pos="2592" w:val="left" w:leader="none"/>
          <w:tab w:pos="3301" w:val="left" w:leader="none"/>
          <w:tab w:pos="3604" w:val="left" w:leader="none"/>
          <w:tab w:pos="4568" w:val="left" w:leader="none"/>
          <w:tab w:pos="5204" w:val="left" w:leader="none"/>
          <w:tab w:pos="6544" w:val="left" w:leader="none"/>
          <w:tab w:pos="7624" w:val="left" w:leader="none"/>
          <w:tab w:pos="8017" w:val="left" w:leader="none"/>
          <w:tab w:pos="8789" w:val="left" w:leader="none"/>
        </w:tabs>
        <w:spacing w:line="240" w:lineRule="auto" w:before="121" w:after="0"/>
        <w:ind w:left="745" w:right="118"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18,70 kWp a instalací akumulace o kapacitě 17,30 kWh,</w:t>
      </w:r>
    </w:p>
    <w:p>
      <w:pPr>
        <w:pStyle w:val="ListParagraph"/>
        <w:numPr>
          <w:ilvl w:val="1"/>
          <w:numId w:val="4"/>
        </w:numPr>
        <w:tabs>
          <w:tab w:pos="742" w:val="left" w:leader="none"/>
          <w:tab w:pos="743" w:val="left" w:leader="none"/>
        </w:tabs>
        <w:spacing w:line="240" w:lineRule="auto" w:before="121" w:after="0"/>
        <w:ind w:left="742" w:right="0" w:hanging="358"/>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1"/>
          <w:sz w:val="20"/>
        </w:rPr>
        <w:t> </w:t>
      </w:r>
      <w:r>
        <w:rPr>
          <w:w w:val="95"/>
          <w:sz w:val="20"/>
        </w:rPr>
        <w:t>závěrečné</w:t>
      </w:r>
      <w:r>
        <w:rPr>
          <w:spacing w:val="9"/>
          <w:sz w:val="20"/>
        </w:rPr>
        <w:t> </w:t>
      </w:r>
      <w:r>
        <w:rPr>
          <w:w w:val="95"/>
          <w:sz w:val="20"/>
        </w:rPr>
        <w:t>vyhodnocení</w:t>
      </w:r>
      <w:r>
        <w:rPr>
          <w:spacing w:val="15"/>
          <w:sz w:val="20"/>
        </w:rPr>
        <w:t> </w:t>
      </w:r>
      <w:r>
        <w:rPr>
          <w:w w:val="95"/>
          <w:sz w:val="20"/>
        </w:rPr>
        <w:t>akce</w:t>
      </w:r>
      <w:r>
        <w:rPr>
          <w:spacing w:val="8"/>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17,30</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18,70</w:t>
            </w:r>
          </w:p>
        </w:tc>
      </w:tr>
      <w:tr>
        <w:trPr>
          <w:trHeight w:val="506" w:hRule="atLeast"/>
        </w:trPr>
        <w:tc>
          <w:tcPr>
            <w:tcW w:w="3771"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13,75</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41,57</w:t>
            </w:r>
          </w:p>
        </w:tc>
      </w:tr>
      <w:tr>
        <w:trPr>
          <w:trHeight w:val="505"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19,03</w:t>
            </w:r>
          </w:p>
        </w:tc>
      </w:tr>
    </w:tbl>
    <w:p>
      <w:pPr>
        <w:pStyle w:val="ListParagraph"/>
        <w:numPr>
          <w:ilvl w:val="1"/>
          <w:numId w:val="4"/>
        </w:numPr>
        <w:tabs>
          <w:tab w:pos="743" w:val="left" w:leader="none"/>
        </w:tabs>
        <w:spacing w:line="240" w:lineRule="auto" w:before="122"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w:t>
      </w:r>
      <w:r>
        <w:rPr>
          <w:spacing w:val="-1"/>
          <w:sz w:val="20"/>
        </w:rPr>
        <w:t> </w:t>
      </w:r>
      <w:r>
        <w:rPr>
          <w:sz w:val="20"/>
        </w:rPr>
        <w:t>rozumí období ode dne účinnosti této Smlouvy do předložení podkladů pro ZVA podle písmene f),</w:t>
      </w:r>
    </w:p>
    <w:p>
      <w:pPr>
        <w:pStyle w:val="ListParagraph"/>
        <w:numPr>
          <w:ilvl w:val="1"/>
          <w:numId w:val="4"/>
        </w:numPr>
        <w:tabs>
          <w:tab w:pos="743" w:val="left" w:leader="none"/>
        </w:tabs>
        <w:spacing w:line="240" w:lineRule="auto" w:before="121"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1"/>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3"/>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8"/>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3" w:val="left" w:leader="none"/>
        </w:tabs>
        <w:spacing w:line="240" w:lineRule="auto" w:before="119" w:after="0"/>
        <w:ind w:left="742" w:right="0" w:hanging="358"/>
        <w:jc w:val="both"/>
        <w:rPr>
          <w:sz w:val="20"/>
        </w:rPr>
      </w:pPr>
      <w:r>
        <w:rPr>
          <w:sz w:val="20"/>
        </w:rPr>
        <w:t>předloží</w:t>
      </w:r>
      <w:r>
        <w:rPr>
          <w:spacing w:val="29"/>
          <w:sz w:val="20"/>
        </w:rPr>
        <w:t> </w:t>
      </w:r>
      <w:r>
        <w:rPr>
          <w:sz w:val="20"/>
        </w:rPr>
        <w:t>Fondu</w:t>
      </w:r>
      <w:r>
        <w:rPr>
          <w:spacing w:val="31"/>
          <w:sz w:val="20"/>
        </w:rPr>
        <w:t> </w:t>
      </w:r>
      <w:r>
        <w:rPr>
          <w:sz w:val="20"/>
        </w:rPr>
        <w:t>současně</w:t>
      </w:r>
      <w:r>
        <w:rPr>
          <w:spacing w:val="28"/>
          <w:sz w:val="20"/>
        </w:rPr>
        <w:t> </w:t>
      </w:r>
      <w:r>
        <w:rPr>
          <w:sz w:val="20"/>
        </w:rPr>
        <w:t>s</w:t>
      </w:r>
      <w:r>
        <w:rPr>
          <w:spacing w:val="-1"/>
          <w:sz w:val="20"/>
        </w:rPr>
        <w:t> </w:t>
      </w:r>
      <w:r>
        <w:rPr>
          <w:sz w:val="20"/>
        </w:rPr>
        <w:t>žádostí</w:t>
      </w:r>
      <w:r>
        <w:rPr>
          <w:spacing w:val="29"/>
          <w:sz w:val="20"/>
        </w:rPr>
        <w:t> </w:t>
      </w:r>
      <w:r>
        <w:rPr>
          <w:sz w:val="20"/>
        </w:rPr>
        <w:t>o</w:t>
      </w:r>
      <w:r>
        <w:rPr>
          <w:spacing w:val="30"/>
          <w:sz w:val="20"/>
        </w:rPr>
        <w:t> </w:t>
      </w:r>
      <w:r>
        <w:rPr>
          <w:sz w:val="20"/>
        </w:rPr>
        <w:t>platbu</w:t>
      </w:r>
      <w:r>
        <w:rPr>
          <w:spacing w:val="30"/>
          <w:sz w:val="20"/>
        </w:rPr>
        <w:t> </w:t>
      </w:r>
      <w:r>
        <w:rPr>
          <w:sz w:val="20"/>
        </w:rPr>
        <w:t>nejpozději</w:t>
      </w:r>
      <w:r>
        <w:rPr>
          <w:spacing w:val="30"/>
          <w:sz w:val="20"/>
        </w:rPr>
        <w:t> </w:t>
      </w:r>
      <w:r>
        <w:rPr>
          <w:sz w:val="20"/>
        </w:rPr>
        <w:t>do</w:t>
      </w:r>
      <w:r>
        <w:rPr>
          <w:spacing w:val="30"/>
          <w:sz w:val="20"/>
        </w:rPr>
        <w:t> </w:t>
      </w:r>
      <w:r>
        <w:rPr>
          <w:sz w:val="20"/>
        </w:rPr>
        <w:t>3</w:t>
      </w:r>
      <w:r>
        <w:rPr>
          <w:spacing w:val="30"/>
          <w:sz w:val="20"/>
        </w:rPr>
        <w:t> </w:t>
      </w:r>
      <w:r>
        <w:rPr>
          <w:sz w:val="20"/>
        </w:rPr>
        <w:t>měsíců</w:t>
      </w:r>
      <w:r>
        <w:rPr>
          <w:spacing w:val="29"/>
          <w:sz w:val="20"/>
        </w:rPr>
        <w:t> </w:t>
      </w:r>
      <w:r>
        <w:rPr>
          <w:sz w:val="20"/>
        </w:rPr>
        <w:t>od</w:t>
      </w:r>
      <w:r>
        <w:rPr>
          <w:spacing w:val="31"/>
          <w:sz w:val="20"/>
        </w:rPr>
        <w:t> </w:t>
      </w:r>
      <w:r>
        <w:rPr>
          <w:sz w:val="20"/>
        </w:rPr>
        <w:t>termínu</w:t>
      </w:r>
      <w:r>
        <w:rPr>
          <w:spacing w:val="33"/>
          <w:sz w:val="20"/>
        </w:rPr>
        <w:t> </w:t>
      </w:r>
      <w:r>
        <w:rPr>
          <w:sz w:val="20"/>
        </w:rPr>
        <w:t>podle</w:t>
      </w:r>
      <w:r>
        <w:rPr>
          <w:spacing w:val="29"/>
          <w:sz w:val="20"/>
        </w:rPr>
        <w:t> </w:t>
      </w:r>
      <w:r>
        <w:rPr>
          <w:spacing w:val="-2"/>
          <w:sz w:val="20"/>
        </w:rPr>
        <w:t>písmene</w:t>
      </w:r>
    </w:p>
    <w:p>
      <w:pPr>
        <w:pStyle w:val="BodyText"/>
        <w:ind w:left="742"/>
        <w:jc w:val="both"/>
      </w:pPr>
      <w:r>
        <w:rPr/>
        <w:t>e)</w:t>
      </w:r>
      <w:r>
        <w:rPr>
          <w:spacing w:val="-4"/>
        </w:rPr>
        <w:t> </w:t>
      </w:r>
      <w:r>
        <w:rPr/>
        <w:t>podklady</w:t>
      </w:r>
      <w:r>
        <w:rPr>
          <w:spacing w:val="-4"/>
        </w:rPr>
        <w:t> </w:t>
      </w:r>
      <w:r>
        <w:rPr/>
        <w:t>k</w:t>
      </w:r>
      <w:r>
        <w:rPr>
          <w:spacing w:val="-3"/>
        </w:rPr>
        <w:t> </w:t>
      </w:r>
      <w:r>
        <w:rPr/>
        <w:t>ZVA</w:t>
      </w:r>
      <w:r>
        <w:rPr>
          <w:spacing w:val="-2"/>
        </w:rPr>
        <w:t> </w:t>
      </w:r>
      <w:r>
        <w:rPr/>
        <w:t>podle</w:t>
      </w:r>
      <w:r>
        <w:rPr>
          <w:spacing w:val="-4"/>
        </w:rPr>
        <w:t> </w:t>
      </w:r>
      <w:r>
        <w:rPr/>
        <w:t>čl.</w:t>
      </w:r>
      <w:r>
        <w:rPr>
          <w:spacing w:val="-1"/>
        </w:rPr>
        <w:t> </w:t>
      </w:r>
      <w:r>
        <w:rPr/>
        <w:t>14.4</w:t>
      </w:r>
      <w:r>
        <w:rPr>
          <w:spacing w:val="-3"/>
        </w:rPr>
        <w:t> </w:t>
      </w:r>
      <w:r>
        <w:rPr>
          <w:spacing w:val="-2"/>
        </w:rPr>
        <w:t>Výzvy,</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3" w:val="left" w:leader="none"/>
        </w:tabs>
        <w:spacing w:line="240" w:lineRule="auto" w:before="99" w:after="0"/>
        <w:ind w:left="742" w:right="110" w:hanging="358"/>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w:t>
      </w:r>
      <w:r>
        <w:rPr>
          <w:spacing w:val="-3"/>
          <w:sz w:val="20"/>
        </w:rPr>
        <w:t> </w:t>
      </w:r>
      <w:r>
        <w:rPr>
          <w:sz w:val="20"/>
        </w:rPr>
        <w:t>stavba a</w:t>
      </w:r>
      <w:r>
        <w:rPr>
          <w:spacing w:val="-1"/>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 že předmět podpory nebude převeden bez souhlasu Fondu na jinou osobu</w:t>
      </w:r>
      <w:r>
        <w:rPr>
          <w:spacing w:val="30"/>
          <w:sz w:val="20"/>
        </w:rPr>
        <w:t> </w:t>
      </w:r>
      <w:r>
        <w:rPr>
          <w:sz w:val="20"/>
        </w:rPr>
        <w:t>nejméně</w:t>
      </w:r>
      <w:r>
        <w:rPr>
          <w:spacing w:val="4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3" w:val="left" w:leader="none"/>
        </w:tabs>
        <w:spacing w:line="240" w:lineRule="auto" w:before="119" w:after="0"/>
        <w:ind w:left="742" w:right="109" w:hanging="358"/>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3" w:val="left" w:leader="none"/>
        </w:tabs>
        <w:spacing w:line="240" w:lineRule="auto" w:before="121" w:after="0"/>
        <w:ind w:left="742" w:right="110" w:hanging="358"/>
        <w:jc w:val="both"/>
        <w:rPr>
          <w:sz w:val="20"/>
        </w:rPr>
      </w:pPr>
      <w:r>
        <w:rPr>
          <w:sz w:val="20"/>
        </w:rPr>
        <w:t>zajistí</w:t>
      </w:r>
      <w:r>
        <w:rPr>
          <w:spacing w:val="-4"/>
          <w:sz w:val="20"/>
        </w:rPr>
        <w:t> </w:t>
      </w:r>
      <w:r>
        <w:rPr>
          <w:sz w:val="20"/>
        </w:rPr>
        <w:t>dobu</w:t>
      </w:r>
      <w:r>
        <w:rPr>
          <w:spacing w:val="-3"/>
          <w:sz w:val="20"/>
        </w:rPr>
        <w:t> </w:t>
      </w:r>
      <w:r>
        <w:rPr>
          <w:sz w:val="20"/>
        </w:rPr>
        <w:t>udržitelnosti</w:t>
      </w:r>
      <w:r>
        <w:rPr>
          <w:spacing w:val="-4"/>
          <w:sz w:val="20"/>
        </w:rPr>
        <w:t> </w:t>
      </w:r>
      <w:r>
        <w:rPr>
          <w:sz w:val="20"/>
        </w:rPr>
        <w:t>projektu</w:t>
      </w:r>
      <w:r>
        <w:rPr>
          <w:spacing w:val="-4"/>
          <w:sz w:val="20"/>
        </w:rPr>
        <w:t> </w:t>
      </w:r>
      <w:r>
        <w:rPr>
          <w:sz w:val="20"/>
        </w:rPr>
        <w:t>nejméně</w:t>
      </w:r>
      <w:r>
        <w:rPr>
          <w:spacing w:val="-1"/>
          <w:sz w:val="20"/>
        </w:rPr>
        <w:t> </w:t>
      </w:r>
      <w:r>
        <w:rPr>
          <w:sz w:val="20"/>
        </w:rPr>
        <w:t>5</w:t>
      </w:r>
      <w:r>
        <w:rPr>
          <w:spacing w:val="-2"/>
          <w:sz w:val="20"/>
        </w:rPr>
        <w:t> </w:t>
      </w:r>
      <w:r>
        <w:rPr>
          <w:sz w:val="20"/>
        </w:rPr>
        <w:t>let</w:t>
      </w:r>
      <w:r>
        <w:rPr>
          <w:spacing w:val="-4"/>
          <w:sz w:val="20"/>
        </w:rPr>
        <w:t> </w:t>
      </w:r>
      <w:r>
        <w:rPr>
          <w:sz w:val="20"/>
        </w:rPr>
        <w:t>od</w:t>
      </w:r>
      <w:r>
        <w:rPr>
          <w:spacing w:val="-2"/>
          <w:sz w:val="20"/>
        </w:rPr>
        <w:t> </w:t>
      </w:r>
      <w:r>
        <w:rPr>
          <w:sz w:val="20"/>
        </w:rPr>
        <w:t>jeho</w:t>
      </w:r>
      <w:r>
        <w:rPr>
          <w:spacing w:val="-3"/>
          <w:sz w:val="20"/>
        </w:rPr>
        <w:t> </w:t>
      </w:r>
      <w:r>
        <w:rPr>
          <w:sz w:val="20"/>
        </w:rPr>
        <w:t>ukončení,</w:t>
      </w:r>
      <w:r>
        <w:rPr>
          <w:spacing w:val="-3"/>
          <w:sz w:val="20"/>
        </w:rPr>
        <w:t> </w:t>
      </w:r>
      <w:r>
        <w:rPr>
          <w:sz w:val="20"/>
        </w:rPr>
        <w:t>tj.</w:t>
      </w:r>
      <w:r>
        <w:rPr>
          <w:spacing w:val="-4"/>
          <w:sz w:val="20"/>
        </w:rPr>
        <w:t> </w:t>
      </w: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1"/>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1"/>
          <w:sz w:val="20"/>
        </w:rPr>
        <w:t> </w:t>
      </w:r>
      <w:r>
        <w:rPr>
          <w:sz w:val="20"/>
        </w:rPr>
        <w:t>po</w:t>
      </w:r>
      <w:r>
        <w:rPr>
          <w:spacing w:val="-10"/>
          <w:sz w:val="20"/>
        </w:rPr>
        <w:t> </w:t>
      </w:r>
      <w:r>
        <w:rPr>
          <w:sz w:val="20"/>
        </w:rPr>
        <w:t>uvedenou</w:t>
      </w:r>
      <w:r>
        <w:rPr>
          <w:spacing w:val="-11"/>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w:t>
      </w:r>
      <w:r>
        <w:rPr>
          <w:spacing w:val="-1"/>
          <w:sz w:val="20"/>
        </w:rPr>
        <w:t> </w:t>
      </w:r>
      <w:r>
        <w:rPr>
          <w:sz w:val="20"/>
        </w:rPr>
        <w:t>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1"/>
          <w:sz w:val="20"/>
        </w:rPr>
        <w:t> </w:t>
      </w:r>
      <w:r>
        <w:rPr>
          <w:sz w:val="20"/>
        </w:rPr>
        <w:t>a</w:t>
      </w:r>
      <w:r>
        <w:rPr>
          <w:spacing w:val="-1"/>
          <w:sz w:val="20"/>
        </w:rPr>
        <w:t> </w:t>
      </w:r>
      <w:r>
        <w:rPr>
          <w:sz w:val="20"/>
        </w:rPr>
        <w:t>nezaviněné</w:t>
      </w:r>
      <w:r>
        <w:rPr>
          <w:spacing w:val="-1"/>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2" w:right="114"/>
        <w:jc w:val="both"/>
      </w:pPr>
      <w:r>
        <w:rPr/>
        <w:t>o</w:t>
      </w:r>
      <w:r>
        <w:rPr>
          <w:spacing w:val="-1"/>
        </w:rPr>
        <w:t> </w:t>
      </w:r>
      <w:r>
        <w:rPr/>
        <w:t>případném</w:t>
      </w:r>
      <w:r>
        <w:rPr>
          <w:spacing w:val="22"/>
        </w:rPr>
        <w:t> </w:t>
      </w:r>
      <w:r>
        <w:rPr/>
        <w:t>stavění</w:t>
      </w:r>
      <w:r>
        <w:rPr>
          <w:spacing w:val="23"/>
        </w:rPr>
        <w:t> </w:t>
      </w:r>
      <w:r>
        <w:rPr/>
        <w:t>uvedené</w:t>
      </w:r>
      <w:r>
        <w:rPr>
          <w:spacing w:val="22"/>
        </w:rPr>
        <w:t> </w:t>
      </w:r>
      <w:r>
        <w:rPr/>
        <w:t>lhůty.</w:t>
      </w:r>
      <w:r>
        <w:rPr>
          <w:spacing w:val="25"/>
        </w:rPr>
        <w:t> </w:t>
      </w:r>
      <w:r>
        <w:rPr/>
        <w:t>Příjemce</w:t>
      </w:r>
      <w:r>
        <w:rPr>
          <w:spacing w:val="22"/>
        </w:rPr>
        <w:t> </w:t>
      </w:r>
      <w:r>
        <w:rPr/>
        <w:t>podpory</w:t>
      </w:r>
      <w:r>
        <w:rPr>
          <w:spacing w:val="24"/>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3" w:val="left" w:leader="none"/>
        </w:tabs>
        <w:spacing w:line="240" w:lineRule="auto" w:before="121" w:after="0"/>
        <w:ind w:left="742" w:right="110" w:hanging="358"/>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3" w:val="left" w:leader="none"/>
        </w:tabs>
        <w:spacing w:line="240" w:lineRule="auto" w:before="120" w:after="0"/>
        <w:ind w:left="742" w:right="111" w:hanging="358"/>
        <w:jc w:val="both"/>
        <w:rPr>
          <w:sz w:val="20"/>
        </w:rPr>
      </w:pPr>
      <w:r>
        <w:rPr>
          <w:sz w:val="20"/>
        </w:rPr>
        <w:t>bude</w:t>
      </w:r>
      <w:r>
        <w:rPr>
          <w:spacing w:val="-14"/>
          <w:sz w:val="20"/>
        </w:rPr>
        <w:t> </w:t>
      </w:r>
      <w:r>
        <w:rPr>
          <w:sz w:val="20"/>
        </w:rPr>
        <w:t>veškeré</w:t>
      </w:r>
      <w:r>
        <w:rPr>
          <w:spacing w:val="-13"/>
          <w:sz w:val="20"/>
        </w:rPr>
        <w:t> </w:t>
      </w:r>
      <w:r>
        <w:rPr>
          <w:sz w:val="20"/>
        </w:rPr>
        <w:t>výdaje</w:t>
      </w:r>
      <w:r>
        <w:rPr>
          <w:spacing w:val="-11"/>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 znění, zákon č. 586/1992 Sb., o daních z příjmů, v</w:t>
      </w:r>
      <w:r>
        <w:rPr>
          <w:spacing w:val="-1"/>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 akcí</w:t>
      </w:r>
      <w:r>
        <w:rPr>
          <w:spacing w:val="-2"/>
          <w:sz w:val="20"/>
        </w:rPr>
        <w:t> </w:t>
      </w:r>
      <w:r>
        <w:rPr>
          <w:sz w:val="20"/>
        </w:rPr>
        <w:t>odděleně identifikovat</w:t>
      </w:r>
      <w:r>
        <w:rPr>
          <w:spacing w:val="-2"/>
          <w:sz w:val="20"/>
        </w:rPr>
        <w:t> </w:t>
      </w:r>
      <w:r>
        <w:rPr>
          <w:sz w:val="20"/>
        </w:rPr>
        <w:t>od</w:t>
      </w:r>
      <w:r>
        <w:rPr>
          <w:spacing w:val="-1"/>
          <w:sz w:val="20"/>
        </w:rPr>
        <w:t> </w:t>
      </w:r>
      <w:r>
        <w:rPr>
          <w:sz w:val="20"/>
        </w:rPr>
        <w:t>ostatních účetních transakcí, které s akcí nesouvisejí, a zavazuje se vést analytickou evidenci s vazbou ke konkrétní akci,</w:t>
      </w:r>
    </w:p>
    <w:p>
      <w:pPr>
        <w:pStyle w:val="ListParagraph"/>
        <w:numPr>
          <w:ilvl w:val="1"/>
          <w:numId w:val="4"/>
        </w:numPr>
        <w:tabs>
          <w:tab w:pos="743" w:val="left" w:leader="none"/>
        </w:tabs>
        <w:spacing w:line="240" w:lineRule="auto" w:before="120" w:after="0"/>
        <w:ind w:left="742" w:right="111" w:hanging="358"/>
        <w:jc w:val="both"/>
        <w:rPr>
          <w:sz w:val="20"/>
        </w:rPr>
      </w:pPr>
      <w:r>
        <w:rPr>
          <w:sz w:val="20"/>
        </w:rPr>
        <w:t>umožní provádět kontrolu provedení akce na místě realizace, včetně kontroly souvisejících dokumentů</w:t>
      </w:r>
      <w:r>
        <w:rPr>
          <w:spacing w:val="40"/>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40"/>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40"/>
          <w:sz w:val="20"/>
        </w:rPr>
        <w:t> </w:t>
      </w:r>
      <w:r>
        <w:rPr>
          <w:sz w:val="20"/>
        </w:rPr>
        <w:t>to po dobu udržitelnosti,</w:t>
      </w:r>
    </w:p>
    <w:p>
      <w:pPr>
        <w:pStyle w:val="ListParagraph"/>
        <w:numPr>
          <w:ilvl w:val="1"/>
          <w:numId w:val="4"/>
        </w:numPr>
        <w:tabs>
          <w:tab w:pos="743" w:val="left" w:leader="none"/>
        </w:tabs>
        <w:spacing w:line="240" w:lineRule="auto" w:before="121" w:after="0"/>
        <w:ind w:left="742" w:right="0" w:hanging="358"/>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3"/>
          <w:sz w:val="20"/>
        </w:rPr>
        <w:t> </w:t>
      </w:r>
      <w:r>
        <w:rPr>
          <w:sz w:val="20"/>
        </w:rPr>
        <w:t>nezkreslené</w:t>
      </w:r>
      <w:r>
        <w:rPr>
          <w:spacing w:val="-14"/>
          <w:sz w:val="20"/>
        </w:rPr>
        <w:t> </w:t>
      </w:r>
      <w:r>
        <w:rPr>
          <w:sz w:val="20"/>
        </w:rPr>
        <w:t>a</w:t>
      </w:r>
      <w:r>
        <w:rPr>
          <w:spacing w:val="-13"/>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8"/>
          <w:sz w:val="20"/>
        </w:rPr>
        <w:t> </w:t>
      </w:r>
      <w:r>
        <w:rPr>
          <w:sz w:val="20"/>
        </w:rPr>
        <w:t>se</w:t>
      </w:r>
      <w:r>
        <w:rPr>
          <w:spacing w:val="-14"/>
          <w:sz w:val="20"/>
        </w:rPr>
        <w:t> </w:t>
      </w:r>
      <w:r>
        <w:rPr>
          <w:sz w:val="20"/>
        </w:rPr>
        <w:t>tato</w:t>
      </w:r>
      <w:r>
        <w:rPr>
          <w:spacing w:val="-12"/>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0"/>
          <w:sz w:val="20"/>
        </w:rPr>
        <w:t> </w:t>
      </w:r>
      <w:r>
        <w:rPr>
          <w:sz w:val="20"/>
        </w:rPr>
        <w:t>této</w:t>
      </w:r>
      <w:r>
        <w:rPr>
          <w:spacing w:val="22"/>
          <w:sz w:val="20"/>
        </w:rPr>
        <w:t> </w:t>
      </w:r>
      <w:r>
        <w:rPr>
          <w:sz w:val="20"/>
        </w:rPr>
        <w:t>Smlouvy</w:t>
      </w:r>
      <w:r>
        <w:rPr>
          <w:spacing w:val="21"/>
          <w:sz w:val="20"/>
        </w:rPr>
        <w:t> </w:t>
      </w:r>
      <w:r>
        <w:rPr>
          <w:sz w:val="20"/>
        </w:rPr>
        <w:t>prostřednictvím</w:t>
      </w:r>
      <w:r>
        <w:rPr>
          <w:spacing w:val="20"/>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4"/>
          <w:sz w:val="20"/>
        </w:rPr>
        <w:t> </w:t>
      </w:r>
      <w:r>
        <w:rPr>
          <w:sz w:val="20"/>
        </w:rPr>
        <w:t>není</w:t>
      </w:r>
      <w:r>
        <w:rPr>
          <w:spacing w:val="-13"/>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5"/>
          <w:sz w:val="20"/>
        </w:rPr>
        <w:t> </w:t>
      </w:r>
      <w:r>
        <w:rPr>
          <w:sz w:val="20"/>
        </w:rPr>
        <w:t>povinnostmi</w:t>
      </w:r>
      <w:r>
        <w:rPr>
          <w:spacing w:val="-7"/>
          <w:sz w:val="20"/>
        </w:rPr>
        <w:t> </w:t>
      </w:r>
      <w:r>
        <w:rPr>
          <w:sz w:val="20"/>
        </w:rPr>
        <w:t>uvedenými</w:t>
      </w:r>
      <w:r>
        <w:rPr>
          <w:spacing w:val="-7"/>
          <w:sz w:val="20"/>
        </w:rPr>
        <w:t> </w:t>
      </w:r>
      <w:r>
        <w:rPr>
          <w:sz w:val="20"/>
        </w:rPr>
        <w:t>v</w:t>
      </w:r>
      <w:r>
        <w:rPr>
          <w:spacing w:val="1"/>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19"/>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5"/>
          <w:sz w:val="20"/>
        </w:rPr>
        <w:t> </w:t>
      </w:r>
      <w:r>
        <w:rPr>
          <w:sz w:val="20"/>
        </w:rPr>
        <w:t>se</w:t>
      </w:r>
      <w:r>
        <w:rPr>
          <w:spacing w:val="-4"/>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spacing w:before="0"/>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37" w:lineRule="auto" w:before="124" w:after="0"/>
        <w:ind w:left="385" w:right="113" w:hanging="284"/>
        <w:jc w:val="both"/>
        <w:rPr>
          <w:sz w:val="20"/>
        </w:rPr>
      </w:pPr>
      <w:r>
        <w:rPr>
          <w:sz w:val="20"/>
        </w:rPr>
        <w:t>Porušení povinností</w:t>
      </w:r>
      <w:r>
        <w:rPr>
          <w:spacing w:val="14"/>
          <w:sz w:val="20"/>
        </w:rPr>
        <w:t> </w:t>
      </w:r>
      <w:r>
        <w:rPr>
          <w:sz w:val="20"/>
        </w:rPr>
        <w:t>podle</w:t>
      </w:r>
      <w:r>
        <w:rPr>
          <w:spacing w:val="15"/>
          <w:sz w:val="20"/>
        </w:rPr>
        <w:t> </w:t>
      </w:r>
      <w:r>
        <w:rPr>
          <w:sz w:val="20"/>
        </w:rPr>
        <w:t>článku</w:t>
      </w:r>
      <w:r>
        <w:rPr>
          <w:spacing w:val="14"/>
          <w:sz w:val="20"/>
        </w:rPr>
        <w:t> </w:t>
      </w:r>
      <w:r>
        <w:rPr>
          <w:sz w:val="20"/>
        </w:rPr>
        <w:t>IV</w:t>
      </w:r>
      <w:r>
        <w:rPr>
          <w:spacing w:val="14"/>
          <w:sz w:val="20"/>
        </w:rPr>
        <w:t> </w:t>
      </w:r>
      <w:r>
        <w:rPr>
          <w:sz w:val="20"/>
        </w:rPr>
        <w:t>bodu</w:t>
      </w:r>
      <w:r>
        <w:rPr>
          <w:spacing w:val="16"/>
          <w:sz w:val="20"/>
        </w:rPr>
        <w:t> </w:t>
      </w:r>
      <w:r>
        <w:rPr>
          <w:sz w:val="20"/>
        </w:rPr>
        <w:t>1</w:t>
      </w:r>
      <w:r>
        <w:rPr>
          <w:spacing w:val="14"/>
          <w:sz w:val="20"/>
        </w:rPr>
        <w:t> </w:t>
      </w:r>
      <w:r>
        <w:rPr>
          <w:sz w:val="20"/>
        </w:rPr>
        <w:t>písm.</w:t>
      </w:r>
      <w:r>
        <w:rPr>
          <w:spacing w:val="16"/>
          <w:sz w:val="20"/>
        </w:rPr>
        <w:t> </w:t>
      </w:r>
      <w:r>
        <w:rPr>
          <w:sz w:val="20"/>
        </w:rPr>
        <w:t>a),</w:t>
      </w:r>
      <w:r>
        <w:rPr>
          <w:spacing w:val="16"/>
          <w:sz w:val="20"/>
        </w:rPr>
        <w:t> </w:t>
      </w:r>
      <w:r>
        <w:rPr>
          <w:sz w:val="20"/>
        </w:rPr>
        <w:t>b),</w:t>
      </w:r>
      <w:r>
        <w:rPr>
          <w:spacing w:val="14"/>
          <w:sz w:val="20"/>
        </w:rPr>
        <w:t> </w:t>
      </w:r>
      <w:r>
        <w:rPr>
          <w:sz w:val="20"/>
        </w:rPr>
        <w:t>g),</w:t>
      </w:r>
      <w:r>
        <w:rPr>
          <w:spacing w:val="14"/>
          <w:sz w:val="20"/>
        </w:rPr>
        <w:t> </w:t>
      </w:r>
      <w:r>
        <w:rPr>
          <w:sz w:val="20"/>
        </w:rPr>
        <w:t>h),</w:t>
      </w:r>
      <w:r>
        <w:rPr>
          <w:spacing w:val="14"/>
          <w:sz w:val="20"/>
        </w:rPr>
        <w:t> </w:t>
      </w:r>
      <w:r>
        <w:rPr>
          <w:sz w:val="20"/>
        </w:rPr>
        <w:t>i),</w:t>
      </w:r>
      <w:r>
        <w:rPr>
          <w:spacing w:val="16"/>
          <w:sz w:val="20"/>
        </w:rPr>
        <w:t> </w:t>
      </w:r>
      <w:r>
        <w:rPr>
          <w:sz w:val="20"/>
        </w:rPr>
        <w:t>j) nebo</w:t>
      </w:r>
      <w:r>
        <w:rPr>
          <w:spacing w:val="16"/>
          <w:sz w:val="20"/>
        </w:rPr>
        <w:t> </w:t>
      </w:r>
      <w:r>
        <w:rPr>
          <w:sz w:val="20"/>
        </w:rPr>
        <w:t>l) bude</w:t>
      </w:r>
      <w:r>
        <w:rPr>
          <w:spacing w:val="15"/>
          <w:sz w:val="20"/>
        </w:rPr>
        <w:t> </w:t>
      </w:r>
      <w:r>
        <w:rPr>
          <w:sz w:val="20"/>
        </w:rPr>
        <w:t>postiženo</w:t>
      </w:r>
      <w:r>
        <w:rPr>
          <w:spacing w:val="14"/>
          <w:sz w:val="20"/>
        </w:rPr>
        <w:t> </w:t>
      </w:r>
      <w:r>
        <w:rPr>
          <w:sz w:val="20"/>
        </w:rPr>
        <w:t>odvodem ve výši odpovídající neoprávněně použitým prostředkům.</w:t>
      </w:r>
    </w:p>
    <w:p>
      <w:pPr>
        <w:pStyle w:val="ListParagraph"/>
        <w:numPr>
          <w:ilvl w:val="0"/>
          <w:numId w:val="5"/>
        </w:numPr>
        <w:tabs>
          <w:tab w:pos="386" w:val="left" w:leader="none"/>
        </w:tabs>
        <w:spacing w:line="240" w:lineRule="auto" w:before="121"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40"/>
          <w:sz w:val="20"/>
        </w:rPr>
        <w:t> </w:t>
      </w:r>
      <w:r>
        <w:rPr>
          <w:sz w:val="20"/>
        </w:rPr>
        <w:t>postiženo</w:t>
      </w:r>
      <w:r>
        <w:rPr>
          <w:spacing w:val="37"/>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5"/>
          <w:sz w:val="20"/>
        </w:rPr>
        <w:t> </w:t>
      </w:r>
      <w:r>
        <w:rPr>
          <w:sz w:val="20"/>
        </w:rPr>
        <w:t>takto:</w:t>
      </w:r>
      <w:r>
        <w:rPr>
          <w:spacing w:val="35"/>
          <w:sz w:val="20"/>
        </w:rPr>
        <w:t> </w:t>
      </w:r>
      <w:r>
        <w:rPr>
          <w:sz w:val="20"/>
        </w:rPr>
        <w:t>do</w:t>
      </w:r>
      <w:r>
        <w:rPr>
          <w:spacing w:val="35"/>
          <w:sz w:val="20"/>
        </w:rPr>
        <w:t> </w:t>
      </w:r>
      <w:r>
        <w:rPr>
          <w:sz w:val="20"/>
        </w:rPr>
        <w:t>60</w:t>
      </w:r>
      <w:r>
        <w:rPr>
          <w:spacing w:val="35"/>
          <w:sz w:val="20"/>
        </w:rPr>
        <w:t> </w:t>
      </w:r>
      <w:r>
        <w:rPr>
          <w:sz w:val="20"/>
        </w:rPr>
        <w:t>kalendářních</w:t>
      </w:r>
      <w:r>
        <w:rPr>
          <w:spacing w:val="34"/>
          <w:sz w:val="20"/>
        </w:rPr>
        <w:t> </w:t>
      </w:r>
      <w:r>
        <w:rPr>
          <w:sz w:val="20"/>
        </w:rPr>
        <w:t>dní</w:t>
      </w:r>
      <w:r>
        <w:rPr>
          <w:spacing w:val="34"/>
          <w:sz w:val="20"/>
        </w:rPr>
        <w:t> </w:t>
      </w:r>
      <w:r>
        <w:rPr>
          <w:sz w:val="20"/>
        </w:rPr>
        <w:t>bez</w:t>
      </w:r>
      <w:r>
        <w:rPr>
          <w:spacing w:val="35"/>
          <w:sz w:val="20"/>
        </w:rPr>
        <w:t> </w:t>
      </w:r>
      <w:r>
        <w:rPr>
          <w:sz w:val="20"/>
        </w:rPr>
        <w:t>postihu,</w:t>
      </w:r>
      <w:r>
        <w:rPr>
          <w:spacing w:val="36"/>
          <w:sz w:val="20"/>
        </w:rPr>
        <w:t> </w:t>
      </w:r>
      <w:r>
        <w:rPr>
          <w:sz w:val="20"/>
        </w:rPr>
        <w:t>od</w:t>
      </w:r>
      <w:r>
        <w:rPr>
          <w:spacing w:val="35"/>
          <w:sz w:val="20"/>
        </w:rPr>
        <w:t> </w:t>
      </w:r>
      <w:r>
        <w:rPr>
          <w:sz w:val="20"/>
        </w:rPr>
        <w:t>61</w:t>
      </w:r>
      <w:r>
        <w:rPr>
          <w:spacing w:val="35"/>
          <w:sz w:val="20"/>
        </w:rPr>
        <w:t> </w:t>
      </w:r>
      <w:r>
        <w:rPr>
          <w:sz w:val="20"/>
        </w:rPr>
        <w:t>do</w:t>
      </w:r>
      <w:r>
        <w:rPr>
          <w:spacing w:val="35"/>
          <w:sz w:val="20"/>
        </w:rPr>
        <w:t> </w:t>
      </w:r>
      <w:r>
        <w:rPr>
          <w:sz w:val="20"/>
        </w:rPr>
        <w:t>120</w:t>
      </w:r>
      <w:r>
        <w:rPr>
          <w:spacing w:val="35"/>
          <w:sz w:val="20"/>
        </w:rPr>
        <w:t> </w:t>
      </w:r>
      <w:r>
        <w:rPr>
          <w:sz w:val="20"/>
        </w:rPr>
        <w:t>kalendářních</w:t>
      </w:r>
      <w:r>
        <w:rPr>
          <w:spacing w:val="34"/>
          <w:sz w:val="20"/>
        </w:rPr>
        <w:t> </w:t>
      </w:r>
      <w:r>
        <w:rPr>
          <w:sz w:val="20"/>
        </w:rPr>
        <w:t>dní</w:t>
      </w:r>
      <w:r>
        <w:rPr>
          <w:spacing w:val="34"/>
          <w:sz w:val="20"/>
        </w:rPr>
        <w:t> </w:t>
      </w:r>
      <w:r>
        <w:rPr>
          <w:sz w:val="20"/>
        </w:rPr>
        <w:t>odvod</w:t>
      </w:r>
      <w:r>
        <w:rPr>
          <w:spacing w:val="35"/>
          <w:sz w:val="20"/>
        </w:rPr>
        <w:t> </w:t>
      </w:r>
      <w:r>
        <w:rPr>
          <w:sz w:val="20"/>
        </w:rPr>
        <w:t>0,5</w:t>
      </w:r>
      <w:r>
        <w:rPr>
          <w:spacing w:val="4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2"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8"/>
        <w:rPr>
          <w:sz w:val="10"/>
        </w:rPr>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9"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2" w:hanging="557"/>
        <w:jc w:val="both"/>
        <w:rPr>
          <w:sz w:val="20"/>
        </w:rPr>
      </w:pPr>
      <w:r>
        <w:rPr>
          <w:sz w:val="20"/>
        </w:rPr>
        <w:t>V</w:t>
      </w:r>
      <w:r>
        <w:rPr>
          <w:spacing w:val="-3"/>
          <w:sz w:val="20"/>
        </w:rPr>
        <w:t> </w:t>
      </w:r>
      <w:r>
        <w:rPr>
          <w:sz w:val="20"/>
        </w:rPr>
        <w:t>případě,</w:t>
      </w:r>
      <w:r>
        <w:rPr>
          <w:spacing w:val="-10"/>
          <w:sz w:val="20"/>
        </w:rPr>
        <w:t> </w:t>
      </w:r>
      <w:r>
        <w:rPr>
          <w:sz w:val="20"/>
        </w:rPr>
        <w:t>že</w:t>
      </w:r>
      <w:r>
        <w:rPr>
          <w:spacing w:val="-11"/>
          <w:sz w:val="20"/>
        </w:rPr>
        <w:t> </w:t>
      </w:r>
      <w:r>
        <w:rPr>
          <w:sz w:val="20"/>
        </w:rPr>
        <w:t>bude</w:t>
      </w:r>
      <w:r>
        <w:rPr>
          <w:spacing w:val="-11"/>
          <w:sz w:val="20"/>
        </w:rPr>
        <w:t> </w:t>
      </w:r>
      <w:r>
        <w:rPr>
          <w:sz w:val="20"/>
        </w:rPr>
        <w:t>identifikováno</w:t>
      </w:r>
      <w:r>
        <w:rPr>
          <w:spacing w:val="-9"/>
          <w:sz w:val="20"/>
        </w:rPr>
        <w:t> </w:t>
      </w:r>
      <w:r>
        <w:rPr>
          <w:sz w:val="20"/>
        </w:rPr>
        <w:t>porušení,</w:t>
      </w:r>
      <w:r>
        <w:rPr>
          <w:spacing w:val="-9"/>
          <w:sz w:val="20"/>
        </w:rPr>
        <w:t> </w:t>
      </w:r>
      <w:r>
        <w:rPr>
          <w:sz w:val="20"/>
        </w:rPr>
        <w:t>které</w:t>
      </w:r>
      <w:r>
        <w:rPr>
          <w:spacing w:val="-11"/>
          <w:sz w:val="20"/>
        </w:rPr>
        <w:t> </w:t>
      </w:r>
      <w:r>
        <w:rPr>
          <w:sz w:val="20"/>
        </w:rPr>
        <w:t>nelze</w:t>
      </w:r>
      <w:r>
        <w:rPr>
          <w:spacing w:val="-9"/>
          <w:sz w:val="20"/>
        </w:rPr>
        <w:t> </w:t>
      </w:r>
      <w:r>
        <w:rPr>
          <w:sz w:val="20"/>
        </w:rPr>
        <w:t>podřadit</w:t>
      </w:r>
      <w:r>
        <w:rPr>
          <w:spacing w:val="-11"/>
          <w:sz w:val="20"/>
        </w:rPr>
        <w:t> </w:t>
      </w:r>
      <w:r>
        <w:rPr>
          <w:sz w:val="20"/>
        </w:rPr>
        <w:t>pod</w:t>
      </w:r>
      <w:r>
        <w:rPr>
          <w:spacing w:val="-10"/>
          <w:sz w:val="20"/>
        </w:rPr>
        <w:t> </w:t>
      </w:r>
      <w:r>
        <w:rPr>
          <w:sz w:val="20"/>
        </w:rPr>
        <w:t>konkrétní</w:t>
      </w:r>
      <w:r>
        <w:rPr>
          <w:spacing w:val="-11"/>
          <w:sz w:val="20"/>
        </w:rPr>
        <w:t> </w:t>
      </w:r>
      <w:r>
        <w:rPr>
          <w:sz w:val="20"/>
        </w:rPr>
        <w:t>typ</w:t>
      </w:r>
      <w:r>
        <w:rPr>
          <w:spacing w:val="-8"/>
          <w:sz w:val="20"/>
        </w:rPr>
        <w:t> </w:t>
      </w:r>
      <w:r>
        <w:rPr>
          <w:sz w:val="20"/>
        </w:rPr>
        <w:t>porušení</w:t>
      </w:r>
      <w:r>
        <w:rPr>
          <w:spacing w:val="-10"/>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60" w:hanging="360"/>
      </w:pPr>
      <w:rPr>
        <w:rFonts w:hint="default"/>
        <w:lang w:val="cs-CZ" w:eastAsia="en-US" w:bidi="ar-SA"/>
      </w:rPr>
    </w:lvl>
    <w:lvl w:ilvl="4">
      <w:start w:val="0"/>
      <w:numFmt w:val="bullet"/>
      <w:lvlText w:val="•"/>
      <w:lvlJc w:val="left"/>
      <w:pPr>
        <w:ind w:left="2197" w:hanging="360"/>
      </w:pPr>
      <w:rPr>
        <w:rFonts w:hint="default"/>
        <w:lang w:val="cs-CZ" w:eastAsia="en-US" w:bidi="ar-SA"/>
      </w:rPr>
    </w:lvl>
    <w:lvl w:ilvl="5">
      <w:start w:val="0"/>
      <w:numFmt w:val="bullet"/>
      <w:lvlText w:val="•"/>
      <w:lvlJc w:val="left"/>
      <w:pPr>
        <w:ind w:left="3434" w:hanging="360"/>
      </w:pPr>
      <w:rPr>
        <w:rFonts w:hint="default"/>
        <w:lang w:val="cs-CZ" w:eastAsia="en-US" w:bidi="ar-SA"/>
      </w:rPr>
    </w:lvl>
    <w:lvl w:ilvl="6">
      <w:start w:val="0"/>
      <w:numFmt w:val="bullet"/>
      <w:lvlText w:val="•"/>
      <w:lvlJc w:val="left"/>
      <w:pPr>
        <w:ind w:left="4671" w:hanging="360"/>
      </w:pPr>
      <w:rPr>
        <w:rFonts w:hint="default"/>
        <w:lang w:val="cs-CZ" w:eastAsia="en-US" w:bidi="ar-SA"/>
      </w:rPr>
    </w:lvl>
    <w:lvl w:ilvl="7">
      <w:start w:val="0"/>
      <w:numFmt w:val="bullet"/>
      <w:lvlText w:val="•"/>
      <w:lvlJc w:val="left"/>
      <w:pPr>
        <w:ind w:left="5908" w:hanging="360"/>
      </w:pPr>
      <w:rPr>
        <w:rFonts w:hint="default"/>
        <w:lang w:val="cs-CZ" w:eastAsia="en-US" w:bidi="ar-SA"/>
      </w:rPr>
    </w:lvl>
    <w:lvl w:ilvl="8">
      <w:start w:val="0"/>
      <w:numFmt w:val="bullet"/>
      <w:lvlText w:val="•"/>
      <w:lvlJc w:val="left"/>
      <w:pPr>
        <w:ind w:left="7145"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2024-11-15T06:58:00Z</dcterms:created>
  <dcterms:modified xsi:type="dcterms:W3CDTF">2024-11-15T06:58:00Z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2016</vt:lpwstr>
  </property>
  <property fmtid="{D5CDD505-2E9C-101B-9397-08002B2CF9AE}" pid="4" name="LastSaved">
    <vt:filetime>2024-11-15T00:00:00Z</vt:filetime>
  </property>
</Properties>
</file>