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B3" w:rsidRDefault="00E21148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1240700101</w:t>
      </w:r>
    </w:p>
    <w:p w:rsidR="003708B3" w:rsidRDefault="00E21148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708B3" w:rsidRDefault="00E21148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708B3" w:rsidRDefault="003708B3">
      <w:pPr>
        <w:pStyle w:val="Zkladntext"/>
        <w:ind w:left="0"/>
        <w:jc w:val="left"/>
        <w:rPr>
          <w:sz w:val="60"/>
        </w:rPr>
      </w:pPr>
    </w:p>
    <w:p w:rsidR="003708B3" w:rsidRDefault="00E21148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708B3" w:rsidRDefault="003708B3">
      <w:pPr>
        <w:pStyle w:val="Zkladntext"/>
        <w:spacing w:before="1"/>
        <w:ind w:left="0"/>
        <w:jc w:val="left"/>
      </w:pPr>
    </w:p>
    <w:p w:rsidR="003708B3" w:rsidRDefault="00E21148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708B3" w:rsidRDefault="00E2114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708B3" w:rsidRDefault="00E21148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708B3" w:rsidRDefault="00E21148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3708B3" w:rsidRDefault="00E21148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708B3" w:rsidRDefault="00E2114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08B3" w:rsidRDefault="00E21148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708B3" w:rsidRDefault="00E21148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708B3" w:rsidRDefault="00E21148">
      <w:pPr>
        <w:pStyle w:val="Nadpis2"/>
        <w:spacing w:before="1"/>
        <w:jc w:val="left"/>
      </w:pPr>
      <w:r>
        <w:t>obec</w:t>
      </w:r>
      <w:r>
        <w:rPr>
          <w:spacing w:val="-4"/>
        </w:rPr>
        <w:t xml:space="preserve"> </w:t>
      </w:r>
      <w:r>
        <w:t>Orlické</w:t>
      </w:r>
      <w:r>
        <w:rPr>
          <w:spacing w:val="-4"/>
        </w:rPr>
        <w:t xml:space="preserve"> </w:t>
      </w:r>
      <w:r>
        <w:t>Podhůří</w:t>
      </w:r>
    </w:p>
    <w:p w:rsidR="003708B3" w:rsidRDefault="00E21148">
      <w:pPr>
        <w:pStyle w:val="Zkladntext"/>
        <w:tabs>
          <w:tab w:val="left" w:pos="3262"/>
        </w:tabs>
        <w:spacing w:before="2" w:line="237" w:lineRule="auto"/>
        <w:ind w:left="382" w:right="72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Orlické Podhůří, Dobrá Voda 4, 562 01 Orlické Podhůří</w:t>
      </w:r>
      <w:r>
        <w:rPr>
          <w:spacing w:val="-52"/>
        </w:rPr>
        <w:t xml:space="preserve"> </w:t>
      </w:r>
      <w:r>
        <w:t>IČO:</w:t>
      </w:r>
      <w:r>
        <w:tab/>
        <w:t>00279293</w:t>
      </w:r>
    </w:p>
    <w:p w:rsidR="003708B3" w:rsidRDefault="00E21148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Marií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3708B3" w:rsidRDefault="00E2114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08B3" w:rsidRDefault="00E21148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94-9812611/0710</w:t>
      </w:r>
    </w:p>
    <w:p w:rsidR="003708B3" w:rsidRDefault="00E21148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708B3" w:rsidRDefault="003708B3">
      <w:pPr>
        <w:pStyle w:val="Zkladntext"/>
        <w:spacing w:before="1"/>
        <w:ind w:left="0"/>
        <w:jc w:val="left"/>
      </w:pPr>
    </w:p>
    <w:p w:rsidR="003708B3" w:rsidRDefault="00E21148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708B3" w:rsidRDefault="003708B3">
      <w:pPr>
        <w:pStyle w:val="Zkladntext"/>
        <w:spacing w:before="12"/>
        <w:ind w:left="0"/>
        <w:jc w:val="left"/>
        <w:rPr>
          <w:sz w:val="35"/>
        </w:rPr>
      </w:pPr>
    </w:p>
    <w:p w:rsidR="003708B3" w:rsidRDefault="00E21148">
      <w:pPr>
        <w:pStyle w:val="Nadpis1"/>
        <w:spacing w:before="1"/>
        <w:ind w:left="634"/>
      </w:pPr>
      <w:r>
        <w:t>I.</w:t>
      </w:r>
    </w:p>
    <w:p w:rsidR="003708B3" w:rsidRDefault="00E21148">
      <w:pPr>
        <w:pStyle w:val="Nadpis2"/>
        <w:ind w:left="630" w:right="38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18"/>
        </w:rPr>
      </w:pPr>
    </w:p>
    <w:p w:rsidR="003708B3" w:rsidRDefault="00E21148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708B3" w:rsidRDefault="00E21148">
      <w:pPr>
        <w:pStyle w:val="Zkladntext"/>
        <w:ind w:right="131"/>
      </w:pPr>
      <w:r>
        <w:t>„Smlouva“) se uzavírá na základě Rozhodnutí ministra životního prostředí č. 1240700101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6/2024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3708B3" w:rsidRDefault="00E21148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podle článku 4 Směrnice MŽP </w:t>
      </w:r>
      <w:r>
        <w:rPr>
          <w:w w:val="95"/>
          <w:sz w:val="20"/>
        </w:rPr>
        <w:t>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708B3" w:rsidRDefault="00E21148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708B3" w:rsidRDefault="00E21148">
      <w:pPr>
        <w:pStyle w:val="Nadpis2"/>
        <w:spacing w:before="118"/>
        <w:ind w:left="2897"/>
        <w:jc w:val="both"/>
      </w:pPr>
      <w:r>
        <w:t>„Splašková</w:t>
      </w:r>
      <w:r>
        <w:rPr>
          <w:spacing w:val="-4"/>
        </w:rPr>
        <w:t xml:space="preserve"> </w:t>
      </w:r>
      <w:r>
        <w:t>kanalizace</w:t>
      </w:r>
      <w:r>
        <w:rPr>
          <w:spacing w:val="-4"/>
        </w:rPr>
        <w:t xml:space="preserve"> </w:t>
      </w:r>
      <w:r>
        <w:t>Orlické</w:t>
      </w:r>
      <w:r>
        <w:rPr>
          <w:spacing w:val="-5"/>
        </w:rPr>
        <w:t xml:space="preserve"> </w:t>
      </w:r>
      <w:r>
        <w:t>Podhůří -</w:t>
      </w:r>
      <w:r>
        <w:rPr>
          <w:spacing w:val="-2"/>
        </w:rPr>
        <w:t xml:space="preserve"> </w:t>
      </w:r>
      <w:r>
        <w:t>Říčky“</w:t>
      </w:r>
    </w:p>
    <w:p w:rsidR="003708B3" w:rsidRDefault="00E21148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3708B3" w:rsidRDefault="003708B3">
      <w:pPr>
        <w:sectPr w:rsidR="003708B3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3708B3" w:rsidRDefault="00E21148">
      <w:pPr>
        <w:pStyle w:val="Nadpis1"/>
        <w:ind w:left="634"/>
      </w:pPr>
      <w:r>
        <w:lastRenderedPageBreak/>
        <w:t>II.</w:t>
      </w:r>
    </w:p>
    <w:p w:rsidR="003708B3" w:rsidRDefault="00E21148">
      <w:pPr>
        <w:pStyle w:val="Nadpis2"/>
        <w:ind w:left="631" w:right="38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18"/>
        </w:rPr>
      </w:pP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735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802,59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dvacet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5"/>
          <w:sz w:val="20"/>
        </w:rPr>
        <w:t xml:space="preserve"> </w:t>
      </w:r>
      <w:r>
        <w:rPr>
          <w:sz w:val="20"/>
        </w:rPr>
        <w:t>milionů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třicet</w:t>
      </w:r>
      <w:r>
        <w:rPr>
          <w:spacing w:val="-5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dva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44</w:t>
      </w:r>
      <w:r>
        <w:rPr>
          <w:spacing w:val="1"/>
          <w:sz w:val="20"/>
        </w:rPr>
        <w:t xml:space="preserve"> </w:t>
      </w:r>
      <w:r>
        <w:rPr>
          <w:sz w:val="20"/>
        </w:rPr>
        <w:t>559</w:t>
      </w:r>
      <w:r>
        <w:rPr>
          <w:spacing w:val="1"/>
          <w:sz w:val="20"/>
        </w:rPr>
        <w:t xml:space="preserve"> </w:t>
      </w:r>
      <w:r>
        <w:rPr>
          <w:sz w:val="20"/>
        </w:rPr>
        <w:t>670,99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</w:t>
      </w:r>
      <w:r>
        <w:rPr>
          <w:sz w:val="20"/>
        </w:rPr>
        <w:t>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3708B3" w:rsidRDefault="00E21148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3708B3" w:rsidRDefault="00E21148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708B3" w:rsidRDefault="003708B3">
      <w:pPr>
        <w:pStyle w:val="Zkladntext"/>
        <w:spacing w:before="3"/>
        <w:ind w:left="0"/>
        <w:jc w:val="left"/>
        <w:rPr>
          <w:sz w:val="36"/>
        </w:rPr>
      </w:pPr>
    </w:p>
    <w:p w:rsidR="003708B3" w:rsidRDefault="00E21148">
      <w:pPr>
        <w:pStyle w:val="Nadpis1"/>
        <w:spacing w:before="0"/>
        <w:ind w:left="630"/>
      </w:pPr>
      <w:r>
        <w:t>III.</w:t>
      </w:r>
    </w:p>
    <w:p w:rsidR="003708B3" w:rsidRDefault="00E21148">
      <w:pPr>
        <w:pStyle w:val="Nadpis2"/>
        <w:spacing w:before="1"/>
        <w:ind w:left="630" w:right="38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708B3" w:rsidRDefault="003708B3">
      <w:pPr>
        <w:pStyle w:val="Zkladntext"/>
        <w:ind w:left="0"/>
        <w:jc w:val="left"/>
        <w:rPr>
          <w:b/>
          <w:sz w:val="18"/>
        </w:rPr>
      </w:pP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3708B3" w:rsidRDefault="00E21148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</w:t>
      </w:r>
      <w:r>
        <w:rPr>
          <w:sz w:val="20"/>
        </w:rPr>
        <w:t>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z w:val="20"/>
        </w:rPr>
        <w:t>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3708B3" w:rsidRDefault="003708B3">
      <w:pPr>
        <w:jc w:val="both"/>
        <w:rPr>
          <w:sz w:val="20"/>
        </w:rPr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3708B3" w:rsidRDefault="00E21148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či   </w:t>
      </w:r>
      <w:r>
        <w:rPr>
          <w:sz w:val="20"/>
        </w:rPr>
        <w:t>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708B3" w:rsidRDefault="00E21148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24001768.</w:t>
      </w:r>
    </w:p>
    <w:p w:rsidR="003708B3" w:rsidRDefault="003708B3">
      <w:pPr>
        <w:pStyle w:val="Zkladntext"/>
        <w:spacing w:before="9"/>
        <w:ind w:left="0"/>
        <w:jc w:val="left"/>
        <w:rPr>
          <w:sz w:val="28"/>
        </w:rPr>
      </w:pPr>
    </w:p>
    <w:p w:rsidR="003708B3" w:rsidRDefault="00E21148">
      <w:pPr>
        <w:pStyle w:val="Nadpis1"/>
        <w:spacing w:before="99"/>
      </w:pPr>
      <w:r>
        <w:t>IV.</w:t>
      </w:r>
    </w:p>
    <w:p w:rsidR="003708B3" w:rsidRDefault="00E21148">
      <w:pPr>
        <w:pStyle w:val="Nadpis2"/>
        <w:spacing w:before="1"/>
        <w:ind w:left="630" w:right="3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708B3" w:rsidRDefault="003708B3">
      <w:pPr>
        <w:pStyle w:val="Zkladntext"/>
        <w:ind w:left="0"/>
        <w:jc w:val="left"/>
        <w:rPr>
          <w:b/>
          <w:sz w:val="18"/>
        </w:rPr>
      </w:pPr>
    </w:p>
    <w:p w:rsidR="003708B3" w:rsidRDefault="00E21148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„Splašková</w:t>
      </w:r>
      <w:r>
        <w:rPr>
          <w:spacing w:val="-5"/>
          <w:sz w:val="20"/>
        </w:rPr>
        <w:t xml:space="preserve"> </w:t>
      </w:r>
      <w:r>
        <w:rPr>
          <w:sz w:val="20"/>
        </w:rPr>
        <w:t>kanalizace</w:t>
      </w:r>
      <w:r>
        <w:rPr>
          <w:spacing w:val="-5"/>
          <w:sz w:val="20"/>
        </w:rPr>
        <w:t xml:space="preserve"> </w:t>
      </w:r>
      <w:r>
        <w:rPr>
          <w:sz w:val="20"/>
        </w:rPr>
        <w:t>Orlické</w:t>
      </w:r>
      <w:r>
        <w:rPr>
          <w:spacing w:val="-5"/>
          <w:sz w:val="20"/>
        </w:rPr>
        <w:t xml:space="preserve"> </w:t>
      </w:r>
      <w:r>
        <w:rPr>
          <w:sz w:val="20"/>
        </w:rPr>
        <w:t>Podhůří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Říčky“</w:t>
      </w:r>
      <w:r>
        <w:rPr>
          <w:spacing w:val="-5"/>
          <w:sz w:val="20"/>
        </w:rPr>
        <w:t xml:space="preserve"> </w:t>
      </w:r>
      <w:r>
        <w:rPr>
          <w:sz w:val="20"/>
        </w:rPr>
        <w:t>tím,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</w:p>
    <w:p w:rsidR="003708B3" w:rsidRDefault="00E21148">
      <w:pPr>
        <w:pStyle w:val="Zkladntext"/>
        <w:ind w:left="948"/>
      </w:pPr>
      <w:r>
        <w:t>se</w:t>
      </w:r>
      <w:r>
        <w:rPr>
          <w:spacing w:val="-4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2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výstavbou kanalizace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3,23</w:t>
      </w:r>
      <w:r>
        <w:rPr>
          <w:spacing w:val="-2"/>
          <w:sz w:val="20"/>
        </w:rPr>
        <w:t xml:space="preserve"> </w:t>
      </w:r>
      <w:r>
        <w:rPr>
          <w:sz w:val="20"/>
        </w:rPr>
        <w:t>km,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20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EO na zlepšené čištění odpadních vod, na ČOV Říčky bude odstraňováno navíc </w:t>
      </w:r>
      <w:r>
        <w:rPr>
          <w:sz w:val="20"/>
        </w:rPr>
        <w:t>znečištění 1,68 t/rok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7"/>
        <w:ind w:right="13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zavazuje,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likvidace</w:t>
      </w:r>
      <w:r>
        <w:rPr>
          <w:spacing w:val="55"/>
          <w:sz w:val="20"/>
        </w:rPr>
        <w:t xml:space="preserve"> </w:t>
      </w:r>
      <w:r>
        <w:rPr>
          <w:sz w:val="20"/>
        </w:rPr>
        <w:t>odpadních</w:t>
      </w:r>
      <w:r>
        <w:rPr>
          <w:spacing w:val="55"/>
          <w:sz w:val="20"/>
        </w:rPr>
        <w:t xml:space="preserve"> </w:t>
      </w:r>
      <w:r>
        <w:rPr>
          <w:sz w:val="20"/>
        </w:rPr>
        <w:t>vod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souladu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3708B3" w:rsidRDefault="003708B3">
      <w:pPr>
        <w:jc w:val="both"/>
        <w:rPr>
          <w:sz w:val="20"/>
        </w:rPr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</w:t>
      </w:r>
      <w:r>
        <w:rPr>
          <w:sz w:val="20"/>
        </w:rPr>
        <w:t>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stavba). Příjemce podpory </w:t>
      </w:r>
      <w:r>
        <w:rPr>
          <w:w w:val="95"/>
          <w:sz w:val="20"/>
        </w:rPr>
        <w:t>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trvajících úvěrů, které jsou zajišťovány zástavním právem. V případě, </w:t>
      </w:r>
      <w:r>
        <w:rPr>
          <w:sz w:val="20"/>
        </w:rPr>
        <w:t>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</w:t>
      </w:r>
      <w:r>
        <w:rPr>
          <w:sz w:val="20"/>
        </w:rPr>
        <w:t>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se zavazuje dokončit projekt do konce 04/2026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11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považuje</w:t>
      </w:r>
      <w:r>
        <w:rPr>
          <w:spacing w:val="-12"/>
          <w:sz w:val="20"/>
        </w:rPr>
        <w:t xml:space="preserve"> </w:t>
      </w:r>
      <w:r>
        <w:rPr>
          <w:sz w:val="20"/>
        </w:rPr>
        <w:t>datum</w:t>
      </w:r>
      <w:r>
        <w:rPr>
          <w:spacing w:val="-5"/>
          <w:sz w:val="20"/>
        </w:rPr>
        <w:t xml:space="preserve"> </w:t>
      </w:r>
      <w:r>
        <w:rPr>
          <w:sz w:val="20"/>
        </w:rPr>
        <w:t>vydání</w:t>
      </w:r>
      <w:r>
        <w:rPr>
          <w:spacing w:val="-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 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0"/>
          <w:sz w:val="20"/>
        </w:rPr>
        <w:t xml:space="preserve"> </w:t>
      </w:r>
      <w:r>
        <w:rPr>
          <w:sz w:val="20"/>
        </w:rPr>
        <w:t>řádu,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charakteru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rozhodnutí).</w:t>
      </w:r>
      <w:r>
        <w:rPr>
          <w:spacing w:val="-5"/>
          <w:sz w:val="20"/>
        </w:rPr>
        <w:t xml:space="preserve"> </w:t>
      </w:r>
      <w:r>
        <w:rPr>
          <w:sz w:val="20"/>
        </w:rPr>
        <w:t>Bude-li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pacing w:val="-4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 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3708B3" w:rsidRDefault="00E21148">
      <w:pPr>
        <w:pStyle w:val="Zkladntext"/>
        <w:spacing w:before="122"/>
        <w:ind w:left="948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považováno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53"/>
        </w:rPr>
        <w:t xml:space="preserve"> </w:t>
      </w:r>
      <w:r>
        <w:rPr>
          <w:w w:val="95"/>
        </w:rPr>
        <w:t>použití finančních prostředků poskytnutých z Fondu ve smyslu zákona č. 218/2000 Sb., o rozpočtových</w:t>
      </w:r>
      <w:r>
        <w:rPr>
          <w:spacing w:val="1"/>
          <w:w w:val="95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</w:t>
      </w:r>
      <w:r>
        <w:t>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3708B3" w:rsidRDefault="003708B3">
      <w:pPr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79"/>
        <w:ind w:right="130"/>
        <w:jc w:val="both"/>
        <w:rPr>
          <w:sz w:val="20"/>
        </w:rPr>
      </w:pPr>
      <w:r>
        <w:rPr>
          <w:sz w:val="20"/>
        </w:rPr>
        <w:lastRenderedPageBreak/>
        <w:t>se zavazuje nejpozději do konce 10/2026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3708B3" w:rsidRDefault="00E21148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3708B3" w:rsidRDefault="00E21148">
      <w:pPr>
        <w:pStyle w:val="Zkladntext"/>
        <w:spacing w:before="121"/>
        <w:ind w:left="809" w:right="129"/>
      </w:pPr>
      <w:r>
        <w:t>K ZVA může Fond vydat závazné pokyny (či požád</w:t>
      </w:r>
      <w:r>
        <w:t>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</w:t>
      </w:r>
      <w:r>
        <w:t>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3708B3" w:rsidRDefault="00E21148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3708B3" w:rsidRDefault="00E21148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3708B3" w:rsidRDefault="00E21148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3708B3" w:rsidRDefault="003708B3">
      <w:pPr>
        <w:jc w:val="both"/>
        <w:rPr>
          <w:sz w:val="20"/>
        </w:rPr>
        <w:sectPr w:rsidR="003708B3">
          <w:pgSz w:w="12240" w:h="15840"/>
          <w:pgMar w:top="1440" w:right="1000" w:bottom="960" w:left="1320" w:header="0" w:footer="771" w:gutter="0"/>
          <w:cols w:space="708"/>
        </w:sectPr>
      </w:pPr>
    </w:p>
    <w:p w:rsidR="003708B3" w:rsidRDefault="00E21148">
      <w:pPr>
        <w:pStyle w:val="Nadpis1"/>
      </w:pPr>
      <w:r>
        <w:lastRenderedPageBreak/>
        <w:t>V.</w:t>
      </w:r>
    </w:p>
    <w:p w:rsidR="003708B3" w:rsidRDefault="00E21148">
      <w:pPr>
        <w:pStyle w:val="Nadpis2"/>
        <w:ind w:left="631" w:right="386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18"/>
        </w:rPr>
      </w:pP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</w:t>
      </w:r>
      <w:r>
        <w:rPr>
          <w:sz w:val="20"/>
        </w:rPr>
        <w:t>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3708B3" w:rsidRDefault="00E21148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3708B3" w:rsidRDefault="00E21148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3708B3" w:rsidRDefault="00E21148">
      <w:pPr>
        <w:pStyle w:val="Zkladntext"/>
        <w:spacing w:before="1"/>
        <w:jc w:val="left"/>
      </w:pPr>
      <w:r>
        <w:t>podpory.</w:t>
      </w:r>
    </w:p>
    <w:p w:rsidR="003708B3" w:rsidRDefault="003708B3">
      <w:pPr>
        <w:pStyle w:val="Zkladntext"/>
        <w:spacing w:before="12"/>
        <w:ind w:left="0"/>
        <w:jc w:val="left"/>
        <w:rPr>
          <w:sz w:val="35"/>
        </w:rPr>
      </w:pPr>
    </w:p>
    <w:p w:rsidR="003708B3" w:rsidRDefault="00E21148">
      <w:pPr>
        <w:pStyle w:val="Nadpis1"/>
        <w:spacing w:before="1"/>
      </w:pPr>
      <w:r>
        <w:t>VI.</w:t>
      </w:r>
    </w:p>
    <w:p w:rsidR="003708B3" w:rsidRDefault="00E21148">
      <w:pPr>
        <w:pStyle w:val="Nadpis2"/>
        <w:ind w:left="632" w:right="38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18"/>
        </w:rPr>
      </w:pP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</w:t>
      </w:r>
      <w:r>
        <w:rPr>
          <w:spacing w:val="13"/>
          <w:sz w:val="20"/>
        </w:rPr>
        <w:t xml:space="preserve"> </w:t>
      </w:r>
      <w:r>
        <w:rPr>
          <w:sz w:val="20"/>
        </w:rPr>
        <w:t>předpisy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MŽP.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14"/>
          <w:sz w:val="20"/>
        </w:rPr>
        <w:t xml:space="preserve"> </w:t>
      </w:r>
      <w:r>
        <w:rPr>
          <w:sz w:val="20"/>
        </w:rPr>
        <w:t>takového</w:t>
      </w:r>
      <w:r>
        <w:rPr>
          <w:spacing w:val="15"/>
          <w:sz w:val="20"/>
        </w:rPr>
        <w:t xml:space="preserve"> </w:t>
      </w:r>
      <w:r>
        <w:rPr>
          <w:sz w:val="20"/>
        </w:rPr>
        <w:t>dodatku</w:t>
      </w:r>
      <w:r>
        <w:rPr>
          <w:spacing w:val="14"/>
          <w:sz w:val="20"/>
        </w:rPr>
        <w:t xml:space="preserve"> </w:t>
      </w:r>
      <w:r>
        <w:rPr>
          <w:sz w:val="20"/>
        </w:rPr>
        <w:t>má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právo</w:t>
      </w:r>
      <w:r>
        <w:rPr>
          <w:spacing w:val="15"/>
          <w:sz w:val="20"/>
        </w:rPr>
        <w:t xml:space="preserve"> </w:t>
      </w:r>
      <w:r>
        <w:rPr>
          <w:sz w:val="20"/>
        </w:rPr>
        <w:t>uplatnit</w:t>
      </w:r>
    </w:p>
    <w:p w:rsidR="003708B3" w:rsidRDefault="003708B3">
      <w:pPr>
        <w:jc w:val="both"/>
        <w:rPr>
          <w:sz w:val="20"/>
        </w:rPr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Zkladntext"/>
        <w:spacing w:before="73"/>
      </w:pPr>
      <w:r>
        <w:lastRenderedPageBreak/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708B3" w:rsidRDefault="00E21148">
      <w:pPr>
        <w:pStyle w:val="Zkladntext"/>
        <w:spacing w:before="1"/>
        <w:jc w:val="left"/>
      </w:pPr>
      <w:r>
        <w:t>Smlouvou.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708B3" w:rsidRDefault="00E21148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</w:t>
      </w:r>
      <w:r>
        <w:t>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708B3" w:rsidRDefault="00E2114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spacing w:before="3"/>
        <w:ind w:left="0"/>
        <w:jc w:val="left"/>
        <w:rPr>
          <w:sz w:val="19"/>
        </w:rPr>
      </w:pPr>
    </w:p>
    <w:p w:rsidR="003708B3" w:rsidRDefault="00E21148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708B3" w:rsidRDefault="003708B3">
      <w:pPr>
        <w:pStyle w:val="Zkladntext"/>
        <w:spacing w:before="1"/>
        <w:ind w:left="0"/>
        <w:jc w:val="left"/>
        <w:rPr>
          <w:sz w:val="18"/>
        </w:rPr>
      </w:pPr>
    </w:p>
    <w:p w:rsidR="003708B3" w:rsidRDefault="00E21148">
      <w:pPr>
        <w:pStyle w:val="Zkladntext"/>
        <w:ind w:left="382"/>
        <w:jc w:val="left"/>
      </w:pPr>
      <w:r>
        <w:t>dne:</w:t>
      </w: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spacing w:before="2"/>
        <w:ind w:left="0"/>
        <w:jc w:val="left"/>
        <w:rPr>
          <w:sz w:val="28"/>
        </w:rPr>
      </w:pPr>
    </w:p>
    <w:p w:rsidR="003708B3" w:rsidRDefault="00E21148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3708B3">
      <w:pPr>
        <w:pStyle w:val="Zkladntext"/>
        <w:spacing w:before="2"/>
        <w:ind w:left="0"/>
        <w:jc w:val="left"/>
        <w:rPr>
          <w:sz w:val="23"/>
        </w:rPr>
      </w:pPr>
    </w:p>
    <w:p w:rsidR="003708B3" w:rsidRDefault="00E21148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3708B3" w:rsidRDefault="003708B3">
      <w:pPr>
        <w:pStyle w:val="Zkladntext"/>
        <w:ind w:left="0"/>
        <w:jc w:val="left"/>
        <w:rPr>
          <w:sz w:val="26"/>
        </w:rPr>
      </w:pPr>
    </w:p>
    <w:p w:rsidR="003708B3" w:rsidRDefault="00E21148">
      <w:pPr>
        <w:pStyle w:val="Zkladntext"/>
        <w:spacing w:before="189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708B3" w:rsidRDefault="003708B3">
      <w:pPr>
        <w:spacing w:line="237" w:lineRule="auto"/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708B3" w:rsidRDefault="003708B3">
      <w:pPr>
        <w:pStyle w:val="Zkladntext"/>
        <w:spacing w:before="1"/>
        <w:ind w:left="0"/>
        <w:jc w:val="left"/>
        <w:rPr>
          <w:sz w:val="29"/>
        </w:rPr>
      </w:pPr>
    </w:p>
    <w:p w:rsidR="003708B3" w:rsidRDefault="00E21148">
      <w:pPr>
        <w:pStyle w:val="Nadpis2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29"/>
        </w:rPr>
      </w:pPr>
    </w:p>
    <w:p w:rsidR="003708B3" w:rsidRDefault="00E21148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získání</w:t>
      </w:r>
      <w:r>
        <w:rPr>
          <w:spacing w:val="1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3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</w:t>
      </w:r>
      <w:r>
        <w:rPr>
          <w:sz w:val="20"/>
        </w:rPr>
        <w:t>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veškerá</w:t>
      </w:r>
      <w:r>
        <w:rPr>
          <w:spacing w:val="-6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7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3708B3" w:rsidRDefault="00E21148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 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708B3" w:rsidRDefault="00E21148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ukončí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25/11/2017/Fi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vodohospodářského</w:t>
      </w:r>
      <w:r>
        <w:rPr>
          <w:spacing w:val="1"/>
          <w:sz w:val="20"/>
        </w:rPr>
        <w:t xml:space="preserve"> </w:t>
      </w:r>
      <w:r>
        <w:rPr>
          <w:sz w:val="20"/>
        </w:rPr>
        <w:t>majetku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13.12.2017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Smlouvu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10"/>
          <w:sz w:val="20"/>
        </w:rPr>
        <w:t xml:space="preserve"> </w:t>
      </w:r>
      <w:r>
        <w:rPr>
          <w:sz w:val="20"/>
        </w:rPr>
        <w:t>vodohospodářského</w:t>
      </w:r>
      <w:r>
        <w:rPr>
          <w:spacing w:val="-8"/>
          <w:sz w:val="20"/>
        </w:rPr>
        <w:t xml:space="preserve"> </w:t>
      </w:r>
      <w:r>
        <w:rPr>
          <w:sz w:val="20"/>
        </w:rPr>
        <w:t>majetku</w:t>
      </w:r>
      <w:r>
        <w:rPr>
          <w:spacing w:val="-10"/>
          <w:sz w:val="20"/>
        </w:rPr>
        <w:t xml:space="preserve"> </w:t>
      </w:r>
      <w:r>
        <w:rPr>
          <w:sz w:val="20"/>
        </w:rPr>
        <w:t>zde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24.9.2010,</w:t>
      </w:r>
      <w:r>
        <w:rPr>
          <w:spacing w:val="36"/>
          <w:sz w:val="20"/>
        </w:rPr>
        <w:t xml:space="preserve"> </w:t>
      </w:r>
      <w:r>
        <w:rPr>
          <w:sz w:val="20"/>
        </w:rPr>
        <w:t>uzavřenou</w:t>
      </w:r>
      <w:r>
        <w:rPr>
          <w:spacing w:val="-10"/>
          <w:sz w:val="20"/>
        </w:rPr>
        <w:t xml:space="preserve"> </w:t>
      </w:r>
      <w:r>
        <w:rPr>
          <w:sz w:val="20"/>
        </w:rPr>
        <w:t>mezi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Příjemcem a společností Vodovody a kanalizace Jablonné nad Orlicí, a.s., popřípadě jinou smlouvu,</w:t>
      </w:r>
      <w:r>
        <w:rPr>
          <w:spacing w:val="1"/>
          <w:sz w:val="20"/>
        </w:rPr>
        <w:t xml:space="preserve"> </w:t>
      </w:r>
      <w:r>
        <w:rPr>
          <w:sz w:val="20"/>
        </w:rPr>
        <w:t>uzavřenou</w:t>
      </w:r>
      <w:r>
        <w:rPr>
          <w:spacing w:val="8"/>
          <w:sz w:val="20"/>
        </w:rPr>
        <w:t xml:space="preserve"> </w:t>
      </w:r>
      <w:r>
        <w:rPr>
          <w:sz w:val="20"/>
        </w:rPr>
        <w:t>za</w:t>
      </w:r>
      <w:r>
        <w:rPr>
          <w:spacing w:val="8"/>
          <w:sz w:val="20"/>
        </w:rPr>
        <w:t xml:space="preserve"> </w:t>
      </w:r>
      <w:r>
        <w:rPr>
          <w:sz w:val="20"/>
        </w:rPr>
        <w:t>účelem</w:t>
      </w:r>
      <w:r>
        <w:rPr>
          <w:spacing w:val="9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8"/>
          <w:sz w:val="20"/>
        </w:rPr>
        <w:t xml:space="preserve"> </w:t>
      </w:r>
      <w:r>
        <w:rPr>
          <w:sz w:val="20"/>
        </w:rPr>
        <w:t>infrastrukturního</w:t>
      </w:r>
      <w:r>
        <w:rPr>
          <w:spacing w:val="9"/>
          <w:sz w:val="20"/>
        </w:rPr>
        <w:t xml:space="preserve"> </w:t>
      </w:r>
      <w:r>
        <w:rPr>
          <w:sz w:val="20"/>
        </w:rPr>
        <w:t>majetku</w:t>
      </w:r>
      <w:r>
        <w:rPr>
          <w:spacing w:val="8"/>
          <w:sz w:val="20"/>
        </w:rPr>
        <w:t xml:space="preserve"> </w:t>
      </w:r>
      <w:r>
        <w:rPr>
          <w:sz w:val="20"/>
        </w:rPr>
        <w:t>vodovodu</w:t>
      </w:r>
      <w:r>
        <w:rPr>
          <w:spacing w:val="9"/>
          <w:sz w:val="20"/>
        </w:rPr>
        <w:t xml:space="preserve"> </w:t>
      </w:r>
      <w:r>
        <w:rPr>
          <w:sz w:val="20"/>
        </w:rPr>
        <w:t>a/nebo</w:t>
      </w:r>
      <w:r>
        <w:rPr>
          <w:spacing w:val="9"/>
          <w:sz w:val="20"/>
        </w:rPr>
        <w:t xml:space="preserve"> </w:t>
      </w:r>
      <w:r>
        <w:rPr>
          <w:sz w:val="20"/>
        </w:rPr>
        <w:t>kanalizací</w:t>
      </w:r>
      <w:r>
        <w:rPr>
          <w:spacing w:val="8"/>
          <w:sz w:val="20"/>
        </w:rPr>
        <w:t xml:space="preserve"> </w:t>
      </w:r>
      <w:r>
        <w:rPr>
          <w:sz w:val="20"/>
        </w:rPr>
        <w:t>tak,</w:t>
      </w:r>
      <w:r>
        <w:rPr>
          <w:spacing w:val="10"/>
          <w:sz w:val="20"/>
        </w:rPr>
        <w:t xml:space="preserve"> </w:t>
      </w:r>
      <w:r>
        <w:rPr>
          <w:sz w:val="20"/>
        </w:rPr>
        <w:t>aby</w:t>
      </w:r>
      <w:r>
        <w:rPr>
          <w:spacing w:val="8"/>
          <w:sz w:val="20"/>
        </w:rPr>
        <w:t xml:space="preserve"> </w:t>
      </w:r>
      <w:r>
        <w:rPr>
          <w:sz w:val="20"/>
        </w:rPr>
        <w:t>od</w:t>
      </w:r>
    </w:p>
    <w:p w:rsidR="003708B3" w:rsidRDefault="00E21148">
      <w:pPr>
        <w:pStyle w:val="Odstavecseseznamem"/>
        <w:numPr>
          <w:ilvl w:val="2"/>
          <w:numId w:val="4"/>
        </w:numPr>
        <w:tabs>
          <w:tab w:val="left" w:pos="1049"/>
        </w:tabs>
        <w:spacing w:before="1" w:line="264" w:lineRule="auto"/>
        <w:ind w:right="129" w:firstLine="0"/>
        <w:jc w:val="both"/>
        <w:rPr>
          <w:sz w:val="20"/>
        </w:rPr>
      </w:pPr>
      <w:r>
        <w:rPr>
          <w:sz w:val="20"/>
        </w:rPr>
        <w:t>1. kalendářního roku následujícího po roce, ve kterém došlo k získání posledního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zajistil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provozování.</w:t>
      </w:r>
    </w:p>
    <w:p w:rsidR="003708B3" w:rsidRDefault="00E21148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65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</w:t>
      </w:r>
      <w:r>
        <w:rPr>
          <w:sz w:val="20"/>
        </w:rPr>
        <w:t>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50"/>
          <w:sz w:val="20"/>
        </w:rPr>
        <w:t xml:space="preserve"> </w:t>
      </w:r>
      <w:r>
        <w:rPr>
          <w:sz w:val="20"/>
        </w:rPr>
        <w:t>Změna</w:t>
      </w:r>
      <w:r>
        <w:rPr>
          <w:spacing w:val="49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49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3708B3" w:rsidRDefault="00E21148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3708B3" w:rsidRDefault="00E21148">
      <w:pPr>
        <w:pStyle w:val="Odstavecseseznamem"/>
        <w:numPr>
          <w:ilvl w:val="1"/>
          <w:numId w:val="4"/>
        </w:numPr>
        <w:tabs>
          <w:tab w:val="left" w:pos="810"/>
        </w:tabs>
        <w:spacing w:before="148" w:line="264" w:lineRule="auto"/>
        <w:ind w:right="133" w:hanging="310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3708B3" w:rsidRDefault="00E21148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28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</w:t>
      </w:r>
      <w:r>
        <w:rPr>
          <w:sz w:val="20"/>
        </w:rPr>
        <w:t>ončení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3708B3" w:rsidRDefault="003708B3">
      <w:pPr>
        <w:spacing w:line="264" w:lineRule="auto"/>
        <w:jc w:val="both"/>
        <w:rPr>
          <w:sz w:val="20"/>
        </w:rPr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3708B3" w:rsidRDefault="003708B3">
      <w:pPr>
        <w:pStyle w:val="Zkladntext"/>
        <w:spacing w:before="1"/>
        <w:ind w:left="0"/>
        <w:jc w:val="left"/>
        <w:rPr>
          <w:sz w:val="29"/>
        </w:rPr>
      </w:pPr>
    </w:p>
    <w:p w:rsidR="003708B3" w:rsidRDefault="00E21148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27"/>
        </w:rPr>
      </w:pPr>
    </w:p>
    <w:p w:rsidR="003708B3" w:rsidRDefault="00E2114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29"/>
        </w:rPr>
      </w:pP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</w:t>
      </w:r>
      <w:r>
        <w:rPr>
          <w:sz w:val="20"/>
        </w:rPr>
        <w:t>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3708B3" w:rsidRDefault="00E21148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3708B3" w:rsidRDefault="00E21148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708B3" w:rsidRDefault="003708B3">
      <w:pPr>
        <w:spacing w:line="312" w:lineRule="auto"/>
        <w:jc w:val="both"/>
        <w:rPr>
          <w:sz w:val="20"/>
        </w:rPr>
        <w:sectPr w:rsidR="003708B3">
          <w:pgSz w:w="12240" w:h="15840"/>
          <w:pgMar w:top="1060" w:right="1000" w:bottom="960" w:left="1320" w:header="0" w:footer="771" w:gutter="0"/>
          <w:cols w:space="708"/>
        </w:sectPr>
      </w:pPr>
    </w:p>
    <w:p w:rsidR="003708B3" w:rsidRDefault="00E21148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708B3" w:rsidRDefault="003708B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708B3" w:rsidRDefault="00E2114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708B3" w:rsidRDefault="00E2114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8B3" w:rsidRDefault="00E2114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708B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708B3" w:rsidRDefault="00E2114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708B3" w:rsidRDefault="00E2114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708B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708B3" w:rsidRDefault="00E2114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708B3" w:rsidRDefault="00E21148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708B3" w:rsidRDefault="00E2114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708B3" w:rsidRDefault="00E2114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708B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708B3" w:rsidRDefault="00E2114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708B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708B3" w:rsidRDefault="00E2114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708B3" w:rsidRDefault="00E21148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708B3" w:rsidRDefault="00E2114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708B3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708B3" w:rsidRDefault="00E21148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708B3" w:rsidRDefault="00E2114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708B3" w:rsidRDefault="00E2114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708B3" w:rsidRDefault="00E21148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708B3" w:rsidRDefault="00E21148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3708B3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3708B3" w:rsidRDefault="003708B3">
      <w:pPr>
        <w:rPr>
          <w:sz w:val="20"/>
        </w:rPr>
        <w:sectPr w:rsidR="003708B3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708B3" w:rsidRDefault="00E21148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708B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708B3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708B3" w:rsidRDefault="00E2114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708B3" w:rsidRDefault="00E2114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708B3" w:rsidRDefault="00E21148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708B3" w:rsidRDefault="00E21148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708B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708B3" w:rsidRDefault="00E2114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708B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708B3" w:rsidRDefault="00E21148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708B3" w:rsidRDefault="00E21148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708B3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708B3" w:rsidRDefault="00E21148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708B3" w:rsidRDefault="00E2114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708B3" w:rsidRDefault="00E21148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708B3" w:rsidRDefault="00E21148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708B3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708B3" w:rsidRDefault="00E21148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3708B3" w:rsidRDefault="003708B3">
      <w:pPr>
        <w:rPr>
          <w:sz w:val="20"/>
        </w:rPr>
        <w:sectPr w:rsidR="003708B3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708B3" w:rsidRDefault="00E2114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708B3" w:rsidRDefault="00E21148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708B3" w:rsidRDefault="00E2114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708B3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8B3" w:rsidRDefault="00E2114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708B3" w:rsidRDefault="00E21148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708B3" w:rsidRDefault="00E21148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708B3" w:rsidRDefault="00E2114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708B3" w:rsidRDefault="00E21148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708B3" w:rsidRDefault="00E2114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708B3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708B3" w:rsidRDefault="00E21148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708B3" w:rsidRDefault="00E2114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8B3" w:rsidRDefault="00E2114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708B3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708B3" w:rsidRDefault="00E2114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708B3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708B3" w:rsidRDefault="00E21148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708B3" w:rsidRDefault="00E2114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3708B3" w:rsidRDefault="00F2770A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DE2E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708B3" w:rsidRDefault="003708B3">
      <w:pPr>
        <w:pStyle w:val="Zkladntext"/>
        <w:ind w:left="0"/>
        <w:jc w:val="left"/>
        <w:rPr>
          <w:b/>
        </w:rPr>
      </w:pPr>
    </w:p>
    <w:p w:rsidR="003708B3" w:rsidRDefault="003708B3">
      <w:pPr>
        <w:pStyle w:val="Zkladntext"/>
        <w:spacing w:before="12"/>
        <w:ind w:left="0"/>
        <w:jc w:val="left"/>
        <w:rPr>
          <w:b/>
          <w:sz w:val="13"/>
        </w:rPr>
      </w:pPr>
    </w:p>
    <w:p w:rsidR="003708B3" w:rsidRDefault="00E2114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708B3" w:rsidRDefault="003708B3">
      <w:pPr>
        <w:rPr>
          <w:sz w:val="16"/>
        </w:rPr>
        <w:sectPr w:rsidR="003708B3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708B3" w:rsidRDefault="00E2114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708B3" w:rsidRDefault="00E2114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708B3" w:rsidRDefault="00E2114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708B3" w:rsidRDefault="00E2114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708B3" w:rsidRDefault="00E2114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708B3" w:rsidRDefault="00E2114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8B3" w:rsidRDefault="00E21148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708B3" w:rsidRDefault="00E2114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708B3" w:rsidRDefault="00E2114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708B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708B3" w:rsidRDefault="00E2114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708B3" w:rsidRDefault="00E2114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708B3" w:rsidRDefault="00E21148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708B3" w:rsidRDefault="00E21148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708B3" w:rsidRDefault="00E2114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8B3" w:rsidRDefault="00E21148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8B3" w:rsidRDefault="00E2114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708B3" w:rsidRDefault="00E21148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708B3" w:rsidRDefault="00E2114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8B3" w:rsidRDefault="00E2114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708B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708B3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708B3" w:rsidRDefault="00E21148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708B3" w:rsidRDefault="00E2114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708B3" w:rsidRDefault="00E21148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708B3" w:rsidRDefault="00E2114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708B3" w:rsidRDefault="00E2114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8B3" w:rsidRDefault="00E2114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8B3" w:rsidRDefault="00E2114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8B3" w:rsidRDefault="00E2114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708B3" w:rsidRDefault="00E21148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708B3" w:rsidRDefault="00E21148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3708B3" w:rsidRDefault="003708B3">
      <w:pPr>
        <w:spacing w:line="265" w:lineRule="exact"/>
        <w:rPr>
          <w:sz w:val="20"/>
        </w:rPr>
        <w:sectPr w:rsidR="003708B3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708B3" w:rsidRDefault="00E21148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708B3" w:rsidRDefault="00E21148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708B3" w:rsidRDefault="00E2114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708B3" w:rsidRDefault="00E2114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708B3" w:rsidRDefault="00E2114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</w:t>
            </w:r>
            <w:r>
              <w:rPr>
                <w:sz w:val="20"/>
              </w:rPr>
              <w:t>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708B3" w:rsidRDefault="00E21148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708B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708B3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8B3" w:rsidRDefault="00E2114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708B3" w:rsidRDefault="00E2114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708B3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708B3" w:rsidRDefault="00E21148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708B3" w:rsidRDefault="003708B3">
      <w:pPr>
        <w:rPr>
          <w:sz w:val="20"/>
        </w:rPr>
        <w:sectPr w:rsidR="003708B3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708B3" w:rsidRDefault="00E2114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708B3" w:rsidRDefault="00E2114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708B3" w:rsidRDefault="00E2114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708B3" w:rsidRDefault="00E2114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708B3" w:rsidRDefault="00E2114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3708B3" w:rsidRDefault="00E2114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708B3" w:rsidRDefault="00E2114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708B3" w:rsidRDefault="00E21148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708B3" w:rsidRDefault="00E21148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708B3" w:rsidRDefault="00E2114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708B3" w:rsidRDefault="00E2114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708B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708B3" w:rsidRDefault="00E21148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708B3" w:rsidRDefault="00E2114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708B3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708B3" w:rsidRDefault="00E21148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708B3" w:rsidRDefault="00E2114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708B3" w:rsidRDefault="003708B3">
      <w:pPr>
        <w:rPr>
          <w:sz w:val="20"/>
        </w:rPr>
        <w:sectPr w:rsidR="003708B3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708B3" w:rsidRDefault="00E2114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708B3" w:rsidRDefault="00E21148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708B3" w:rsidRDefault="00E2114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708B3" w:rsidRDefault="00E2114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708B3" w:rsidRDefault="00E21148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708B3" w:rsidRDefault="00E2114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708B3" w:rsidRDefault="00E21148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708B3" w:rsidRDefault="00E2114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708B3" w:rsidRDefault="00E2114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708B3" w:rsidRDefault="00E2114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8B3" w:rsidRDefault="00E21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708B3" w:rsidRDefault="00E21148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708B3" w:rsidRDefault="00E21148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708B3" w:rsidRDefault="003708B3">
      <w:pPr>
        <w:rPr>
          <w:sz w:val="20"/>
        </w:rPr>
        <w:sectPr w:rsidR="003708B3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708B3" w:rsidRDefault="00E21148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708B3" w:rsidRDefault="00E2114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708B3" w:rsidRDefault="00E2114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708B3" w:rsidRDefault="00E2114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708B3" w:rsidRDefault="00E2114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708B3" w:rsidRDefault="00E2114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708B3" w:rsidRDefault="00E2114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708B3" w:rsidRDefault="00E2114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708B3" w:rsidRDefault="00E2114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708B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708B3" w:rsidRDefault="00E21148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708B3" w:rsidRDefault="00E21148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708B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708B3" w:rsidRDefault="00E21148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708B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708B3" w:rsidRDefault="00E21148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3708B3" w:rsidRDefault="00F2770A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22325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708B3" w:rsidRDefault="003708B3">
      <w:pPr>
        <w:pStyle w:val="Zkladntext"/>
        <w:ind w:left="0"/>
        <w:jc w:val="left"/>
      </w:pPr>
    </w:p>
    <w:p w:rsidR="003708B3" w:rsidRDefault="003708B3">
      <w:pPr>
        <w:pStyle w:val="Zkladntext"/>
        <w:spacing w:before="12"/>
        <w:ind w:left="0"/>
        <w:jc w:val="left"/>
        <w:rPr>
          <w:sz w:val="13"/>
        </w:rPr>
      </w:pPr>
    </w:p>
    <w:p w:rsidR="003708B3" w:rsidRDefault="00E2114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708B3" w:rsidRDefault="003708B3">
      <w:pPr>
        <w:rPr>
          <w:sz w:val="16"/>
        </w:rPr>
        <w:sectPr w:rsidR="003708B3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708B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708B3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708B3" w:rsidRDefault="00E2114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708B3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708B3" w:rsidRDefault="00E21148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8B3" w:rsidRDefault="003708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708B3" w:rsidRDefault="003708B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708B3" w:rsidRDefault="00E2114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708B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708B3" w:rsidRDefault="003708B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708B3" w:rsidRDefault="00E2114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708B3" w:rsidRDefault="003708B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708B3" w:rsidRDefault="00E2114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708B3" w:rsidRDefault="00E2114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708B3" w:rsidRDefault="00E21148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708B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708B3" w:rsidRDefault="00E21148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708B3" w:rsidRDefault="00E2114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708B3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08B3" w:rsidRDefault="003708B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708B3" w:rsidRDefault="00E21148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708B3" w:rsidRDefault="00E2114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21148" w:rsidRDefault="00E21148"/>
    <w:sectPr w:rsidR="00E21148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148" w:rsidRDefault="00E21148">
      <w:r>
        <w:separator/>
      </w:r>
    </w:p>
  </w:endnote>
  <w:endnote w:type="continuationSeparator" w:id="0">
    <w:p w:rsidR="00E21148" w:rsidRDefault="00E2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B3" w:rsidRDefault="00F2770A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8B3" w:rsidRDefault="00E2114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77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3708B3" w:rsidRDefault="00E2114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77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148" w:rsidRDefault="00E21148">
      <w:r>
        <w:separator/>
      </w:r>
    </w:p>
  </w:footnote>
  <w:footnote w:type="continuationSeparator" w:id="0">
    <w:p w:rsidR="00E21148" w:rsidRDefault="00E2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37AF"/>
    <w:multiLevelType w:val="hybridMultilevel"/>
    <w:tmpl w:val="03509680"/>
    <w:lvl w:ilvl="0" w:tplc="107255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57A67FC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A06D920">
      <w:start w:val="1"/>
      <w:numFmt w:val="decimal"/>
      <w:lvlText w:val="%3."/>
      <w:lvlJc w:val="left"/>
      <w:pPr>
        <w:ind w:left="809" w:hanging="24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1E002688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9EEC75EC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4364C940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13422734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6A362492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3E801BDE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32385A65"/>
    <w:multiLevelType w:val="hybridMultilevel"/>
    <w:tmpl w:val="588A32E0"/>
    <w:lvl w:ilvl="0" w:tplc="20C43FB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A07A1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A12218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3BA3A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CCCEC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6F426E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9E238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7E685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0FC925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3157B25"/>
    <w:multiLevelType w:val="hybridMultilevel"/>
    <w:tmpl w:val="2A4AC958"/>
    <w:lvl w:ilvl="0" w:tplc="AAE248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E2CB9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C42BD6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DAE29D2E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234ABB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C883C9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807C86DE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86A033F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9D544FC0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2221B8"/>
    <w:multiLevelType w:val="hybridMultilevel"/>
    <w:tmpl w:val="78FE1E68"/>
    <w:lvl w:ilvl="0" w:tplc="DEF2A3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880E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4ACFE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C24FA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F2212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7B04F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4BC57D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5C84A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02A2A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83F0C2D"/>
    <w:multiLevelType w:val="hybridMultilevel"/>
    <w:tmpl w:val="88A6AB8E"/>
    <w:lvl w:ilvl="0" w:tplc="DB8403C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E76D82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26A787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288F8D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B44395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3B8701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7B141D1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52A7DF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2568A5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C6523C1"/>
    <w:multiLevelType w:val="hybridMultilevel"/>
    <w:tmpl w:val="D0B08AB6"/>
    <w:lvl w:ilvl="0" w:tplc="D20EE784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B4AE5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C98955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D408FA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3C2052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8CE68D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54084FA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222447A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8D3CE1D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6A77DBB"/>
    <w:multiLevelType w:val="hybridMultilevel"/>
    <w:tmpl w:val="96AA824C"/>
    <w:lvl w:ilvl="0" w:tplc="4016F17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5AEF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B106B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49AD5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66605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E32840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9C99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34835A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54C4DD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AD07BF"/>
    <w:multiLevelType w:val="hybridMultilevel"/>
    <w:tmpl w:val="AA1A20B6"/>
    <w:lvl w:ilvl="0" w:tplc="597C6B2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F0BF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8E8A6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0247F7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48A672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1E0E3A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E4209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B4CDB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0EA18D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D241C77"/>
    <w:multiLevelType w:val="hybridMultilevel"/>
    <w:tmpl w:val="7062CB86"/>
    <w:lvl w:ilvl="0" w:tplc="898C67A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E663D8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A143958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64D499E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F3C4516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7F0EBC4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6A6C326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7762EE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FFEF50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B3"/>
    <w:rsid w:val="003708B3"/>
    <w:rsid w:val="00E21148"/>
    <w:rsid w:val="00F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D91C18-DB6C-4E28-8B78-E81D393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5933</Words>
  <Characters>35005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2024-11-15T08:28:00Z</dcterms:created>
  <dcterms:modified xsi:type="dcterms:W3CDTF">2024-11-15T08:28:00Z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2024-11-15T00:00:00Z</vt:filetime>
  </property>
</Properties>
</file>