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8C94" w14:textId="77777777" w:rsidR="00466DD9" w:rsidRPr="00A36131" w:rsidRDefault="00466DD9" w:rsidP="00466DD9">
      <w:pPr>
        <w:pStyle w:val="Nadpis1"/>
        <w:keepNext w:val="0"/>
        <w:keepLines w:val="0"/>
        <w:widowControl w:val="0"/>
        <w:numPr>
          <w:ilvl w:val="0"/>
          <w:numId w:val="0"/>
        </w:numPr>
        <w:spacing w:before="0" w:after="120" w:line="240" w:lineRule="auto"/>
        <w:rPr>
          <w:rFonts w:ascii="Times New Roman" w:hAnsi="Times New Roman"/>
          <w:b/>
          <w:caps/>
          <w:color w:val="auto"/>
          <w:sz w:val="24"/>
        </w:rPr>
      </w:pPr>
      <w:bookmarkStart w:id="0" w:name="_Toc343844837"/>
      <w:bookmarkStart w:id="1" w:name="_Toc344713939"/>
      <w:bookmarkStart w:id="2" w:name="_Toc344902232"/>
      <w:bookmarkStart w:id="3" w:name="_Toc353198334"/>
    </w:p>
    <w:p w14:paraId="7E67D97C"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 xml:space="preserve">KUPNÍ SMLOUVA </w:t>
      </w:r>
    </w:p>
    <w:p w14:paraId="710F7470"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78F2D968"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w:t>
      </w:r>
    </w:p>
    <w:p w14:paraId="178B5A34"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strany</w:t>
      </w:r>
    </w:p>
    <w:p w14:paraId="58103443" w14:textId="572B4D49" w:rsidR="00466DD9" w:rsidRPr="00112CD9" w:rsidRDefault="00466DD9" w:rsidP="00466DD9">
      <w:pPr>
        <w:keepNext/>
        <w:spacing w:before="0" w:after="120" w:line="240" w:lineRule="auto"/>
        <w:rPr>
          <w:rFonts w:asciiTheme="minorHAnsi" w:hAnsiTheme="minorHAnsi" w:cstheme="minorHAnsi"/>
          <w:b/>
          <w:sz w:val="24"/>
        </w:rPr>
      </w:pPr>
    </w:p>
    <w:p w14:paraId="3F2B660A" w14:textId="77777777" w:rsidR="002B2CD1" w:rsidRPr="002B2CD1" w:rsidRDefault="002B2CD1" w:rsidP="00CE7B51">
      <w:pPr>
        <w:keepNext/>
        <w:spacing w:before="0" w:after="120" w:line="240" w:lineRule="auto"/>
        <w:rPr>
          <w:rFonts w:asciiTheme="minorHAnsi" w:hAnsiTheme="minorHAnsi" w:cstheme="minorHAnsi"/>
          <w:b/>
          <w:sz w:val="24"/>
        </w:rPr>
      </w:pPr>
      <w:r w:rsidRPr="002B2CD1">
        <w:rPr>
          <w:rFonts w:asciiTheme="minorHAnsi" w:hAnsiTheme="minorHAnsi" w:cstheme="minorHAnsi"/>
          <w:b/>
          <w:sz w:val="24"/>
        </w:rPr>
        <w:t>Základní škola speciální, Ostrava – Slezská Ostrava, příspěvková organizace</w:t>
      </w:r>
    </w:p>
    <w:p w14:paraId="3ACAE222" w14:textId="34B8F521" w:rsidR="00CE7B51" w:rsidRPr="00112CD9" w:rsidRDefault="002B2CD1" w:rsidP="00CE7B51">
      <w:pPr>
        <w:keepNext/>
        <w:spacing w:before="0" w:after="120" w:line="240" w:lineRule="auto"/>
        <w:rPr>
          <w:rFonts w:asciiTheme="minorHAnsi" w:hAnsiTheme="minorHAnsi" w:cstheme="minorHAnsi"/>
          <w:b/>
          <w:sz w:val="24"/>
        </w:rPr>
      </w:pPr>
      <w:r>
        <w:rPr>
          <w:rFonts w:asciiTheme="minorHAnsi" w:hAnsiTheme="minorHAnsi" w:cstheme="minorHAnsi"/>
          <w:sz w:val="24"/>
        </w:rPr>
        <w:t>Zastoupená:</w:t>
      </w:r>
      <w:r>
        <w:rPr>
          <w:rFonts w:asciiTheme="minorHAnsi" w:hAnsiTheme="minorHAnsi" w:cstheme="minorHAnsi"/>
          <w:sz w:val="24"/>
        </w:rPr>
        <w:tab/>
        <w:t>Mgr. Petrou Poláčkovou</w:t>
      </w:r>
      <w:r w:rsidR="00CE7B51" w:rsidRPr="00112CD9">
        <w:rPr>
          <w:rFonts w:asciiTheme="minorHAnsi" w:hAnsiTheme="minorHAnsi" w:cstheme="minorHAnsi"/>
          <w:sz w:val="24"/>
        </w:rPr>
        <w:tab/>
      </w:r>
      <w:r w:rsidR="00CE7B51" w:rsidRPr="00112CD9">
        <w:rPr>
          <w:rFonts w:asciiTheme="minorHAnsi" w:hAnsiTheme="minorHAnsi" w:cstheme="minorHAnsi"/>
          <w:sz w:val="24"/>
        </w:rPr>
        <w:tab/>
      </w:r>
    </w:p>
    <w:p w14:paraId="39492298" w14:textId="7DAE130D"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Sídlem:</w:t>
      </w:r>
      <w:r w:rsidR="002B2CD1">
        <w:rPr>
          <w:rFonts w:asciiTheme="minorHAnsi" w:hAnsiTheme="minorHAnsi" w:cstheme="minorHAnsi"/>
          <w:sz w:val="24"/>
        </w:rPr>
        <w:tab/>
        <w:t>Těšínská 41/98, 710 00 Ostrava – Slezská Ostrava</w:t>
      </w:r>
      <w:r w:rsidR="002B2CD1">
        <w:rPr>
          <w:rFonts w:asciiTheme="minorHAnsi" w:hAnsiTheme="minorHAnsi" w:cstheme="minorHAnsi"/>
          <w:sz w:val="24"/>
        </w:rPr>
        <w:tab/>
      </w:r>
      <w:r w:rsidRPr="00112CD9">
        <w:rPr>
          <w:rFonts w:asciiTheme="minorHAnsi" w:hAnsiTheme="minorHAnsi" w:cstheme="minorHAnsi"/>
          <w:sz w:val="24"/>
        </w:rPr>
        <w:tab/>
      </w:r>
      <w:r w:rsidR="00CE7B51" w:rsidRPr="00112CD9">
        <w:rPr>
          <w:rFonts w:asciiTheme="minorHAnsi" w:hAnsiTheme="minorHAnsi" w:cstheme="minorHAnsi"/>
          <w:sz w:val="24"/>
        </w:rPr>
        <w:tab/>
      </w:r>
      <w:r w:rsidR="00CE7B51" w:rsidRPr="00112CD9">
        <w:rPr>
          <w:rFonts w:asciiTheme="minorHAnsi" w:hAnsiTheme="minorHAnsi" w:cstheme="minorHAnsi"/>
          <w:sz w:val="24"/>
        </w:rPr>
        <w:tab/>
      </w:r>
    </w:p>
    <w:p w14:paraId="2541E7FC" w14:textId="434F3996" w:rsidR="00466DD9" w:rsidRPr="00112CD9" w:rsidRDefault="00466DD9" w:rsidP="00466DD9">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IČ:</w:t>
      </w:r>
      <w:r w:rsidR="002B2CD1">
        <w:rPr>
          <w:rFonts w:asciiTheme="minorHAnsi" w:hAnsiTheme="minorHAnsi" w:cstheme="minorHAnsi"/>
          <w:sz w:val="24"/>
        </w:rPr>
        <w:tab/>
      </w:r>
      <w:r w:rsidR="002B2CD1">
        <w:rPr>
          <w:rFonts w:asciiTheme="minorHAnsi" w:hAnsiTheme="minorHAnsi" w:cstheme="minorHAnsi"/>
          <w:sz w:val="24"/>
        </w:rPr>
        <w:tab/>
        <w:t>00601977</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p>
    <w:p w14:paraId="6C6D6817" w14:textId="0B8B707A" w:rsidR="00466DD9"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Bankovní spojení:</w:t>
      </w:r>
      <w:r w:rsidR="002B2CD1">
        <w:rPr>
          <w:rFonts w:asciiTheme="minorHAnsi" w:hAnsiTheme="minorHAnsi" w:cstheme="minorHAnsi"/>
          <w:sz w:val="24"/>
        </w:rPr>
        <w:tab/>
        <w:t>Komerční banka a.s.</w:t>
      </w:r>
      <w:r w:rsidRPr="00112CD9">
        <w:rPr>
          <w:rFonts w:asciiTheme="minorHAnsi" w:hAnsiTheme="minorHAnsi" w:cstheme="minorHAnsi"/>
          <w:sz w:val="24"/>
        </w:rPr>
        <w:tab/>
      </w:r>
      <w:r w:rsidR="00CE7B51" w:rsidRPr="00112CD9">
        <w:rPr>
          <w:rFonts w:asciiTheme="minorHAnsi" w:hAnsiTheme="minorHAnsi" w:cstheme="minorHAnsi"/>
          <w:sz w:val="24"/>
        </w:rPr>
        <w:tab/>
      </w:r>
    </w:p>
    <w:p w14:paraId="1E1FA746" w14:textId="6238D342"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 xml:space="preserve">Číslo účtu:  </w:t>
      </w:r>
      <w:r w:rsidR="002B2CD1">
        <w:rPr>
          <w:rFonts w:asciiTheme="minorHAnsi" w:hAnsiTheme="minorHAnsi" w:cstheme="minorHAnsi"/>
          <w:sz w:val="24"/>
        </w:rPr>
        <w:tab/>
      </w:r>
      <w:r w:rsidR="002B2CD1">
        <w:rPr>
          <w:rFonts w:asciiTheme="minorHAnsi" w:hAnsiTheme="minorHAnsi" w:cstheme="minorHAnsi"/>
          <w:sz w:val="24"/>
        </w:rPr>
        <w:tab/>
        <w:t>27-1167800207/0100</w:t>
      </w:r>
      <w:r w:rsidRPr="00112CD9">
        <w:rPr>
          <w:rFonts w:asciiTheme="minorHAnsi" w:hAnsiTheme="minorHAnsi" w:cstheme="minorHAnsi"/>
          <w:sz w:val="24"/>
        </w:rPr>
        <w:t xml:space="preserve">                         </w:t>
      </w:r>
      <w:r w:rsidRPr="00112CD9">
        <w:rPr>
          <w:rFonts w:asciiTheme="minorHAnsi" w:hAnsiTheme="minorHAnsi" w:cstheme="minorHAnsi"/>
          <w:sz w:val="24"/>
        </w:rPr>
        <w:tab/>
      </w:r>
    </w:p>
    <w:p w14:paraId="5DD672CD" w14:textId="06DC5BEE" w:rsidR="00466DD9" w:rsidRPr="00112CD9" w:rsidRDefault="00466DD9" w:rsidP="00466DD9">
      <w:pPr>
        <w:keepNext/>
        <w:tabs>
          <w:tab w:val="left" w:pos="3000"/>
        </w:tabs>
        <w:spacing w:before="0" w:after="120" w:line="240" w:lineRule="auto"/>
        <w:ind w:left="2880" w:hanging="2880"/>
        <w:rPr>
          <w:rFonts w:asciiTheme="minorHAnsi" w:hAnsiTheme="minorHAnsi" w:cstheme="minorHAnsi"/>
          <w:sz w:val="24"/>
        </w:rPr>
      </w:pPr>
      <w:r w:rsidRPr="00112CD9">
        <w:rPr>
          <w:rFonts w:asciiTheme="minorHAnsi" w:hAnsiTheme="minorHAnsi" w:cstheme="minorHAnsi"/>
          <w:sz w:val="24"/>
        </w:rPr>
        <w:t>Kontaktní osoba:</w:t>
      </w:r>
      <w:r w:rsidR="002B2CD1">
        <w:rPr>
          <w:rFonts w:asciiTheme="minorHAnsi" w:hAnsiTheme="minorHAnsi" w:cstheme="minorHAnsi"/>
          <w:sz w:val="24"/>
        </w:rPr>
        <w:t xml:space="preserve">         Kustvánová Pavla</w:t>
      </w:r>
      <w:r w:rsidRPr="00112CD9">
        <w:rPr>
          <w:rFonts w:asciiTheme="minorHAnsi" w:hAnsiTheme="minorHAnsi" w:cstheme="minorHAnsi"/>
          <w:sz w:val="24"/>
        </w:rPr>
        <w:t xml:space="preserve">   </w:t>
      </w:r>
      <w:r w:rsidRPr="00112CD9">
        <w:rPr>
          <w:rFonts w:asciiTheme="minorHAnsi" w:hAnsiTheme="minorHAnsi" w:cstheme="minorHAnsi"/>
          <w:sz w:val="24"/>
        </w:rPr>
        <w:tab/>
      </w:r>
    </w:p>
    <w:p w14:paraId="06FF1604" w14:textId="5EFD11F0" w:rsidR="00466DD9" w:rsidRPr="00112CD9" w:rsidRDefault="00112CD9" w:rsidP="00204581">
      <w:pPr>
        <w:keepNext/>
        <w:tabs>
          <w:tab w:val="left" w:pos="3000"/>
        </w:tabs>
        <w:spacing w:before="0" w:after="120" w:line="240" w:lineRule="auto"/>
        <w:rPr>
          <w:rFonts w:asciiTheme="minorHAnsi" w:hAnsiTheme="minorHAnsi" w:cstheme="minorHAnsi"/>
          <w:sz w:val="24"/>
        </w:rPr>
      </w:pPr>
      <w:r>
        <w:rPr>
          <w:rFonts w:asciiTheme="minorHAnsi" w:hAnsiTheme="minorHAnsi" w:cstheme="minorHAnsi"/>
          <w:sz w:val="24"/>
        </w:rPr>
        <w:t>E-mail:</w:t>
      </w:r>
      <w:r w:rsidR="002B2CD1">
        <w:rPr>
          <w:rFonts w:asciiTheme="minorHAnsi" w:hAnsiTheme="minorHAnsi" w:cstheme="minorHAnsi"/>
          <w:sz w:val="24"/>
        </w:rPr>
        <w:t xml:space="preserve">                           ps-jeseninova@volny.cz</w:t>
      </w:r>
      <w:r>
        <w:rPr>
          <w:rFonts w:asciiTheme="minorHAnsi" w:hAnsiTheme="minorHAnsi" w:cstheme="minorHAnsi"/>
          <w:sz w:val="24"/>
        </w:rPr>
        <w:tab/>
      </w:r>
    </w:p>
    <w:p w14:paraId="02FC4E61" w14:textId="32FD2FDA" w:rsidR="00466DD9" w:rsidRPr="00112CD9" w:rsidRDefault="00B01F54" w:rsidP="00204581">
      <w:pPr>
        <w:keepNext/>
        <w:tabs>
          <w:tab w:val="left" w:pos="3000"/>
        </w:tabs>
        <w:spacing w:before="0" w:after="120" w:line="240" w:lineRule="auto"/>
        <w:rPr>
          <w:rFonts w:asciiTheme="minorHAnsi" w:hAnsiTheme="minorHAnsi" w:cstheme="minorHAnsi"/>
          <w:sz w:val="24"/>
        </w:rPr>
      </w:pPr>
      <w:proofErr w:type="gramStart"/>
      <w:r w:rsidRPr="00112CD9">
        <w:rPr>
          <w:rFonts w:asciiTheme="minorHAnsi" w:hAnsiTheme="minorHAnsi" w:cstheme="minorHAnsi"/>
          <w:sz w:val="24"/>
        </w:rPr>
        <w:t>Tel.:</w:t>
      </w:r>
      <w:r w:rsidR="002B2CD1">
        <w:rPr>
          <w:rFonts w:asciiTheme="minorHAnsi" w:hAnsiTheme="minorHAnsi" w:cstheme="minorHAnsi"/>
          <w:sz w:val="24"/>
        </w:rPr>
        <w:t xml:space="preserve">                                596238035</w:t>
      </w:r>
      <w:proofErr w:type="gramEnd"/>
      <w:r w:rsidRPr="00112CD9">
        <w:rPr>
          <w:rFonts w:asciiTheme="minorHAnsi" w:hAnsiTheme="minorHAnsi" w:cstheme="minorHAnsi"/>
          <w:sz w:val="24"/>
        </w:rPr>
        <w:tab/>
      </w:r>
    </w:p>
    <w:p w14:paraId="4F761EB7" w14:textId="31D90419" w:rsidR="00466DD9" w:rsidRPr="00112CD9" w:rsidRDefault="00466DD9" w:rsidP="00466DD9">
      <w:pPr>
        <w:keepNext/>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(dále jen „</w:t>
      </w:r>
      <w:r w:rsidRPr="00112CD9">
        <w:rPr>
          <w:rFonts w:asciiTheme="minorHAnsi" w:hAnsiTheme="minorHAnsi" w:cstheme="minorHAnsi"/>
          <w:b/>
          <w:sz w:val="24"/>
        </w:rPr>
        <w:t>kupující</w:t>
      </w:r>
      <w:r w:rsidRPr="00112CD9">
        <w:rPr>
          <w:rFonts w:asciiTheme="minorHAnsi" w:hAnsiTheme="minorHAnsi" w:cstheme="minorHAnsi"/>
          <w:sz w:val="24"/>
        </w:rPr>
        <w:t>“)</w:t>
      </w:r>
    </w:p>
    <w:p w14:paraId="0185229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p>
    <w:p w14:paraId="6B8C684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w:t>
      </w:r>
    </w:p>
    <w:p w14:paraId="04891D7A" w14:textId="2C63DAEA" w:rsidR="00466DD9" w:rsidRPr="00885198" w:rsidRDefault="00885198" w:rsidP="00466DD9">
      <w:pPr>
        <w:keepNext/>
        <w:spacing w:before="0" w:after="120" w:line="240" w:lineRule="auto"/>
        <w:rPr>
          <w:rFonts w:asciiTheme="minorHAnsi" w:hAnsiTheme="minorHAnsi" w:cstheme="minorHAnsi"/>
          <w:b/>
          <w:sz w:val="24"/>
        </w:rPr>
      </w:pPr>
      <w:r w:rsidRPr="00885198">
        <w:rPr>
          <w:rFonts w:asciiTheme="minorHAnsi" w:hAnsiTheme="minorHAnsi" w:cstheme="minorHAnsi"/>
          <w:b/>
          <w:sz w:val="24"/>
        </w:rPr>
        <w:t>TEKO TECHNOLOGY s.r.o.</w:t>
      </w:r>
    </w:p>
    <w:p w14:paraId="1B3C7A75" w14:textId="2938F6C0" w:rsidR="00466DD9" w:rsidRPr="00A97788" w:rsidRDefault="00466DD9" w:rsidP="00466DD9">
      <w:pPr>
        <w:keepNext/>
        <w:spacing w:before="0" w:after="120" w:line="240" w:lineRule="auto"/>
        <w:rPr>
          <w:rFonts w:asciiTheme="minorHAnsi" w:hAnsiTheme="minorHAnsi" w:cstheme="minorHAnsi"/>
          <w:sz w:val="24"/>
        </w:rPr>
      </w:pPr>
      <w:r w:rsidRPr="00A97788">
        <w:rPr>
          <w:rFonts w:asciiTheme="minorHAnsi" w:hAnsiTheme="minorHAnsi" w:cstheme="minorHAnsi"/>
          <w:sz w:val="24"/>
        </w:rPr>
        <w:t>Zastoupený:</w:t>
      </w:r>
      <w:r w:rsidRPr="00A97788">
        <w:rPr>
          <w:rFonts w:asciiTheme="minorHAnsi" w:hAnsiTheme="minorHAnsi" w:cstheme="minorHAnsi"/>
          <w:sz w:val="24"/>
        </w:rPr>
        <w:tab/>
      </w:r>
      <w:r w:rsidRPr="00A97788">
        <w:rPr>
          <w:rFonts w:asciiTheme="minorHAnsi" w:hAnsiTheme="minorHAnsi" w:cstheme="minorHAnsi"/>
          <w:sz w:val="24"/>
        </w:rPr>
        <w:tab/>
      </w:r>
      <w:r w:rsidR="00885198" w:rsidRPr="00A97788">
        <w:rPr>
          <w:rFonts w:asciiTheme="minorHAnsi" w:hAnsiTheme="minorHAnsi" w:cstheme="minorHAnsi"/>
          <w:sz w:val="24"/>
        </w:rPr>
        <w:t xml:space="preserve">Radomírem </w:t>
      </w:r>
      <w:proofErr w:type="spellStart"/>
      <w:r w:rsidR="00885198" w:rsidRPr="00A97788">
        <w:rPr>
          <w:rFonts w:asciiTheme="minorHAnsi" w:hAnsiTheme="minorHAnsi" w:cstheme="minorHAnsi"/>
          <w:sz w:val="24"/>
        </w:rPr>
        <w:t>Ongerem</w:t>
      </w:r>
      <w:proofErr w:type="spellEnd"/>
    </w:p>
    <w:p w14:paraId="7A32A9A0" w14:textId="2A6933B4" w:rsidR="00466DD9" w:rsidRPr="00A97788" w:rsidRDefault="00466DD9" w:rsidP="00466DD9">
      <w:pPr>
        <w:keepNext/>
        <w:spacing w:before="0" w:after="120" w:line="240" w:lineRule="auto"/>
        <w:rPr>
          <w:rFonts w:asciiTheme="minorHAnsi" w:hAnsiTheme="minorHAnsi" w:cstheme="minorHAnsi"/>
          <w:sz w:val="24"/>
        </w:rPr>
      </w:pPr>
      <w:r w:rsidRPr="00A97788">
        <w:rPr>
          <w:rFonts w:asciiTheme="minorHAnsi" w:hAnsiTheme="minorHAnsi" w:cstheme="minorHAnsi"/>
          <w:sz w:val="24"/>
        </w:rPr>
        <w:t>Sídlem</w:t>
      </w:r>
      <w:r w:rsidRPr="00A97788">
        <w:rPr>
          <w:rFonts w:asciiTheme="minorHAnsi" w:hAnsiTheme="minorHAnsi" w:cstheme="minorHAnsi"/>
          <w:sz w:val="24"/>
        </w:rPr>
        <w:tab/>
      </w:r>
      <w:r w:rsidRPr="00A97788">
        <w:rPr>
          <w:rFonts w:asciiTheme="minorHAnsi" w:hAnsiTheme="minorHAnsi" w:cstheme="minorHAnsi"/>
          <w:sz w:val="24"/>
        </w:rPr>
        <w:tab/>
      </w:r>
      <w:r w:rsidRPr="00A97788">
        <w:rPr>
          <w:rFonts w:asciiTheme="minorHAnsi" w:hAnsiTheme="minorHAnsi" w:cstheme="minorHAnsi"/>
          <w:sz w:val="24"/>
        </w:rPr>
        <w:tab/>
      </w:r>
      <w:r w:rsidR="00885198" w:rsidRPr="00A97788">
        <w:rPr>
          <w:rFonts w:asciiTheme="minorHAnsi" w:hAnsiTheme="minorHAnsi" w:cstheme="minorHAnsi"/>
          <w:sz w:val="24"/>
        </w:rPr>
        <w:t>Petřkovická 251/10, 725 28 Ostrava – Lhotka</w:t>
      </w:r>
    </w:p>
    <w:p w14:paraId="04A25823" w14:textId="0BC6DD71" w:rsidR="00466DD9" w:rsidRPr="00A97788" w:rsidRDefault="00466DD9" w:rsidP="00466DD9">
      <w:pPr>
        <w:keepNext/>
        <w:spacing w:before="0" w:after="120" w:line="240" w:lineRule="auto"/>
        <w:rPr>
          <w:rFonts w:asciiTheme="minorHAnsi" w:hAnsiTheme="minorHAnsi" w:cstheme="minorHAnsi"/>
          <w:sz w:val="24"/>
        </w:rPr>
      </w:pPr>
      <w:r w:rsidRPr="00A97788">
        <w:rPr>
          <w:rFonts w:asciiTheme="minorHAnsi" w:hAnsiTheme="minorHAnsi" w:cstheme="minorHAnsi"/>
          <w:sz w:val="24"/>
        </w:rPr>
        <w:t>IČ:</w:t>
      </w:r>
      <w:r w:rsidRPr="00A97788">
        <w:rPr>
          <w:rFonts w:asciiTheme="minorHAnsi" w:hAnsiTheme="minorHAnsi" w:cstheme="minorHAnsi"/>
          <w:sz w:val="24"/>
        </w:rPr>
        <w:tab/>
      </w:r>
      <w:r w:rsidRPr="00A97788">
        <w:rPr>
          <w:rFonts w:asciiTheme="minorHAnsi" w:hAnsiTheme="minorHAnsi" w:cstheme="minorHAnsi"/>
          <w:sz w:val="24"/>
        </w:rPr>
        <w:tab/>
      </w:r>
      <w:r w:rsidRPr="00A97788">
        <w:rPr>
          <w:rFonts w:asciiTheme="minorHAnsi" w:hAnsiTheme="minorHAnsi" w:cstheme="minorHAnsi"/>
          <w:sz w:val="24"/>
        </w:rPr>
        <w:tab/>
      </w:r>
      <w:r w:rsidR="00885198" w:rsidRPr="00A97788">
        <w:rPr>
          <w:rFonts w:asciiTheme="minorHAnsi" w:hAnsiTheme="minorHAnsi" w:cstheme="minorHAnsi"/>
          <w:sz w:val="24"/>
        </w:rPr>
        <w:t>25399527</w:t>
      </w:r>
    </w:p>
    <w:p w14:paraId="631BF7AD" w14:textId="4803F912" w:rsidR="00466DD9" w:rsidRPr="00A97788" w:rsidRDefault="00466DD9" w:rsidP="00466DD9">
      <w:pPr>
        <w:keepNext/>
        <w:spacing w:before="0" w:after="120" w:line="240" w:lineRule="auto"/>
        <w:rPr>
          <w:rFonts w:asciiTheme="minorHAnsi" w:hAnsiTheme="minorHAnsi" w:cstheme="minorHAnsi"/>
          <w:sz w:val="24"/>
        </w:rPr>
      </w:pPr>
      <w:r w:rsidRPr="00A97788">
        <w:rPr>
          <w:rFonts w:asciiTheme="minorHAnsi" w:hAnsiTheme="minorHAnsi" w:cstheme="minorHAnsi"/>
          <w:sz w:val="24"/>
        </w:rPr>
        <w:t>Bankovní spojení:</w:t>
      </w:r>
      <w:r w:rsidRPr="00A97788">
        <w:rPr>
          <w:rFonts w:asciiTheme="minorHAnsi" w:hAnsiTheme="minorHAnsi" w:cstheme="minorHAnsi"/>
          <w:sz w:val="24"/>
        </w:rPr>
        <w:tab/>
      </w:r>
      <w:r w:rsidR="00885198" w:rsidRPr="00A97788">
        <w:rPr>
          <w:rFonts w:asciiTheme="minorHAnsi" w:hAnsiTheme="minorHAnsi" w:cstheme="minorHAnsi"/>
          <w:sz w:val="24"/>
        </w:rPr>
        <w:t>Česká spořitelna a.s.</w:t>
      </w:r>
    </w:p>
    <w:p w14:paraId="42F99432" w14:textId="462FA1A0" w:rsidR="00466DD9" w:rsidRPr="00A97788" w:rsidRDefault="00466DD9" w:rsidP="00466DD9">
      <w:pPr>
        <w:keepNext/>
        <w:spacing w:before="0" w:after="120" w:line="240" w:lineRule="auto"/>
        <w:rPr>
          <w:rFonts w:asciiTheme="minorHAnsi" w:hAnsiTheme="minorHAnsi" w:cstheme="minorHAnsi"/>
          <w:sz w:val="24"/>
        </w:rPr>
      </w:pPr>
      <w:r w:rsidRPr="00A97788">
        <w:rPr>
          <w:rFonts w:asciiTheme="minorHAnsi" w:hAnsiTheme="minorHAnsi" w:cstheme="minorHAnsi"/>
          <w:sz w:val="24"/>
        </w:rPr>
        <w:t xml:space="preserve">Číslo účtu: </w:t>
      </w:r>
      <w:r w:rsidRPr="00A97788">
        <w:rPr>
          <w:rFonts w:asciiTheme="minorHAnsi" w:hAnsiTheme="minorHAnsi" w:cstheme="minorHAnsi"/>
          <w:sz w:val="24"/>
        </w:rPr>
        <w:tab/>
      </w:r>
      <w:r w:rsidRPr="00A97788">
        <w:rPr>
          <w:rFonts w:asciiTheme="minorHAnsi" w:hAnsiTheme="minorHAnsi" w:cstheme="minorHAnsi"/>
          <w:sz w:val="24"/>
        </w:rPr>
        <w:tab/>
      </w:r>
      <w:r w:rsidR="00885198" w:rsidRPr="00A97788">
        <w:rPr>
          <w:rFonts w:asciiTheme="minorHAnsi" w:hAnsiTheme="minorHAnsi" w:cstheme="minorHAnsi"/>
          <w:sz w:val="24"/>
        </w:rPr>
        <w:t>5781942/0800</w:t>
      </w:r>
    </w:p>
    <w:p w14:paraId="7BB70EAA" w14:textId="66697044" w:rsidR="00466DD9" w:rsidRPr="00A97788" w:rsidRDefault="00466DD9" w:rsidP="00466DD9">
      <w:pPr>
        <w:keepNext/>
        <w:spacing w:before="0" w:after="120" w:line="240" w:lineRule="auto"/>
        <w:rPr>
          <w:rFonts w:asciiTheme="minorHAnsi" w:hAnsiTheme="minorHAnsi" w:cstheme="minorHAnsi"/>
          <w:sz w:val="24"/>
        </w:rPr>
      </w:pPr>
      <w:r w:rsidRPr="00A97788">
        <w:rPr>
          <w:rFonts w:asciiTheme="minorHAnsi" w:hAnsiTheme="minorHAnsi" w:cstheme="minorHAnsi"/>
          <w:sz w:val="24"/>
        </w:rPr>
        <w:t>Kontaktní osoba:</w:t>
      </w:r>
      <w:r w:rsidRPr="00A97788">
        <w:rPr>
          <w:rFonts w:asciiTheme="minorHAnsi" w:hAnsiTheme="minorHAnsi" w:cstheme="minorHAnsi"/>
          <w:sz w:val="24"/>
        </w:rPr>
        <w:tab/>
      </w:r>
      <w:r w:rsidR="00885198" w:rsidRPr="00A97788">
        <w:rPr>
          <w:rFonts w:asciiTheme="minorHAnsi" w:hAnsiTheme="minorHAnsi" w:cstheme="minorHAnsi"/>
          <w:sz w:val="24"/>
        </w:rPr>
        <w:t>Ondřej Tomášek</w:t>
      </w:r>
    </w:p>
    <w:p w14:paraId="38BA7B0E" w14:textId="281962A9" w:rsidR="00466DD9" w:rsidRPr="00A97788" w:rsidRDefault="00466DD9" w:rsidP="00204581">
      <w:pPr>
        <w:keepNext/>
        <w:spacing w:before="0" w:after="120" w:line="240" w:lineRule="auto"/>
        <w:rPr>
          <w:rFonts w:asciiTheme="minorHAnsi" w:hAnsiTheme="minorHAnsi" w:cstheme="minorHAnsi"/>
          <w:sz w:val="24"/>
        </w:rPr>
      </w:pPr>
      <w:r w:rsidRPr="00A97788">
        <w:rPr>
          <w:rFonts w:asciiTheme="minorHAnsi" w:hAnsiTheme="minorHAnsi" w:cstheme="minorHAnsi"/>
          <w:sz w:val="24"/>
        </w:rPr>
        <w:t>E-mail:</w:t>
      </w:r>
      <w:r w:rsidRPr="00A97788">
        <w:rPr>
          <w:rFonts w:asciiTheme="minorHAnsi" w:hAnsiTheme="minorHAnsi" w:cstheme="minorHAnsi"/>
          <w:sz w:val="24"/>
        </w:rPr>
        <w:tab/>
      </w:r>
      <w:r w:rsidRPr="00A97788">
        <w:rPr>
          <w:rFonts w:asciiTheme="minorHAnsi" w:hAnsiTheme="minorHAnsi" w:cstheme="minorHAnsi"/>
          <w:sz w:val="24"/>
        </w:rPr>
        <w:tab/>
      </w:r>
      <w:r w:rsidR="00204581" w:rsidRPr="00A97788">
        <w:rPr>
          <w:rFonts w:asciiTheme="minorHAnsi" w:hAnsiTheme="minorHAnsi" w:cstheme="minorHAnsi"/>
          <w:sz w:val="24"/>
        </w:rPr>
        <w:tab/>
      </w:r>
      <w:r w:rsidR="00885198" w:rsidRPr="00A97788">
        <w:rPr>
          <w:rFonts w:asciiTheme="minorHAnsi" w:hAnsiTheme="minorHAnsi" w:cstheme="minorHAnsi"/>
          <w:sz w:val="24"/>
        </w:rPr>
        <w:t>tomasek@tekotechnology.eu</w:t>
      </w:r>
    </w:p>
    <w:p w14:paraId="650FA61E" w14:textId="240FD751" w:rsidR="00466DD9" w:rsidRPr="00A97788" w:rsidRDefault="00466DD9" w:rsidP="00204581">
      <w:pPr>
        <w:keepNext/>
        <w:spacing w:before="0" w:after="120" w:line="240" w:lineRule="auto"/>
        <w:rPr>
          <w:rFonts w:asciiTheme="minorHAnsi" w:hAnsiTheme="minorHAnsi" w:cstheme="minorHAnsi"/>
          <w:sz w:val="24"/>
        </w:rPr>
      </w:pPr>
      <w:r w:rsidRPr="00A97788">
        <w:rPr>
          <w:rFonts w:asciiTheme="minorHAnsi" w:hAnsiTheme="minorHAnsi" w:cstheme="minorHAnsi"/>
          <w:sz w:val="24"/>
        </w:rPr>
        <w:t>Tel.:</w:t>
      </w:r>
      <w:r w:rsidRPr="00A97788">
        <w:rPr>
          <w:rFonts w:asciiTheme="minorHAnsi" w:hAnsiTheme="minorHAnsi" w:cstheme="minorHAnsi"/>
          <w:sz w:val="24"/>
        </w:rPr>
        <w:tab/>
      </w:r>
      <w:r w:rsidRPr="00A97788">
        <w:rPr>
          <w:rFonts w:asciiTheme="minorHAnsi" w:hAnsiTheme="minorHAnsi" w:cstheme="minorHAnsi"/>
          <w:sz w:val="24"/>
        </w:rPr>
        <w:tab/>
      </w:r>
      <w:r w:rsidR="00204581" w:rsidRPr="00A97788">
        <w:rPr>
          <w:rFonts w:asciiTheme="minorHAnsi" w:hAnsiTheme="minorHAnsi" w:cstheme="minorHAnsi"/>
          <w:sz w:val="24"/>
        </w:rPr>
        <w:tab/>
      </w:r>
      <w:r w:rsidR="00885198" w:rsidRPr="00A97788">
        <w:rPr>
          <w:rFonts w:asciiTheme="minorHAnsi" w:hAnsiTheme="minorHAnsi" w:cstheme="minorHAnsi"/>
          <w:sz w:val="24"/>
        </w:rPr>
        <w:t>736614906</w:t>
      </w:r>
    </w:p>
    <w:p w14:paraId="51E8FDFB" w14:textId="2CDBE2D7" w:rsidR="00A97788" w:rsidRPr="00112CD9" w:rsidRDefault="00204581" w:rsidP="00A97788">
      <w:pPr>
        <w:keepNext/>
        <w:numPr>
          <w:ilvl w:val="12"/>
          <w:numId w:val="0"/>
        </w:numPr>
        <w:spacing w:before="0" w:after="120" w:line="240" w:lineRule="auto"/>
        <w:rPr>
          <w:rFonts w:asciiTheme="minorHAnsi" w:hAnsiTheme="minorHAnsi" w:cstheme="minorHAnsi"/>
          <w:sz w:val="24"/>
        </w:rPr>
      </w:pPr>
      <w:r w:rsidRPr="00112CD9">
        <w:rPr>
          <w:rFonts w:asciiTheme="minorHAnsi" w:hAnsiTheme="minorHAnsi" w:cstheme="minorHAnsi"/>
          <w:sz w:val="24"/>
        </w:rPr>
        <w:t xml:space="preserve"> </w:t>
      </w:r>
      <w:r w:rsidR="00466DD9" w:rsidRPr="00112CD9">
        <w:rPr>
          <w:rFonts w:asciiTheme="minorHAnsi" w:hAnsiTheme="minorHAnsi" w:cstheme="minorHAnsi"/>
          <w:sz w:val="24"/>
        </w:rPr>
        <w:t>(dále jen „</w:t>
      </w:r>
      <w:r w:rsidR="00466DD9" w:rsidRPr="00112CD9">
        <w:rPr>
          <w:rFonts w:asciiTheme="minorHAnsi" w:hAnsiTheme="minorHAnsi" w:cstheme="minorHAnsi"/>
          <w:b/>
          <w:sz w:val="24"/>
        </w:rPr>
        <w:t>prodávající</w:t>
      </w:r>
      <w:r w:rsidR="00466DD9" w:rsidRPr="00112CD9">
        <w:rPr>
          <w:rFonts w:asciiTheme="minorHAnsi" w:hAnsiTheme="minorHAnsi" w:cstheme="minorHAnsi"/>
          <w:sz w:val="24"/>
        </w:rPr>
        <w:t>“)</w:t>
      </w:r>
    </w:p>
    <w:p w14:paraId="2695710B" w14:textId="034259F0"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w:t>
      </w:r>
    </w:p>
    <w:p w14:paraId="4E1E6C9E"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Cs/>
          <w:sz w:val="24"/>
        </w:rPr>
      </w:pPr>
      <w:r w:rsidRPr="00112CD9">
        <w:rPr>
          <w:rFonts w:asciiTheme="minorHAnsi" w:hAnsiTheme="minorHAnsi" w:cstheme="minorHAnsi"/>
          <w:b/>
          <w:bCs/>
          <w:sz w:val="24"/>
        </w:rPr>
        <w:t>Základní ustanovení</w:t>
      </w:r>
    </w:p>
    <w:p w14:paraId="0039B707" w14:textId="77777777" w:rsidR="00F94294" w:rsidRPr="00112CD9" w:rsidRDefault="00F94294" w:rsidP="00F94294">
      <w:pPr>
        <w:pStyle w:val="Zkladntext"/>
        <w:widowControl w:val="0"/>
        <w:numPr>
          <w:ilvl w:val="0"/>
          <w:numId w:val="2"/>
        </w:numPr>
        <w:autoSpaceDE w:val="0"/>
        <w:autoSpaceDN w:val="0"/>
        <w:spacing w:before="120" w:after="0" w:line="240" w:lineRule="auto"/>
        <w:ind w:left="426"/>
        <w:rPr>
          <w:rFonts w:asciiTheme="minorHAnsi" w:hAnsiTheme="minorHAnsi" w:cstheme="minorHAnsi"/>
          <w:sz w:val="24"/>
        </w:rPr>
      </w:pPr>
      <w:r w:rsidRPr="00112CD9">
        <w:rPr>
          <w:rFonts w:asciiTheme="minorHAnsi" w:hAnsiTheme="minorHAnsi" w:cstheme="minorHAnsi"/>
          <w:sz w:val="24"/>
        </w:rPr>
        <w:t>Tato smlouva vymezuje práva a povinnosti obou smluvních stran při výkonu práv a povinností souvisejících s poskytováním dodávky kancelářské techniky a počítačových programů pro kupujícího na základě této smlouvy a za podmínek stanovených v této smlouvě.</w:t>
      </w:r>
    </w:p>
    <w:p w14:paraId="2585B121"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lastRenderedPageBreak/>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čísla účtu bude uzavřen ke smlouvě dodatek.</w:t>
      </w:r>
    </w:p>
    <w:p w14:paraId="14E90486"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Smluvní strany prohlašují, že osoby podepisující tuto smlouvu jsou k tomuto úkonu oprávněny.</w:t>
      </w:r>
    </w:p>
    <w:p w14:paraId="4A5F51BC"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Prodávající prohlašuje, že je oprávněn k činnosti, která je předmětem plnění této smlouvy.</w:t>
      </w:r>
    </w:p>
    <w:p w14:paraId="45CF76F5"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sz w:val="24"/>
        </w:rPr>
      </w:pPr>
    </w:p>
    <w:p w14:paraId="431370C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III.</w:t>
      </w:r>
    </w:p>
    <w:p w14:paraId="6B81C0E0" w14:textId="77777777" w:rsidR="001B6C93"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w:t>
      </w:r>
      <w:r w:rsidRPr="00112CD9">
        <w:rPr>
          <w:rFonts w:asciiTheme="minorHAnsi" w:hAnsiTheme="minorHAnsi" w:cstheme="minorHAnsi"/>
          <w:b/>
          <w:sz w:val="24"/>
        </w:rPr>
        <w:t>ř</w:t>
      </w:r>
      <w:r w:rsidRPr="00112CD9">
        <w:rPr>
          <w:rFonts w:asciiTheme="minorHAnsi" w:hAnsiTheme="minorHAnsi" w:cstheme="minorHAnsi"/>
          <w:b/>
          <w:bCs/>
          <w:sz w:val="24"/>
        </w:rPr>
        <w:t>edm</w:t>
      </w:r>
      <w:r w:rsidRPr="00112CD9">
        <w:rPr>
          <w:rFonts w:asciiTheme="minorHAnsi" w:hAnsiTheme="minorHAnsi" w:cstheme="minorHAnsi"/>
          <w:b/>
          <w:sz w:val="24"/>
        </w:rPr>
        <w:t>ě</w:t>
      </w:r>
      <w:r w:rsidRPr="00112CD9">
        <w:rPr>
          <w:rFonts w:asciiTheme="minorHAnsi" w:hAnsiTheme="minorHAnsi" w:cstheme="minorHAnsi"/>
          <w:b/>
          <w:bCs/>
          <w:sz w:val="24"/>
        </w:rPr>
        <w:t>t smlouvy</w:t>
      </w:r>
    </w:p>
    <w:p w14:paraId="773ACD9F" w14:textId="6BB109FF" w:rsidR="00F94294" w:rsidRPr="00112CD9" w:rsidRDefault="00466DD9" w:rsidP="00F94294">
      <w:pPr>
        <w:pStyle w:val="Odstavecseseznamem"/>
        <w:widowControl w:val="0"/>
        <w:numPr>
          <w:ilvl w:val="0"/>
          <w:numId w:val="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Předmětem této smlouvy je závazek prodávajícího za podmínek stanovených touto smlouvou prodat kupujícímu výpočetní techniku</w:t>
      </w:r>
      <w:r w:rsidR="00F94294" w:rsidRPr="00112CD9">
        <w:rPr>
          <w:rFonts w:asciiTheme="minorHAnsi" w:hAnsiTheme="minorHAnsi" w:cstheme="minorHAnsi"/>
        </w:rPr>
        <w:t xml:space="preserve"> a další vybavení a aplikace</w:t>
      </w:r>
      <w:r w:rsidRPr="00112CD9">
        <w:rPr>
          <w:rFonts w:asciiTheme="minorHAnsi" w:hAnsiTheme="minorHAnsi" w:cstheme="minorHAnsi"/>
        </w:rPr>
        <w:t xml:space="preserve">, </w:t>
      </w:r>
      <w:r w:rsidR="00F94294" w:rsidRPr="00112CD9">
        <w:rPr>
          <w:rFonts w:asciiTheme="minorHAnsi" w:hAnsiTheme="minorHAnsi" w:cstheme="minorHAnsi"/>
        </w:rPr>
        <w:t>jejichž</w:t>
      </w:r>
      <w:r w:rsidRPr="00112CD9">
        <w:rPr>
          <w:rFonts w:asciiTheme="minorHAnsi" w:hAnsiTheme="minorHAnsi" w:cstheme="minorHAnsi"/>
        </w:rPr>
        <w:t xml:space="preserve"> přesná specifikace je uvedena</w:t>
      </w:r>
      <w:r w:rsidR="00274D85">
        <w:rPr>
          <w:rFonts w:asciiTheme="minorHAnsi" w:hAnsiTheme="minorHAnsi" w:cstheme="minorHAnsi"/>
        </w:rPr>
        <w:t xml:space="preserve"> </w:t>
      </w:r>
      <w:r w:rsidR="00A97788">
        <w:rPr>
          <w:rFonts w:asciiTheme="minorHAnsi" w:hAnsiTheme="minorHAnsi" w:cstheme="minorHAnsi"/>
        </w:rPr>
        <w:t>v</w:t>
      </w:r>
      <w:r w:rsidR="00274D85">
        <w:rPr>
          <w:rFonts w:asciiTheme="minorHAnsi" w:hAnsiTheme="minorHAnsi" w:cstheme="minorHAnsi"/>
        </w:rPr>
        <w:t>e výzvě podan</w:t>
      </w:r>
      <w:r w:rsidR="002B2CD1">
        <w:rPr>
          <w:rFonts w:asciiTheme="minorHAnsi" w:hAnsiTheme="minorHAnsi" w:cstheme="minorHAnsi"/>
        </w:rPr>
        <w:t>é</w:t>
      </w:r>
      <w:r w:rsidR="00274D85">
        <w:rPr>
          <w:rFonts w:asciiTheme="minorHAnsi" w:hAnsiTheme="minorHAnsi" w:cstheme="minorHAnsi"/>
        </w:rPr>
        <w:t xml:space="preserve"> nabídky</w:t>
      </w:r>
      <w:r w:rsidRPr="00112CD9">
        <w:rPr>
          <w:rFonts w:asciiTheme="minorHAnsi" w:hAnsiTheme="minorHAnsi" w:cstheme="minorHAnsi"/>
        </w:rPr>
        <w:t xml:space="preserve"> (dále jen „</w:t>
      </w:r>
      <w:r w:rsidRPr="00112CD9">
        <w:rPr>
          <w:rFonts w:asciiTheme="minorHAnsi" w:hAnsiTheme="minorHAnsi" w:cstheme="minorHAnsi"/>
          <w:b/>
        </w:rPr>
        <w:t>předmět plnění</w:t>
      </w:r>
      <w:r w:rsidRPr="00112CD9">
        <w:rPr>
          <w:rFonts w:asciiTheme="minorHAnsi" w:hAnsiTheme="minorHAnsi" w:cstheme="minorHAnsi"/>
        </w:rPr>
        <w:t>“), a závazek kupujícího předmět plnění převzít a zaplatit prodávajícímu za podmínek vymezených v této smlouvě kupní cenu.</w:t>
      </w:r>
    </w:p>
    <w:p w14:paraId="682094C8" w14:textId="77777777" w:rsidR="00466DD9" w:rsidRPr="00112CD9" w:rsidRDefault="00466DD9" w:rsidP="001B6C93">
      <w:pPr>
        <w:pStyle w:val="Odstavecseseznamem"/>
        <w:widowControl w:val="0"/>
        <w:autoSpaceDE w:val="0"/>
        <w:autoSpaceDN w:val="0"/>
        <w:adjustRightInd w:val="0"/>
        <w:spacing w:after="120"/>
        <w:ind w:left="708"/>
        <w:jc w:val="both"/>
        <w:rPr>
          <w:rFonts w:asciiTheme="minorHAnsi" w:hAnsiTheme="minorHAnsi" w:cstheme="minorHAnsi"/>
        </w:rPr>
      </w:pPr>
      <w:r w:rsidRPr="00112CD9">
        <w:rPr>
          <w:rFonts w:asciiTheme="minorHAnsi" w:hAnsiTheme="minorHAnsi" w:cstheme="minorHAnsi"/>
        </w:rPr>
        <w:t xml:space="preserve">Předmět plnění bude dodán v první jakostní třídě a v provedení založeném prohlášeními o shodě a atesty. Předmět plnění bude certifikovaný pro použití na území Evropské unie, bude nový, nepoužitý, v originálním balení. </w:t>
      </w:r>
    </w:p>
    <w:p w14:paraId="44F8BE48" w14:textId="77777777" w:rsidR="000956AE" w:rsidRPr="00112CD9" w:rsidRDefault="00466DD9" w:rsidP="001B6C93">
      <w:pPr>
        <w:pStyle w:val="Odstavecseseznamem"/>
        <w:widowControl w:val="0"/>
        <w:autoSpaceDE w:val="0"/>
        <w:autoSpaceDN w:val="0"/>
        <w:adjustRightInd w:val="0"/>
        <w:ind w:left="0"/>
        <w:jc w:val="both"/>
        <w:rPr>
          <w:rFonts w:asciiTheme="minorHAnsi" w:hAnsiTheme="minorHAnsi" w:cstheme="minorHAnsi"/>
        </w:rPr>
      </w:pPr>
      <w:r w:rsidRPr="00112CD9">
        <w:rPr>
          <w:rFonts w:asciiTheme="minorHAnsi" w:hAnsiTheme="minorHAnsi" w:cstheme="minorHAnsi"/>
        </w:rPr>
        <w:t xml:space="preserve">Součástí předmětu plnění je rovněž </w:t>
      </w:r>
      <w:r w:rsidR="000956AE" w:rsidRPr="00112CD9">
        <w:rPr>
          <w:rFonts w:asciiTheme="minorHAnsi" w:hAnsiTheme="minorHAnsi" w:cstheme="minorHAnsi"/>
        </w:rPr>
        <w:t>i</w:t>
      </w:r>
    </w:p>
    <w:p w14:paraId="15A8B324" w14:textId="2E933184" w:rsidR="00466DD9" w:rsidRPr="00112CD9" w:rsidRDefault="00466DD9"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softwarové vybavení zajišťující řádnou funkčnost jednotlivých kus</w:t>
      </w:r>
      <w:r w:rsidR="000956AE" w:rsidRPr="00112CD9">
        <w:rPr>
          <w:rFonts w:asciiTheme="minorHAnsi" w:hAnsiTheme="minorHAnsi" w:cstheme="minorHAnsi"/>
        </w:rPr>
        <w:t>ů IT vybavení (operační systém),</w:t>
      </w:r>
    </w:p>
    <w:p w14:paraId="2AD2FE52" w14:textId="71BEBE01" w:rsidR="000956AE" w:rsidRPr="00112CD9" w:rsidRDefault="00F31621"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 xml:space="preserve">kompletní instalace a příprava </w:t>
      </w:r>
      <w:r w:rsidR="00DB4473" w:rsidRPr="00112CD9">
        <w:rPr>
          <w:rFonts w:asciiTheme="minorHAnsi" w:hAnsiTheme="minorHAnsi" w:cstheme="minorHAnsi"/>
        </w:rPr>
        <w:t>PC a notebooků</w:t>
      </w:r>
      <w:r w:rsidRPr="00112CD9">
        <w:rPr>
          <w:rFonts w:asciiTheme="minorHAnsi" w:hAnsiTheme="minorHAnsi" w:cstheme="minorHAnsi"/>
        </w:rPr>
        <w:t xml:space="preserve"> pro školení v </w:t>
      </w:r>
      <w:r w:rsidR="00CE7B51" w:rsidRPr="00112CD9">
        <w:rPr>
          <w:rFonts w:asciiTheme="minorHAnsi" w:hAnsiTheme="minorHAnsi" w:cstheme="minorHAnsi"/>
        </w:rPr>
        <w:t>místě plnění,</w:t>
      </w:r>
    </w:p>
    <w:p w14:paraId="115D3BA8" w14:textId="7AFE7C9B"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Prodávající je povinen dodat s předmětem plnění ke každému kusu předmětu plnění záruční list, veškerou dokumentaci včetně n</w:t>
      </w:r>
      <w:r w:rsidR="00924BFF" w:rsidRPr="00112CD9">
        <w:rPr>
          <w:rFonts w:asciiTheme="minorHAnsi" w:hAnsiTheme="minorHAnsi" w:cstheme="minorHAnsi"/>
        </w:rPr>
        <w:t>ávodu k obsluze v českém jazyce. B</w:t>
      </w:r>
      <w:r w:rsidRPr="00112CD9">
        <w:rPr>
          <w:rFonts w:asciiTheme="minorHAnsi" w:hAnsiTheme="minorHAnsi" w:cstheme="minorHAnsi"/>
        </w:rPr>
        <w:t>ez této dokumentace nelze předmět plnění převzít.</w:t>
      </w:r>
    </w:p>
    <w:p w14:paraId="40C64877" w14:textId="1A6CAD95"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 xml:space="preserve">Předmět plnění musí splňovat minimální technické </w:t>
      </w:r>
      <w:r w:rsidR="00DB4473" w:rsidRPr="00112CD9">
        <w:rPr>
          <w:rFonts w:asciiTheme="minorHAnsi" w:hAnsiTheme="minorHAnsi" w:cstheme="minorHAnsi"/>
        </w:rPr>
        <w:t>parametry uvedené v bodě II. výzvy</w:t>
      </w:r>
      <w:r w:rsidRPr="00112CD9">
        <w:rPr>
          <w:rFonts w:asciiTheme="minorHAnsi" w:hAnsiTheme="minorHAnsi" w:cstheme="minorHAnsi"/>
        </w:rPr>
        <w:t>.</w:t>
      </w:r>
    </w:p>
    <w:p w14:paraId="6A6C4A12" w14:textId="0E951869" w:rsidR="001B6C93" w:rsidRPr="00112CD9" w:rsidRDefault="001B6C93" w:rsidP="001B6C9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softwarové vybavení zajišťující řádnou funkčnost jednotlivých kusů IT vybavení (operační systém včetně aplikací),</w:t>
      </w:r>
    </w:p>
    <w:p w14:paraId="2456CC2F" w14:textId="10150B75" w:rsidR="001B6C93" w:rsidRPr="00112CD9" w:rsidRDefault="001B6C93" w:rsidP="00DB447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instalace v místě plnění,</w:t>
      </w:r>
    </w:p>
    <w:p w14:paraId="489423ED" w14:textId="1BE8C71D" w:rsidR="00F94294" w:rsidRPr="00112CD9" w:rsidRDefault="00466DD9" w:rsidP="001B6C9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se zavazuje na výzvu kupujícího odvézt a podle příslušných právních předpisů ekologicky zlikvidovat veškerý odpad pocházející z obalových materiálů, ve kterých bude předmět plnění dodáván.</w:t>
      </w:r>
    </w:p>
    <w:p w14:paraId="5774F6CF" w14:textId="60386FB7" w:rsidR="001B6C93" w:rsidRPr="00112CD9" w:rsidRDefault="00F94294" w:rsidP="00DB447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je povinen provádět plnění s odbornou péčí, při respektování platných právních předpisů a technických norem vztahujících se k plnění.</w:t>
      </w:r>
    </w:p>
    <w:p w14:paraId="75056B2A" w14:textId="77777777" w:rsidR="001B6C93" w:rsidRPr="00112CD9" w:rsidRDefault="001B6C93" w:rsidP="00466DD9">
      <w:pPr>
        <w:pStyle w:val="Odstavecseseznamem"/>
        <w:widowControl w:val="0"/>
        <w:autoSpaceDE w:val="0"/>
        <w:autoSpaceDN w:val="0"/>
        <w:adjustRightInd w:val="0"/>
        <w:spacing w:after="120"/>
        <w:jc w:val="both"/>
        <w:rPr>
          <w:rFonts w:asciiTheme="minorHAnsi" w:hAnsiTheme="minorHAnsi" w:cstheme="minorHAnsi"/>
        </w:rPr>
      </w:pPr>
    </w:p>
    <w:p w14:paraId="1BA87C9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IV.</w:t>
      </w:r>
    </w:p>
    <w:p w14:paraId="29C065A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Doba plnění</w:t>
      </w:r>
    </w:p>
    <w:p w14:paraId="5508855E" w14:textId="601C334F" w:rsidR="00466DD9" w:rsidRPr="00112CD9" w:rsidRDefault="00466DD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odevzdat předmět plnění kupujícímu nejpozději do </w:t>
      </w:r>
      <w:r w:rsidR="00D22A5D">
        <w:rPr>
          <w:rFonts w:asciiTheme="minorHAnsi" w:hAnsiTheme="minorHAnsi" w:cstheme="minorHAnsi"/>
        </w:rPr>
        <w:t>31. 1</w:t>
      </w:r>
      <w:r w:rsidR="00A97788">
        <w:rPr>
          <w:rFonts w:asciiTheme="minorHAnsi" w:hAnsiTheme="minorHAnsi" w:cstheme="minorHAnsi"/>
        </w:rPr>
        <w:t>2</w:t>
      </w:r>
      <w:r w:rsidR="00112CD9" w:rsidRPr="00112CD9">
        <w:rPr>
          <w:rFonts w:asciiTheme="minorHAnsi" w:hAnsiTheme="minorHAnsi" w:cstheme="minorHAnsi"/>
        </w:rPr>
        <w:t>. 202</w:t>
      </w:r>
      <w:r w:rsidR="00A97788">
        <w:rPr>
          <w:rFonts w:asciiTheme="minorHAnsi" w:hAnsiTheme="minorHAnsi" w:cstheme="minorHAnsi"/>
        </w:rPr>
        <w:t>4</w:t>
      </w:r>
      <w:r w:rsidRPr="00112CD9">
        <w:rPr>
          <w:rFonts w:asciiTheme="minorHAnsi" w:hAnsiTheme="minorHAnsi" w:cstheme="minorHAnsi"/>
        </w:rPr>
        <w:t>.</w:t>
      </w:r>
    </w:p>
    <w:p w14:paraId="42F14ED9" w14:textId="6EBBF210" w:rsidR="00466DD9" w:rsidRPr="00112CD9" w:rsidRDefault="00DE08C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w:t>
      </w:r>
      <w:r w:rsidR="00466DD9" w:rsidRPr="00112CD9">
        <w:rPr>
          <w:rFonts w:asciiTheme="minorHAnsi" w:hAnsiTheme="minorHAnsi" w:cstheme="minorHAnsi"/>
        </w:rPr>
        <w:t xml:space="preserve">ředmět plnění </w:t>
      </w:r>
      <w:r w:rsidR="00CE7B51" w:rsidRPr="00112CD9">
        <w:rPr>
          <w:rFonts w:asciiTheme="minorHAnsi" w:hAnsiTheme="minorHAnsi" w:cstheme="minorHAnsi"/>
        </w:rPr>
        <w:t>se</w:t>
      </w:r>
      <w:r w:rsidR="00466DD9" w:rsidRPr="00112CD9">
        <w:rPr>
          <w:rFonts w:asciiTheme="minorHAnsi" w:hAnsiTheme="minorHAnsi" w:cstheme="minorHAnsi"/>
        </w:rPr>
        <w:t xml:space="preserve"> považuje za odevzdaný jeho převzetím kupujícím a podpisem předávacího </w:t>
      </w:r>
      <w:r w:rsidR="00466DD9" w:rsidRPr="00112CD9">
        <w:rPr>
          <w:rFonts w:asciiTheme="minorHAnsi" w:hAnsiTheme="minorHAnsi" w:cstheme="minorHAnsi"/>
        </w:rPr>
        <w:lastRenderedPageBreak/>
        <w:t>protokolu kupujícím. Jedno vyhotovení předávacího protokolu zůstane kupujícímu a druhé vyhotovení bude předáno prodávajícímu.</w:t>
      </w:r>
    </w:p>
    <w:p w14:paraId="20E0E24B"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b/>
          <w:sz w:val="24"/>
        </w:rPr>
      </w:pPr>
    </w:p>
    <w:p w14:paraId="6E561E0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V.</w:t>
      </w:r>
    </w:p>
    <w:p w14:paraId="78CBCB82"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Přechod vlastnického práva a nebezpečí škody na věci</w:t>
      </w:r>
    </w:p>
    <w:p w14:paraId="3D4B44EB" w14:textId="77777777" w:rsidR="00466DD9" w:rsidRPr="00112CD9" w:rsidRDefault="00466DD9" w:rsidP="00466DD9">
      <w:pPr>
        <w:pStyle w:val="Odstavecseseznamem"/>
        <w:widowControl w:val="0"/>
        <w:numPr>
          <w:ilvl w:val="0"/>
          <w:numId w:val="4"/>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Vlastnické právo a nebezpečí škody na předmětu plnění přechází na kupujícího okamžikem odevzdání předmětu plnění za podmínek uvedených v předchozím článku této smlouvy.</w:t>
      </w:r>
    </w:p>
    <w:p w14:paraId="0B9FCD9B" w14:textId="77777777" w:rsidR="00466DD9" w:rsidRPr="00112CD9" w:rsidRDefault="00466DD9" w:rsidP="00466DD9">
      <w:pPr>
        <w:pStyle w:val="Odstavecseseznamem"/>
        <w:widowControl w:val="0"/>
        <w:autoSpaceDE w:val="0"/>
        <w:autoSpaceDN w:val="0"/>
        <w:adjustRightInd w:val="0"/>
        <w:spacing w:after="120"/>
        <w:ind w:left="360"/>
        <w:jc w:val="both"/>
        <w:rPr>
          <w:rFonts w:asciiTheme="minorHAnsi" w:hAnsiTheme="minorHAnsi" w:cstheme="minorHAnsi"/>
        </w:rPr>
      </w:pPr>
    </w:p>
    <w:p w14:paraId="0C9F6BC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 </w:t>
      </w:r>
    </w:p>
    <w:p w14:paraId="5AF79606"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Kupní cena a platební podmínky</w:t>
      </w:r>
    </w:p>
    <w:p w14:paraId="67435C5D" w14:textId="77777777" w:rsidR="00466DD9" w:rsidRPr="00112CD9" w:rsidRDefault="00466DD9" w:rsidP="00466DD9">
      <w:pPr>
        <w:pStyle w:val="Odstavecseseznamem"/>
        <w:widowControl w:val="0"/>
        <w:numPr>
          <w:ilvl w:val="0"/>
          <w:numId w:val="10"/>
        </w:numPr>
        <w:autoSpaceDE w:val="0"/>
        <w:autoSpaceDN w:val="0"/>
        <w:adjustRightInd w:val="0"/>
        <w:spacing w:after="120"/>
        <w:ind w:left="426"/>
        <w:rPr>
          <w:rFonts w:asciiTheme="minorHAnsi" w:hAnsiTheme="minorHAnsi" w:cstheme="minorHAnsi"/>
        </w:rPr>
      </w:pPr>
      <w:r w:rsidRPr="00112CD9">
        <w:rPr>
          <w:rFonts w:asciiTheme="minorHAnsi" w:hAnsiTheme="minorHAnsi" w:cstheme="minorHAnsi"/>
        </w:rPr>
        <w:t>Maximální a tudíž konečná kupní cena za předmět plnění dle této smlouvy činí</w:t>
      </w:r>
    </w:p>
    <w:p w14:paraId="1E3B431D" w14:textId="2F94EF91" w:rsidR="00466DD9" w:rsidRPr="00112CD9" w:rsidRDefault="008354CB"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8354CB">
        <w:rPr>
          <w:rFonts w:asciiTheme="minorHAnsi" w:hAnsiTheme="minorHAnsi" w:cstheme="minorHAnsi"/>
          <w:b/>
          <w:bCs/>
        </w:rPr>
        <w:t>106 260</w:t>
      </w:r>
      <w:r w:rsidR="00466DD9" w:rsidRPr="00112CD9">
        <w:rPr>
          <w:rFonts w:asciiTheme="minorHAnsi" w:hAnsiTheme="minorHAnsi" w:cstheme="minorHAnsi"/>
          <w:b/>
          <w:bCs/>
        </w:rPr>
        <w:t>,- Kč bez DPH</w:t>
      </w:r>
    </w:p>
    <w:p w14:paraId="628A7584" w14:textId="0498C030"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 xml:space="preserve">(slovy: </w:t>
      </w:r>
      <w:r w:rsidR="008354CB" w:rsidRPr="008354CB">
        <w:rPr>
          <w:rFonts w:asciiTheme="minorHAnsi" w:hAnsiTheme="minorHAnsi" w:cstheme="minorHAnsi"/>
          <w:b/>
          <w:bCs/>
        </w:rPr>
        <w:t>jedno sto šest tisíc dvě stě šedesát korun českých</w:t>
      </w:r>
      <w:r w:rsidR="00A97788">
        <w:rPr>
          <w:rFonts w:asciiTheme="minorHAnsi" w:hAnsiTheme="minorHAnsi" w:cstheme="minorHAnsi"/>
          <w:b/>
          <w:bCs/>
        </w:rPr>
        <w:t xml:space="preserve"> </w:t>
      </w:r>
      <w:r w:rsidRPr="00112CD9">
        <w:rPr>
          <w:rFonts w:asciiTheme="minorHAnsi" w:hAnsiTheme="minorHAnsi" w:cstheme="minorHAnsi"/>
          <w:b/>
          <w:bCs/>
        </w:rPr>
        <w:t>bez daně z přidané hodnoty)</w:t>
      </w:r>
    </w:p>
    <w:p w14:paraId="74CB3BD1" w14:textId="3F94DC9F"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 xml:space="preserve">výše DPH </w:t>
      </w:r>
      <w:r w:rsidR="00B03C62">
        <w:rPr>
          <w:rFonts w:asciiTheme="minorHAnsi" w:hAnsiTheme="minorHAnsi" w:cstheme="minorHAnsi"/>
          <w:b/>
          <w:bCs/>
        </w:rPr>
        <w:t xml:space="preserve">21 </w:t>
      </w:r>
      <w:r w:rsidRPr="00112CD9">
        <w:rPr>
          <w:rFonts w:asciiTheme="minorHAnsi" w:hAnsiTheme="minorHAnsi" w:cstheme="minorHAnsi"/>
          <w:b/>
          <w:bCs/>
        </w:rPr>
        <w:t xml:space="preserve">% odpovídá částce </w:t>
      </w:r>
      <w:r w:rsidR="008354CB">
        <w:rPr>
          <w:rFonts w:asciiTheme="minorHAnsi" w:hAnsiTheme="minorHAnsi" w:cstheme="minorHAnsi"/>
          <w:b/>
          <w:bCs/>
        </w:rPr>
        <w:t>22 314,60</w:t>
      </w:r>
      <w:r w:rsidRPr="00112CD9">
        <w:rPr>
          <w:rFonts w:asciiTheme="minorHAnsi" w:hAnsiTheme="minorHAnsi" w:cstheme="minorHAnsi"/>
          <w:b/>
          <w:bCs/>
        </w:rPr>
        <w:t>,- Kč bez DPH</w:t>
      </w:r>
    </w:p>
    <w:p w14:paraId="33C2AC39" w14:textId="20C7A4E0" w:rsidR="00466DD9" w:rsidRPr="00112CD9" w:rsidRDefault="00A97788" w:rsidP="00466DD9">
      <w:pPr>
        <w:pStyle w:val="Odstavecseseznamem"/>
        <w:widowControl w:val="0"/>
        <w:autoSpaceDE w:val="0"/>
        <w:autoSpaceDN w:val="0"/>
        <w:adjustRightInd w:val="0"/>
        <w:spacing w:after="120"/>
        <w:ind w:left="0"/>
        <w:jc w:val="center"/>
        <w:rPr>
          <w:rFonts w:asciiTheme="minorHAnsi" w:hAnsiTheme="minorHAnsi" w:cstheme="minorHAnsi"/>
        </w:rPr>
      </w:pPr>
      <w:r>
        <w:rPr>
          <w:rFonts w:asciiTheme="minorHAnsi" w:hAnsiTheme="minorHAnsi" w:cstheme="minorHAnsi"/>
          <w:b/>
          <w:bCs/>
        </w:rPr>
        <w:t>1</w:t>
      </w:r>
      <w:r w:rsidR="008354CB">
        <w:rPr>
          <w:rFonts w:asciiTheme="minorHAnsi" w:hAnsiTheme="minorHAnsi" w:cstheme="minorHAnsi"/>
          <w:b/>
          <w:bCs/>
        </w:rPr>
        <w:t>28 574,60</w:t>
      </w:r>
      <w:r w:rsidR="00466DD9" w:rsidRPr="00112CD9">
        <w:rPr>
          <w:rFonts w:asciiTheme="minorHAnsi" w:hAnsiTheme="minorHAnsi" w:cstheme="minorHAnsi"/>
          <w:b/>
          <w:bCs/>
        </w:rPr>
        <w:t>,- Kč včetně DPH</w:t>
      </w:r>
    </w:p>
    <w:p w14:paraId="4E55E4BE" w14:textId="72EEDE21"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Podrobná kalkulace kupní ceny včetně jednotkových cen jednotlivých kusů </w:t>
      </w:r>
      <w:r w:rsidR="00F94294" w:rsidRPr="00112CD9">
        <w:rPr>
          <w:rFonts w:asciiTheme="minorHAnsi" w:hAnsiTheme="minorHAnsi" w:cstheme="minorHAnsi"/>
        </w:rPr>
        <w:t>kancelářské techniky, dalšího vybavení a aplikací</w:t>
      </w:r>
      <w:r w:rsidRPr="00112CD9">
        <w:rPr>
          <w:rFonts w:asciiTheme="minorHAnsi" w:hAnsiTheme="minorHAnsi" w:cstheme="minorHAnsi"/>
        </w:rPr>
        <w:t xml:space="preserve"> je uve</w:t>
      </w:r>
      <w:r w:rsidR="00274D85">
        <w:rPr>
          <w:rFonts w:asciiTheme="minorHAnsi" w:hAnsiTheme="minorHAnsi" w:cstheme="minorHAnsi"/>
        </w:rPr>
        <w:t>dena v příloze č. 1 (položkového rozpočtu</w:t>
      </w:r>
      <w:r w:rsidR="001B6C93" w:rsidRPr="00112CD9">
        <w:rPr>
          <w:rFonts w:asciiTheme="minorHAnsi" w:hAnsiTheme="minorHAnsi" w:cstheme="minorHAnsi"/>
        </w:rPr>
        <w:t>)</w:t>
      </w:r>
      <w:r w:rsidR="00560387">
        <w:rPr>
          <w:rFonts w:asciiTheme="minorHAnsi" w:hAnsiTheme="minorHAnsi" w:cstheme="minorHAnsi"/>
        </w:rPr>
        <w:t xml:space="preserve"> této smlouvy</w:t>
      </w:r>
      <w:r w:rsidRPr="00112CD9">
        <w:rPr>
          <w:rFonts w:asciiTheme="minorHAnsi" w:hAnsiTheme="minorHAnsi" w:cstheme="minorHAnsi"/>
        </w:rPr>
        <w:t>. Jednotkové ceny jsou s</w:t>
      </w:r>
      <w:r w:rsidR="00F94294" w:rsidRPr="00112CD9">
        <w:rPr>
          <w:rFonts w:asciiTheme="minorHAnsi" w:hAnsiTheme="minorHAnsi" w:cstheme="minorHAnsi"/>
        </w:rPr>
        <w:t>tanoveny jako nejvýše přípustné po dobu trvání smlouvy.</w:t>
      </w:r>
    </w:p>
    <w:p w14:paraId="217BC971" w14:textId="4158F575" w:rsidR="00CC3F9C" w:rsidRPr="00112CD9" w:rsidRDefault="00437FED"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Kupní cena zahrnuje rovněž i cenu za </w:t>
      </w:r>
      <w:r w:rsidR="00892F83" w:rsidRPr="00112CD9">
        <w:rPr>
          <w:rFonts w:asciiTheme="minorHAnsi" w:hAnsiTheme="minorHAnsi" w:cstheme="minorHAnsi"/>
        </w:rPr>
        <w:t xml:space="preserve">dodávky a </w:t>
      </w:r>
      <w:r w:rsidRPr="00112CD9">
        <w:rPr>
          <w:rFonts w:asciiTheme="minorHAnsi" w:hAnsiTheme="minorHAnsi" w:cstheme="minorHAnsi"/>
        </w:rPr>
        <w:t xml:space="preserve">činnosti uvedené v čl. III odst. </w:t>
      </w:r>
      <w:r w:rsidR="00CE7B51" w:rsidRPr="00112CD9">
        <w:rPr>
          <w:rFonts w:asciiTheme="minorHAnsi" w:hAnsiTheme="minorHAnsi" w:cstheme="minorHAnsi"/>
        </w:rPr>
        <w:t>4</w:t>
      </w:r>
      <w:r w:rsidRPr="00112CD9">
        <w:rPr>
          <w:rFonts w:asciiTheme="minorHAnsi" w:hAnsiTheme="minorHAnsi" w:cstheme="minorHAnsi"/>
        </w:rPr>
        <w:t xml:space="preserve"> této smlouvy.</w:t>
      </w:r>
    </w:p>
    <w:p w14:paraId="5035254A"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Cena nebude měněna v souvislosti s inflací české koruny, hodnotou kurzu české koruny vůči zahraničním měnám či jinými faktory</w:t>
      </w:r>
      <w:r w:rsidRPr="00112CD9">
        <w:rPr>
          <w:rFonts w:asciiTheme="minorHAnsi" w:hAnsiTheme="minorHAnsi" w:cstheme="minorHAnsi"/>
          <w:bCs/>
        </w:rPr>
        <w:t xml:space="preserve"> s vlivem na měnový kurz a stabilitu měny. Jediná přípustná výjimka je změna sazby DPH. </w:t>
      </w:r>
    </w:p>
    <w:p w14:paraId="21E460AD"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515D89B0" w14:textId="371FADE4"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Cena zahrnuje veškeré a konečné náklady nutné pro realizaci předmětu plnění, zejm. náklad</w:t>
      </w:r>
      <w:r w:rsidR="00F31621" w:rsidRPr="00112CD9">
        <w:rPr>
          <w:rFonts w:asciiTheme="minorHAnsi" w:hAnsiTheme="minorHAnsi" w:cstheme="minorHAnsi"/>
          <w:bCs/>
        </w:rPr>
        <w:t xml:space="preserve">y na dopravu, balné, manipulaci, náklady na instalaci, školení, licence </w:t>
      </w:r>
      <w:r w:rsidR="00CE7B51" w:rsidRPr="00112CD9">
        <w:rPr>
          <w:rFonts w:asciiTheme="minorHAnsi" w:hAnsiTheme="minorHAnsi" w:cstheme="minorHAnsi"/>
          <w:bCs/>
        </w:rPr>
        <w:t>apod.</w:t>
      </w:r>
    </w:p>
    <w:p w14:paraId="0C7811A9"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Zálohové platby nebudou poskytovány.</w:t>
      </w:r>
    </w:p>
    <w:p w14:paraId="754A495F"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Smluvní strany sjednávají, že kupní cena bude kupujícím uhrazena po protokolárním převzetí předmětu plnění kupujícím dle čl. IV odst. 2 této smlouvy.</w:t>
      </w:r>
    </w:p>
    <w:p w14:paraId="3DEDBE91" w14:textId="555B088D"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 xml:space="preserve">Podkladem pro zaplacení kupní ceny za předmět plnění bude prodávajícím vystavený a kupujícímu řádně doručený </w:t>
      </w:r>
      <w:r w:rsidRPr="00112CD9">
        <w:rPr>
          <w:rFonts w:asciiTheme="minorHAnsi" w:hAnsiTheme="minorHAnsi" w:cstheme="minorHAnsi"/>
        </w:rPr>
        <w:t>daňový doklad, který bude mít náležitosti daňového dokladu dle platných právních předpisů (dále jen „</w:t>
      </w:r>
      <w:r w:rsidRPr="00112CD9">
        <w:rPr>
          <w:rFonts w:asciiTheme="minorHAnsi" w:hAnsiTheme="minorHAnsi" w:cstheme="minorHAnsi"/>
          <w:b/>
        </w:rPr>
        <w:t>faktura</w:t>
      </w:r>
      <w:r w:rsidRPr="00112CD9">
        <w:rPr>
          <w:rFonts w:asciiTheme="minorHAnsi" w:hAnsiTheme="minorHAnsi" w:cstheme="minorHAnsi"/>
        </w:rPr>
        <w:t>“).</w:t>
      </w:r>
      <w:r w:rsidR="00112CD9" w:rsidRPr="00112CD9">
        <w:rPr>
          <w:rFonts w:asciiTheme="minorHAnsi" w:hAnsiTheme="minorHAnsi" w:cstheme="minorHAnsi"/>
        </w:rPr>
        <w:t xml:space="preserve"> Žádáme vystavení </w:t>
      </w:r>
      <w:r w:rsidR="002B2CD1">
        <w:rPr>
          <w:rFonts w:asciiTheme="minorHAnsi" w:hAnsiTheme="minorHAnsi" w:cstheme="minorHAnsi"/>
        </w:rPr>
        <w:t>dvou</w:t>
      </w:r>
      <w:r w:rsidR="00112CD9" w:rsidRPr="00112CD9">
        <w:rPr>
          <w:rFonts w:asciiTheme="minorHAnsi" w:hAnsiTheme="minorHAnsi" w:cstheme="minorHAnsi"/>
        </w:rPr>
        <w:t xml:space="preserve"> faktur </w:t>
      </w:r>
      <w:r w:rsidR="00112CD9" w:rsidRPr="00112CD9">
        <w:rPr>
          <w:rFonts w:asciiTheme="minorHAnsi" w:hAnsiTheme="minorHAnsi" w:cstheme="minorHAnsi"/>
          <w:bCs/>
        </w:rPr>
        <w:t>dle čl. II této smlouvy</w:t>
      </w:r>
      <w:r w:rsidR="00112CD9" w:rsidRPr="00112CD9">
        <w:rPr>
          <w:rFonts w:asciiTheme="minorHAnsi" w:hAnsiTheme="minorHAnsi" w:cstheme="minorHAnsi"/>
        </w:rPr>
        <w:t>, dle zdroje financí.  Přílohou faktur</w:t>
      </w:r>
      <w:r w:rsidRPr="00112CD9">
        <w:rPr>
          <w:rFonts w:asciiTheme="minorHAnsi" w:hAnsiTheme="minorHAnsi" w:cstheme="minorHAnsi"/>
        </w:rPr>
        <w:t xml:space="preserve"> (alespoň v kopii) bude předávací protokol, resp. zápis podle čl. IV této smlouvy.</w:t>
      </w:r>
    </w:p>
    <w:p w14:paraId="64B4A0A8"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Lhůta splatnosti faktury činí 30 kalendářních dnů ode dne jejího doručení faktury kupujícímu. Stejná lhůta splatnosti platí i při placení jiných plateb (smluvních pokut, úroků z prodlení, náhrady škody apod.).</w:t>
      </w:r>
    </w:p>
    <w:p w14:paraId="00844106"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Nebude-li faktura obsahovat některou povinnou nebo dohodnutou náležitost nebo bude-li chybně vyúčtována cena nebo DPH, je kupující oprávněn fakturu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6CBF3D8C" w14:textId="77777777" w:rsidR="00F94294" w:rsidRPr="00112CD9" w:rsidRDefault="00466DD9"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Závazek kupujícího zaplatit fakturu je splněn okamžikem, kdy částka odpovídající ceně předmětu plnění dle příslušného daňového dokladu </w:t>
      </w:r>
      <w:r w:rsidR="00F94294" w:rsidRPr="00112CD9">
        <w:rPr>
          <w:rFonts w:asciiTheme="minorHAnsi" w:hAnsiTheme="minorHAnsi" w:cstheme="minorHAnsi"/>
        </w:rPr>
        <w:t>bude odepsána z účtu kupujícího.</w:t>
      </w:r>
    </w:p>
    <w:p w14:paraId="7FA910CD" w14:textId="77777777" w:rsidR="00F94294" w:rsidRPr="00112CD9" w:rsidRDefault="00F94294"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Kupující má právo na pozdržení, krácení nebo neposkytnutí platby prodávajícímu v případě zjištěných a neprodleně neodstraněných vad dodaných předmětů s tím, že využití takového práva kupujícím vylučuje jeho prodlení s placením ceny.</w:t>
      </w:r>
    </w:p>
    <w:p w14:paraId="13F69843" w14:textId="77777777" w:rsidR="00466DD9" w:rsidRPr="00112CD9" w:rsidRDefault="00466DD9" w:rsidP="00466DD9">
      <w:pPr>
        <w:pStyle w:val="Odstavecseseznamem"/>
        <w:widowControl w:val="0"/>
        <w:autoSpaceDE w:val="0"/>
        <w:autoSpaceDN w:val="0"/>
        <w:adjustRightInd w:val="0"/>
        <w:spacing w:after="120"/>
        <w:ind w:left="0"/>
        <w:jc w:val="both"/>
        <w:rPr>
          <w:rFonts w:asciiTheme="minorHAnsi" w:hAnsiTheme="minorHAnsi" w:cstheme="minorHAnsi"/>
        </w:rPr>
      </w:pPr>
    </w:p>
    <w:p w14:paraId="763C0BB1"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VII. </w:t>
      </w:r>
    </w:p>
    <w:p w14:paraId="78997ED5"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Práva a povinnosti smluvních stran</w:t>
      </w:r>
    </w:p>
    <w:p w14:paraId="33A3A332" w14:textId="77777777" w:rsidR="00466DD9" w:rsidRPr="00112CD9" w:rsidRDefault="00F94294" w:rsidP="00466DD9">
      <w:pPr>
        <w:pStyle w:val="Odstavecseseznamem"/>
        <w:widowControl w:val="0"/>
        <w:numPr>
          <w:ilvl w:val="0"/>
          <w:numId w:val="11"/>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je povinen poskytnout plnění řádně a včas. </w:t>
      </w:r>
      <w:r w:rsidR="00466DD9" w:rsidRPr="00112CD9">
        <w:rPr>
          <w:rFonts w:asciiTheme="minorHAnsi" w:hAnsiTheme="minorHAnsi" w:cstheme="minorHAnsi"/>
        </w:rPr>
        <w:t xml:space="preserve">Prodávající je </w:t>
      </w:r>
      <w:r w:rsidRPr="00112CD9">
        <w:rPr>
          <w:rFonts w:asciiTheme="minorHAnsi" w:hAnsiTheme="minorHAnsi" w:cstheme="minorHAnsi"/>
        </w:rPr>
        <w:t xml:space="preserve">dále </w:t>
      </w:r>
      <w:r w:rsidR="00466DD9" w:rsidRPr="00112CD9">
        <w:rPr>
          <w:rFonts w:asciiTheme="minorHAnsi" w:hAnsiTheme="minorHAnsi" w:cstheme="minorHAnsi"/>
        </w:rPr>
        <w:t>povinen informovat kupujícího o všech okolnostech majících vliv na řádnou a včasnou realizaci předmětu plnění.</w:t>
      </w:r>
    </w:p>
    <w:p w14:paraId="2BB80FC1" w14:textId="77777777" w:rsidR="00DB4473"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 xml:space="preserve">Prodávající se za podmínek stanovených touto smlouvou, a v souladu s pokyny kupujícího a při vynaložení veškeré potřebné odborné péče, zavazuje v případě plnění předmětu této </w:t>
      </w:r>
      <w:proofErr w:type="gramStart"/>
      <w:r w:rsidRPr="00112CD9">
        <w:rPr>
          <w:rFonts w:asciiTheme="minorHAnsi" w:hAnsiTheme="minorHAnsi" w:cstheme="minorHAnsi"/>
        </w:rPr>
        <w:t xml:space="preserve">smlouvy </w:t>
      </w:r>
      <w:r w:rsidR="00DB4473" w:rsidRPr="00112CD9">
        <w:rPr>
          <w:rFonts w:asciiTheme="minorHAnsi" w:hAnsiTheme="minorHAnsi" w:cstheme="minorHAnsi"/>
        </w:rPr>
        <w:t>:</w:t>
      </w:r>
      <w:proofErr w:type="gramEnd"/>
    </w:p>
    <w:p w14:paraId="6DD470B9" w14:textId="2E07ACE8" w:rsidR="00466DD9"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jako osoba povinná dle § 2 písm. e) zákona č. 320/2001 Sb., o finanční kontrole ve veřejné správě, spolupůsobit při výkonu finanční kontroly,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w:t>
      </w:r>
      <w:r w:rsidR="00DB4473" w:rsidRPr="00112CD9">
        <w:rPr>
          <w:rFonts w:asciiTheme="minorHAnsi" w:hAnsiTheme="minorHAnsi" w:cstheme="minorHAnsi"/>
        </w:rPr>
        <w:t>.</w:t>
      </w:r>
      <w:r w:rsidRPr="00112CD9">
        <w:rPr>
          <w:rFonts w:asciiTheme="minorHAnsi" w:hAnsiTheme="minorHAnsi" w:cstheme="minorHAnsi"/>
        </w:rPr>
        <w:t xml:space="preserve">) </w:t>
      </w:r>
    </w:p>
    <w:p w14:paraId="09F55E79" w14:textId="2046A3A0" w:rsidR="00466DD9" w:rsidRPr="00112CD9" w:rsidRDefault="00466DD9" w:rsidP="00466DD9">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zajistit archivaci dokumentů o plnění smlouvy, a to zejména uchování účetních záznamů a dalších relevantních podkladů souvisejících s předmětem plnění smlouvy, po dobu stanovenou právními p</w:t>
      </w:r>
      <w:r w:rsidR="00DB4473" w:rsidRPr="00112CD9">
        <w:rPr>
          <w:rFonts w:asciiTheme="minorHAnsi" w:hAnsiTheme="minorHAnsi" w:cstheme="minorHAnsi"/>
        </w:rPr>
        <w:t>ředpisy, nebo do konce roku 2030</w:t>
      </w:r>
      <w:r w:rsidRPr="00112CD9">
        <w:rPr>
          <w:rFonts w:asciiTheme="minorHAnsi" w:hAnsiTheme="minorHAnsi" w:cstheme="minorHAnsi"/>
        </w:rPr>
        <w:t xml:space="preserve">, podle toho, co nastane později; </w:t>
      </w:r>
    </w:p>
    <w:p w14:paraId="24885127" w14:textId="1A64D730"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zajistí plnění těchto povinností rovněž svými </w:t>
      </w:r>
      <w:r w:rsidR="00514E3A" w:rsidRPr="00112CD9">
        <w:rPr>
          <w:rFonts w:asciiTheme="minorHAnsi" w:hAnsiTheme="minorHAnsi" w:cstheme="minorHAnsi"/>
        </w:rPr>
        <w:t>pod</w:t>
      </w:r>
      <w:r w:rsidRPr="00112CD9">
        <w:rPr>
          <w:rFonts w:asciiTheme="minorHAnsi" w:hAnsiTheme="minorHAnsi" w:cstheme="minorHAnsi"/>
        </w:rPr>
        <w:t>dodavateli.</w:t>
      </w:r>
    </w:p>
    <w:p w14:paraId="1C9DFEF1"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744A18B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VIII.</w:t>
      </w:r>
    </w:p>
    <w:p w14:paraId="59A4563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Záruční podmínky</w:t>
      </w:r>
    </w:p>
    <w:p w14:paraId="108D4FEF" w14:textId="69141CDB" w:rsidR="00F94294" w:rsidRPr="00112CD9" w:rsidRDefault="00F94294" w:rsidP="00F94294">
      <w:pPr>
        <w:pStyle w:val="Zkladntextodsazen"/>
        <w:keepNext w:val="0"/>
        <w:widowControl w:val="0"/>
        <w:numPr>
          <w:ilvl w:val="0"/>
          <w:numId w:val="13"/>
        </w:numPr>
        <w:autoSpaceDE w:val="0"/>
        <w:autoSpaceDN w:val="0"/>
        <w:adjustRightInd w:val="0"/>
        <w:spacing w:before="120" w:after="0"/>
        <w:ind w:left="426"/>
        <w:rPr>
          <w:rFonts w:asciiTheme="minorHAnsi" w:hAnsiTheme="minorHAnsi" w:cstheme="minorHAnsi"/>
        </w:rPr>
      </w:pPr>
      <w:r w:rsidRPr="00112CD9">
        <w:rPr>
          <w:rFonts w:asciiTheme="minorHAnsi" w:hAnsiTheme="minorHAnsi" w:cstheme="minorHAnsi"/>
        </w:rPr>
        <w:t xml:space="preserve">Prodávající poskytuje kupujícímu záruku za jakost ve smyslu § </w:t>
      </w:r>
      <w:r w:rsidRPr="00112CD9">
        <w:rPr>
          <w:rFonts w:asciiTheme="minorHAnsi" w:hAnsiTheme="minorHAnsi" w:cstheme="minorHAnsi"/>
          <w:lang w:val="cs-CZ"/>
        </w:rPr>
        <w:t>2113</w:t>
      </w:r>
      <w:r w:rsidRPr="00112CD9">
        <w:rPr>
          <w:rFonts w:asciiTheme="minorHAnsi" w:hAnsiTheme="minorHAnsi" w:cstheme="minorHAnsi"/>
        </w:rPr>
        <w:t xml:space="preserve"> a násl. </w:t>
      </w:r>
      <w:r w:rsidRPr="00112CD9">
        <w:rPr>
          <w:rFonts w:asciiTheme="minorHAnsi" w:hAnsiTheme="minorHAnsi" w:cstheme="minorHAnsi"/>
          <w:lang w:val="cs-CZ"/>
        </w:rPr>
        <w:t>zákona č. 89/2012 Sb., občanský zákoník (dále jen „OZ“)</w:t>
      </w:r>
      <w:r w:rsidRPr="00112CD9">
        <w:rPr>
          <w:rFonts w:asciiTheme="minorHAnsi" w:hAnsiTheme="minorHAnsi" w:cstheme="minorHAnsi"/>
        </w:rPr>
        <w:t xml:space="preserve">, pro každý jednotlivý předmět plnění </w:t>
      </w:r>
      <w:r w:rsidRPr="00112CD9">
        <w:rPr>
          <w:rFonts w:asciiTheme="minorHAnsi" w:hAnsiTheme="minorHAnsi" w:cstheme="minorHAnsi"/>
          <w:lang w:val="cs-CZ"/>
        </w:rPr>
        <w:t>v délce trvání</w:t>
      </w:r>
      <w:r w:rsidR="00274D85">
        <w:rPr>
          <w:rFonts w:asciiTheme="minorHAnsi" w:hAnsiTheme="minorHAnsi" w:cstheme="minorHAnsi"/>
          <w:lang w:val="cs-CZ"/>
        </w:rPr>
        <w:t>.</w:t>
      </w:r>
    </w:p>
    <w:p w14:paraId="18403B46" w14:textId="77777777" w:rsidR="000A3223" w:rsidRPr="00112CD9" w:rsidRDefault="00466DD9"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doba začne běžet dnem protokolárního převzetí celého předmětu plnění dle této smlouvy kupujícím.</w:t>
      </w:r>
      <w:r w:rsidR="000A3223" w:rsidRPr="00112CD9">
        <w:rPr>
          <w:rFonts w:asciiTheme="minorHAnsi" w:hAnsiTheme="minorHAnsi" w:cstheme="minorHAnsi"/>
        </w:rPr>
        <w:t xml:space="preserve"> Záruční doba neběží po dobu, po kterou kupující nemůže předmět plnění nebo jeho část užívat pro vady, za které prodávající odpovídá.</w:t>
      </w:r>
    </w:p>
    <w:p w14:paraId="732EAFCA"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odpovídá za vady, které má předmět koupě (nebo jeho část) v době jeho dodání. </w:t>
      </w:r>
      <w:proofErr w:type="gramStart"/>
      <w:r w:rsidRPr="00112CD9">
        <w:rPr>
          <w:rFonts w:asciiTheme="minorHAnsi" w:hAnsiTheme="minorHAnsi" w:cstheme="minorHAnsi"/>
        </w:rPr>
        <w:t>dále</w:t>
      </w:r>
      <w:proofErr w:type="gramEnd"/>
      <w:r w:rsidRPr="00112CD9">
        <w:rPr>
          <w:rFonts w:asciiTheme="minorHAnsi" w:hAnsiTheme="minorHAnsi" w:cstheme="minorHAnsi"/>
        </w:rPr>
        <w:t xml:space="preserve"> odpovídá za vady vzniklé v průběhu záruční doby.</w:t>
      </w:r>
    </w:p>
    <w:p w14:paraId="611ABD89"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však neodpovídá za vady, které byly po odevzdání předmětu plnění způsobeny kupujícím, třetími osobami, běžným opotřebením předmětu plnění či vyšší mocí.</w:t>
      </w:r>
    </w:p>
    <w:p w14:paraId="59E61300" w14:textId="4A2E6F8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servis bude poskytnut prodávajícím kupujícímu v záruční době v</w:t>
      </w:r>
      <w:r w:rsidR="00892F83" w:rsidRPr="00112CD9">
        <w:rPr>
          <w:rFonts w:asciiTheme="minorHAnsi" w:hAnsiTheme="minorHAnsi" w:cstheme="minorHAnsi"/>
        </w:rPr>
        <w:t xml:space="preserve"> místech plnění uvedených v čl. III odst. 8 této smlouvy </w:t>
      </w:r>
      <w:r w:rsidRPr="00112CD9">
        <w:rPr>
          <w:rFonts w:asciiTheme="minorHAnsi" w:hAnsiTheme="minorHAnsi" w:cstheme="minorHAnsi"/>
        </w:rPr>
        <w:t xml:space="preserve">(tj. dodavatel je povinen vyzvednout vadné zařízení </w:t>
      </w:r>
      <w:r w:rsidR="00892F83" w:rsidRPr="00112CD9">
        <w:rPr>
          <w:rFonts w:asciiTheme="minorHAnsi" w:hAnsiTheme="minorHAnsi" w:cstheme="minorHAnsi"/>
        </w:rPr>
        <w:t>v místech plnění uvedených v čl. III odst. 8 této smlouv</w:t>
      </w:r>
      <w:r w:rsidR="00361CE0" w:rsidRPr="00112CD9">
        <w:rPr>
          <w:rFonts w:asciiTheme="minorHAnsi" w:hAnsiTheme="minorHAnsi" w:cstheme="minorHAnsi"/>
        </w:rPr>
        <w:t>y</w:t>
      </w:r>
      <w:r w:rsidRPr="00112CD9">
        <w:rPr>
          <w:rFonts w:asciiTheme="minorHAnsi" w:hAnsiTheme="minorHAnsi" w:cstheme="minorHAnsi"/>
        </w:rPr>
        <w:t>), na celý předmět plnění a bude pokrývat veškeré náklady na náhradní díly, cestovné a práci servisních techniků, nebude-li smluvními stranami dohodnuto jinak.</w:t>
      </w:r>
    </w:p>
    <w:p w14:paraId="6A73C5DB"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Kupující je povinen vady zjištěné po převzetí předmětu plnění reklamovat u prodávajícího písemně. V reklamaci musí být vady popsány a uvedeno, jak se projevují. Dále v reklamaci kupující uvede, jakým způsobem požaduje zjednat nápravu. </w:t>
      </w:r>
    </w:p>
    <w:p w14:paraId="767A611C"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 případě, že bude předmět plnění v době předání, nebo následně po dobu záruční doby vykazovat jakékoliv vady, je kupující oprávněn požadovat:</w:t>
      </w:r>
    </w:p>
    <w:p w14:paraId="4FEC675B"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odstranění vad dodáním nového předmětu plnění, resp. jeho části bez vad,</w:t>
      </w:r>
    </w:p>
    <w:p w14:paraId="3B45F563"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odstranění vad opravou předmětu plnění, resp. jeho části v případě, že se jedná </w:t>
      </w:r>
      <w:r w:rsidRPr="00112CD9">
        <w:rPr>
          <w:rFonts w:asciiTheme="minorHAnsi" w:hAnsiTheme="minorHAnsi" w:cstheme="minorHAnsi"/>
        </w:rPr>
        <w:br/>
        <w:t>o vady odstranitelné,</w:t>
      </w:r>
    </w:p>
    <w:p w14:paraId="05E39CF4"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přiměřenou slevu z kupní ceny,</w:t>
      </w:r>
    </w:p>
    <w:p w14:paraId="0808E2C8"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odstoupit od smlouvy.</w:t>
      </w:r>
    </w:p>
    <w:p w14:paraId="57F0D797" w14:textId="77777777"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Volba mezi uvedenými nároky náleží výlučně kupujícímu, který je povinen svou volbu oznámit prodávajícímu bez zbytečného odkladu po oznámení vad.</w:t>
      </w:r>
    </w:p>
    <w:p w14:paraId="4D8B99E4" w14:textId="3397554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odstranit vady reklamované v záruční době maximálně do </w:t>
      </w:r>
      <w:r w:rsidR="00E96E3C" w:rsidRPr="00112CD9">
        <w:rPr>
          <w:rFonts w:asciiTheme="minorHAnsi" w:hAnsiTheme="minorHAnsi" w:cstheme="minorHAnsi"/>
        </w:rPr>
        <w:t>5</w:t>
      </w:r>
      <w:r w:rsidRPr="00112CD9">
        <w:rPr>
          <w:rFonts w:asciiTheme="minorHAnsi" w:hAnsiTheme="minorHAnsi" w:cstheme="minorHAnsi"/>
        </w:rPr>
        <w:t xml:space="preserve"> pracovních dnů ode dne uplatnění reklamace kupujícím, přičemž po dobu odstraňování vad, je prodávající povinen zapůjčit kupujícímu zdarma náhradní zařízení stejného typu.</w:t>
      </w:r>
    </w:p>
    <w:p w14:paraId="7F9B9817"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Reklamaci lze uplatnit nejpozději do posledního dne záruční lhůty, přičemž i reklamace odeslaná kupujícím v poslední den záruční lhůty se považuje za včas uplatněnou. Smluvní strany dohodou vylučují použití ustanovení § 2112 občanského zákoníku a sjednávají výslovně,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w:t>
      </w:r>
    </w:p>
    <w:p w14:paraId="0F26A983"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Neodstraní-li prodávající ve stanovené lhůtě vadu sám, je kupující oprávněn zajistit odstranění vady třetí osobou, přičemž náklady na odstranění takové vady nese prodávající. Prodávající je povinen uhradit náklady se lhůtou splatnosti 30 dnů po předložení vyúčtování kupujícím. </w:t>
      </w:r>
    </w:p>
    <w:p w14:paraId="5941C381"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Vznikne-li spor o oprávněnost reklamace, má kupující právo zajistit znalecký posudek nezávislého soudního znalce, který určí,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4AF61F8D"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Smluvní strany dohodou vylučují použití ustanovení § 2103 a § 2111 občanského zákoníku.</w:t>
      </w:r>
    </w:p>
    <w:p w14:paraId="5F254F72" w14:textId="33D6FA86" w:rsidR="00466D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5955A698" w14:textId="793119CA" w:rsidR="002B2CD1" w:rsidRDefault="002B2CD1" w:rsidP="00466DD9">
      <w:pPr>
        <w:widowControl w:val="0"/>
        <w:autoSpaceDE w:val="0"/>
        <w:autoSpaceDN w:val="0"/>
        <w:adjustRightInd w:val="0"/>
        <w:spacing w:before="0" w:after="120" w:line="240" w:lineRule="auto"/>
        <w:rPr>
          <w:rFonts w:asciiTheme="minorHAnsi" w:hAnsiTheme="minorHAnsi" w:cstheme="minorHAnsi"/>
          <w:sz w:val="24"/>
        </w:rPr>
      </w:pPr>
    </w:p>
    <w:p w14:paraId="6BB74D3F" w14:textId="77777777" w:rsidR="002B2CD1" w:rsidRPr="00112CD9" w:rsidRDefault="002B2CD1" w:rsidP="00466DD9">
      <w:pPr>
        <w:widowControl w:val="0"/>
        <w:autoSpaceDE w:val="0"/>
        <w:autoSpaceDN w:val="0"/>
        <w:adjustRightInd w:val="0"/>
        <w:spacing w:before="0" w:after="120" w:line="240" w:lineRule="auto"/>
        <w:rPr>
          <w:rFonts w:asciiTheme="minorHAnsi" w:hAnsiTheme="minorHAnsi" w:cstheme="minorHAnsi"/>
          <w:sz w:val="24"/>
        </w:rPr>
      </w:pPr>
    </w:p>
    <w:p w14:paraId="35659F7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IX.</w:t>
      </w:r>
    </w:p>
    <w:p w14:paraId="16A40E13"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sankce</w:t>
      </w:r>
    </w:p>
    <w:p w14:paraId="2EBCA0F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si sjednávají smluvní pokuty ve prospěch kupujícího:</w:t>
      </w:r>
    </w:p>
    <w:p w14:paraId="1577975F"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za prodlení prodávajícího s termínem plnění dle této smlouvy, a to ve výši 0,2 % z kupní ceny bez DPH za každý, byť započatý, den prodlení,</w:t>
      </w:r>
    </w:p>
    <w:p w14:paraId="27F6CC1D" w14:textId="77777777" w:rsidR="00E42F0E" w:rsidRPr="00112CD9" w:rsidRDefault="00DE08C9" w:rsidP="00E42F0E">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za prodlení prodávajícího s termínem </w:t>
      </w:r>
      <w:r w:rsidR="00E42F0E" w:rsidRPr="00112CD9">
        <w:rPr>
          <w:rFonts w:asciiTheme="minorHAnsi" w:hAnsiTheme="minorHAnsi" w:cstheme="minorHAnsi"/>
        </w:rPr>
        <w:t>proškolení dle čl. III odst. 4 písm. e) této smlouvy</w:t>
      </w:r>
      <w:r w:rsidRPr="00112CD9">
        <w:rPr>
          <w:rFonts w:asciiTheme="minorHAnsi" w:hAnsiTheme="minorHAnsi" w:cstheme="minorHAnsi"/>
        </w:rPr>
        <w:t>, a to ve výši 0,2 % z kupní ceny bez DPH za každý, byť započatý, den prodlení,</w:t>
      </w:r>
      <w:r w:rsidR="00E42F0E" w:rsidRPr="00112CD9">
        <w:rPr>
          <w:rFonts w:asciiTheme="minorHAnsi" w:hAnsiTheme="minorHAnsi" w:cstheme="minorHAnsi"/>
        </w:rPr>
        <w:t xml:space="preserve"> </w:t>
      </w:r>
    </w:p>
    <w:p w14:paraId="42013BA4"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 případ nedodržení časových a věcných podmínek při odstraňování vad v rámci záruční doby dle výše uvedených ustanovení ve výši 0,2 %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4459EAE1"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V případě prodlení kupujícího se zaplacením kupní ceny je prodávající oprávněn účtovat nejvýše zákonný úrok z prodlení. </w:t>
      </w:r>
    </w:p>
    <w:p w14:paraId="48948D9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Úrok z prodlení resp. smluvní pokuta jsou splatné do 30 kalendářních dnů od data, kdy byla povinné straně doručena písemná výzva k jejich zaplacení oprávněnou stranou, a to na účet oprávněné strany uvedený ve smlouvě.</w:t>
      </w:r>
    </w:p>
    <w:p w14:paraId="060870CA"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Ustanovením o smluvní pokutě není dotčeno právo oprávněné strany na náhradu škody v plném rozsahu.</w:t>
      </w:r>
    </w:p>
    <w:p w14:paraId="0CDB98D4"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5F82AD45"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X.</w:t>
      </w:r>
    </w:p>
    <w:p w14:paraId="6DEC5C81" w14:textId="1007DA00" w:rsidR="00466DD9" w:rsidRPr="00112CD9" w:rsidRDefault="00466DD9" w:rsidP="009434B3">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Doba trvání smlouvy, Odstoupení od smlouvy</w:t>
      </w:r>
    </w:p>
    <w:p w14:paraId="2F34C56B" w14:textId="393CBB11" w:rsidR="00056BC8" w:rsidRPr="00112CD9" w:rsidRDefault="00056BC8" w:rsidP="00056BC8">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nabývá platnosti dnem jejího podpisu oprávněnými zástupci obou smluvních stran a účinnosti dnem zveřejnění v Registru smluv a je uzavírána na dobu určitou do okamžiku splnění závazku obou smluvních stran dle této smlouvy.</w:t>
      </w:r>
      <w:r w:rsidR="009434B3" w:rsidRPr="00112CD9">
        <w:rPr>
          <w:rFonts w:asciiTheme="minorHAnsi" w:hAnsiTheme="minorHAnsi" w:cstheme="minorHAnsi"/>
        </w:rPr>
        <w:t xml:space="preserve"> Smlouvu zašle správci registru smluv k uveřejnění prostřednictvím registru smluv kupující. Kupující se zavazuje zaslat prodávajícímu v den, kdy obdrží od správce registru smluv oznámení o uveřejnění smlouvy v registru smluv, informaci o uveřejnění smlouvy v registru smluv.</w:t>
      </w:r>
    </w:p>
    <w:p w14:paraId="30C4EAC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Smlouvu je možné ukončit písemnou dohodou smluvních stran.</w:t>
      </w:r>
    </w:p>
    <w:p w14:paraId="0D6F848D"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Prodávající je od smlouvy oprávněn odstoupit pouze v případě prodlení kupujícího se zaplacením faktury delším nežli </w:t>
      </w:r>
      <w:r w:rsidR="004C193F" w:rsidRPr="00112CD9">
        <w:rPr>
          <w:rFonts w:asciiTheme="minorHAnsi" w:hAnsiTheme="minorHAnsi" w:cstheme="minorHAnsi"/>
        </w:rPr>
        <w:t>6</w:t>
      </w:r>
      <w:r w:rsidRPr="00112CD9">
        <w:rPr>
          <w:rFonts w:asciiTheme="minorHAnsi" w:hAnsiTheme="minorHAnsi" w:cstheme="minorHAnsi"/>
        </w:rPr>
        <w:t>0 kalendářních dní.</w:t>
      </w:r>
    </w:p>
    <w:p w14:paraId="0A3CC7CE"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Kupující je na rámec zákonné úpravy oprávněn odstoupit od smlouvy při podstatném porušení této smlouvy prodávajícím, přičemž za podstatné porušení této smlouvy ze strany prodávajícího se považuje:</w:t>
      </w:r>
    </w:p>
    <w:p w14:paraId="58C9CE40"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prodlení prodávajícího s dodáním předmětu plnění delší než 30 dnů, nebo</w:t>
      </w:r>
    </w:p>
    <w:p w14:paraId="50FA51BA"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nebudou v rámci záručního servisu dodrženy časové a věcné podmínky při odstraňování závad dle této smlouvy, nebo</w:t>
      </w:r>
    </w:p>
    <w:p w14:paraId="2E1E3CAA"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jakékoli opakované porušení této sml</w:t>
      </w:r>
      <w:r w:rsidR="004C193F" w:rsidRPr="00112CD9">
        <w:rPr>
          <w:rFonts w:asciiTheme="minorHAnsi" w:hAnsiTheme="minorHAnsi" w:cstheme="minorHAnsi"/>
        </w:rPr>
        <w:t xml:space="preserve">ouvy, </w:t>
      </w:r>
      <w:r w:rsidRPr="00112CD9">
        <w:rPr>
          <w:rFonts w:asciiTheme="minorHAnsi" w:hAnsiTheme="minorHAnsi" w:cstheme="minorHAnsi"/>
        </w:rPr>
        <w:t>a</w:t>
      </w:r>
    </w:p>
    <w:p w14:paraId="590A1568"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případ, kdy výdaje vzniklé kupujícímu na základě této smlouvy budou Řídicím orgánem OP </w:t>
      </w:r>
      <w:r w:rsidR="004C193F" w:rsidRPr="00112CD9">
        <w:rPr>
          <w:rFonts w:asciiTheme="minorHAnsi" w:hAnsiTheme="minorHAnsi" w:cstheme="minorHAnsi"/>
        </w:rPr>
        <w:t>VVV</w:t>
      </w:r>
      <w:r w:rsidRPr="00112CD9">
        <w:rPr>
          <w:rFonts w:asciiTheme="minorHAnsi" w:hAnsiTheme="minorHAnsi" w:cstheme="minorHAnsi"/>
        </w:rPr>
        <w:t>, případně jiným kontrolním subjektem, označeny za nezpůsobilé.</w:t>
      </w:r>
    </w:p>
    <w:p w14:paraId="72E413D7"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Odstoupení musí mít písemnou formu a je účinné ode dne doručení druhé smluvní straně. </w:t>
      </w:r>
    </w:p>
    <w:p w14:paraId="32DA0FE0"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V případě odstoupení od smlouvy má kupující právo rozhodnout se, </w:t>
      </w:r>
      <w:proofErr w:type="gramStart"/>
      <w:r w:rsidRPr="00112CD9">
        <w:rPr>
          <w:rFonts w:asciiTheme="minorHAnsi" w:hAnsiTheme="minorHAnsi" w:cstheme="minorHAnsi"/>
        </w:rPr>
        <w:t>zda-</w:t>
      </w:r>
      <w:proofErr w:type="spellStart"/>
      <w:r w:rsidRPr="00112CD9">
        <w:rPr>
          <w:rFonts w:asciiTheme="minorHAnsi" w:hAnsiTheme="minorHAnsi" w:cstheme="minorHAnsi"/>
        </w:rPr>
        <w:t>li</w:t>
      </w:r>
      <w:proofErr w:type="spellEnd"/>
      <w:r w:rsidRPr="00112CD9">
        <w:rPr>
          <w:rFonts w:asciiTheme="minorHAnsi" w:hAnsiTheme="minorHAnsi" w:cstheme="minorHAnsi"/>
        </w:rPr>
        <w:t xml:space="preserve"> si</w:t>
      </w:r>
      <w:proofErr w:type="gramEnd"/>
      <w:r w:rsidRPr="00112CD9">
        <w:rPr>
          <w:rFonts w:asciiTheme="minorHAnsi" w:hAnsiTheme="minorHAnsi" w:cstheme="minorHAnsi"/>
        </w:rPr>
        <w:t xml:space="preserve"> již dodaný předmět plnění ponechá, nebo jej celý, nebo jeho část, vrátí prodávajícímu. V případě, že je předmět plnění, resp. jeho část vrácena prodávají</w:t>
      </w:r>
      <w:r w:rsidR="004C193F" w:rsidRPr="00112CD9">
        <w:rPr>
          <w:rFonts w:asciiTheme="minorHAnsi" w:hAnsiTheme="minorHAnsi" w:cstheme="minorHAnsi"/>
        </w:rPr>
        <w:t>cí</w:t>
      </w:r>
      <w:r w:rsidRPr="00112CD9">
        <w:rPr>
          <w:rFonts w:asciiTheme="minorHAnsi" w:hAnsiTheme="minorHAnsi" w:cstheme="minorHAnsi"/>
        </w:rPr>
        <w:t>mu, je prodávající povinen vrátit kupujícímu příslušnou část kupní ceny.</w:t>
      </w:r>
    </w:p>
    <w:p w14:paraId="729FC61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 xml:space="preserve">Odstoupením od smlouvy zůstávají nedotčena ustanovení této smlouvy o náhradě škody, smluvních pokutách, dále ustanovení o odpovědnosti prodávajícího za vady díla, o záruce a záruční době, o řešení sporů či jiná ustanovení, která podle projevené vůle smluvních stran nebo vzhledem ke své povaze mají trvat i po ukončení smlouvy. </w:t>
      </w:r>
    </w:p>
    <w:p w14:paraId="767F1F4B"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Pro odstoupení od smlouvy platí příslušná ustanovení občanského zákoníku, s vyloučením ustanovení § 1765, § 1766.</w:t>
      </w:r>
    </w:p>
    <w:p w14:paraId="05E07045"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0E3FA976" w14:textId="4C8F520A" w:rsidR="00466DD9" w:rsidRPr="00112CD9" w:rsidRDefault="00056BC8"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XI.</w:t>
      </w:r>
    </w:p>
    <w:p w14:paraId="409553F1" w14:textId="09E58E09" w:rsidR="00466DD9" w:rsidRPr="00112CD9" w:rsidRDefault="00466DD9" w:rsidP="009434B3">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Záv</w:t>
      </w:r>
      <w:r w:rsidRPr="00112CD9">
        <w:rPr>
          <w:rFonts w:asciiTheme="minorHAnsi" w:hAnsiTheme="minorHAnsi" w:cstheme="minorHAnsi"/>
          <w:b/>
          <w:sz w:val="24"/>
        </w:rPr>
        <w:t>ě</w:t>
      </w:r>
      <w:r w:rsidRPr="00112CD9">
        <w:rPr>
          <w:rFonts w:asciiTheme="minorHAnsi" w:hAnsiTheme="minorHAnsi" w:cstheme="minorHAnsi"/>
          <w:b/>
          <w:bCs/>
          <w:sz w:val="24"/>
        </w:rPr>
        <w:t>re</w:t>
      </w:r>
      <w:r w:rsidRPr="00112CD9">
        <w:rPr>
          <w:rFonts w:asciiTheme="minorHAnsi" w:hAnsiTheme="minorHAnsi" w:cstheme="minorHAnsi"/>
          <w:b/>
          <w:sz w:val="24"/>
        </w:rPr>
        <w:t>č</w:t>
      </w:r>
      <w:r w:rsidRPr="00112CD9">
        <w:rPr>
          <w:rFonts w:asciiTheme="minorHAnsi" w:hAnsiTheme="minorHAnsi" w:cstheme="minorHAnsi"/>
          <w:b/>
          <w:bCs/>
          <w:sz w:val="24"/>
        </w:rPr>
        <w:t>ná ustanovení</w:t>
      </w:r>
    </w:p>
    <w:p w14:paraId="3BC20A16" w14:textId="77B73542"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kupní smlouva se řídí právním řádem České republiky, zejména příslušnými ustanoveními občanského zákoníku. Veškeré spory mezi smluvními stranami vzniklé z této smlouvy, nebo v souvislosti s ní, budou řešeny</w:t>
      </w:r>
      <w:r w:rsidR="00056BC8" w:rsidRPr="00112CD9">
        <w:rPr>
          <w:rFonts w:asciiTheme="minorHAnsi" w:hAnsiTheme="minorHAnsi" w:cstheme="minorHAnsi"/>
        </w:rPr>
        <w:t>,</w:t>
      </w:r>
      <w:r w:rsidRPr="00112CD9">
        <w:rPr>
          <w:rFonts w:asciiTheme="minorHAnsi" w:hAnsiTheme="minorHAnsi" w:cstheme="minorHAnsi"/>
        </w:rPr>
        <w:t xml:space="preserve"> pokud možno nejprve smírně. Nebude</w:t>
      </w:r>
      <w:r w:rsidRPr="00112CD9">
        <w:rPr>
          <w:rFonts w:asciiTheme="minorHAnsi" w:hAnsiTheme="minorHAnsi" w:cstheme="minorHAnsi"/>
        </w:rPr>
        <w:noBreakHyphen/>
        <w:t>li smírného řešení dosaženo, budou spory vyřešeny v soudním řízení před obecnými soudy České republiky.</w:t>
      </w:r>
    </w:p>
    <w:p w14:paraId="1E09B70D"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Smlouva může být doplňována nebo měněna písemnými číslovanými dodatky, a to pouze v těch částech, které nemají vliv na podmínky předmětného zadávacího řízení. Podstatná změna kupní smlouvy není přípustná. Za podstatnou změnu kupní smlouvy jsou považovány změny zadávacích podmínek (zejména změny v předmětu plnění, technické specifikaci nebo v obchodních a platebních podmínkách), které by mohly mít vliv na okruh potenciální dodavatelů.</w:t>
      </w:r>
    </w:p>
    <w:p w14:paraId="75C02504"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67590C9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bez jakýchkoliv výhrad souhlasí se zveřejněním svých identifikačních údajů a dalších údajů uvedených v této smlouvě, včetně ceny za předmět plnění.</w:t>
      </w:r>
    </w:p>
    <w:p w14:paraId="5E455D6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bez jakýchkoliv výhrad výslovně uvádí, že všechny informace, které poskytne kupujícímu v souvislosti s touto smlouvou nebo příslušnými kupními smlouvami, nejsou informace důvěrné ve smyslu občanského zákoníku.</w:t>
      </w:r>
    </w:p>
    <w:p w14:paraId="261D93CF"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Kupující nenese odpovědnost za jakoukoliv škodu vzniklou v souvislosti </w:t>
      </w:r>
      <w:r w:rsidRPr="00112CD9">
        <w:rPr>
          <w:rFonts w:asciiTheme="minorHAnsi" w:hAnsiTheme="minorHAnsi" w:cstheme="minorHAnsi"/>
        </w:rPr>
        <w:br/>
        <w:t xml:space="preserve">s uveřejněním či použitím informací, které byly poskytnuty prodávajícím </w:t>
      </w:r>
      <w:r w:rsidRPr="00112CD9">
        <w:rPr>
          <w:rFonts w:asciiTheme="minorHAnsi" w:hAnsiTheme="minorHAnsi" w:cstheme="minorHAnsi"/>
        </w:rPr>
        <w:br/>
        <w:t>v souvislosti s touto smlouvou.</w:t>
      </w:r>
    </w:p>
    <w:p w14:paraId="20EB8009" w14:textId="754C0B7D" w:rsidR="00056BC8" w:rsidRPr="00112CD9" w:rsidRDefault="00466DD9" w:rsidP="00056BC8">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prohlašuje, že plněním závazků dle této smlouvy nezasahuje do práv duševního vlastnictví třetích osob.</w:t>
      </w:r>
      <w:r w:rsidR="00056BC8" w:rsidRPr="00112CD9">
        <w:rPr>
          <w:rFonts w:asciiTheme="minorHAnsi" w:hAnsiTheme="minorHAnsi" w:cstheme="minorHAnsi"/>
        </w:rPr>
        <w:t xml:space="preserve"> </w:t>
      </w:r>
    </w:p>
    <w:p w14:paraId="6BF1C9A6"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je vyhotovena ve 3 stejnopisech, z nichž každý bude považován za prvopis. Kupující obdrží 2 stejnopisy této smlouvy, prodávající obdrží 1 stejnopis této smlouvy.</w:t>
      </w:r>
    </w:p>
    <w:p w14:paraId="35D1D579"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Nedílnou součástí této smlouvy jsou: </w:t>
      </w:r>
    </w:p>
    <w:p w14:paraId="25371537" w14:textId="0F9537FA"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Příloha č.</w:t>
      </w:r>
      <w:r w:rsidR="00112CD9" w:rsidRPr="00112CD9">
        <w:rPr>
          <w:rFonts w:asciiTheme="minorHAnsi" w:hAnsiTheme="minorHAnsi" w:cstheme="minorHAnsi"/>
        </w:rPr>
        <w:t xml:space="preserve"> 1</w:t>
      </w:r>
      <w:r w:rsidRPr="00112CD9">
        <w:rPr>
          <w:rFonts w:asciiTheme="minorHAnsi" w:hAnsiTheme="minorHAnsi" w:cstheme="minorHAnsi"/>
        </w:rPr>
        <w:t xml:space="preserve"> – Položkový rozpočet</w:t>
      </w:r>
    </w:p>
    <w:p w14:paraId="1E204312" w14:textId="77777777" w:rsidR="000A3223" w:rsidRPr="00112CD9" w:rsidRDefault="000A3223" w:rsidP="000A3223">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56B9CFBF"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p>
    <w:tbl>
      <w:tblPr>
        <w:tblW w:w="0" w:type="auto"/>
        <w:tblInd w:w="392" w:type="dxa"/>
        <w:tblLook w:val="01E0" w:firstRow="1" w:lastRow="1" w:firstColumn="1" w:lastColumn="1" w:noHBand="0" w:noVBand="0"/>
      </w:tblPr>
      <w:tblGrid>
        <w:gridCol w:w="4536"/>
        <w:gridCol w:w="4283"/>
      </w:tblGrid>
      <w:tr w:rsidR="00466DD9" w:rsidRPr="00112CD9" w14:paraId="2EE01265" w14:textId="77777777" w:rsidTr="00EA1910">
        <w:trPr>
          <w:trHeight w:val="2565"/>
        </w:trPr>
        <w:tc>
          <w:tcPr>
            <w:tcW w:w="4536" w:type="dxa"/>
          </w:tcPr>
          <w:p w14:paraId="3163B3CB"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Kupující:</w:t>
            </w:r>
          </w:p>
          <w:p w14:paraId="58F551A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564B5F5E" w14:textId="662CDFE5"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V</w:t>
            </w:r>
            <w:r w:rsidR="002B2CD1">
              <w:rPr>
                <w:rFonts w:asciiTheme="minorHAnsi" w:hAnsiTheme="minorHAnsi" w:cstheme="minorHAnsi"/>
                <w:color w:val="000000"/>
                <w:spacing w:val="-3"/>
                <w:sz w:val="24"/>
              </w:rPr>
              <w:t xml:space="preserve"> Ostravě</w:t>
            </w:r>
            <w:r w:rsidRPr="00112CD9">
              <w:rPr>
                <w:rFonts w:asciiTheme="minorHAnsi" w:hAnsiTheme="minorHAnsi" w:cstheme="minorHAnsi"/>
                <w:color w:val="000000"/>
                <w:spacing w:val="-3"/>
                <w:sz w:val="24"/>
              </w:rPr>
              <w:t xml:space="preserve"> dne </w:t>
            </w:r>
            <w:r w:rsidR="002B2CD1">
              <w:rPr>
                <w:rFonts w:asciiTheme="minorHAnsi" w:hAnsiTheme="minorHAnsi" w:cstheme="minorHAnsi"/>
                <w:color w:val="000000"/>
                <w:spacing w:val="-3"/>
                <w:sz w:val="24"/>
              </w:rPr>
              <w:t>15. 11. 2024</w:t>
            </w:r>
            <w:r w:rsidRPr="00112CD9">
              <w:rPr>
                <w:rFonts w:asciiTheme="minorHAnsi" w:hAnsiTheme="minorHAnsi" w:cstheme="minorHAnsi"/>
                <w:color w:val="000000"/>
                <w:spacing w:val="-3"/>
                <w:sz w:val="24"/>
              </w:rPr>
              <w:t xml:space="preserve"> </w:t>
            </w:r>
          </w:p>
          <w:p w14:paraId="24968D37"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EB4385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22E1644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BCFC983"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9DBAE7C" w14:textId="2D6E569C" w:rsidR="00466DD9" w:rsidRPr="00112CD9" w:rsidRDefault="002B2CD1"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Pr>
                <w:rFonts w:asciiTheme="minorHAnsi" w:hAnsiTheme="minorHAnsi" w:cstheme="minorHAnsi"/>
                <w:b/>
                <w:color w:val="000000"/>
                <w:spacing w:val="-3"/>
                <w:sz w:val="24"/>
              </w:rPr>
              <w:t>Mgr. Petra Poláčková, statutár školy</w:t>
            </w:r>
            <w:bookmarkStart w:id="4" w:name="_GoBack"/>
            <w:bookmarkEnd w:id="4"/>
          </w:p>
        </w:tc>
        <w:tc>
          <w:tcPr>
            <w:tcW w:w="4283" w:type="dxa"/>
          </w:tcPr>
          <w:p w14:paraId="1BC1890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Prodávající:</w:t>
            </w:r>
          </w:p>
          <w:p w14:paraId="6AB21A3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4DA5BAC7" w14:textId="0D1C0920"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V</w:t>
            </w:r>
            <w:r w:rsidR="00885198">
              <w:rPr>
                <w:rFonts w:asciiTheme="minorHAnsi" w:hAnsiTheme="minorHAnsi" w:cstheme="minorHAnsi"/>
                <w:color w:val="000000"/>
                <w:spacing w:val="-3"/>
                <w:sz w:val="24"/>
              </w:rPr>
              <w:t xml:space="preserve"> Ostravě</w:t>
            </w:r>
            <w:r w:rsidRPr="00112CD9">
              <w:rPr>
                <w:rFonts w:asciiTheme="minorHAnsi" w:hAnsiTheme="minorHAnsi" w:cstheme="minorHAnsi"/>
                <w:color w:val="000000"/>
                <w:spacing w:val="-3"/>
                <w:sz w:val="24"/>
              </w:rPr>
              <w:t xml:space="preserve"> dne </w:t>
            </w:r>
          </w:p>
          <w:p w14:paraId="69FB409A"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6EA4BC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456915F6"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B7C58F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C6D79A3" w14:textId="1E289988" w:rsidR="00466DD9" w:rsidRPr="00112CD9" w:rsidRDefault="00885198" w:rsidP="00466DD9">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Pr>
                <w:rFonts w:asciiTheme="minorHAnsi" w:hAnsiTheme="minorHAnsi" w:cstheme="minorHAnsi"/>
                <w:b/>
                <w:bCs/>
                <w:sz w:val="24"/>
              </w:rPr>
              <w:t xml:space="preserve">Radomír </w:t>
            </w:r>
            <w:proofErr w:type="spellStart"/>
            <w:r>
              <w:rPr>
                <w:rFonts w:asciiTheme="minorHAnsi" w:hAnsiTheme="minorHAnsi" w:cstheme="minorHAnsi"/>
                <w:b/>
                <w:bCs/>
                <w:sz w:val="24"/>
              </w:rPr>
              <w:t>Onger</w:t>
            </w:r>
            <w:proofErr w:type="spellEnd"/>
            <w:r>
              <w:rPr>
                <w:rFonts w:asciiTheme="minorHAnsi" w:hAnsiTheme="minorHAnsi" w:cstheme="minorHAnsi"/>
                <w:b/>
                <w:bCs/>
                <w:sz w:val="24"/>
              </w:rPr>
              <w:t>, Jednatel</w:t>
            </w:r>
          </w:p>
        </w:tc>
      </w:tr>
      <w:bookmarkEnd w:id="0"/>
      <w:bookmarkEnd w:id="1"/>
      <w:bookmarkEnd w:id="2"/>
      <w:bookmarkEnd w:id="3"/>
    </w:tbl>
    <w:p w14:paraId="652E7EA9" w14:textId="77777777" w:rsidR="00466DD9" w:rsidRPr="00112CD9" w:rsidRDefault="00466DD9" w:rsidP="00466DD9">
      <w:pPr>
        <w:pStyle w:val="Nadpis1"/>
        <w:keepNext w:val="0"/>
        <w:keepLines w:val="0"/>
        <w:widowControl w:val="0"/>
        <w:numPr>
          <w:ilvl w:val="0"/>
          <w:numId w:val="0"/>
        </w:numPr>
        <w:spacing w:before="0" w:after="120" w:line="240" w:lineRule="auto"/>
        <w:rPr>
          <w:rFonts w:asciiTheme="minorHAnsi" w:hAnsiTheme="minorHAnsi" w:cstheme="minorHAnsi"/>
          <w:b/>
          <w:sz w:val="24"/>
        </w:rPr>
      </w:pPr>
    </w:p>
    <w:p w14:paraId="43BE0EA8" w14:textId="77777777" w:rsidR="00964E29" w:rsidRPr="00112CD9" w:rsidRDefault="00964E29">
      <w:pPr>
        <w:rPr>
          <w:rFonts w:asciiTheme="minorHAnsi" w:hAnsiTheme="minorHAnsi" w:cstheme="minorHAnsi"/>
          <w:sz w:val="24"/>
        </w:rPr>
      </w:pPr>
    </w:p>
    <w:sectPr w:rsidR="00964E29" w:rsidRPr="00112CD9" w:rsidSect="00320D5D">
      <w:footerReference w:type="default" r:id="rId7"/>
      <w:pgSz w:w="11906" w:h="16838" w:code="9"/>
      <w:pgMar w:top="1134" w:right="1134" w:bottom="1134" w:left="1134" w:header="851" w:footer="1202"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0FE53" w14:textId="77777777" w:rsidR="00E96BC5" w:rsidRDefault="00E96BC5">
      <w:pPr>
        <w:spacing w:before="0" w:after="0" w:line="240" w:lineRule="auto"/>
      </w:pPr>
      <w:r>
        <w:separator/>
      </w:r>
    </w:p>
  </w:endnote>
  <w:endnote w:type="continuationSeparator" w:id="0">
    <w:p w14:paraId="0E65E581" w14:textId="77777777" w:rsidR="00E96BC5" w:rsidRDefault="00E96B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8C6" w14:textId="7332C938" w:rsidR="00381F56" w:rsidRDefault="004C193F">
    <w:pPr>
      <w:pStyle w:val="Zpat"/>
      <w:framePr w:wrap="around" w:vAnchor="text" w:hAnchor="margin" w:xAlign="center" w:y="1"/>
      <w:rPr>
        <w:rStyle w:val="slostrnky"/>
        <w:rFonts w:ascii="Franklin Gothic Book" w:hAnsi="Franklin Gothic Book"/>
        <w:sz w:val="24"/>
      </w:rPr>
    </w:pPr>
    <w:r>
      <w:rPr>
        <w:rStyle w:val="slostrnky"/>
        <w:rFonts w:ascii="Franklin Gothic Book" w:hAnsi="Franklin Gothic Book"/>
        <w:sz w:val="24"/>
      </w:rPr>
      <w:fldChar w:fldCharType="begin"/>
    </w:r>
    <w:r>
      <w:rPr>
        <w:rStyle w:val="slostrnky"/>
        <w:rFonts w:ascii="Franklin Gothic Book" w:hAnsi="Franklin Gothic Book"/>
        <w:sz w:val="24"/>
      </w:rPr>
      <w:instrText xml:space="preserve">PAGE  </w:instrText>
    </w:r>
    <w:r>
      <w:rPr>
        <w:rStyle w:val="slostrnky"/>
        <w:rFonts w:ascii="Franklin Gothic Book" w:hAnsi="Franklin Gothic Book"/>
        <w:sz w:val="24"/>
      </w:rPr>
      <w:fldChar w:fldCharType="separate"/>
    </w:r>
    <w:r w:rsidR="002B2CD1">
      <w:rPr>
        <w:rStyle w:val="slostrnky"/>
        <w:rFonts w:ascii="Franklin Gothic Book" w:hAnsi="Franklin Gothic Book"/>
        <w:noProof/>
        <w:sz w:val="24"/>
      </w:rPr>
      <w:t>8</w:t>
    </w:r>
    <w:r>
      <w:rPr>
        <w:rStyle w:val="slostrnky"/>
        <w:rFonts w:ascii="Franklin Gothic Book" w:hAnsi="Franklin Gothic Book"/>
        <w:sz w:val="24"/>
      </w:rPr>
      <w:fldChar w:fldCharType="end"/>
    </w:r>
  </w:p>
  <w:p w14:paraId="5D54F065" w14:textId="77777777" w:rsidR="00381F56" w:rsidRDefault="00381F56"/>
  <w:p w14:paraId="1E9742F0" w14:textId="77777777" w:rsidR="00381F56" w:rsidRDefault="00381F56">
    <w:pPr>
      <w:pStyle w:val="Zkladntext"/>
      <w:spacing w:after="12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C1C2A" w14:textId="77777777" w:rsidR="00E96BC5" w:rsidRDefault="00E96BC5">
      <w:pPr>
        <w:spacing w:before="0" w:after="0" w:line="240" w:lineRule="auto"/>
      </w:pPr>
      <w:r>
        <w:separator/>
      </w:r>
    </w:p>
  </w:footnote>
  <w:footnote w:type="continuationSeparator" w:id="0">
    <w:p w14:paraId="51158ED3" w14:textId="77777777" w:rsidR="00E96BC5" w:rsidRDefault="00E96B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20A05"/>
    <w:multiLevelType w:val="hybridMultilevel"/>
    <w:tmpl w:val="3968B0A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F36491"/>
    <w:multiLevelType w:val="hybridMultilevel"/>
    <w:tmpl w:val="DE866E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5621FC"/>
    <w:multiLevelType w:val="hybridMultilevel"/>
    <w:tmpl w:val="9D5A31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7A1B4A"/>
    <w:multiLevelType w:val="hybridMultilevel"/>
    <w:tmpl w:val="35B4848A"/>
    <w:lvl w:ilvl="0" w:tplc="4B2A16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FDF453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1EA2675"/>
    <w:multiLevelType w:val="hybridMultilevel"/>
    <w:tmpl w:val="4B126CC4"/>
    <w:lvl w:ilvl="0" w:tplc="2C5C1EA8">
      <w:start w:val="1"/>
      <w:numFmt w:val="decimal"/>
      <w:lvlText w:val="%1."/>
      <w:lvlJc w:val="left"/>
      <w:pPr>
        <w:ind w:left="720" w:hanging="360"/>
      </w:pPr>
      <w:rPr>
        <w:rFonts w:ascii="Franklin Gothic Book" w:hAnsi="Franklin Gothic Book" w:cs="Times New Roman" w:hint="default"/>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2855B31"/>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4A5410"/>
    <w:multiLevelType w:val="hybridMultilevel"/>
    <w:tmpl w:val="F48C26AE"/>
    <w:lvl w:ilvl="0" w:tplc="24DED4C4">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46EF0A4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7FA0A2B"/>
    <w:multiLevelType w:val="hybridMultilevel"/>
    <w:tmpl w:val="6EAC4F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B443383"/>
    <w:multiLevelType w:val="hybridMultilevel"/>
    <w:tmpl w:val="BEC66AC8"/>
    <w:lvl w:ilvl="0" w:tplc="0405000F">
      <w:start w:val="1"/>
      <w:numFmt w:val="decimal"/>
      <w:lvlText w:val="%1."/>
      <w:lvlJc w:val="left"/>
      <w:pPr>
        <w:ind w:left="720" w:hanging="360"/>
      </w:pPr>
      <w:rPr>
        <w:rFonts w:cs="Times New Roman"/>
      </w:rPr>
    </w:lvl>
    <w:lvl w:ilvl="1" w:tplc="0000000A">
      <w:numFmt w:val="bullet"/>
      <w:lvlText w:val="-"/>
      <w:lvlJc w:val="left"/>
      <w:pPr>
        <w:ind w:left="1440" w:hanging="360"/>
      </w:pPr>
      <w:rPr>
        <w:rFonts w:ascii="Franklin Gothic Book" w:hAnsi="Franklin Gothic Book" w:cs="Franklin Gothic Book"/>
        <w:b/>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ED75B76"/>
    <w:multiLevelType w:val="hybridMultilevel"/>
    <w:tmpl w:val="71D0C98C"/>
    <w:lvl w:ilvl="0" w:tplc="D2FA610C">
      <w:start w:val="1"/>
      <w:numFmt w:val="upp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10F035C"/>
    <w:multiLevelType w:val="hybridMultilevel"/>
    <w:tmpl w:val="93EEB268"/>
    <w:lvl w:ilvl="0" w:tplc="9D88175C">
      <w:start w:val="1"/>
      <w:numFmt w:val="decimal"/>
      <w:lvlText w:val="%1."/>
      <w:lvlJc w:val="left"/>
      <w:pPr>
        <w:tabs>
          <w:tab w:val="num" w:pos="360"/>
        </w:tabs>
        <w:ind w:left="357" w:hanging="357"/>
      </w:pPr>
      <w:rPr>
        <w:rFonts w:hint="default"/>
      </w:rPr>
    </w:lvl>
    <w:lvl w:ilvl="1" w:tplc="BD2E30E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9739AE"/>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872437A"/>
    <w:multiLevelType w:val="hybridMultilevel"/>
    <w:tmpl w:val="FEC6B8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206D3D"/>
    <w:multiLevelType w:val="hybridMultilevel"/>
    <w:tmpl w:val="29727A4C"/>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19" w15:restartNumberingAfterBreak="0">
    <w:nsid w:val="6D2A2475"/>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0F0FDF"/>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4"/>
  </w:num>
  <w:num w:numId="3">
    <w:abstractNumId w:val="15"/>
  </w:num>
  <w:num w:numId="4">
    <w:abstractNumId w:val="10"/>
  </w:num>
  <w:num w:numId="5">
    <w:abstractNumId w:val="6"/>
  </w:num>
  <w:num w:numId="6">
    <w:abstractNumId w:val="17"/>
  </w:num>
  <w:num w:numId="7">
    <w:abstractNumId w:val="2"/>
  </w:num>
  <w:num w:numId="8">
    <w:abstractNumId w:val="8"/>
  </w:num>
  <w:num w:numId="9">
    <w:abstractNumId w:val="19"/>
  </w:num>
  <w:num w:numId="10">
    <w:abstractNumId w:val="0"/>
  </w:num>
  <w:num w:numId="11">
    <w:abstractNumId w:val="20"/>
  </w:num>
  <w:num w:numId="12">
    <w:abstractNumId w:val="12"/>
  </w:num>
  <w:num w:numId="13">
    <w:abstractNumId w:val="5"/>
  </w:num>
  <w:num w:numId="14">
    <w:abstractNumId w:val="7"/>
  </w:num>
  <w:num w:numId="15">
    <w:abstractNumId w:val="14"/>
  </w:num>
  <w:num w:numId="16">
    <w:abstractNumId w:val="16"/>
  </w:num>
  <w:num w:numId="17">
    <w:abstractNumId w:val="3"/>
  </w:num>
  <w:num w:numId="18">
    <w:abstractNumId w:val="11"/>
  </w:num>
  <w:num w:numId="19">
    <w:abstractNumId w:val="1"/>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D9"/>
    <w:rsid w:val="00011D64"/>
    <w:rsid w:val="00014956"/>
    <w:rsid w:val="00056BC8"/>
    <w:rsid w:val="000847F7"/>
    <w:rsid w:val="000956AE"/>
    <w:rsid w:val="000A3223"/>
    <w:rsid w:val="000C16A7"/>
    <w:rsid w:val="000E1FC0"/>
    <w:rsid w:val="00112CD9"/>
    <w:rsid w:val="001B6C93"/>
    <w:rsid w:val="00204581"/>
    <w:rsid w:val="00245F50"/>
    <w:rsid w:val="0025392E"/>
    <w:rsid w:val="00274D85"/>
    <w:rsid w:val="0029482F"/>
    <w:rsid w:val="002B2CD1"/>
    <w:rsid w:val="0034187F"/>
    <w:rsid w:val="00344E7F"/>
    <w:rsid w:val="00361CE0"/>
    <w:rsid w:val="003662A1"/>
    <w:rsid w:val="00367082"/>
    <w:rsid w:val="00374271"/>
    <w:rsid w:val="00381F56"/>
    <w:rsid w:val="003A2BD2"/>
    <w:rsid w:val="004034A1"/>
    <w:rsid w:val="00425A0D"/>
    <w:rsid w:val="004318A9"/>
    <w:rsid w:val="00437FED"/>
    <w:rsid w:val="00466DD9"/>
    <w:rsid w:val="00471602"/>
    <w:rsid w:val="004C193F"/>
    <w:rsid w:val="004C7C8B"/>
    <w:rsid w:val="004E0F2E"/>
    <w:rsid w:val="00514E3A"/>
    <w:rsid w:val="00560387"/>
    <w:rsid w:val="005A1FBA"/>
    <w:rsid w:val="005A2885"/>
    <w:rsid w:val="00627EAE"/>
    <w:rsid w:val="0065283C"/>
    <w:rsid w:val="007716D0"/>
    <w:rsid w:val="007C7A5E"/>
    <w:rsid w:val="007F0357"/>
    <w:rsid w:val="007F1D81"/>
    <w:rsid w:val="008354CB"/>
    <w:rsid w:val="0085789E"/>
    <w:rsid w:val="00885198"/>
    <w:rsid w:val="00892F83"/>
    <w:rsid w:val="008C572C"/>
    <w:rsid w:val="008F0297"/>
    <w:rsid w:val="00924BFF"/>
    <w:rsid w:val="009434B3"/>
    <w:rsid w:val="00964E29"/>
    <w:rsid w:val="009A4CC4"/>
    <w:rsid w:val="00A14624"/>
    <w:rsid w:val="00A36131"/>
    <w:rsid w:val="00A66FB6"/>
    <w:rsid w:val="00A97788"/>
    <w:rsid w:val="00AA091A"/>
    <w:rsid w:val="00AA30A9"/>
    <w:rsid w:val="00B01F54"/>
    <w:rsid w:val="00B03C62"/>
    <w:rsid w:val="00B42DE1"/>
    <w:rsid w:val="00BD0F5E"/>
    <w:rsid w:val="00BF2634"/>
    <w:rsid w:val="00C04DE6"/>
    <w:rsid w:val="00CA40CC"/>
    <w:rsid w:val="00CC3F9C"/>
    <w:rsid w:val="00CE7B51"/>
    <w:rsid w:val="00CF5A6A"/>
    <w:rsid w:val="00D15D03"/>
    <w:rsid w:val="00D21897"/>
    <w:rsid w:val="00D22A5D"/>
    <w:rsid w:val="00DA0A12"/>
    <w:rsid w:val="00DB4473"/>
    <w:rsid w:val="00DE08C9"/>
    <w:rsid w:val="00E05B10"/>
    <w:rsid w:val="00E42F0E"/>
    <w:rsid w:val="00E96BC5"/>
    <w:rsid w:val="00E96E3C"/>
    <w:rsid w:val="00EA7C38"/>
    <w:rsid w:val="00EC0750"/>
    <w:rsid w:val="00EE3735"/>
    <w:rsid w:val="00F010A5"/>
    <w:rsid w:val="00F17642"/>
    <w:rsid w:val="00F31621"/>
    <w:rsid w:val="00F9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A0D0"/>
  <w15:docId w15:val="{7124B1C6-FE8E-4C63-B622-01E961D1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6DD9"/>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466DD9"/>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iPriority w:val="9"/>
    <w:semiHidden/>
    <w:unhideWhenUsed/>
    <w:qFormat/>
    <w:rsid w:val="00466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466DD9"/>
    <w:pPr>
      <w:keepNext/>
      <w:numPr>
        <w:ilvl w:val="2"/>
        <w:numId w:val="1"/>
      </w:numPr>
      <w:outlineLvl w:val="2"/>
    </w:pPr>
    <w:rPr>
      <w:szCs w:val="18"/>
    </w:rPr>
  </w:style>
  <w:style w:type="paragraph" w:styleId="Nadpis4">
    <w:name w:val="heading 4"/>
    <w:basedOn w:val="Normln"/>
    <w:next w:val="Zkladntext"/>
    <w:link w:val="Nadpis4Char"/>
    <w:qFormat/>
    <w:rsid w:val="00466DD9"/>
    <w:pPr>
      <w:keepNext/>
      <w:numPr>
        <w:ilvl w:val="3"/>
        <w:numId w:val="1"/>
      </w:numPr>
      <w:outlineLvl w:val="3"/>
    </w:pPr>
  </w:style>
  <w:style w:type="paragraph" w:styleId="Nadpis5">
    <w:name w:val="heading 5"/>
    <w:basedOn w:val="Normln"/>
    <w:next w:val="Zkladntext"/>
    <w:link w:val="Nadpis5Char"/>
    <w:qFormat/>
    <w:rsid w:val="00466DD9"/>
    <w:pPr>
      <w:keepNext/>
      <w:numPr>
        <w:ilvl w:val="4"/>
        <w:numId w:val="1"/>
      </w:numPr>
      <w:outlineLvl w:val="4"/>
    </w:pPr>
  </w:style>
  <w:style w:type="paragraph" w:styleId="Nadpis6">
    <w:name w:val="heading 6"/>
    <w:basedOn w:val="Normln"/>
    <w:next w:val="Zkladntext"/>
    <w:link w:val="Nadpis6Char"/>
    <w:qFormat/>
    <w:rsid w:val="00466DD9"/>
    <w:pPr>
      <w:keepNext/>
      <w:numPr>
        <w:ilvl w:val="5"/>
        <w:numId w:val="1"/>
      </w:numPr>
      <w:outlineLvl w:val="5"/>
    </w:pPr>
  </w:style>
  <w:style w:type="paragraph" w:styleId="Nadpis7">
    <w:name w:val="heading 7"/>
    <w:basedOn w:val="Normln"/>
    <w:next w:val="Zkladntext"/>
    <w:link w:val="Nadpis7Char"/>
    <w:qFormat/>
    <w:rsid w:val="00466DD9"/>
    <w:pPr>
      <w:keepNext/>
      <w:numPr>
        <w:ilvl w:val="6"/>
        <w:numId w:val="1"/>
      </w:numPr>
      <w:outlineLvl w:val="6"/>
    </w:pPr>
  </w:style>
  <w:style w:type="paragraph" w:styleId="Nadpis8">
    <w:name w:val="heading 8"/>
    <w:basedOn w:val="Normln"/>
    <w:next w:val="Zkladntext"/>
    <w:link w:val="Nadpis8Char"/>
    <w:qFormat/>
    <w:rsid w:val="00466DD9"/>
    <w:pPr>
      <w:keepNext/>
      <w:numPr>
        <w:ilvl w:val="7"/>
        <w:numId w:val="1"/>
      </w:numPr>
      <w:outlineLvl w:val="7"/>
    </w:pPr>
  </w:style>
  <w:style w:type="paragraph" w:styleId="Nadpis9">
    <w:name w:val="heading 9"/>
    <w:basedOn w:val="Normln"/>
    <w:next w:val="Zkladntext"/>
    <w:link w:val="Nadpis9Char"/>
    <w:qFormat/>
    <w:rsid w:val="00466DD9"/>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6DD9"/>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466DD9"/>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466DD9"/>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466DD9"/>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466DD9"/>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466DD9"/>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466DD9"/>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466DD9"/>
    <w:rPr>
      <w:rFonts w:ascii="Verdana" w:eastAsia="Times New Roman" w:hAnsi="Verdana" w:cs="Times New Roman"/>
      <w:sz w:val="16"/>
      <w:szCs w:val="24"/>
      <w:lang w:eastAsia="cs-CZ"/>
    </w:rPr>
  </w:style>
  <w:style w:type="paragraph" w:styleId="Zkladntext">
    <w:name w:val="Body Text"/>
    <w:basedOn w:val="Normln"/>
    <w:link w:val="ZkladntextChar"/>
    <w:semiHidden/>
    <w:rsid w:val="00466DD9"/>
    <w:pPr>
      <w:spacing w:after="290"/>
    </w:pPr>
  </w:style>
  <w:style w:type="character" w:customStyle="1" w:styleId="ZkladntextChar">
    <w:name w:val="Základní text Char"/>
    <w:basedOn w:val="Standardnpsmoodstavce"/>
    <w:link w:val="Zkladntext"/>
    <w:semiHidden/>
    <w:rsid w:val="00466DD9"/>
    <w:rPr>
      <w:rFonts w:ascii="Verdana" w:eastAsia="Times New Roman" w:hAnsi="Verdana" w:cs="Times New Roman"/>
      <w:sz w:val="16"/>
      <w:szCs w:val="24"/>
      <w:lang w:eastAsia="cs-CZ"/>
    </w:rPr>
  </w:style>
  <w:style w:type="paragraph" w:styleId="Zhlav">
    <w:name w:val="header"/>
    <w:basedOn w:val="Normln"/>
    <w:link w:val="ZhlavChar"/>
    <w:semiHidden/>
    <w:rsid w:val="00466DD9"/>
    <w:pPr>
      <w:tabs>
        <w:tab w:val="center" w:pos="4400"/>
        <w:tab w:val="right" w:pos="8780"/>
      </w:tabs>
      <w:spacing w:after="200" w:line="200" w:lineRule="atLeast"/>
    </w:pPr>
  </w:style>
  <w:style w:type="character" w:customStyle="1" w:styleId="ZhlavChar">
    <w:name w:val="Záhlaví Char"/>
    <w:basedOn w:val="Standardnpsmoodstavce"/>
    <w:link w:val="Zhlav"/>
    <w:semiHidden/>
    <w:rsid w:val="00466DD9"/>
    <w:rPr>
      <w:rFonts w:ascii="Verdana" w:eastAsia="Times New Roman" w:hAnsi="Verdana" w:cs="Times New Roman"/>
      <w:sz w:val="16"/>
      <w:szCs w:val="24"/>
      <w:lang w:eastAsia="cs-CZ"/>
    </w:rPr>
  </w:style>
  <w:style w:type="paragraph" w:styleId="Zpat">
    <w:name w:val="footer"/>
    <w:basedOn w:val="Normln"/>
    <w:link w:val="ZpatChar"/>
    <w:semiHidden/>
    <w:rsid w:val="00466DD9"/>
    <w:pPr>
      <w:tabs>
        <w:tab w:val="center" w:pos="4400"/>
        <w:tab w:val="right" w:pos="8780"/>
      </w:tabs>
      <w:spacing w:before="0" w:after="0" w:line="180" w:lineRule="atLeast"/>
    </w:pPr>
    <w:rPr>
      <w:sz w:val="14"/>
    </w:rPr>
  </w:style>
  <w:style w:type="character" w:customStyle="1" w:styleId="ZpatChar">
    <w:name w:val="Zápatí Char"/>
    <w:basedOn w:val="Standardnpsmoodstavce"/>
    <w:link w:val="Zpat"/>
    <w:semiHidden/>
    <w:rsid w:val="00466DD9"/>
    <w:rPr>
      <w:rFonts w:ascii="Verdana" w:eastAsia="Times New Roman" w:hAnsi="Verdana" w:cs="Times New Roman"/>
      <w:sz w:val="14"/>
      <w:szCs w:val="24"/>
      <w:lang w:eastAsia="cs-CZ"/>
    </w:rPr>
  </w:style>
  <w:style w:type="character" w:styleId="slostrnky">
    <w:name w:val="page number"/>
    <w:basedOn w:val="Standardnpsmoodstavce"/>
    <w:semiHidden/>
    <w:rsid w:val="00466DD9"/>
  </w:style>
  <w:style w:type="character" w:styleId="Hypertextovodkaz">
    <w:name w:val="Hyperlink"/>
    <w:uiPriority w:val="99"/>
    <w:rsid w:val="00466DD9"/>
    <w:rPr>
      <w:color w:val="0000FF"/>
      <w:u w:val="single"/>
    </w:rPr>
  </w:style>
  <w:style w:type="paragraph" w:customStyle="1" w:styleId="Nadpis2PPP">
    <w:name w:val="Nadpis 2 PPP"/>
    <w:basedOn w:val="Nadpis2"/>
    <w:next w:val="Normln"/>
    <w:rsid w:val="00466DD9"/>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qFormat/>
    <w:rsid w:val="00466DD9"/>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466DD9"/>
    <w:rPr>
      <w:rFonts w:asciiTheme="majorHAnsi" w:eastAsiaTheme="majorEastAsia" w:hAnsiTheme="majorHAnsi" w:cstheme="majorBidi"/>
      <w:b/>
      <w:bCs/>
      <w:color w:val="4F81BD" w:themeColor="accent1"/>
      <w:sz w:val="26"/>
      <w:szCs w:val="26"/>
      <w:lang w:eastAsia="cs-CZ"/>
    </w:rPr>
  </w:style>
  <w:style w:type="paragraph" w:styleId="Zkladntextodsazen">
    <w:name w:val="Body Text Indent"/>
    <w:basedOn w:val="Normln"/>
    <w:link w:val="ZkladntextodsazenChar"/>
    <w:uiPriority w:val="99"/>
    <w:semiHidden/>
    <w:unhideWhenUsed/>
    <w:rsid w:val="00F94294"/>
    <w:pPr>
      <w:keepNext/>
      <w:spacing w:before="0" w:after="120" w:line="240" w:lineRule="auto"/>
      <w:ind w:left="283"/>
    </w:pPr>
    <w:rPr>
      <w:rFonts w:ascii="Times New Roman" w:hAnsi="Times New Roman"/>
      <w:sz w:val="24"/>
      <w:szCs w:val="20"/>
      <w:lang w:val="x-none" w:eastAsia="x-none"/>
    </w:rPr>
  </w:style>
  <w:style w:type="character" w:customStyle="1" w:styleId="ZkladntextodsazenChar">
    <w:name w:val="Základní text odsazený Char"/>
    <w:basedOn w:val="Standardnpsmoodstavce"/>
    <w:link w:val="Zkladntextodsazen"/>
    <w:uiPriority w:val="99"/>
    <w:semiHidden/>
    <w:rsid w:val="00F94294"/>
    <w:rPr>
      <w:rFonts w:ascii="Times New Roman" w:eastAsia="Times New Roman" w:hAnsi="Times New Roman" w:cs="Times New Roman"/>
      <w:sz w:val="24"/>
      <w:szCs w:val="20"/>
      <w:lang w:val="x-none" w:eastAsia="x-none"/>
    </w:rPr>
  </w:style>
  <w:style w:type="paragraph" w:styleId="Zkladntextodsazen2">
    <w:name w:val="Body Text Indent 2"/>
    <w:basedOn w:val="Normln"/>
    <w:link w:val="Zkladntextodsazen2Char"/>
    <w:uiPriority w:val="99"/>
    <w:semiHidden/>
    <w:unhideWhenUsed/>
    <w:rsid w:val="000A3223"/>
    <w:pPr>
      <w:keepNext/>
      <w:spacing w:before="0" w:after="120" w:line="480" w:lineRule="auto"/>
      <w:ind w:left="283"/>
    </w:pPr>
    <w:rPr>
      <w:rFonts w:ascii="Times New Roman" w:hAnsi="Times New Roman"/>
      <w:sz w:val="24"/>
      <w:szCs w:val="20"/>
      <w:lang w:val="x-none" w:eastAsia="x-none"/>
    </w:rPr>
  </w:style>
  <w:style w:type="character" w:customStyle="1" w:styleId="Zkladntextodsazen2Char">
    <w:name w:val="Základní text odsazený 2 Char"/>
    <w:basedOn w:val="Standardnpsmoodstavce"/>
    <w:link w:val="Zkladntextodsazen2"/>
    <w:uiPriority w:val="99"/>
    <w:semiHidden/>
    <w:rsid w:val="000A3223"/>
    <w:rPr>
      <w:rFonts w:ascii="Times New Roman" w:eastAsia="Times New Roman" w:hAnsi="Times New Roman" w:cs="Times New Roman"/>
      <w:sz w:val="24"/>
      <w:szCs w:val="20"/>
      <w:lang w:val="x-none" w:eastAsia="x-none"/>
    </w:rPr>
  </w:style>
  <w:style w:type="character" w:styleId="Odkaznakoment">
    <w:name w:val="annotation reference"/>
    <w:basedOn w:val="Standardnpsmoodstavce"/>
    <w:uiPriority w:val="99"/>
    <w:semiHidden/>
    <w:unhideWhenUsed/>
    <w:rsid w:val="004C7C8B"/>
    <w:rPr>
      <w:sz w:val="16"/>
      <w:szCs w:val="16"/>
    </w:rPr>
  </w:style>
  <w:style w:type="paragraph" w:styleId="Textkomente">
    <w:name w:val="annotation text"/>
    <w:basedOn w:val="Normln"/>
    <w:link w:val="TextkomenteChar"/>
    <w:uiPriority w:val="99"/>
    <w:semiHidden/>
    <w:unhideWhenUsed/>
    <w:rsid w:val="004C7C8B"/>
    <w:pPr>
      <w:spacing w:line="240" w:lineRule="auto"/>
    </w:pPr>
    <w:rPr>
      <w:sz w:val="20"/>
      <w:szCs w:val="20"/>
    </w:rPr>
  </w:style>
  <w:style w:type="character" w:customStyle="1" w:styleId="TextkomenteChar">
    <w:name w:val="Text komentáře Char"/>
    <w:basedOn w:val="Standardnpsmoodstavce"/>
    <w:link w:val="Textkomente"/>
    <w:uiPriority w:val="99"/>
    <w:semiHidden/>
    <w:rsid w:val="004C7C8B"/>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7C8B"/>
    <w:rPr>
      <w:b/>
      <w:bCs/>
    </w:rPr>
  </w:style>
  <w:style w:type="character" w:customStyle="1" w:styleId="PedmtkomenteChar">
    <w:name w:val="Předmět komentáře Char"/>
    <w:basedOn w:val="TextkomenteChar"/>
    <w:link w:val="Pedmtkomente"/>
    <w:uiPriority w:val="99"/>
    <w:semiHidden/>
    <w:rsid w:val="004C7C8B"/>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4C7C8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7C8B"/>
    <w:rPr>
      <w:rFonts w:ascii="Segoe UI" w:eastAsia="Times New Roman" w:hAnsi="Segoe UI" w:cs="Segoe UI"/>
      <w:sz w:val="18"/>
      <w:szCs w:val="18"/>
      <w:lang w:eastAsia="cs-CZ"/>
    </w:rPr>
  </w:style>
  <w:style w:type="paragraph" w:styleId="Revize">
    <w:name w:val="Revision"/>
    <w:hidden/>
    <w:uiPriority w:val="99"/>
    <w:semiHidden/>
    <w:rsid w:val="00A97788"/>
    <w:pPr>
      <w:spacing w:after="0" w:line="240" w:lineRule="auto"/>
    </w:pPr>
    <w:rPr>
      <w:rFonts w:ascii="Verdana" w:eastAsia="Times New Roman" w:hAnsi="Verdana" w:cs="Times New Roman"/>
      <w:sz w:val="1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14988</Characters>
  <Application>Microsoft Office Word</Application>
  <DocSecurity>4</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Kustvánová</dc:creator>
  <cp:lastModifiedBy>Pavla Kustvánová</cp:lastModifiedBy>
  <cp:revision>2</cp:revision>
  <cp:lastPrinted>2023-07-31T11:21:00Z</cp:lastPrinted>
  <dcterms:created xsi:type="dcterms:W3CDTF">2024-11-15T13:00:00Z</dcterms:created>
  <dcterms:modified xsi:type="dcterms:W3CDTF">2024-11-15T13:00:00Z</dcterms:modified>
</cp:coreProperties>
</file>