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OBD202400443</w:t>
      </w:r>
    </w:p>
    <w:tbl>
      <w:tblPr>
        <w:tblStyle w:val="Mkatabulky"/>
        <w:tblW w:w="5152" w:type="pct"/>
        <w:tblCellSpacing w:w="0" w:type="dxa"/>
        <w:tblLook w:val="04A0" w:firstRow="1" w:lastRow="0" w:firstColumn="1" w:lastColumn="0" w:noHBand="0" w:noVBand="1"/>
      </w:tblPr>
      <w:tblGrid>
        <w:gridCol w:w="6120"/>
        <w:gridCol w:w="3514"/>
      </w:tblGrid>
      <w:tr w:rsidR="005D5421" w14:paraId="6DB4A4C2" w14:textId="77777777" w:rsidTr="00E51696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MUZEUM ROMSKÉ KULTURY, státní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Bratislavská 67</w:t>
            </w:r>
          </w:p>
          <w:p w14:paraId="58E56BE7" w14:textId="77777777" w:rsidR="005D5421" w:rsidRDefault="0041570B">
            <w:r>
              <w:rPr>
                <w:sz w:val="24"/>
              </w:rPr>
              <w:t>602 00 Brno</w:t>
            </w:r>
          </w:p>
          <w:p w14:paraId="74695927" w14:textId="77777777" w:rsidR="005D5421" w:rsidRDefault="0041570B">
            <w:r>
              <w:rPr>
                <w:sz w:val="24"/>
              </w:rPr>
              <w:t>IČ: 71239812</w:t>
            </w:r>
          </w:p>
          <w:p w14:paraId="4F2221D8" w14:textId="30548DC9" w:rsidR="005D5421" w:rsidRDefault="005D5421"/>
          <w:p w14:paraId="6B79439E" w14:textId="77777777" w:rsidR="005D5421" w:rsidRDefault="0041570B">
            <w:r>
              <w:rPr>
                <w:sz w:val="24"/>
              </w:rPr>
              <w:t>Kontaktní osoba:</w:t>
            </w:r>
          </w:p>
          <w:p w14:paraId="2623F0AC" w14:textId="31A41D03" w:rsidR="005D5421" w:rsidRDefault="00A21380">
            <w:r>
              <w:t>xxx</w:t>
            </w:r>
          </w:p>
          <w:p w14:paraId="4BD4BC18" w14:textId="6F211CC4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r w:rsidR="00A21380">
              <w:t>xxx</w:t>
            </w:r>
            <w:r>
              <w:rPr>
                <w:sz w:val="24"/>
              </w:rPr>
              <w:br/>
            </w:r>
          </w:p>
          <w:p w14:paraId="3C62B690" w14:textId="0F1917A8" w:rsidR="005D5421" w:rsidRDefault="0041570B">
            <w:r>
              <w:rPr>
                <w:sz w:val="24"/>
              </w:rPr>
              <w:t xml:space="preserve">Datum vystavení objednávky: </w:t>
            </w:r>
            <w:r w:rsidR="002C247B">
              <w:rPr>
                <w:sz w:val="24"/>
              </w:rPr>
              <w:t>1</w:t>
            </w:r>
            <w:r w:rsidR="00493157">
              <w:rPr>
                <w:sz w:val="24"/>
              </w:rPr>
              <w:t>4</w:t>
            </w:r>
            <w:r w:rsidR="002C247B">
              <w:rPr>
                <w:sz w:val="24"/>
              </w:rPr>
              <w:t>.</w:t>
            </w:r>
            <w:r w:rsidR="00493157">
              <w:rPr>
                <w:sz w:val="24"/>
              </w:rPr>
              <w:t>11</w:t>
            </w:r>
            <w:r>
              <w:rPr>
                <w:sz w:val="24"/>
              </w:rPr>
              <w:t>.2024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6A32AC51" w:rsidR="005D5421" w:rsidRDefault="005D5421"/>
        </w:tc>
        <w:tc>
          <w:tcPr>
            <w:tcW w:w="1824" w:type="pct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51A421DD" w:rsidR="005D5421" w:rsidRDefault="003C12EA">
            <w:r>
              <w:rPr>
                <w:sz w:val="24"/>
              </w:rPr>
              <w:t>Kirchnerová</w:t>
            </w:r>
            <w:r w:rsidR="0041570B">
              <w:rPr>
                <w:sz w:val="24"/>
              </w:rPr>
              <w:t xml:space="preserve"> Romana, Mgr.</w:t>
            </w:r>
          </w:p>
          <w:p w14:paraId="08A67FFB" w14:textId="0186FBDF" w:rsidR="005D5421" w:rsidRDefault="00A21380">
            <w:r>
              <w:rPr>
                <w:sz w:val="24"/>
              </w:rPr>
              <w:t xml:space="preserve">xxx, 415 01, </w:t>
            </w:r>
            <w:r w:rsidR="0041570B">
              <w:rPr>
                <w:sz w:val="24"/>
              </w:rPr>
              <w:t>Bořislav</w:t>
            </w:r>
          </w:p>
          <w:p w14:paraId="76887335" w14:textId="77777777" w:rsidR="005D5421" w:rsidRDefault="0041570B">
            <w:r>
              <w:rPr>
                <w:sz w:val="24"/>
              </w:rPr>
              <w:t>IČ: 07261772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 w:rsidTr="00E51696">
        <w:trPr>
          <w:tblCellSpacing w:w="0" w:type="dxa"/>
        </w:trPr>
        <w:tc>
          <w:tcPr>
            <w:tcW w:w="5000" w:type="pct"/>
            <w:gridSpan w:val="2"/>
          </w:tcPr>
          <w:p w14:paraId="73A07149" w14:textId="77777777" w:rsidR="00505D72" w:rsidRDefault="00505D72" w:rsidP="00505D72">
            <w:pPr>
              <w:pStyle w:val="TableParagraph"/>
              <w:spacing w:before="124"/>
              <w:jc w:val="both"/>
            </w:pPr>
            <w:r>
              <w:rPr>
                <w:b/>
              </w:rPr>
              <w:t>Restaurování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tří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obrazů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Rudolf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Dzurka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vč.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výroby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krabic </w:t>
            </w:r>
            <w:r>
              <w:t>(podrobnosti</w:t>
            </w:r>
            <w:r>
              <w:rPr>
                <w:spacing w:val="-6"/>
              </w:rPr>
              <w:t xml:space="preserve"> </w:t>
            </w:r>
            <w:r>
              <w:t>viz</w:t>
            </w:r>
            <w:r>
              <w:rPr>
                <w:spacing w:val="-6"/>
              </w:rPr>
              <w:t xml:space="preserve"> </w:t>
            </w:r>
            <w:r>
              <w:t>restaurátorský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záměr).</w:t>
            </w:r>
          </w:p>
          <w:p w14:paraId="6D26FB9F" w14:textId="77777777" w:rsidR="00505D72" w:rsidRDefault="00505D72" w:rsidP="00505D72">
            <w:pPr>
              <w:pStyle w:val="TableParagraph"/>
              <w:spacing w:before="120"/>
              <w:ind w:right="119"/>
              <w:jc w:val="both"/>
            </w:pPr>
            <w:r>
              <w:t>MRK 103/2000/3 Rudolf Dzurko, Paľi ve vrbě, nedatováno, skleněná drť lepená na skleněné desce,</w:t>
            </w:r>
            <w:r>
              <w:rPr>
                <w:spacing w:val="40"/>
              </w:rPr>
              <w:t xml:space="preserve"> </w:t>
            </w:r>
            <w:r>
              <w:t>108 × 108 cm – nesoudržné, v horní polovině pruží.</w:t>
            </w:r>
          </w:p>
          <w:p w14:paraId="0B8FF794" w14:textId="77777777" w:rsidR="00505D72" w:rsidRDefault="00505D72" w:rsidP="00505D72">
            <w:pPr>
              <w:pStyle w:val="TableParagraph"/>
              <w:spacing w:before="1"/>
              <w:ind w:right="118"/>
              <w:jc w:val="both"/>
            </w:pPr>
            <w:r>
              <w:t>MRK 53/21 - Rudolf Dzurko, Proč odcházíš, když oheň ještě hoří, 1999, 60×60 cm – nesoudržné, pruží 75 % plochy.</w:t>
            </w:r>
          </w:p>
          <w:p w14:paraId="2D19A323" w14:textId="77777777" w:rsidR="00505D72" w:rsidRDefault="00505D72" w:rsidP="00505D72">
            <w:pPr>
              <w:pStyle w:val="TableParagraph"/>
              <w:ind w:right="111"/>
              <w:jc w:val="both"/>
            </w:pPr>
            <w:r>
              <w:t>MRK 279/14 - Rudolf Dzurko, Namišto bašaves, more, 1975, 82,5×113 cm – nesoudržné, v pravém dolním rohu výpadek.</w:t>
            </w:r>
          </w:p>
          <w:p w14:paraId="4B943C4C" w14:textId="27C42B64" w:rsidR="00505D72" w:rsidRDefault="00505D72" w:rsidP="00505D72">
            <w:pPr>
              <w:pStyle w:val="TableParagraph"/>
              <w:spacing w:before="1"/>
              <w:ind w:right="98"/>
              <w:jc w:val="both"/>
            </w:pPr>
            <w:r>
              <w:t>Restaurátorka: Mgr. Romana Kirchnerová IČO 07261772 Č. oprávnění k restaurování Ministerstva kultury</w:t>
            </w:r>
            <w:r>
              <w:rPr>
                <w:spacing w:val="-4"/>
              </w:rPr>
              <w:t xml:space="preserve"> </w:t>
            </w:r>
            <w:r w:rsidR="00B41DB1">
              <w:rPr>
                <w:spacing w:val="-4"/>
              </w:rPr>
              <w:t>xxx</w:t>
            </w:r>
            <w:r>
              <w:t>/2020</w:t>
            </w:r>
            <w:r>
              <w:rPr>
                <w:spacing w:val="-2"/>
              </w:rPr>
              <w:t xml:space="preserve"> </w:t>
            </w:r>
            <w:r>
              <w:t>OPP</w:t>
            </w:r>
            <w:r>
              <w:rPr>
                <w:spacing w:val="-2"/>
              </w:rPr>
              <w:t xml:space="preserve"> </w:t>
            </w:r>
            <w:r>
              <w:t>Tel.:</w:t>
            </w:r>
            <w:r>
              <w:rPr>
                <w:spacing w:val="-4"/>
              </w:rPr>
              <w:t xml:space="preserve"> </w:t>
            </w:r>
            <w:r w:rsidR="00B41DB1">
              <w:rPr>
                <w:spacing w:val="-4"/>
              </w:rPr>
              <w:t>xxxx</w:t>
            </w:r>
            <w:r>
              <w:rPr>
                <w:spacing w:val="-2"/>
              </w:rPr>
              <w:t xml:space="preserve"> </w:t>
            </w:r>
            <w:r>
              <w:t>Email:</w:t>
            </w:r>
            <w:r w:rsidR="00B41DB1">
              <w:t xml:space="preserve"> </w:t>
            </w:r>
            <w:r w:rsidR="00B41DB1">
              <w:rPr>
                <w:color w:val="0462C0"/>
                <w:u w:val="single" w:color="0462C0"/>
              </w:rPr>
              <w:t>xxx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Restaurátorka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pojištěna, smlouvu možno poskytnout k prostudování.</w:t>
            </w:r>
          </w:p>
          <w:p w14:paraId="10DA0D7F" w14:textId="77777777" w:rsidR="00505D72" w:rsidRDefault="00505D72" w:rsidP="00505D72">
            <w:pPr>
              <w:pStyle w:val="TableParagraph"/>
              <w:spacing w:before="2"/>
              <w:ind w:left="0"/>
              <w:rPr>
                <w:b/>
              </w:rPr>
            </w:pPr>
          </w:p>
          <w:p w14:paraId="18448B78" w14:textId="77777777" w:rsidR="00505D72" w:rsidRDefault="00505D72" w:rsidP="00505D72">
            <w:pPr>
              <w:pStyle w:val="TableParagraph"/>
              <w:ind w:right="2337"/>
              <w:rPr>
                <w:b/>
              </w:rPr>
            </w:pPr>
            <w:r>
              <w:rPr>
                <w:b/>
              </w:rPr>
              <w:t>Schválená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částka: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restaurování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500,-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Kč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výroba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krabic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075,-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Kč Celkem: 64 575,- Kč (dodavatel není plátcem DPH)</w:t>
            </w:r>
          </w:p>
          <w:p w14:paraId="18A73544" w14:textId="77777777" w:rsidR="00505D72" w:rsidRDefault="00505D72" w:rsidP="00505D72">
            <w:pPr>
              <w:pStyle w:val="TableParagraph"/>
              <w:spacing w:before="2"/>
              <w:ind w:left="0"/>
              <w:rPr>
                <w:b/>
              </w:rPr>
            </w:pPr>
          </w:p>
          <w:p w14:paraId="61B32DCB" w14:textId="77777777" w:rsidR="00505D72" w:rsidRDefault="00505D72" w:rsidP="00505D7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Datum:</w:t>
            </w:r>
          </w:p>
          <w:p w14:paraId="25B8439D" w14:textId="77777777" w:rsidR="003A0474" w:rsidRDefault="00505D72" w:rsidP="00505D72">
            <w:pPr>
              <w:pStyle w:val="TableParagraph"/>
              <w:tabs>
                <w:tab w:val="left" w:pos="5149"/>
              </w:tabs>
              <w:spacing w:line="540" w:lineRule="atLeast"/>
              <w:ind w:right="1025"/>
              <w:rPr>
                <w:b/>
              </w:rPr>
            </w:pPr>
            <w:r>
              <w:rPr>
                <w:b/>
              </w:rPr>
              <w:t>za dodavatele: ……………………………                  za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objednatele: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…………………………… </w:t>
            </w:r>
          </w:p>
          <w:p w14:paraId="31F0B883" w14:textId="7F70CEBE" w:rsidR="00505D72" w:rsidRDefault="00505D72" w:rsidP="00505D72">
            <w:pPr>
              <w:pStyle w:val="TableParagraph"/>
              <w:tabs>
                <w:tab w:val="left" w:pos="5149"/>
              </w:tabs>
              <w:spacing w:line="540" w:lineRule="atLeast"/>
              <w:ind w:right="1025"/>
              <w:rPr>
                <w:b/>
              </w:rPr>
            </w:pPr>
            <w:r>
              <w:rPr>
                <w:b/>
              </w:rPr>
              <w:t>Potvrzení objednávky: dodavatel objednávku přijímá a souhlasí s jejími podmínkami.</w:t>
            </w:r>
          </w:p>
          <w:p w14:paraId="7AE3456A" w14:textId="5D65FB83" w:rsidR="00505D72" w:rsidRDefault="00505D72" w:rsidP="00505D72">
            <w:pPr>
              <w:pStyle w:val="TableParagraph"/>
              <w:ind w:right="112"/>
              <w:jc w:val="both"/>
              <w:rPr>
                <w:i/>
              </w:rPr>
            </w:pPr>
            <w:r>
              <w:rPr>
                <w:i/>
              </w:rPr>
              <w:t xml:space="preserve">Dodavatel souhlasí se zveřejněním celého obsahu objednávky a prohlašuje, že objednávka neobsahuje obchodní tajemství ani údaje, které by neměly být zveřejněny. Pro případ, že by dodavatel zjistil, že objednávka obsahuje obchodní tajemství popř. údaje, které dle právních předpisů nemají být </w:t>
            </w:r>
            <w:r w:rsidR="00D515E4">
              <w:rPr>
                <w:i/>
              </w:rPr>
              <w:t xml:space="preserve">  </w:t>
            </w:r>
            <w:r>
              <w:rPr>
                <w:i/>
              </w:rPr>
              <w:t>zveřejněny, zavazuje se do sedmi dnů od obdržení objednávky předat objednateli kopii objednávky se začerněnými údaji, které nemají být zveřejněny.</w:t>
            </w:r>
          </w:p>
          <w:p w14:paraId="7FAC765B" w14:textId="77777777" w:rsidR="003A0474" w:rsidRDefault="003A0474" w:rsidP="00505D72">
            <w:pPr>
              <w:pStyle w:val="TableParagraph"/>
              <w:ind w:right="112"/>
              <w:jc w:val="both"/>
              <w:rPr>
                <w:i/>
              </w:rPr>
            </w:pPr>
          </w:p>
          <w:p w14:paraId="22FBE7A8" w14:textId="5C66A98C" w:rsidR="0039524C" w:rsidRPr="00C9006E" w:rsidRDefault="00505D72" w:rsidP="00505D72">
            <w:pPr>
              <w:keepNext/>
              <w:autoSpaceDE w:val="0"/>
              <w:autoSpaceDN w:val="0"/>
              <w:adjustRightInd w:val="0"/>
              <w:jc w:val="both"/>
            </w:pPr>
            <w:r>
              <w:rPr>
                <w:sz w:val="20"/>
              </w:rPr>
              <w:t>Fakturu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zašlete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adresu</w:t>
            </w:r>
            <w:r>
              <w:rPr>
                <w:spacing w:val="-5"/>
                <w:sz w:val="20"/>
              </w:rPr>
              <w:t xml:space="preserve"> </w:t>
            </w:r>
            <w:hyperlink r:id="rId6" w:history="1">
              <w:r w:rsidR="00E43F15" w:rsidRPr="0084007C">
                <w:rPr>
                  <w:rStyle w:val="Hypertextovodkaz"/>
                </w:rPr>
                <w:t>xxx</w:t>
              </w:r>
              <w:r w:rsidR="00E43F15" w:rsidRPr="0084007C">
                <w:rPr>
                  <w:rStyle w:val="Hypertextovodkaz"/>
                  <w:sz w:val="20"/>
                </w:rPr>
                <w:t>@rommuz.cz</w:t>
              </w:r>
            </w:hyperlink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uvedením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čísla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objednávky.</w:t>
            </w:r>
          </w:p>
        </w:tc>
      </w:tr>
    </w:tbl>
    <w:p w14:paraId="00C232C5" w14:textId="70B78197" w:rsidR="005D5421" w:rsidRDefault="005D5421" w:rsidP="002F1AB1"/>
    <w:sectPr w:rsidR="005D5421" w:rsidSect="002F1AB1">
      <w:headerReference w:type="default" r:id="rId7"/>
      <w:footerReference w:type="default" r:id="rId8"/>
      <w:pgSz w:w="12240" w:h="15840"/>
      <w:pgMar w:top="568" w:right="1440" w:bottom="284" w:left="1440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4228" w14:textId="77777777" w:rsidR="0074221E" w:rsidRDefault="0074221E">
      <w:pPr>
        <w:spacing w:after="0" w:line="240" w:lineRule="auto"/>
      </w:pPr>
      <w:r>
        <w:separator/>
      </w:r>
    </w:p>
  </w:endnote>
  <w:endnote w:type="continuationSeparator" w:id="0">
    <w:p w14:paraId="71EC119A" w14:textId="77777777" w:rsidR="0074221E" w:rsidRDefault="0074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9340886"/>
      <w:docPartObj>
        <w:docPartGallery w:val="Page Numbers (Bottom of Page)"/>
        <w:docPartUnique/>
      </w:docPartObj>
    </w:sdtPr>
    <w:sdtEndPr/>
    <w:sdtContent>
      <w:p w14:paraId="28E03E0D" w14:textId="600704F8" w:rsidR="002F1AB1" w:rsidRDefault="002F1AB1">
        <w:pPr>
          <w:pStyle w:val="Zpat"/>
          <w:jc w:val="right"/>
        </w:pPr>
        <w:r>
          <w:t xml:space="preserve">Strana 1 z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DEC5" w14:textId="77777777" w:rsidR="0074221E" w:rsidRDefault="0074221E">
      <w:pPr>
        <w:spacing w:after="0" w:line="240" w:lineRule="auto"/>
      </w:pPr>
      <w:r>
        <w:separator/>
      </w:r>
    </w:p>
  </w:footnote>
  <w:footnote w:type="continuationSeparator" w:id="0">
    <w:p w14:paraId="12FB5C8E" w14:textId="77777777" w:rsidR="0074221E" w:rsidRDefault="0074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C443" w14:textId="3D5492D7" w:rsidR="00CA6984" w:rsidRDefault="00E47554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14375" cy="762000"/>
          <wp:effectExtent l="0" t="0" r="0" b="0"/>
          <wp:wrapSquare wrapText="bothSides"/>
          <wp:docPr id="17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MUZEUM ROMSKÉ KULTURY, státní příspěvková organizace</w:t>
    </w:r>
    <w:r w:rsidR="00A155FF">
      <w:br/>
      <w:t>Bratislavská 67, 602 00, Brno</w:t>
    </w:r>
    <w:r w:rsidR="00A155FF">
      <w:br/>
      <w:t>IČ: 71239812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1A2EEB"/>
    <w:rsid w:val="001D3E0D"/>
    <w:rsid w:val="002C247B"/>
    <w:rsid w:val="002F1AB1"/>
    <w:rsid w:val="0039374E"/>
    <w:rsid w:val="0039524C"/>
    <w:rsid w:val="003A0474"/>
    <w:rsid w:val="003C12EA"/>
    <w:rsid w:val="0041570B"/>
    <w:rsid w:val="00493157"/>
    <w:rsid w:val="004A21C5"/>
    <w:rsid w:val="00505D72"/>
    <w:rsid w:val="0059302D"/>
    <w:rsid w:val="005D5421"/>
    <w:rsid w:val="006C28DF"/>
    <w:rsid w:val="0071797E"/>
    <w:rsid w:val="0074221E"/>
    <w:rsid w:val="00765A7D"/>
    <w:rsid w:val="00A155FF"/>
    <w:rsid w:val="00A21380"/>
    <w:rsid w:val="00A35C8B"/>
    <w:rsid w:val="00B41DB1"/>
    <w:rsid w:val="00C9006E"/>
    <w:rsid w:val="00D515E4"/>
    <w:rsid w:val="00E43F15"/>
    <w:rsid w:val="00E47554"/>
    <w:rsid w:val="00E51696"/>
    <w:rsid w:val="00F75C08"/>
    <w:rsid w:val="00FA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505D72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rommuz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Veronika</dc:creator>
  <cp:lastModifiedBy>Klára Sojková</cp:lastModifiedBy>
  <cp:revision>7</cp:revision>
  <dcterms:created xsi:type="dcterms:W3CDTF">2024-11-15T10:00:00Z</dcterms:created>
  <dcterms:modified xsi:type="dcterms:W3CDTF">2024-11-15T10:17:00Z</dcterms:modified>
</cp:coreProperties>
</file>