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9C" w:rsidRDefault="00AB7EED">
      <w:pPr>
        <w:spacing w:after="549"/>
        <w:ind w:right="724"/>
        <w:jc w:val="center"/>
      </w:pPr>
      <w:r>
        <w:rPr>
          <w:rFonts w:ascii="Arial CE" w:eastAsia="Arial CE" w:hAnsi="Arial CE" w:cs="Arial CE"/>
          <w:b/>
        </w:rPr>
        <w:t xml:space="preserve">Kalkulace nákladů </w:t>
      </w:r>
    </w:p>
    <w:p w:rsidR="0041589C" w:rsidRDefault="00AB7EED">
      <w:pPr>
        <w:spacing w:after="88"/>
        <w:ind w:right="1496"/>
        <w:jc w:val="right"/>
      </w:pPr>
      <w:r>
        <w:rPr>
          <w:rFonts w:ascii="Arial CE" w:eastAsia="Arial CE" w:hAnsi="Arial CE" w:cs="Arial CE"/>
          <w:b/>
        </w:rPr>
        <w:t xml:space="preserve">Výsadba dubu letního, jeřábu muku a tisu červeného do oplocenky </w:t>
      </w:r>
    </w:p>
    <w:p w:rsidR="0041589C" w:rsidRDefault="00AB7EED">
      <w:pPr>
        <w:spacing w:after="683"/>
        <w:ind w:left="1983"/>
      </w:pPr>
      <w:proofErr w:type="spellStart"/>
      <w:r>
        <w:rPr>
          <w:rFonts w:ascii="Arial CE" w:eastAsia="Arial CE" w:hAnsi="Arial CE" w:cs="Arial CE"/>
          <w:b/>
        </w:rPr>
        <w:t>p.p.č</w:t>
      </w:r>
      <w:proofErr w:type="spellEnd"/>
      <w:r>
        <w:rPr>
          <w:rFonts w:ascii="Arial CE" w:eastAsia="Arial CE" w:hAnsi="Arial CE" w:cs="Arial CE"/>
          <w:b/>
        </w:rPr>
        <w:t xml:space="preserve">. 130/2 v </w:t>
      </w:r>
      <w:proofErr w:type="spellStart"/>
      <w:proofErr w:type="gramStart"/>
      <w:r>
        <w:rPr>
          <w:rFonts w:ascii="Arial CE" w:eastAsia="Arial CE" w:hAnsi="Arial CE" w:cs="Arial CE"/>
          <w:b/>
        </w:rPr>
        <w:t>k.ú</w:t>
      </w:r>
      <w:proofErr w:type="spellEnd"/>
      <w:r>
        <w:rPr>
          <w:rFonts w:ascii="Arial CE" w:eastAsia="Arial CE" w:hAnsi="Arial CE" w:cs="Arial CE"/>
          <w:b/>
        </w:rPr>
        <w:t>.</w:t>
      </w:r>
      <w:proofErr w:type="gramEnd"/>
      <w:r>
        <w:rPr>
          <w:rFonts w:ascii="Arial CE" w:eastAsia="Arial CE" w:hAnsi="Arial CE" w:cs="Arial CE"/>
          <w:b/>
        </w:rPr>
        <w:t xml:space="preserve"> </w:t>
      </w:r>
      <w:proofErr w:type="spellStart"/>
      <w:r>
        <w:rPr>
          <w:rFonts w:ascii="Arial CE" w:eastAsia="Arial CE" w:hAnsi="Arial CE" w:cs="Arial CE"/>
          <w:b/>
        </w:rPr>
        <w:t>Sedlečko</w:t>
      </w:r>
      <w:proofErr w:type="spellEnd"/>
      <w:r>
        <w:rPr>
          <w:rFonts w:ascii="Arial CE" w:eastAsia="Arial CE" w:hAnsi="Arial CE" w:cs="Arial CE"/>
          <w:b/>
        </w:rPr>
        <w:t xml:space="preserve"> u Karlových Var</w:t>
      </w:r>
    </w:p>
    <w:p w:rsidR="0041589C" w:rsidRDefault="00AB7EED">
      <w:pPr>
        <w:spacing w:after="8" w:line="268" w:lineRule="auto"/>
        <w:ind w:left="-5" w:right="7829" w:hanging="10"/>
      </w:pPr>
      <w:r>
        <w:rPr>
          <w:rFonts w:ascii="Arial CE" w:eastAsia="Arial CE" w:hAnsi="Arial CE" w:cs="Arial CE"/>
          <w:b/>
        </w:rPr>
        <w:t xml:space="preserve">Žadatel: </w:t>
      </w:r>
      <w:r>
        <w:rPr>
          <w:rFonts w:ascii="Arial CE" w:eastAsia="Arial CE" w:hAnsi="Arial CE" w:cs="Arial CE"/>
        </w:rPr>
        <w:t>Obec Šemnice Dubina 25</w:t>
      </w:r>
    </w:p>
    <w:p w:rsidR="0041589C" w:rsidRDefault="00AB7EED">
      <w:pPr>
        <w:spacing w:after="8" w:line="268" w:lineRule="auto"/>
        <w:ind w:left="-5" w:hanging="10"/>
      </w:pPr>
      <w:r>
        <w:rPr>
          <w:rFonts w:ascii="Arial CE" w:eastAsia="Arial CE" w:hAnsi="Arial CE" w:cs="Arial CE"/>
        </w:rPr>
        <w:t>362 72 Kyselka</w:t>
      </w:r>
    </w:p>
    <w:p w:rsidR="0041589C" w:rsidRDefault="00AB7EED">
      <w:pPr>
        <w:spacing w:after="333" w:line="268" w:lineRule="auto"/>
        <w:ind w:left="-5" w:right="5580" w:hanging="10"/>
      </w:pPr>
      <w:r>
        <w:rPr>
          <w:rFonts w:ascii="Arial CE" w:eastAsia="Arial CE" w:hAnsi="Arial CE" w:cs="Arial CE"/>
        </w:rPr>
        <w:t xml:space="preserve">IČ 255033 bankovní spojení </w:t>
      </w:r>
      <w:proofErr w:type="spellStart"/>
      <w:r>
        <w:rPr>
          <w:rFonts w:ascii="Arial CE" w:eastAsia="Arial CE" w:hAnsi="Arial CE" w:cs="Arial CE"/>
        </w:rPr>
        <w:t>xxxxxxxx</w:t>
      </w:r>
      <w:proofErr w:type="spellEnd"/>
      <w:r>
        <w:rPr>
          <w:rFonts w:ascii="Arial CE" w:eastAsia="Arial CE" w:hAnsi="Arial CE" w:cs="Arial CE"/>
        </w:rPr>
        <w:t xml:space="preserve"> statutární zástupce Vladislav Tůma</w:t>
      </w:r>
    </w:p>
    <w:tbl>
      <w:tblPr>
        <w:tblStyle w:val="TableGrid"/>
        <w:tblW w:w="8628" w:type="dxa"/>
        <w:tblInd w:w="-41" w:type="dxa"/>
        <w:tblCellMar>
          <w:top w:w="28" w:type="dxa"/>
          <w:left w:w="41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4007"/>
        <w:gridCol w:w="1563"/>
        <w:gridCol w:w="1308"/>
        <w:gridCol w:w="1750"/>
      </w:tblGrid>
      <w:tr w:rsidR="0041589C">
        <w:trPr>
          <w:trHeight w:val="305"/>
        </w:trPr>
        <w:tc>
          <w:tcPr>
            <w:tcW w:w="400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41589C" w:rsidRDefault="00AB7EED">
            <w:pPr>
              <w:spacing w:after="0"/>
            </w:pPr>
            <w:r>
              <w:rPr>
                <w:rFonts w:ascii="Arial CE" w:eastAsia="Arial CE" w:hAnsi="Arial CE" w:cs="Arial CE"/>
                <w:b/>
              </w:rPr>
              <w:t>položka</w:t>
            </w:r>
          </w:p>
        </w:tc>
        <w:tc>
          <w:tcPr>
            <w:tcW w:w="156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9C" w:rsidRDefault="00AB7EED">
            <w:pPr>
              <w:spacing w:after="0"/>
              <w:ind w:left="130"/>
            </w:pPr>
            <w:r>
              <w:rPr>
                <w:rFonts w:ascii="Arial CE" w:eastAsia="Arial CE" w:hAnsi="Arial CE" w:cs="Arial CE"/>
                <w:b/>
              </w:rPr>
              <w:t>cena/ks (</w:t>
            </w:r>
            <w:proofErr w:type="spellStart"/>
            <w:r>
              <w:rPr>
                <w:rFonts w:ascii="Arial CE" w:eastAsia="Arial CE" w:hAnsi="Arial CE" w:cs="Arial CE"/>
                <w:b/>
              </w:rPr>
              <w:t>bm</w:t>
            </w:r>
            <w:proofErr w:type="spellEnd"/>
            <w:r>
              <w:rPr>
                <w:rFonts w:ascii="Arial CE" w:eastAsia="Arial CE" w:hAnsi="Arial CE" w:cs="Arial CE"/>
                <w:b/>
              </w:rPr>
              <w:t>)</w:t>
            </w:r>
          </w:p>
        </w:tc>
        <w:tc>
          <w:tcPr>
            <w:tcW w:w="130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9C" w:rsidRDefault="00AB7EED">
            <w:pPr>
              <w:spacing w:after="0"/>
              <w:ind w:right="2"/>
              <w:jc w:val="right"/>
            </w:pPr>
            <w:r>
              <w:rPr>
                <w:rFonts w:ascii="Arial CE" w:eastAsia="Arial CE" w:hAnsi="Arial CE" w:cs="Arial CE"/>
                <w:b/>
              </w:rPr>
              <w:t>ks (</w:t>
            </w:r>
            <w:proofErr w:type="spellStart"/>
            <w:r>
              <w:rPr>
                <w:rFonts w:ascii="Arial CE" w:eastAsia="Arial CE" w:hAnsi="Arial CE" w:cs="Arial CE"/>
                <w:b/>
              </w:rPr>
              <w:t>bm</w:t>
            </w:r>
            <w:proofErr w:type="spellEnd"/>
            <w:r>
              <w:rPr>
                <w:rFonts w:ascii="Arial CE" w:eastAsia="Arial CE" w:hAnsi="Arial CE" w:cs="Arial CE"/>
                <w:b/>
              </w:rPr>
              <w:t>)</w:t>
            </w:r>
          </w:p>
        </w:tc>
        <w:tc>
          <w:tcPr>
            <w:tcW w:w="175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41589C" w:rsidRDefault="00AB7EED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  <w:b/>
              </w:rPr>
              <w:t>celkem</w:t>
            </w:r>
          </w:p>
        </w:tc>
      </w:tr>
      <w:tr w:rsidR="0041589C">
        <w:trPr>
          <w:trHeight w:val="290"/>
        </w:trPr>
        <w:tc>
          <w:tcPr>
            <w:tcW w:w="4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41589C" w:rsidRDefault="00AB7EED">
            <w:pPr>
              <w:spacing w:after="0"/>
            </w:pPr>
            <w:r>
              <w:rPr>
                <w:rFonts w:ascii="Arial CE" w:eastAsia="Arial CE" w:hAnsi="Arial CE" w:cs="Arial CE"/>
              </w:rPr>
              <w:t>dub letní (</w:t>
            </w:r>
            <w:proofErr w:type="spellStart"/>
            <w:r>
              <w:rPr>
                <w:rFonts w:ascii="Arial CE" w:eastAsia="Arial CE" w:hAnsi="Arial CE" w:cs="Arial CE"/>
              </w:rPr>
              <w:t>poloodrostek</w:t>
            </w:r>
            <w:proofErr w:type="spellEnd"/>
            <w:r>
              <w:rPr>
                <w:rFonts w:ascii="Arial CE" w:eastAsia="Arial CE" w:hAnsi="Arial CE" w:cs="Arial CE"/>
              </w:rPr>
              <w:t>)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9C" w:rsidRDefault="00AB7EED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50 Kč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9C" w:rsidRDefault="00AB7EED">
            <w:pPr>
              <w:spacing w:after="0"/>
              <w:jc w:val="right"/>
            </w:pPr>
            <w:r>
              <w:rPr>
                <w:rFonts w:ascii="Arial CE" w:eastAsia="Arial CE" w:hAnsi="Arial CE" w:cs="Arial CE"/>
              </w:rPr>
              <w:t>937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41589C" w:rsidRDefault="00AB7EED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46 850 Kč</w:t>
            </w:r>
          </w:p>
        </w:tc>
      </w:tr>
      <w:tr w:rsidR="0041589C">
        <w:trPr>
          <w:trHeight w:val="290"/>
        </w:trPr>
        <w:tc>
          <w:tcPr>
            <w:tcW w:w="4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41589C" w:rsidRDefault="00AB7EED">
            <w:pPr>
              <w:spacing w:after="0"/>
            </w:pPr>
            <w:r>
              <w:rPr>
                <w:rFonts w:ascii="Arial CE" w:eastAsia="Arial CE" w:hAnsi="Arial CE" w:cs="Arial CE"/>
              </w:rPr>
              <w:t>jeřáb muk (</w:t>
            </w:r>
            <w:proofErr w:type="spellStart"/>
            <w:r>
              <w:rPr>
                <w:rFonts w:ascii="Arial CE" w:eastAsia="Arial CE" w:hAnsi="Arial CE" w:cs="Arial CE"/>
              </w:rPr>
              <w:t>poloodrostek</w:t>
            </w:r>
            <w:proofErr w:type="spellEnd"/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9C" w:rsidRDefault="00AB7EED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50 Kč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9C" w:rsidRDefault="00AB7EED">
            <w:pPr>
              <w:spacing w:after="0"/>
              <w:jc w:val="right"/>
            </w:pPr>
            <w:r>
              <w:rPr>
                <w:rFonts w:ascii="Arial CE" w:eastAsia="Arial CE" w:hAnsi="Arial CE" w:cs="Arial CE"/>
              </w:rPr>
              <w:t>187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41589C" w:rsidRDefault="00AB7EED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9 350 Kč</w:t>
            </w:r>
          </w:p>
        </w:tc>
      </w:tr>
      <w:tr w:rsidR="0041589C">
        <w:trPr>
          <w:trHeight w:val="291"/>
        </w:trPr>
        <w:tc>
          <w:tcPr>
            <w:tcW w:w="4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41589C" w:rsidRDefault="00AB7EED">
            <w:pPr>
              <w:spacing w:after="0"/>
            </w:pPr>
            <w:r>
              <w:rPr>
                <w:rFonts w:ascii="Arial CE" w:eastAsia="Arial CE" w:hAnsi="Arial CE" w:cs="Arial CE"/>
              </w:rPr>
              <w:t>tis červený (</w:t>
            </w:r>
            <w:proofErr w:type="spellStart"/>
            <w:r>
              <w:rPr>
                <w:rFonts w:ascii="Arial CE" w:eastAsia="Arial CE" w:hAnsi="Arial CE" w:cs="Arial CE"/>
              </w:rPr>
              <w:t>poloodrostek</w:t>
            </w:r>
            <w:proofErr w:type="spellEnd"/>
            <w:r>
              <w:rPr>
                <w:rFonts w:ascii="Arial CE" w:eastAsia="Arial CE" w:hAnsi="Arial CE" w:cs="Arial CE"/>
              </w:rPr>
              <w:t>)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9C" w:rsidRDefault="00AB7EED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50 Kč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9C" w:rsidRDefault="00AB7EED">
            <w:pPr>
              <w:spacing w:after="0"/>
              <w:jc w:val="right"/>
            </w:pPr>
            <w:r>
              <w:rPr>
                <w:rFonts w:ascii="Arial CE" w:eastAsia="Arial CE" w:hAnsi="Arial CE" w:cs="Arial CE"/>
              </w:rPr>
              <w:t>187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41589C" w:rsidRDefault="00AB7EED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9 350 Kč</w:t>
            </w:r>
          </w:p>
        </w:tc>
      </w:tr>
      <w:tr w:rsidR="0041589C">
        <w:trPr>
          <w:trHeight w:val="290"/>
        </w:trPr>
        <w:tc>
          <w:tcPr>
            <w:tcW w:w="4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41589C" w:rsidRDefault="00AB7EED">
            <w:pPr>
              <w:spacing w:after="0"/>
            </w:pPr>
            <w:r>
              <w:rPr>
                <w:rFonts w:ascii="Arial CE" w:eastAsia="Arial CE" w:hAnsi="Arial CE" w:cs="Arial CE"/>
              </w:rPr>
              <w:t>výsadba (jamky 35x35 cm)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9C" w:rsidRDefault="00AB7EED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9 Kč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9C" w:rsidRDefault="00AB7EED">
            <w:pPr>
              <w:spacing w:after="0"/>
              <w:jc w:val="right"/>
            </w:pPr>
            <w:r>
              <w:rPr>
                <w:rFonts w:ascii="Arial CE" w:eastAsia="Arial CE" w:hAnsi="Arial CE" w:cs="Arial CE"/>
              </w:rPr>
              <w:t>1 311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41589C" w:rsidRDefault="00AB7EED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11 799 Kč</w:t>
            </w:r>
          </w:p>
        </w:tc>
      </w:tr>
      <w:tr w:rsidR="0041589C">
        <w:trPr>
          <w:trHeight w:val="290"/>
        </w:trPr>
        <w:tc>
          <w:tcPr>
            <w:tcW w:w="4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41589C" w:rsidRDefault="00AB7EED">
            <w:pPr>
              <w:spacing w:after="0"/>
            </w:pPr>
            <w:r>
              <w:rPr>
                <w:rFonts w:ascii="Arial CE" w:eastAsia="Arial CE" w:hAnsi="Arial CE" w:cs="Arial CE"/>
              </w:rPr>
              <w:t>oplocenka drátěná (o výšce 180 cm)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9C" w:rsidRDefault="00AB7EED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115 Kč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89C" w:rsidRDefault="00AB7EED">
            <w:pPr>
              <w:spacing w:after="0"/>
              <w:jc w:val="right"/>
            </w:pPr>
            <w:r>
              <w:rPr>
                <w:rFonts w:ascii="Arial CE" w:eastAsia="Arial CE" w:hAnsi="Arial CE" w:cs="Arial CE"/>
              </w:rPr>
              <w:t>280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41589C" w:rsidRDefault="00AB7EED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32 200 Kč</w:t>
            </w:r>
          </w:p>
        </w:tc>
      </w:tr>
      <w:tr w:rsidR="0041589C">
        <w:trPr>
          <w:trHeight w:val="319"/>
        </w:trPr>
        <w:tc>
          <w:tcPr>
            <w:tcW w:w="400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1589C" w:rsidRDefault="00AB7EED">
            <w:pPr>
              <w:spacing w:after="0"/>
            </w:pPr>
            <w:r>
              <w:rPr>
                <w:rFonts w:ascii="Arial CE" w:eastAsia="Arial CE" w:hAnsi="Arial CE" w:cs="Arial CE"/>
                <w:b/>
              </w:rPr>
              <w:t>celkem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1589C" w:rsidRDefault="0041589C"/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41589C" w:rsidRDefault="0041589C"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41589C" w:rsidRDefault="00AB7EED">
            <w:pPr>
              <w:spacing w:after="0"/>
              <w:jc w:val="right"/>
            </w:pPr>
            <w:r>
              <w:rPr>
                <w:rFonts w:ascii="Arial CE" w:eastAsia="Arial CE" w:hAnsi="Arial CE" w:cs="Arial CE"/>
                <w:b/>
              </w:rPr>
              <w:t>109 549 Kč</w:t>
            </w:r>
          </w:p>
        </w:tc>
      </w:tr>
    </w:tbl>
    <w:p w:rsidR="0041589C" w:rsidRDefault="00AB7EED">
      <w:pPr>
        <w:spacing w:after="414" w:line="268" w:lineRule="auto"/>
        <w:ind w:left="-5" w:hanging="10"/>
      </w:pPr>
      <w:r>
        <w:rPr>
          <w:rFonts w:ascii="Arial CE" w:eastAsia="Arial CE" w:hAnsi="Arial CE" w:cs="Arial CE"/>
        </w:rPr>
        <w:t>Plátce DPH: Ne</w:t>
      </w:r>
    </w:p>
    <w:p w:rsidR="0041589C" w:rsidRDefault="00AB7EED">
      <w:pPr>
        <w:spacing w:after="777" w:line="268" w:lineRule="auto"/>
        <w:ind w:left="-5" w:hanging="10"/>
      </w:pPr>
      <w:r>
        <w:rPr>
          <w:rFonts w:ascii="Arial CE" w:eastAsia="Arial CE" w:hAnsi="Arial CE" w:cs="Arial CE"/>
        </w:rPr>
        <w:t>Kalkulované výsadby jsou nad rámec podílu MZD stanovený v LHO</w:t>
      </w:r>
    </w:p>
    <w:p w:rsidR="0041589C" w:rsidRDefault="00AB7EED">
      <w:pPr>
        <w:spacing w:after="589" w:line="268" w:lineRule="auto"/>
        <w:ind w:left="-5" w:hanging="10"/>
      </w:pPr>
      <w:r>
        <w:rPr>
          <w:rFonts w:ascii="Arial CE" w:eastAsia="Arial CE" w:hAnsi="Arial CE" w:cs="Arial CE"/>
        </w:rPr>
        <w:t>Schválil:</w:t>
      </w:r>
      <w:bookmarkStart w:id="0" w:name="_GoBack"/>
      <w:bookmarkEnd w:id="0"/>
    </w:p>
    <w:p w:rsidR="0041589C" w:rsidRDefault="00AB7EED">
      <w:pPr>
        <w:spacing w:after="8" w:line="268" w:lineRule="auto"/>
        <w:ind w:left="-5" w:hanging="10"/>
      </w:pPr>
      <w:r>
        <w:rPr>
          <w:rFonts w:ascii="Arial CE" w:eastAsia="Arial CE" w:hAnsi="Arial CE" w:cs="Arial CE"/>
        </w:rPr>
        <w:t>(datum, podpis)</w:t>
      </w:r>
    </w:p>
    <w:sectPr w:rsidR="0041589C">
      <w:pgSz w:w="11904" w:h="16834"/>
      <w:pgMar w:top="1440" w:right="1440" w:bottom="1440" w:left="11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9C"/>
    <w:rsid w:val="0041589C"/>
    <w:rsid w:val="00AB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C9937-8DBA-4975-AAA0-10AABCED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Jiskrová</dc:creator>
  <cp:keywords/>
  <cp:lastModifiedBy>jana.jiskrova</cp:lastModifiedBy>
  <cp:revision>2</cp:revision>
  <dcterms:created xsi:type="dcterms:W3CDTF">2016-09-20T10:41:00Z</dcterms:created>
  <dcterms:modified xsi:type="dcterms:W3CDTF">2016-09-20T10:41:00Z</dcterms:modified>
</cp:coreProperties>
</file>