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B422" w14:textId="688E954F" w:rsidR="005E61ED" w:rsidRDefault="005E61ED">
      <w:pPr>
        <w:spacing w:after="0" w:line="259" w:lineRule="auto"/>
        <w:ind w:left="-418" w:right="0" w:firstLine="0"/>
        <w:jc w:val="left"/>
      </w:pPr>
    </w:p>
    <w:p w14:paraId="07AC3D65" w14:textId="0AB5810B" w:rsidR="005E61ED" w:rsidRPr="00E64A8D" w:rsidRDefault="0017262D">
      <w:pPr>
        <w:pStyle w:val="Nadpis1"/>
        <w:spacing w:after="194"/>
        <w:rPr>
          <w:b/>
          <w:bCs/>
        </w:rPr>
      </w:pPr>
      <w:r w:rsidRPr="00E64A8D">
        <w:rPr>
          <w:b/>
          <w:bCs/>
        </w:rPr>
        <w:t>KUPNÍ SMLOUVA č</w:t>
      </w:r>
      <w:r w:rsidR="00E64A8D" w:rsidRPr="00E64A8D">
        <w:rPr>
          <w:b/>
          <w:bCs/>
        </w:rPr>
        <w:t>.</w:t>
      </w:r>
      <w:r w:rsidRPr="00E64A8D">
        <w:rPr>
          <w:b/>
          <w:bCs/>
        </w:rPr>
        <w:t>114/2024/01</w:t>
      </w:r>
    </w:p>
    <w:p w14:paraId="75BBF247" w14:textId="77777777" w:rsidR="005E61ED" w:rsidRPr="004379A4" w:rsidRDefault="0017262D">
      <w:pPr>
        <w:spacing w:after="242" w:line="259" w:lineRule="auto"/>
        <w:ind w:left="691" w:right="0" w:hanging="10"/>
        <w:jc w:val="left"/>
        <w:rPr>
          <w:b/>
          <w:bCs/>
        </w:rPr>
      </w:pPr>
      <w:r w:rsidRPr="004379A4">
        <w:rPr>
          <w:b/>
          <w:bCs/>
          <w:sz w:val="24"/>
        </w:rPr>
        <w:t>Kupující:</w:t>
      </w:r>
    </w:p>
    <w:p w14:paraId="464A7C89" w14:textId="77777777" w:rsidR="005E61ED" w:rsidRDefault="0017262D">
      <w:pPr>
        <w:tabs>
          <w:tab w:val="center" w:pos="982"/>
          <w:tab w:val="center" w:pos="5242"/>
        </w:tabs>
        <w:spacing w:after="50" w:line="259" w:lineRule="auto"/>
        <w:ind w:right="0" w:firstLine="0"/>
        <w:jc w:val="left"/>
      </w:pPr>
      <w:r>
        <w:rPr>
          <w:sz w:val="24"/>
        </w:rPr>
        <w:tab/>
        <w:t>Název:</w:t>
      </w:r>
      <w:r>
        <w:rPr>
          <w:sz w:val="24"/>
        </w:rPr>
        <w:tab/>
        <w:t>Muzeum středního Pootaví Strakonice</w:t>
      </w:r>
    </w:p>
    <w:p w14:paraId="32987F98" w14:textId="2A73F822" w:rsidR="005E61ED" w:rsidRDefault="00E64A8D" w:rsidP="00E64A8D">
      <w:pPr>
        <w:spacing w:after="0" w:line="259" w:lineRule="auto"/>
        <w:ind w:firstLine="0"/>
        <w:jc w:val="center"/>
      </w:pPr>
      <w:r>
        <w:t xml:space="preserve">                                                </w:t>
      </w:r>
      <w:r w:rsidR="0017262D">
        <w:t>Zapsané v obchodním rejstříku vedeném Krajským soudem vč.</w:t>
      </w:r>
    </w:p>
    <w:p w14:paraId="1F63AC4F" w14:textId="77777777" w:rsidR="005E61ED" w:rsidRDefault="0017262D">
      <w:pPr>
        <w:spacing w:after="42" w:line="228" w:lineRule="auto"/>
        <w:ind w:left="20" w:right="110" w:hanging="10"/>
        <w:jc w:val="center"/>
      </w:pPr>
      <w:r>
        <w:t xml:space="preserve">Budějovicích oddíl </w:t>
      </w:r>
      <w:proofErr w:type="spellStart"/>
      <w:r>
        <w:t>Pr</w:t>
      </w:r>
      <w:proofErr w:type="spellEnd"/>
      <w:r>
        <w:t>, vložka 435</w:t>
      </w:r>
    </w:p>
    <w:p w14:paraId="4DD60E1E" w14:textId="77777777" w:rsidR="005E61ED" w:rsidRDefault="0017262D">
      <w:pPr>
        <w:tabs>
          <w:tab w:val="center" w:pos="936"/>
          <w:tab w:val="center" w:pos="4726"/>
        </w:tabs>
        <w:ind w:right="0" w:firstLine="0"/>
        <w:jc w:val="left"/>
      </w:pPr>
      <w:r>
        <w:tab/>
        <w:t>Sídlo:</w:t>
      </w:r>
      <w:r>
        <w:tab/>
        <w:t>Zámek 1, 386 Ol Strakonice</w:t>
      </w:r>
    </w:p>
    <w:p w14:paraId="27E87050" w14:textId="77777777" w:rsidR="005E61ED" w:rsidRDefault="0017262D">
      <w:pPr>
        <w:spacing w:after="18" w:line="259" w:lineRule="auto"/>
        <w:ind w:left="3509" w:right="0" w:firstLine="0"/>
        <w:jc w:val="left"/>
      </w:pPr>
      <w:r>
        <w:t>00072151</w:t>
      </w:r>
    </w:p>
    <w:p w14:paraId="1B29779E" w14:textId="77777777" w:rsidR="005E61ED" w:rsidRDefault="0017262D">
      <w:pPr>
        <w:tabs>
          <w:tab w:val="center" w:pos="871"/>
          <w:tab w:val="center" w:pos="4119"/>
        </w:tabs>
        <w:spacing w:after="38" w:line="259" w:lineRule="auto"/>
        <w:ind w:right="0" w:firstLine="0"/>
        <w:jc w:val="left"/>
      </w:pPr>
      <w:r>
        <w:rPr>
          <w:sz w:val="24"/>
        </w:rPr>
        <w:tab/>
        <w:t>DIČ:</w:t>
      </w:r>
      <w:r>
        <w:rPr>
          <w:sz w:val="24"/>
        </w:rPr>
        <w:tab/>
        <w:t>neplátce DPH</w:t>
      </w:r>
    </w:p>
    <w:p w14:paraId="20DEB7F9" w14:textId="48E09990" w:rsidR="005E61ED" w:rsidRDefault="0017262D">
      <w:pPr>
        <w:tabs>
          <w:tab w:val="center" w:pos="1493"/>
          <w:tab w:val="center" w:pos="4104"/>
        </w:tabs>
        <w:spacing w:after="0" w:line="259" w:lineRule="auto"/>
        <w:ind w:right="0" w:firstLine="0"/>
        <w:jc w:val="left"/>
      </w:pPr>
      <w:r>
        <w:rPr>
          <w:sz w:val="24"/>
        </w:rPr>
        <w:tab/>
        <w:t>Bankovní spojení:</w:t>
      </w:r>
      <w:r>
        <w:rPr>
          <w:sz w:val="24"/>
        </w:rPr>
        <w:tab/>
      </w:r>
    </w:p>
    <w:p w14:paraId="1B44A18D" w14:textId="6B700D31" w:rsidR="005E61ED" w:rsidRDefault="0017262D">
      <w:pPr>
        <w:tabs>
          <w:tab w:val="center" w:pos="1253"/>
          <w:tab w:val="center" w:pos="4839"/>
        </w:tabs>
        <w:spacing w:after="26" w:line="259" w:lineRule="auto"/>
        <w:ind w:right="0" w:firstLine="0"/>
        <w:jc w:val="left"/>
      </w:pPr>
      <w:r>
        <w:rPr>
          <w:sz w:val="24"/>
        </w:rPr>
        <w:tab/>
        <w:t>Zastoupená:</w:t>
      </w:r>
      <w:r>
        <w:rPr>
          <w:sz w:val="24"/>
        </w:rPr>
        <w:tab/>
      </w:r>
      <w:r>
        <w:rPr>
          <w:sz w:val="24"/>
        </w:rPr>
        <w:t>ředitelka</w:t>
      </w:r>
    </w:p>
    <w:p w14:paraId="32F66CC0" w14:textId="77777777" w:rsidR="005E61ED" w:rsidRDefault="0017262D">
      <w:pPr>
        <w:spacing w:after="0" w:line="259" w:lineRule="auto"/>
        <w:ind w:left="691" w:right="0" w:hanging="10"/>
        <w:jc w:val="left"/>
      </w:pPr>
      <w:r>
        <w:rPr>
          <w:sz w:val="24"/>
        </w:rPr>
        <w:t>Osoby oprávněné jednat za kupujícího:</w:t>
      </w:r>
    </w:p>
    <w:p w14:paraId="18EABE89" w14:textId="77777777" w:rsidR="00A60591" w:rsidRDefault="0017262D">
      <w:pPr>
        <w:spacing w:after="271"/>
        <w:ind w:left="696" w:right="3135"/>
      </w:pPr>
      <w:r>
        <w:t xml:space="preserve">ve věcech smluvních: </w:t>
      </w:r>
    </w:p>
    <w:p w14:paraId="32B6C304" w14:textId="009C4DFD" w:rsidR="005E61ED" w:rsidRDefault="0017262D">
      <w:pPr>
        <w:spacing w:after="271"/>
        <w:ind w:left="696" w:right="3135"/>
      </w:pPr>
      <w:r>
        <w:t xml:space="preserve">ve věcech technických: </w:t>
      </w:r>
    </w:p>
    <w:p w14:paraId="28642BF3" w14:textId="77777777" w:rsidR="005E61ED" w:rsidRDefault="0017262D">
      <w:pPr>
        <w:spacing w:after="781"/>
        <w:ind w:left="706" w:right="4"/>
      </w:pPr>
      <w:r>
        <w:t>(dále jen „Kupující”)</w:t>
      </w:r>
    </w:p>
    <w:p w14:paraId="25F6C54C" w14:textId="77777777" w:rsidR="005E61ED" w:rsidRPr="004379A4" w:rsidRDefault="0017262D">
      <w:pPr>
        <w:spacing w:after="0" w:line="259" w:lineRule="auto"/>
        <w:ind w:left="691" w:right="0" w:hanging="10"/>
        <w:jc w:val="left"/>
        <w:rPr>
          <w:b/>
          <w:bCs/>
        </w:rPr>
      </w:pPr>
      <w:r w:rsidRPr="004379A4">
        <w:rPr>
          <w:b/>
          <w:bCs/>
          <w:sz w:val="24"/>
        </w:rPr>
        <w:t>Prodávající:</w:t>
      </w:r>
    </w:p>
    <w:tbl>
      <w:tblPr>
        <w:tblStyle w:val="TableGrid"/>
        <w:tblW w:w="9034" w:type="dxa"/>
        <w:tblInd w:w="715" w:type="dxa"/>
        <w:tblCellMar>
          <w:top w:w="6" w:type="dxa"/>
          <w:left w:w="0" w:type="dxa"/>
          <w:bottom w:w="0" w:type="dxa"/>
          <w:right w:w="0" w:type="dxa"/>
        </w:tblCellMar>
        <w:tblLook w:val="04A0" w:firstRow="1" w:lastRow="0" w:firstColumn="1" w:lastColumn="0" w:noHBand="0" w:noVBand="1"/>
      </w:tblPr>
      <w:tblGrid>
        <w:gridCol w:w="2549"/>
        <w:gridCol w:w="6485"/>
      </w:tblGrid>
      <w:tr w:rsidR="005E61ED" w14:paraId="68F5F754" w14:textId="77777777">
        <w:trPr>
          <w:trHeight w:val="769"/>
        </w:trPr>
        <w:tc>
          <w:tcPr>
            <w:tcW w:w="2549" w:type="dxa"/>
            <w:tcBorders>
              <w:top w:val="nil"/>
              <w:left w:val="nil"/>
              <w:bottom w:val="nil"/>
              <w:right w:val="nil"/>
            </w:tcBorders>
          </w:tcPr>
          <w:p w14:paraId="06FBBB0C" w14:textId="77777777" w:rsidR="005E61ED" w:rsidRDefault="0017262D">
            <w:pPr>
              <w:spacing w:after="0" w:line="259" w:lineRule="auto"/>
              <w:ind w:right="0" w:firstLine="0"/>
              <w:jc w:val="left"/>
            </w:pPr>
            <w:r>
              <w:rPr>
                <w:sz w:val="24"/>
              </w:rPr>
              <w:t>Název:</w:t>
            </w:r>
          </w:p>
        </w:tc>
        <w:tc>
          <w:tcPr>
            <w:tcW w:w="6485" w:type="dxa"/>
            <w:tcBorders>
              <w:top w:val="nil"/>
              <w:left w:val="nil"/>
              <w:bottom w:val="nil"/>
              <w:right w:val="nil"/>
            </w:tcBorders>
          </w:tcPr>
          <w:p w14:paraId="024364F3" w14:textId="77777777" w:rsidR="005E61ED" w:rsidRDefault="0017262D">
            <w:pPr>
              <w:spacing w:after="0" w:line="259" w:lineRule="auto"/>
              <w:ind w:left="274" w:right="0" w:firstLine="0"/>
              <w:jc w:val="left"/>
            </w:pPr>
            <w:proofErr w:type="spellStart"/>
            <w:r>
              <w:rPr>
                <w:sz w:val="24"/>
              </w:rPr>
              <w:t>Kuběnský</w:t>
            </w:r>
            <w:proofErr w:type="spellEnd"/>
            <w:r>
              <w:rPr>
                <w:sz w:val="24"/>
              </w:rPr>
              <w:t xml:space="preserve"> spol. s r.o.</w:t>
            </w:r>
          </w:p>
          <w:p w14:paraId="6E846A7C" w14:textId="77777777" w:rsidR="005E61ED" w:rsidRDefault="0017262D">
            <w:pPr>
              <w:spacing w:after="0" w:line="259" w:lineRule="auto"/>
              <w:ind w:left="269" w:right="0" w:firstLine="0"/>
            </w:pPr>
            <w:r>
              <w:t>Zapsané v obchodním rejstříku, vedeném Městským soudem v Praze oddíl C, vložka 246099</w:t>
            </w:r>
          </w:p>
        </w:tc>
      </w:tr>
      <w:tr w:rsidR="005E61ED" w14:paraId="105935E9" w14:textId="77777777">
        <w:trPr>
          <w:trHeight w:val="537"/>
        </w:trPr>
        <w:tc>
          <w:tcPr>
            <w:tcW w:w="2549" w:type="dxa"/>
            <w:tcBorders>
              <w:top w:val="nil"/>
              <w:left w:val="nil"/>
              <w:bottom w:val="nil"/>
              <w:right w:val="nil"/>
            </w:tcBorders>
          </w:tcPr>
          <w:p w14:paraId="3F1E5205" w14:textId="77777777" w:rsidR="005E61ED" w:rsidRDefault="0017262D">
            <w:pPr>
              <w:spacing w:after="0" w:line="259" w:lineRule="auto"/>
              <w:ind w:left="5" w:right="0" w:firstLine="0"/>
              <w:jc w:val="left"/>
            </w:pPr>
            <w:r>
              <w:rPr>
                <w:sz w:val="24"/>
              </w:rPr>
              <w:t>Sídlo:</w:t>
            </w:r>
          </w:p>
        </w:tc>
        <w:tc>
          <w:tcPr>
            <w:tcW w:w="6485" w:type="dxa"/>
            <w:tcBorders>
              <w:top w:val="nil"/>
              <w:left w:val="nil"/>
              <w:bottom w:val="nil"/>
              <w:right w:val="nil"/>
            </w:tcBorders>
          </w:tcPr>
          <w:p w14:paraId="093D5101" w14:textId="77777777" w:rsidR="005E61ED" w:rsidRDefault="0017262D">
            <w:pPr>
              <w:spacing w:after="0" w:line="259" w:lineRule="auto"/>
              <w:ind w:left="278" w:right="2650" w:firstLine="5"/>
              <w:jc w:val="left"/>
            </w:pPr>
            <w:r>
              <w:t xml:space="preserve">Rybná 716/24, 110 OO Praha 1 </w:t>
            </w:r>
            <w:r>
              <w:t>04335759</w:t>
            </w:r>
          </w:p>
        </w:tc>
      </w:tr>
      <w:tr w:rsidR="005E61ED" w14:paraId="7519C7F9" w14:textId="77777777">
        <w:trPr>
          <w:trHeight w:val="264"/>
        </w:trPr>
        <w:tc>
          <w:tcPr>
            <w:tcW w:w="2549" w:type="dxa"/>
            <w:tcBorders>
              <w:top w:val="nil"/>
              <w:left w:val="nil"/>
              <w:bottom w:val="nil"/>
              <w:right w:val="nil"/>
            </w:tcBorders>
          </w:tcPr>
          <w:p w14:paraId="4975D501" w14:textId="77777777" w:rsidR="005E61ED" w:rsidRDefault="0017262D">
            <w:pPr>
              <w:spacing w:after="0" w:line="259" w:lineRule="auto"/>
              <w:ind w:left="14" w:right="0" w:firstLine="0"/>
              <w:jc w:val="left"/>
            </w:pPr>
            <w:r>
              <w:rPr>
                <w:sz w:val="24"/>
              </w:rPr>
              <w:t>DIČ:</w:t>
            </w:r>
          </w:p>
        </w:tc>
        <w:tc>
          <w:tcPr>
            <w:tcW w:w="6485" w:type="dxa"/>
            <w:tcBorders>
              <w:top w:val="nil"/>
              <w:left w:val="nil"/>
              <w:bottom w:val="nil"/>
              <w:right w:val="nil"/>
            </w:tcBorders>
          </w:tcPr>
          <w:p w14:paraId="48796B64" w14:textId="77777777" w:rsidR="005E61ED" w:rsidRDefault="0017262D">
            <w:pPr>
              <w:spacing w:after="0" w:line="259" w:lineRule="auto"/>
              <w:ind w:left="278" w:right="0" w:firstLine="0"/>
              <w:jc w:val="left"/>
            </w:pPr>
            <w:r>
              <w:rPr>
                <w:sz w:val="24"/>
              </w:rPr>
              <w:t>cz04335759</w:t>
            </w:r>
          </w:p>
        </w:tc>
      </w:tr>
      <w:tr w:rsidR="005E61ED" w14:paraId="477DE048" w14:textId="77777777">
        <w:trPr>
          <w:trHeight w:val="276"/>
        </w:trPr>
        <w:tc>
          <w:tcPr>
            <w:tcW w:w="2549" w:type="dxa"/>
            <w:tcBorders>
              <w:top w:val="nil"/>
              <w:left w:val="nil"/>
              <w:bottom w:val="nil"/>
              <w:right w:val="nil"/>
            </w:tcBorders>
          </w:tcPr>
          <w:p w14:paraId="791983D4" w14:textId="77777777" w:rsidR="005E61ED" w:rsidRDefault="0017262D">
            <w:pPr>
              <w:spacing w:after="0" w:line="259" w:lineRule="auto"/>
              <w:ind w:left="14" w:right="0" w:firstLine="0"/>
              <w:jc w:val="left"/>
            </w:pPr>
            <w:r>
              <w:rPr>
                <w:sz w:val="24"/>
              </w:rPr>
              <w:t>Bankovní spojení:</w:t>
            </w:r>
          </w:p>
        </w:tc>
        <w:tc>
          <w:tcPr>
            <w:tcW w:w="6485" w:type="dxa"/>
            <w:tcBorders>
              <w:top w:val="nil"/>
              <w:left w:val="nil"/>
              <w:bottom w:val="nil"/>
              <w:right w:val="nil"/>
            </w:tcBorders>
          </w:tcPr>
          <w:p w14:paraId="62E35D44" w14:textId="5C5ECB99" w:rsidR="005E61ED" w:rsidRDefault="0017262D">
            <w:pPr>
              <w:spacing w:after="0" w:line="259" w:lineRule="auto"/>
              <w:ind w:left="283" w:right="0" w:firstLine="0"/>
              <w:jc w:val="left"/>
            </w:pPr>
            <w:r>
              <w:rPr>
                <w:sz w:val="24"/>
              </w:rPr>
              <w:t xml:space="preserve">Komerční banka, a.s., </w:t>
            </w:r>
          </w:p>
        </w:tc>
      </w:tr>
      <w:tr w:rsidR="005E61ED" w14:paraId="192537CA" w14:textId="77777777">
        <w:trPr>
          <w:trHeight w:val="251"/>
        </w:trPr>
        <w:tc>
          <w:tcPr>
            <w:tcW w:w="2549" w:type="dxa"/>
            <w:tcBorders>
              <w:top w:val="nil"/>
              <w:left w:val="nil"/>
              <w:bottom w:val="nil"/>
              <w:right w:val="nil"/>
            </w:tcBorders>
          </w:tcPr>
          <w:p w14:paraId="4311F72F" w14:textId="77777777" w:rsidR="005E61ED" w:rsidRDefault="0017262D">
            <w:pPr>
              <w:spacing w:after="0" w:line="259" w:lineRule="auto"/>
              <w:ind w:left="5" w:right="0" w:firstLine="0"/>
              <w:jc w:val="left"/>
            </w:pPr>
            <w:r>
              <w:rPr>
                <w:sz w:val="24"/>
              </w:rPr>
              <w:t>Zastoupená:</w:t>
            </w:r>
          </w:p>
        </w:tc>
        <w:tc>
          <w:tcPr>
            <w:tcW w:w="6485" w:type="dxa"/>
            <w:tcBorders>
              <w:top w:val="nil"/>
              <w:left w:val="nil"/>
              <w:bottom w:val="nil"/>
              <w:right w:val="nil"/>
            </w:tcBorders>
          </w:tcPr>
          <w:p w14:paraId="2344956D" w14:textId="3BB58A65" w:rsidR="005E61ED" w:rsidRDefault="0017262D">
            <w:pPr>
              <w:spacing w:after="0" w:line="259" w:lineRule="auto"/>
              <w:ind w:left="283" w:right="0" w:firstLine="0"/>
              <w:jc w:val="left"/>
            </w:pPr>
            <w:r>
              <w:rPr>
                <w:sz w:val="24"/>
              </w:rPr>
              <w:t>, jednatelem</w:t>
            </w:r>
          </w:p>
        </w:tc>
      </w:tr>
    </w:tbl>
    <w:p w14:paraId="43D9F4E8" w14:textId="76C0BFDF" w:rsidR="005E61ED" w:rsidRDefault="0017262D">
      <w:pPr>
        <w:spacing w:after="249" w:line="259" w:lineRule="auto"/>
        <w:ind w:left="691" w:right="0" w:hanging="10"/>
        <w:jc w:val="left"/>
      </w:pPr>
      <w:r>
        <w:rPr>
          <w:sz w:val="24"/>
        </w:rPr>
        <w:t>Osoby oprávněné jednat za prodávajícího:</w:t>
      </w:r>
      <w:r>
        <w:rPr>
          <w:sz w:val="24"/>
        </w:rPr>
        <w:t>, jednatel, tel: +</w:t>
      </w:r>
    </w:p>
    <w:p w14:paraId="1B954EC9" w14:textId="77777777" w:rsidR="005E61ED" w:rsidRDefault="0017262D">
      <w:pPr>
        <w:spacing w:after="257"/>
        <w:ind w:left="739" w:right="4"/>
      </w:pPr>
      <w:r>
        <w:t>(dále jen „Prodávající”)</w:t>
      </w:r>
    </w:p>
    <w:p w14:paraId="49FC3B14" w14:textId="77777777" w:rsidR="005E61ED" w:rsidRDefault="0017262D">
      <w:pPr>
        <w:spacing w:after="263"/>
        <w:ind w:left="739" w:right="4"/>
      </w:pPr>
      <w:r>
        <w:t>(společně též „Smluvní strany”)</w:t>
      </w:r>
    </w:p>
    <w:p w14:paraId="6C7341BC" w14:textId="77777777" w:rsidR="005E61ED" w:rsidRDefault="0017262D">
      <w:pPr>
        <w:ind w:left="744" w:right="4"/>
      </w:pPr>
      <w:r>
        <w:t>uzavírají níže uvedeného dne, měsíce a roku ve smyslu ustanovení S 2079 a násl. zákona č. 89/2012</w:t>
      </w:r>
    </w:p>
    <w:p w14:paraId="1CADB07A" w14:textId="77777777" w:rsidR="005E61ED" w:rsidRDefault="0017262D">
      <w:pPr>
        <w:spacing w:after="266"/>
        <w:ind w:left="734" w:right="4"/>
      </w:pPr>
      <w:r>
        <w:t>Sb., občanský zákoník, ve znění pozdějších předpisů, tuto kupní smlouvu (dále též „Smlouva”)</w:t>
      </w:r>
    </w:p>
    <w:p w14:paraId="4E57F071" w14:textId="77777777" w:rsidR="005E61ED" w:rsidRDefault="0017262D">
      <w:pPr>
        <w:pStyle w:val="Nadpis2"/>
        <w:spacing w:after="0"/>
        <w:ind w:left="504"/>
      </w:pPr>
      <w:r>
        <w:rPr>
          <w:sz w:val="28"/>
        </w:rPr>
        <w:t>čl. I</w:t>
      </w:r>
    </w:p>
    <w:p w14:paraId="1EAFFAC4" w14:textId="77777777" w:rsidR="005E61ED" w:rsidRDefault="0017262D">
      <w:pPr>
        <w:pStyle w:val="Nadpis3"/>
        <w:spacing w:after="252"/>
        <w:ind w:left="984" w:right="461"/>
      </w:pPr>
      <w:r>
        <w:t>Úvodní ustanovení</w:t>
      </w:r>
    </w:p>
    <w:p w14:paraId="6033F144" w14:textId="77777777" w:rsidR="005E61ED" w:rsidRDefault="0017262D">
      <w:pPr>
        <w:ind w:left="1176" w:right="4" w:hanging="418"/>
      </w:pPr>
      <w:r>
        <w:t>1.1. Tato Smlouva se uzavírá na základě v</w:t>
      </w:r>
      <w:r>
        <w:t>ýsledku souvisejícího poptávkového řízení pod názvem „Doplnění svítidel pro knihovnu a badatelnu v NKP hrad Strakonice ”</w:t>
      </w:r>
      <w:r>
        <w:rPr>
          <w:noProof/>
        </w:rPr>
        <w:drawing>
          <wp:inline distT="0" distB="0" distL="0" distR="0" wp14:anchorId="5AFA68F8" wp14:editId="5399E28F">
            <wp:extent cx="21337" cy="18290"/>
            <wp:effectExtent l="0" t="0" r="0" b="0"/>
            <wp:docPr id="1513" name="Picture 1513"/>
            <wp:cNvGraphicFramePr/>
            <a:graphic xmlns:a="http://schemas.openxmlformats.org/drawingml/2006/main">
              <a:graphicData uri="http://schemas.openxmlformats.org/drawingml/2006/picture">
                <pic:pic xmlns:pic="http://schemas.openxmlformats.org/drawingml/2006/picture">
                  <pic:nvPicPr>
                    <pic:cNvPr id="1513" name="Picture 1513"/>
                    <pic:cNvPicPr/>
                  </pic:nvPicPr>
                  <pic:blipFill>
                    <a:blip r:embed="rId6"/>
                    <a:stretch>
                      <a:fillRect/>
                    </a:stretch>
                  </pic:blipFill>
                  <pic:spPr>
                    <a:xfrm>
                      <a:off x="0" y="0"/>
                      <a:ext cx="21337" cy="18290"/>
                    </a:xfrm>
                    <a:prstGeom prst="rect">
                      <a:avLst/>
                    </a:prstGeom>
                  </pic:spPr>
                </pic:pic>
              </a:graphicData>
            </a:graphic>
          </wp:inline>
        </w:drawing>
      </w:r>
    </w:p>
    <w:p w14:paraId="43BBA328" w14:textId="77777777" w:rsidR="005E61ED" w:rsidRDefault="0017262D">
      <w:pPr>
        <w:ind w:left="763" w:right="4"/>
      </w:pPr>
      <w:r>
        <w:t>1.2. Smluvní strany prohlašují, že jsou způsobilé uzavřít tuto Smlouvu.</w:t>
      </w:r>
    </w:p>
    <w:p w14:paraId="76C398D4" w14:textId="02301CE1" w:rsidR="005E61ED" w:rsidRDefault="0017262D" w:rsidP="00B111B1">
      <w:pPr>
        <w:spacing w:after="505"/>
        <w:ind w:left="1195" w:right="4" w:hanging="432"/>
      </w:pPr>
      <w:r>
        <w:t>1.3. Všechny podmínky uvedené v poptávkovém řízení jakož i úda</w:t>
      </w:r>
      <w:r>
        <w:t>je v nabídce účastníka jsou platné pro plnění zakázky i když nejsou výslovně uvedeny v této Smlouvě.</w:t>
      </w:r>
    </w:p>
    <w:p w14:paraId="48CAEA90" w14:textId="77777777" w:rsidR="005E61ED" w:rsidRDefault="0017262D">
      <w:pPr>
        <w:pStyle w:val="Nadpis1"/>
        <w:ind w:right="206"/>
      </w:pPr>
      <w:r>
        <w:lastRenderedPageBreak/>
        <w:t>čl. Il</w:t>
      </w:r>
    </w:p>
    <w:p w14:paraId="2B955F5F" w14:textId="77777777" w:rsidR="005E61ED" w:rsidRDefault="0017262D">
      <w:pPr>
        <w:pStyle w:val="Nadpis2"/>
        <w:spacing w:after="246"/>
        <w:ind w:left="984" w:right="787"/>
      </w:pPr>
      <w:r>
        <w:t>Předmět smlouvy</w:t>
      </w:r>
    </w:p>
    <w:p w14:paraId="1C7876D0" w14:textId="77777777" w:rsidR="005E61ED" w:rsidRDefault="0017262D">
      <w:pPr>
        <w:ind w:left="1023" w:right="4" w:hanging="437"/>
      </w:pPr>
      <w:r>
        <w:t>2.1. Předmětem plnění této Smlouvy je dodávka a instalace světel, jejichž specifikace byla součástí poptávkového řízení a s tím související zaslané nabídky.</w:t>
      </w:r>
    </w:p>
    <w:p w14:paraId="5472BEFC" w14:textId="77777777" w:rsidR="005E61ED" w:rsidRDefault="0017262D">
      <w:pPr>
        <w:spacing w:after="271"/>
        <w:ind w:left="1018" w:right="398" w:hanging="432"/>
      </w:pPr>
      <w:r>
        <w:t>2.2. Prodávající se zavazuje dodat Kupujícímu předmět Smlouvy dle shora uvedeného a zavazuje se na Kupujícího převést vlastnictví k tomuto předmětu Smlouvy. Kupující se zavazuje Prodávajícímu zaplatit sjednanou kupní cenu.</w:t>
      </w:r>
    </w:p>
    <w:p w14:paraId="5115B6F1" w14:textId="77777777" w:rsidR="005E61ED" w:rsidRDefault="0017262D">
      <w:pPr>
        <w:pStyle w:val="Nadpis1"/>
        <w:ind w:right="182"/>
      </w:pPr>
      <w:r>
        <w:t xml:space="preserve">čl. </w:t>
      </w:r>
      <w:proofErr w:type="spellStart"/>
      <w:r>
        <w:t>Ill</w:t>
      </w:r>
      <w:proofErr w:type="spellEnd"/>
    </w:p>
    <w:p w14:paraId="49181CE2" w14:textId="77777777" w:rsidR="005E61ED" w:rsidRDefault="0017262D">
      <w:pPr>
        <w:pStyle w:val="Nadpis2"/>
        <w:ind w:left="984" w:right="763"/>
      </w:pPr>
      <w:r>
        <w:t>Doba a místo plnění</w:t>
      </w:r>
    </w:p>
    <w:p w14:paraId="3D18E211" w14:textId="77777777" w:rsidR="005E61ED" w:rsidRDefault="0017262D">
      <w:pPr>
        <w:spacing w:after="229"/>
        <w:ind w:left="590" w:right="4"/>
      </w:pPr>
      <w:r>
        <w:t xml:space="preserve">3.1. </w:t>
      </w:r>
      <w:r>
        <w:t>Prodávající se zavazuje dodat předmět Smlouvy v následujícím termínu:</w:t>
      </w:r>
    </w:p>
    <w:p w14:paraId="7EA58974" w14:textId="77777777" w:rsidR="005E61ED" w:rsidRDefault="0017262D">
      <w:pPr>
        <w:spacing w:after="248"/>
        <w:ind w:left="969" w:right="4"/>
      </w:pPr>
      <w:r>
        <w:t xml:space="preserve">Termín dodání: </w:t>
      </w:r>
      <w:r w:rsidRPr="00A719D0">
        <w:rPr>
          <w:b/>
          <w:bCs/>
        </w:rPr>
        <w:t>do 14.12.2024</w:t>
      </w:r>
      <w:r>
        <w:t>.</w:t>
      </w:r>
    </w:p>
    <w:p w14:paraId="2F971AD5" w14:textId="77777777" w:rsidR="005E61ED" w:rsidRDefault="0017262D">
      <w:pPr>
        <w:ind w:left="969" w:right="1003"/>
      </w:pPr>
      <w:r>
        <w:t>Termínem dokončení dodávky je den protokolárního předání a převzetí předmětu Smlouvy Kupujícím bez vad, včetně dokončení montáže, instalace, provedení světe</w:t>
      </w:r>
      <w:r>
        <w:t>lného designu, předvedení funkčnosti a zaškolení personálu dle této Smlouvy.</w:t>
      </w:r>
    </w:p>
    <w:p w14:paraId="52ED223D" w14:textId="77777777" w:rsidR="005E61ED" w:rsidRDefault="0017262D">
      <w:pPr>
        <w:spacing w:after="190"/>
        <w:ind w:left="600" w:right="4"/>
      </w:pPr>
      <w:r>
        <w:t>3.2. Místem plnění předmětu této Smlouvy je NKP Hrad Strakonice, 386 Ol Strakonice</w:t>
      </w:r>
    </w:p>
    <w:p w14:paraId="6E475539" w14:textId="77777777" w:rsidR="005E61ED" w:rsidRDefault="0017262D">
      <w:pPr>
        <w:pStyle w:val="Nadpis1"/>
        <w:ind w:right="154"/>
      </w:pPr>
      <w:r>
        <w:t>čl. IV</w:t>
      </w:r>
    </w:p>
    <w:p w14:paraId="419D6E75" w14:textId="77777777" w:rsidR="005E61ED" w:rsidRDefault="0017262D">
      <w:pPr>
        <w:pStyle w:val="Nadpis2"/>
        <w:ind w:left="984" w:right="749"/>
      </w:pPr>
      <w:r>
        <w:t>Předání a převzetí</w:t>
      </w:r>
    </w:p>
    <w:p w14:paraId="4FA356FE" w14:textId="77777777" w:rsidR="005E61ED" w:rsidRDefault="0017262D">
      <w:pPr>
        <w:ind w:left="1046" w:right="677" w:hanging="451"/>
      </w:pPr>
      <w:r>
        <w:t>4.1. Prodávající předá Kupujícímu předmět Smlouvy řádně a včas bez vad</w:t>
      </w:r>
      <w:r>
        <w:t xml:space="preserve"> dle termínů uvedených v čl. 3 této Smlouvy.</w:t>
      </w:r>
    </w:p>
    <w:p w14:paraId="484D3BF8" w14:textId="77777777" w:rsidR="005E61ED" w:rsidRDefault="0017262D">
      <w:pPr>
        <w:ind w:left="1056" w:right="4" w:hanging="461"/>
      </w:pPr>
      <w:r>
        <w:t>4.2. O předání a převzetí předmětu Smlouvy bude sepsán předávací protokol ve třech vyhotoveních, který připraví Prodávající. Tento protokol je pak nedílnou součástí faktury.</w:t>
      </w:r>
    </w:p>
    <w:p w14:paraId="56026FEF" w14:textId="3FDEF631" w:rsidR="005E61ED" w:rsidRDefault="0017262D">
      <w:pPr>
        <w:ind w:left="1051" w:right="384" w:hanging="456"/>
      </w:pPr>
      <w:r>
        <w:t>4.3. Kupující je oprávněn odepřít převzetí předmětu Smlouvy, jestliže tento neodpo</w:t>
      </w:r>
      <w:r>
        <w:t>vídá technickým podmínkám a parametrům dle této Smlouvy, nebude Kupujícímu předvedena funkčnost předmětu Smlouvy nebo se při zkoušce funkčnosti objeví vady bránící užívání předmětu Smlouvy. Dále Kupující není povinen převzít předmět Smlouvy, jestliže Prodá</w:t>
      </w:r>
      <w:r>
        <w:t xml:space="preserve">vající neseznámí Kupujícího s obsluhou a údržbou. Do doby předání a převzetí předmětu Smlouvy je Prodávající v prodlení a zavazuje se k odstranění vad a nedodělku </w:t>
      </w:r>
      <w:r w:rsidR="00A719D0">
        <w:t>zjiště</w:t>
      </w:r>
      <w:r>
        <w:t>ných při předání a převzetí.</w:t>
      </w:r>
    </w:p>
    <w:p w14:paraId="368D11AC" w14:textId="77777777" w:rsidR="005E61ED" w:rsidRDefault="0017262D">
      <w:pPr>
        <w:spacing w:after="46"/>
        <w:ind w:left="1061" w:right="221" w:hanging="461"/>
      </w:pPr>
      <w:r>
        <w:t>4.4. Do doby předání a převzetí předmětu Smlouvy nese Prodá</w:t>
      </w:r>
      <w:r>
        <w:t>vající odpovědnost za škodu na předmětu Smlouvy.</w:t>
      </w:r>
    </w:p>
    <w:p w14:paraId="5CEBB1E6" w14:textId="77777777" w:rsidR="005E61ED" w:rsidRDefault="0017262D">
      <w:pPr>
        <w:spacing w:after="252"/>
        <w:ind w:left="600" w:right="4"/>
      </w:pPr>
      <w:r>
        <w:t xml:space="preserve">4.5. </w:t>
      </w:r>
      <w:r>
        <w:t>Kupující nabývá vlastnické právo okamžikem protokolárního převzetí.</w:t>
      </w:r>
    </w:p>
    <w:p w14:paraId="5914AA28" w14:textId="77777777" w:rsidR="005E61ED" w:rsidRDefault="0017262D">
      <w:pPr>
        <w:pStyle w:val="Nadpis2"/>
        <w:spacing w:after="0"/>
        <w:ind w:left="504" w:right="259"/>
      </w:pPr>
      <w:r>
        <w:rPr>
          <w:sz w:val="28"/>
        </w:rPr>
        <w:t>čl. V</w:t>
      </w:r>
    </w:p>
    <w:p w14:paraId="08D0A610" w14:textId="77777777" w:rsidR="005E61ED" w:rsidRDefault="0017262D">
      <w:pPr>
        <w:pStyle w:val="Nadpis3"/>
        <w:spacing w:after="286"/>
        <w:ind w:left="984" w:right="754"/>
      </w:pPr>
      <w:r>
        <w:t>Kupní cena</w:t>
      </w:r>
    </w:p>
    <w:p w14:paraId="477F6C02" w14:textId="77777777" w:rsidR="005E61ED" w:rsidRPr="00AE00C2" w:rsidRDefault="0017262D">
      <w:pPr>
        <w:spacing w:after="44" w:line="259" w:lineRule="auto"/>
        <w:ind w:left="615" w:right="0" w:hanging="10"/>
        <w:jc w:val="left"/>
        <w:rPr>
          <w:b/>
          <w:bCs/>
        </w:rPr>
      </w:pPr>
      <w:r>
        <w:rPr>
          <w:sz w:val="24"/>
        </w:rPr>
        <w:t xml:space="preserve">5.1. </w:t>
      </w:r>
      <w:r w:rsidRPr="00AE00C2">
        <w:rPr>
          <w:b/>
          <w:bCs/>
          <w:sz w:val="24"/>
        </w:rPr>
        <w:t>Kupní cena dodávaného předmětu Smlouvy je na základě ujednání smluvních stran stanovena</w:t>
      </w:r>
    </w:p>
    <w:tbl>
      <w:tblPr>
        <w:tblStyle w:val="TableGrid"/>
        <w:tblW w:w="3418" w:type="dxa"/>
        <w:tblInd w:w="1051" w:type="dxa"/>
        <w:tblCellMar>
          <w:top w:w="0" w:type="dxa"/>
          <w:left w:w="0" w:type="dxa"/>
          <w:bottom w:w="0" w:type="dxa"/>
          <w:right w:w="0" w:type="dxa"/>
        </w:tblCellMar>
        <w:tblLook w:val="04A0" w:firstRow="1" w:lastRow="0" w:firstColumn="1" w:lastColumn="0" w:noHBand="0" w:noVBand="1"/>
      </w:tblPr>
      <w:tblGrid>
        <w:gridCol w:w="918"/>
        <w:gridCol w:w="1454"/>
        <w:gridCol w:w="1046"/>
      </w:tblGrid>
      <w:tr w:rsidR="005E61ED" w:rsidRPr="00AE00C2" w14:paraId="61BB685B" w14:textId="77777777">
        <w:trPr>
          <w:trHeight w:val="235"/>
        </w:trPr>
        <w:tc>
          <w:tcPr>
            <w:tcW w:w="917" w:type="dxa"/>
            <w:tcBorders>
              <w:top w:val="nil"/>
              <w:left w:val="nil"/>
              <w:bottom w:val="nil"/>
              <w:right w:val="nil"/>
            </w:tcBorders>
          </w:tcPr>
          <w:p w14:paraId="7E5F6B67" w14:textId="77777777" w:rsidR="005E61ED" w:rsidRPr="00AE00C2" w:rsidRDefault="0017262D">
            <w:pPr>
              <w:spacing w:after="0" w:line="259" w:lineRule="auto"/>
              <w:ind w:right="0" w:firstLine="0"/>
              <w:jc w:val="left"/>
              <w:rPr>
                <w:b/>
                <w:bCs/>
              </w:rPr>
            </w:pPr>
            <w:r w:rsidRPr="00AE00C2">
              <w:rPr>
                <w:b/>
                <w:bCs/>
                <w:sz w:val="24"/>
              </w:rPr>
              <w:t xml:space="preserve">ve výši </w:t>
            </w:r>
          </w:p>
        </w:tc>
        <w:tc>
          <w:tcPr>
            <w:tcW w:w="1454" w:type="dxa"/>
            <w:tcBorders>
              <w:top w:val="nil"/>
              <w:left w:val="nil"/>
              <w:bottom w:val="nil"/>
              <w:right w:val="nil"/>
            </w:tcBorders>
          </w:tcPr>
          <w:p w14:paraId="2DA85717" w14:textId="77777777" w:rsidR="005E61ED" w:rsidRPr="00AE00C2" w:rsidRDefault="0017262D">
            <w:pPr>
              <w:spacing w:after="0" w:line="259" w:lineRule="auto"/>
              <w:ind w:right="0" w:firstLine="0"/>
              <w:jc w:val="left"/>
              <w:rPr>
                <w:b/>
                <w:bCs/>
              </w:rPr>
            </w:pPr>
            <w:r w:rsidRPr="00AE00C2">
              <w:rPr>
                <w:b/>
                <w:bCs/>
              </w:rPr>
              <w:t>119 827,00</w:t>
            </w:r>
          </w:p>
        </w:tc>
        <w:tc>
          <w:tcPr>
            <w:tcW w:w="1046" w:type="dxa"/>
            <w:tcBorders>
              <w:top w:val="nil"/>
              <w:left w:val="nil"/>
              <w:bottom w:val="nil"/>
              <w:right w:val="nil"/>
            </w:tcBorders>
          </w:tcPr>
          <w:p w14:paraId="2E21CCD2" w14:textId="77777777" w:rsidR="005E61ED" w:rsidRPr="00AE00C2" w:rsidRDefault="0017262D">
            <w:pPr>
              <w:spacing w:after="0" w:line="259" w:lineRule="auto"/>
              <w:ind w:left="10" w:right="0" w:firstLine="0"/>
              <w:jc w:val="left"/>
              <w:rPr>
                <w:b/>
                <w:bCs/>
              </w:rPr>
            </w:pPr>
            <w:r w:rsidRPr="00AE00C2">
              <w:rPr>
                <w:b/>
                <w:bCs/>
                <w:sz w:val="24"/>
              </w:rPr>
              <w:t xml:space="preserve">bez </w:t>
            </w:r>
            <w:r w:rsidRPr="00AE00C2">
              <w:rPr>
                <w:b/>
                <w:bCs/>
                <w:sz w:val="24"/>
              </w:rPr>
              <w:t>DPH</w:t>
            </w:r>
          </w:p>
        </w:tc>
      </w:tr>
      <w:tr w:rsidR="005E61ED" w:rsidRPr="00AE00C2" w14:paraId="41E7B73A" w14:textId="77777777">
        <w:trPr>
          <w:trHeight w:val="264"/>
        </w:trPr>
        <w:tc>
          <w:tcPr>
            <w:tcW w:w="917" w:type="dxa"/>
            <w:tcBorders>
              <w:top w:val="nil"/>
              <w:left w:val="nil"/>
              <w:bottom w:val="nil"/>
              <w:right w:val="nil"/>
            </w:tcBorders>
          </w:tcPr>
          <w:p w14:paraId="6D9F639E" w14:textId="77777777" w:rsidR="005E61ED" w:rsidRPr="00AE00C2" w:rsidRDefault="005E61ED">
            <w:pPr>
              <w:spacing w:after="160" w:line="259" w:lineRule="auto"/>
              <w:ind w:right="0" w:firstLine="0"/>
              <w:jc w:val="left"/>
              <w:rPr>
                <w:b/>
                <w:bCs/>
              </w:rPr>
            </w:pPr>
          </w:p>
        </w:tc>
        <w:tc>
          <w:tcPr>
            <w:tcW w:w="1454" w:type="dxa"/>
            <w:tcBorders>
              <w:top w:val="nil"/>
              <w:left w:val="nil"/>
              <w:bottom w:val="nil"/>
              <w:right w:val="nil"/>
            </w:tcBorders>
          </w:tcPr>
          <w:p w14:paraId="16BD8835" w14:textId="77777777" w:rsidR="005E61ED" w:rsidRPr="00AE00C2" w:rsidRDefault="0017262D">
            <w:pPr>
              <w:spacing w:after="0" w:line="259" w:lineRule="auto"/>
              <w:ind w:left="101" w:right="0" w:firstLine="0"/>
              <w:jc w:val="left"/>
              <w:rPr>
                <w:b/>
                <w:bCs/>
              </w:rPr>
            </w:pPr>
            <w:r w:rsidRPr="00AE00C2">
              <w:rPr>
                <w:b/>
                <w:bCs/>
                <w:sz w:val="24"/>
              </w:rPr>
              <w:t>25 163,67</w:t>
            </w:r>
          </w:p>
        </w:tc>
        <w:tc>
          <w:tcPr>
            <w:tcW w:w="1046" w:type="dxa"/>
            <w:tcBorders>
              <w:top w:val="nil"/>
              <w:left w:val="nil"/>
              <w:bottom w:val="nil"/>
              <w:right w:val="nil"/>
            </w:tcBorders>
          </w:tcPr>
          <w:p w14:paraId="001F0AA3" w14:textId="77777777" w:rsidR="005E61ED" w:rsidRPr="00AE00C2" w:rsidRDefault="0017262D">
            <w:pPr>
              <w:spacing w:after="0" w:line="259" w:lineRule="auto"/>
              <w:ind w:left="10" w:right="0" w:firstLine="0"/>
              <w:jc w:val="left"/>
              <w:rPr>
                <w:b/>
                <w:bCs/>
              </w:rPr>
            </w:pPr>
            <w:r w:rsidRPr="00AE00C2">
              <w:rPr>
                <w:b/>
                <w:bCs/>
                <w:sz w:val="24"/>
              </w:rPr>
              <w:t>DPH</w:t>
            </w:r>
          </w:p>
        </w:tc>
      </w:tr>
      <w:tr w:rsidR="005E61ED" w:rsidRPr="00AE00C2" w14:paraId="332E2BD4" w14:textId="77777777">
        <w:trPr>
          <w:trHeight w:val="226"/>
        </w:trPr>
        <w:tc>
          <w:tcPr>
            <w:tcW w:w="917" w:type="dxa"/>
            <w:tcBorders>
              <w:top w:val="nil"/>
              <w:left w:val="nil"/>
              <w:bottom w:val="nil"/>
              <w:right w:val="nil"/>
            </w:tcBorders>
          </w:tcPr>
          <w:p w14:paraId="716D05C2" w14:textId="77777777" w:rsidR="005E61ED" w:rsidRPr="00AE00C2" w:rsidRDefault="005E61ED">
            <w:pPr>
              <w:spacing w:after="160" w:line="259" w:lineRule="auto"/>
              <w:ind w:right="0" w:firstLine="0"/>
              <w:jc w:val="left"/>
              <w:rPr>
                <w:b/>
                <w:bCs/>
              </w:rPr>
            </w:pPr>
          </w:p>
        </w:tc>
        <w:tc>
          <w:tcPr>
            <w:tcW w:w="1454" w:type="dxa"/>
            <w:tcBorders>
              <w:top w:val="nil"/>
              <w:left w:val="nil"/>
              <w:bottom w:val="nil"/>
              <w:right w:val="nil"/>
            </w:tcBorders>
          </w:tcPr>
          <w:p w14:paraId="7E82DBF5" w14:textId="77777777" w:rsidR="005E61ED" w:rsidRPr="00AE00C2" w:rsidRDefault="0017262D">
            <w:pPr>
              <w:spacing w:after="0" w:line="259" w:lineRule="auto"/>
              <w:ind w:left="34" w:right="0" w:firstLine="0"/>
              <w:jc w:val="left"/>
              <w:rPr>
                <w:b/>
                <w:bCs/>
              </w:rPr>
            </w:pPr>
            <w:r w:rsidRPr="00AE00C2">
              <w:rPr>
                <w:b/>
                <w:bCs/>
              </w:rPr>
              <w:t>144 990,67</w:t>
            </w:r>
          </w:p>
        </w:tc>
        <w:tc>
          <w:tcPr>
            <w:tcW w:w="1046" w:type="dxa"/>
            <w:tcBorders>
              <w:top w:val="nil"/>
              <w:left w:val="nil"/>
              <w:bottom w:val="nil"/>
              <w:right w:val="nil"/>
            </w:tcBorders>
          </w:tcPr>
          <w:p w14:paraId="7D3D4933" w14:textId="77777777" w:rsidR="005E61ED" w:rsidRPr="00AE00C2" w:rsidRDefault="0017262D">
            <w:pPr>
              <w:spacing w:after="0" w:line="259" w:lineRule="auto"/>
              <w:ind w:right="0" w:firstLine="0"/>
              <w:rPr>
                <w:b/>
                <w:bCs/>
              </w:rPr>
            </w:pPr>
            <w:r w:rsidRPr="00AE00C2">
              <w:rPr>
                <w:b/>
                <w:bCs/>
                <w:sz w:val="24"/>
              </w:rPr>
              <w:t>včetně DPH</w:t>
            </w:r>
          </w:p>
        </w:tc>
      </w:tr>
    </w:tbl>
    <w:p w14:paraId="0D543910" w14:textId="77777777" w:rsidR="005E61ED" w:rsidRDefault="0017262D">
      <w:pPr>
        <w:ind w:left="610" w:right="4"/>
      </w:pPr>
      <w:r>
        <w:t xml:space="preserve">5.2. </w:t>
      </w:r>
      <w:r>
        <w:t>Kupní cena je uvedena na základě oceněného položkového rozpočtu (výkazu výměr), který je</w:t>
      </w:r>
    </w:p>
    <w:p w14:paraId="731DD481" w14:textId="77777777" w:rsidR="005E61ED" w:rsidRDefault="0017262D">
      <w:pPr>
        <w:spacing w:after="254" w:line="259" w:lineRule="auto"/>
        <w:ind w:left="4354" w:right="0" w:firstLine="0"/>
        <w:jc w:val="left"/>
      </w:pPr>
      <w:r>
        <w:rPr>
          <w:noProof/>
        </w:rPr>
        <w:drawing>
          <wp:inline distT="0" distB="0" distL="0" distR="0" wp14:anchorId="689BF2C0" wp14:editId="41BCA52A">
            <wp:extent cx="868738" cy="106690"/>
            <wp:effectExtent l="0" t="0" r="0" b="0"/>
            <wp:docPr id="35191" name="Picture 35191"/>
            <wp:cNvGraphicFramePr/>
            <a:graphic xmlns:a="http://schemas.openxmlformats.org/drawingml/2006/main">
              <a:graphicData uri="http://schemas.openxmlformats.org/drawingml/2006/picture">
                <pic:pic xmlns:pic="http://schemas.openxmlformats.org/drawingml/2006/picture">
                  <pic:nvPicPr>
                    <pic:cNvPr id="35191" name="Picture 35191"/>
                    <pic:cNvPicPr/>
                  </pic:nvPicPr>
                  <pic:blipFill>
                    <a:blip r:embed="rId7"/>
                    <a:stretch>
                      <a:fillRect/>
                    </a:stretch>
                  </pic:blipFill>
                  <pic:spPr>
                    <a:xfrm>
                      <a:off x="0" y="0"/>
                      <a:ext cx="868738" cy="106690"/>
                    </a:xfrm>
                    <a:prstGeom prst="rect">
                      <a:avLst/>
                    </a:prstGeom>
                  </pic:spPr>
                </pic:pic>
              </a:graphicData>
            </a:graphic>
          </wp:inline>
        </w:drawing>
      </w:r>
    </w:p>
    <w:p w14:paraId="5A6E53D2" w14:textId="77777777" w:rsidR="005E61ED" w:rsidRDefault="0017262D">
      <w:pPr>
        <w:ind w:left="590" w:right="4"/>
      </w:pPr>
      <w:r>
        <w:t>součástí nabídky.</w:t>
      </w:r>
    </w:p>
    <w:p w14:paraId="55927BF9" w14:textId="77777777" w:rsidR="005E61ED" w:rsidRDefault="0017262D">
      <w:pPr>
        <w:spacing w:after="91"/>
        <w:ind w:left="595" w:right="4"/>
      </w:pPr>
      <w:r>
        <w:lastRenderedPageBreak/>
        <w:t>5.3. K částce kupní ceny bez DPH bude přičtena částka DPH v zákonné výši.</w:t>
      </w:r>
    </w:p>
    <w:p w14:paraId="6FAAF3BE" w14:textId="77777777" w:rsidR="005E61ED" w:rsidRDefault="0017262D">
      <w:pPr>
        <w:spacing w:after="1" w:line="228" w:lineRule="auto"/>
        <w:ind w:left="20" w:right="830" w:hanging="10"/>
        <w:jc w:val="center"/>
      </w:pPr>
      <w:r>
        <w:t>5.4. Kupní cena je stanovena jako celková cena a jako cena maximální, dle cenové nabídky Prodávajícího uvedené v jeho nabídce na realizaci veřejné zakázky uvedené výše.</w:t>
      </w:r>
    </w:p>
    <w:p w14:paraId="0C55BCA2" w14:textId="77777777" w:rsidR="005E61ED" w:rsidRDefault="0017262D">
      <w:pPr>
        <w:ind w:left="998" w:right="461" w:hanging="398"/>
      </w:pPr>
      <w:r>
        <w:t>5.5. V částce</w:t>
      </w:r>
      <w:r>
        <w:t xml:space="preserve"> kupní ceny dle odst. 5.1. tohoto článku jsou zahrnuty veškeré související náklady Prodávajícího zahrnující zejména dopravu do místa plnění, náklady na montáž, instalaci, uvedení do provozu, předvedení funkčnosti, provedení světelného designu, seznámení s </w:t>
      </w:r>
      <w:r>
        <w:t>obsluhou a údržbou a předání veškeré požadované dokumentace.</w:t>
      </w:r>
    </w:p>
    <w:p w14:paraId="50324906" w14:textId="77777777" w:rsidR="005E61ED" w:rsidRDefault="0017262D">
      <w:pPr>
        <w:ind w:left="610" w:right="4"/>
      </w:pPr>
      <w:r>
        <w:t>5.6. Součástí kupní ceny je zároveň poskytování záruky.</w:t>
      </w:r>
    </w:p>
    <w:p w14:paraId="34285188" w14:textId="3BE3F85B" w:rsidR="005E61ED" w:rsidRDefault="0017262D">
      <w:pPr>
        <w:spacing w:after="543" w:line="238" w:lineRule="auto"/>
        <w:ind w:left="1003" w:right="461" w:hanging="399"/>
        <w:jc w:val="left"/>
      </w:pPr>
      <w:r>
        <w:t>5.7. Kupující nepřipouští překročení výše uvedené dohodnuté kupní ceny s výjimkou smluvené ceny v rozsahu hodnoty „včetně DPH</w:t>
      </w:r>
      <w:r w:rsidR="007C168B">
        <w:rPr>
          <w:vertAlign w:val="superscript"/>
        </w:rPr>
        <w:t xml:space="preserve"> </w:t>
      </w:r>
      <w:r w:rsidR="007C168B">
        <w:t xml:space="preserve"> </w:t>
      </w:r>
      <w:r>
        <w:t>a „DPH”, po</w:t>
      </w:r>
      <w:r>
        <w:t>kud dojde ke změně daňových zákonů souvisejících s plněním předmětu této Smlouvy, tzn. výlučně změně sazby daně z přidané hodnoty, která by zasáhla do období realizace předmětu plnění. Tím není dotčeno ujednání čl.5.2 této Smlouvy.</w:t>
      </w:r>
    </w:p>
    <w:p w14:paraId="09CCACE5" w14:textId="77777777" w:rsidR="005E61ED" w:rsidRDefault="0017262D">
      <w:pPr>
        <w:pStyle w:val="Nadpis3"/>
        <w:spacing w:after="256"/>
        <w:ind w:left="984" w:right="725"/>
      </w:pPr>
      <w:r>
        <w:t>Platební podmínky</w:t>
      </w:r>
    </w:p>
    <w:p w14:paraId="0C11828B" w14:textId="77777777" w:rsidR="005E61ED" w:rsidRDefault="0017262D">
      <w:pPr>
        <w:ind w:left="619" w:right="4"/>
      </w:pPr>
      <w:r>
        <w:t>6.1. K</w:t>
      </w:r>
      <w:r>
        <w:t>upující neposkytuje zálohy.</w:t>
      </w:r>
    </w:p>
    <w:p w14:paraId="16C9CE90" w14:textId="77777777" w:rsidR="005E61ED" w:rsidRDefault="0017262D">
      <w:pPr>
        <w:spacing w:after="0" w:line="238" w:lineRule="auto"/>
        <w:ind w:left="1003" w:right="364" w:hanging="399"/>
        <w:jc w:val="left"/>
      </w:pPr>
      <w:r>
        <w:t>6.2. Úhrada kupní ceny proběhne v českých korunách na základě jednoho daňového dokladu (faktury) dokladu obsahujícího veškeré náležitosti daňového dokladu dle zákona č. 235/2004 Sb., o dani z přidané hodnoty, ve znění pozdějších</w:t>
      </w:r>
      <w:r>
        <w:t xml:space="preserve"> předpisů a dle zákona č. 563/1991 Sb., o účetnictví, ve znění pozdějších předpisů.</w:t>
      </w:r>
    </w:p>
    <w:p w14:paraId="57062967" w14:textId="77777777" w:rsidR="005E61ED" w:rsidRDefault="0017262D">
      <w:pPr>
        <w:ind w:left="1023" w:right="365" w:hanging="394"/>
      </w:pPr>
      <w:r>
        <w:t>6.3. Lhůta splatnosti daňového dokladu (faktury) je 14 kalendářních dnů od jejího doručení Kupujícímu. Okamžikem zaplacení se rozumí datum odepsání příslušné částky, na kte</w:t>
      </w:r>
      <w:r>
        <w:t>rou byl daňový doklad (faktura) vystaven, z účtu Kupujícího ve prospěch účtu Prodávajícího.</w:t>
      </w:r>
    </w:p>
    <w:p w14:paraId="226F2C03" w14:textId="77777777" w:rsidR="005E61ED" w:rsidRDefault="0017262D">
      <w:pPr>
        <w:spacing w:after="28"/>
        <w:ind w:left="1032" w:right="403" w:hanging="408"/>
      </w:pPr>
      <w:r>
        <w:t>6.4. Nebude-li daňový doklad (faktura) Prodávajícího obsahovat povinné náležitosti podle platných právních předpisů či podle této Smlouvy včetně příloh nebo v něm b</w:t>
      </w:r>
      <w:r>
        <w:t>udou uvedeny nesprávné údaje, je Kupující oprávněn vrátit daňový doklad (fakturu) Prodávajícímu ve lhůtě jeho splatnosti s vymezením chybějících náležitostí nebo nesprávných údajů. V takovém případě doba splatnosti počne běžet doručením řádně opraveného da</w:t>
      </w:r>
      <w:r>
        <w:t>ňového dokladu Kupujícímu.</w:t>
      </w:r>
    </w:p>
    <w:p w14:paraId="1DF82F88" w14:textId="77777777" w:rsidR="005E61ED" w:rsidRDefault="0017262D">
      <w:pPr>
        <w:spacing w:after="384"/>
        <w:ind w:left="1041" w:right="4" w:hanging="403"/>
      </w:pPr>
      <w:r>
        <w:t>6.5. Fakturu Prodávající zašle Kupujícímu po řádném předání a převzetí předmětu plnění na základě písemného předávacího protokolu, který je povinnou přílohou faktury.</w:t>
      </w:r>
    </w:p>
    <w:p w14:paraId="55442FF9" w14:textId="77777777" w:rsidR="005E61ED" w:rsidRDefault="0017262D">
      <w:pPr>
        <w:pStyle w:val="Nadpis1"/>
        <w:ind w:right="125"/>
      </w:pPr>
      <w:r>
        <w:t>čl. VII</w:t>
      </w:r>
    </w:p>
    <w:p w14:paraId="33F14CCF" w14:textId="77777777" w:rsidR="005E61ED" w:rsidRDefault="0017262D">
      <w:pPr>
        <w:pStyle w:val="Nadpis2"/>
        <w:ind w:left="984" w:right="254"/>
      </w:pPr>
      <w:r>
        <w:t>Odpovědnost za vady, záruky a reklamace</w:t>
      </w:r>
    </w:p>
    <w:p w14:paraId="4B1C6383" w14:textId="77777777" w:rsidR="005E61ED" w:rsidRDefault="0017262D">
      <w:pPr>
        <w:ind w:left="643" w:right="4"/>
      </w:pPr>
      <w:r>
        <w:t>7.1. Záruční doba ve smyslu ustanovení S 2113 občanského zákoníku je stanovena v délce 24 měsíců.</w:t>
      </w:r>
    </w:p>
    <w:p w14:paraId="1B2268EA" w14:textId="77777777" w:rsidR="005E61ED" w:rsidRDefault="0017262D">
      <w:pPr>
        <w:spacing w:after="26"/>
        <w:ind w:left="1109" w:right="115" w:hanging="466"/>
      </w:pPr>
      <w:r>
        <w:t>7.2. Záruční doba počne běžet ode dne následujícího po dni protokolárního předání a převzetí předmětu Smlouvy.</w:t>
      </w:r>
    </w:p>
    <w:p w14:paraId="121FA80F" w14:textId="77777777" w:rsidR="005E61ED" w:rsidRDefault="0017262D">
      <w:pPr>
        <w:spacing w:after="0" w:line="238" w:lineRule="auto"/>
        <w:ind w:left="1003" w:right="364" w:hanging="399"/>
        <w:jc w:val="left"/>
      </w:pPr>
      <w:r>
        <w:t>7.3. Prodávající se zavazuje provádět opravy re</w:t>
      </w:r>
      <w:r>
        <w:t>klamovaných vad, které se na předmětu Smlouvy vyskytnou v záruční době ve smyslu poskytnuté záruky bezplatně po celou dobu běhu záruční doby, a to na základě požadavků (reklamací) Kupujícího.</w:t>
      </w:r>
    </w:p>
    <w:p w14:paraId="637F1320" w14:textId="77777777" w:rsidR="005E61ED" w:rsidRDefault="0017262D">
      <w:pPr>
        <w:spacing w:after="26"/>
        <w:ind w:left="1090" w:right="154" w:hanging="437"/>
      </w:pPr>
      <w:r>
        <w:t xml:space="preserve">7.4. Prodávající se zavazuje vykonávat opravy reklamovaných vad </w:t>
      </w:r>
      <w:r>
        <w:t>prostřednictvím odborně vyškolených osob.</w:t>
      </w:r>
    </w:p>
    <w:p w14:paraId="1D0D9E00" w14:textId="77777777" w:rsidR="005E61ED" w:rsidRDefault="0017262D">
      <w:pPr>
        <w:ind w:left="1104" w:right="336" w:hanging="442"/>
      </w:pPr>
      <w:r>
        <w:t>7.5. Kupující se zavazuje užívat předmět Smlouvy v souladu s účelem, ke kterému je určen, případně v souladu s návodem k použití.</w:t>
      </w:r>
    </w:p>
    <w:p w14:paraId="2E7324A4" w14:textId="77777777" w:rsidR="005E61ED" w:rsidRDefault="0017262D">
      <w:pPr>
        <w:ind w:left="662" w:right="4"/>
      </w:pPr>
      <w:r>
        <w:t>7.6. Kupující uplatní vady u Prodávajícího bezodkladně po jejich zjištění a oznámí t</w:t>
      </w:r>
      <w:r>
        <w:t>yto vady</w:t>
      </w:r>
    </w:p>
    <w:p w14:paraId="12517BBA" w14:textId="27966C2F" w:rsidR="005E61ED" w:rsidRDefault="0017262D">
      <w:pPr>
        <w:spacing w:after="257"/>
        <w:ind w:left="1118" w:right="4"/>
      </w:pPr>
      <w:r>
        <w:t xml:space="preserve">Prodávajícímu písemně, případně prostřednictvím elektronické komunikace pomocí emailu osobě určené Prodávajícím — email: </w:t>
      </w:r>
    </w:p>
    <w:p w14:paraId="5B04415F" w14:textId="77777777" w:rsidR="005E61ED" w:rsidRDefault="0017262D">
      <w:pPr>
        <w:ind w:left="667" w:right="4"/>
      </w:pPr>
      <w:r>
        <w:t xml:space="preserve">7.7. Oznámení o reklamaci bude obsahovat popis vady a kontakt na odpovědnou osobu </w:t>
      </w:r>
      <w:r>
        <w:t>Kupujícího.</w:t>
      </w:r>
    </w:p>
    <w:p w14:paraId="4D4CB932" w14:textId="25BBEFB8" w:rsidR="005E61ED" w:rsidRDefault="005E61ED">
      <w:pPr>
        <w:spacing w:after="242" w:line="259" w:lineRule="auto"/>
        <w:ind w:left="4724" w:right="0" w:firstLine="0"/>
        <w:jc w:val="left"/>
      </w:pPr>
    </w:p>
    <w:p w14:paraId="13698B48" w14:textId="77777777" w:rsidR="005E61ED" w:rsidRDefault="0017262D">
      <w:pPr>
        <w:ind w:left="1415" w:right="4" w:hanging="446"/>
      </w:pPr>
      <w:r>
        <w:lastRenderedPageBreak/>
        <w:t>7.8. Prodávající začne s opravou reklamované vady nejdéle do 2 pracovních dnů od doručení oznámení o reklamaci vady ze strany Kupujícího.</w:t>
      </w:r>
    </w:p>
    <w:p w14:paraId="53111402" w14:textId="77777777" w:rsidR="005E61ED" w:rsidRDefault="0017262D">
      <w:pPr>
        <w:ind w:left="1420" w:right="110" w:hanging="451"/>
      </w:pPr>
      <w:r>
        <w:t>7.9. Prodávající odstraní reklamované vady v místě plnění dle této Smlouvy nebo na základě dohody smluvních stran v mí</w:t>
      </w:r>
      <w:r>
        <w:t>stě provozovny v případě vad, které nelze odstranit v místě plnění dle této Smlouvy. Případné náklady na dopravu nese Prodávající.</w:t>
      </w:r>
    </w:p>
    <w:p w14:paraId="51397C2C" w14:textId="77777777" w:rsidR="005E61ED" w:rsidRDefault="0017262D">
      <w:pPr>
        <w:spacing w:after="250"/>
        <w:ind w:left="1468" w:right="4" w:hanging="499"/>
      </w:pPr>
      <w:r>
        <w:t>7.10. Prodávající prohlašuje, že má sjednáno pojištění odpovědnosti a pojištění poskytovaného plnění a plně zodpovídá za příp</w:t>
      </w:r>
      <w:r>
        <w:t>adné vzniklé škody na majetku Kupujícího.</w:t>
      </w:r>
    </w:p>
    <w:p w14:paraId="255D8FF5" w14:textId="77777777" w:rsidR="005E61ED" w:rsidRDefault="0017262D">
      <w:pPr>
        <w:spacing w:after="0" w:line="259" w:lineRule="auto"/>
        <w:ind w:left="946" w:right="0" w:firstLine="0"/>
        <w:jc w:val="center"/>
      </w:pPr>
      <w:r>
        <w:rPr>
          <w:sz w:val="26"/>
        </w:rPr>
        <w:t>čl. Vlil</w:t>
      </w:r>
    </w:p>
    <w:p w14:paraId="11687A08" w14:textId="77777777" w:rsidR="005E61ED" w:rsidRDefault="0017262D">
      <w:pPr>
        <w:pStyle w:val="Nadpis2"/>
        <w:spacing w:after="236"/>
        <w:ind w:left="984" w:right="24"/>
      </w:pPr>
      <w:r>
        <w:t>Smluvní pokuty</w:t>
      </w:r>
    </w:p>
    <w:p w14:paraId="701E3814" w14:textId="77777777" w:rsidR="005E61ED" w:rsidRDefault="0017262D">
      <w:pPr>
        <w:ind w:left="1406" w:right="4" w:hanging="437"/>
      </w:pPr>
      <w:r>
        <w:t>8.1. V případě prodlení Prodávajícího s dodáním předmětu Smlouvy v termínu uvedeném dle odst.3.1. této Smlouvy se Prodávající zavazuje zaplatit Kupujícímu smluvní pokutu ve výši 0,2 % z celk</w:t>
      </w:r>
      <w:r>
        <w:t>ové kupní ceny vč. DPH za každý i započatý den prodlení.</w:t>
      </w:r>
    </w:p>
    <w:p w14:paraId="525A59CA" w14:textId="77777777" w:rsidR="005E61ED" w:rsidRDefault="0017262D">
      <w:pPr>
        <w:ind w:left="1391" w:right="4" w:hanging="422"/>
      </w:pPr>
      <w:r>
        <w:t>8.2 Smluvní strany si sjednaly pro případ, že Prodávající nezahájí dodávku dle čl. 3.1 smluvní pokutu ve výši 0,05 % z celkové kupní ceny vč. DPH za každý i započatý den prodlení.</w:t>
      </w:r>
    </w:p>
    <w:p w14:paraId="6F338467" w14:textId="77777777" w:rsidR="005E61ED" w:rsidRDefault="0017262D">
      <w:pPr>
        <w:ind w:left="1415" w:right="4" w:hanging="446"/>
      </w:pPr>
      <w:r>
        <w:t>8.3. V případě prod</w:t>
      </w:r>
      <w:r>
        <w:t>lení Prodávajícího s nástupem k odstraňování nahlášených vad dle ustanovení odst. 7.8. této Smlouvy, se Prodávající zavazuje zaplatit Kupujícímu smluvní pokutu ve výši 1.000,Kč za každý i započatý den prodlení.</w:t>
      </w:r>
    </w:p>
    <w:p w14:paraId="266B6472" w14:textId="77777777" w:rsidR="005E61ED" w:rsidRDefault="0017262D">
      <w:pPr>
        <w:ind w:left="1411" w:right="4" w:hanging="442"/>
      </w:pPr>
      <w:r>
        <w:t>8.4. Uplatněním smluvní pokuty Kupujícím vůči</w:t>
      </w:r>
      <w:r>
        <w:t xml:space="preserve"> Prodávajícímu není dotčen nárok Kupujícího na úhradu vzniklé škody nebo ušlého zisku.</w:t>
      </w:r>
    </w:p>
    <w:p w14:paraId="00F93B2A" w14:textId="77777777" w:rsidR="005E61ED" w:rsidRDefault="0017262D">
      <w:pPr>
        <w:ind w:left="1406" w:right="4" w:hanging="437"/>
      </w:pPr>
      <w:r>
        <w:t>8.5. Smluvní pokuty a smluvní úroky dle této Smlouvy jsou splatné dnem, kdy na ně oprávněné straně vznikne nárok. Výše smluvních úroků či smluvních pokut bude oznámena n</w:t>
      </w:r>
      <w:r>
        <w:t>a základě výzvy k jejich zaplacení doručené povinné straně, včetně vyčíslení jejich požadované výše.</w:t>
      </w:r>
    </w:p>
    <w:p w14:paraId="745F7440" w14:textId="77777777" w:rsidR="005E61ED" w:rsidRDefault="0017262D">
      <w:pPr>
        <w:spacing w:after="786"/>
        <w:ind w:left="1425" w:right="4" w:hanging="456"/>
      </w:pPr>
      <w:r>
        <w:t>8.6. Smluvní pokuty je Kupující oprávněn započíst proti svým, i nesplatným závazkům vůči Prodávajícímu dle této Smlouvy.</w:t>
      </w:r>
    </w:p>
    <w:p w14:paraId="0CFBABB9" w14:textId="77777777" w:rsidR="005E61ED" w:rsidRDefault="0017262D">
      <w:pPr>
        <w:pStyle w:val="Nadpis2"/>
        <w:spacing w:after="0"/>
        <w:ind w:left="984"/>
      </w:pPr>
      <w:r>
        <w:t>Ostatní ujednání</w:t>
      </w:r>
    </w:p>
    <w:p w14:paraId="2DF78996" w14:textId="77777777" w:rsidR="005E61ED" w:rsidRDefault="0017262D">
      <w:pPr>
        <w:ind w:left="1367" w:right="4" w:hanging="398"/>
      </w:pPr>
      <w:r>
        <w:t xml:space="preserve">9.1. Smluvní strany jsou povinny se vzájemně informovat o každé změně na jejich straně, která může mít vliv na plnění </w:t>
      </w:r>
      <w:r>
        <w:t>závazků vyplývajících z této Smlouvy.</w:t>
      </w:r>
    </w:p>
    <w:p w14:paraId="0C660DDF" w14:textId="77777777" w:rsidR="005E61ED" w:rsidRDefault="0017262D">
      <w:pPr>
        <w:ind w:left="1425" w:right="4" w:hanging="456"/>
      </w:pPr>
      <w:r>
        <w:t>9.2. Smluvní strany jsou si povinny v souvislosti s předmětem plnění této Smlouvy poskytovat veškerou nezbytnou součinnost.</w:t>
      </w:r>
    </w:p>
    <w:p w14:paraId="422ED756" w14:textId="77777777" w:rsidR="005E61ED" w:rsidRDefault="0017262D">
      <w:pPr>
        <w:spacing w:after="0" w:line="238" w:lineRule="auto"/>
        <w:ind w:left="1373" w:right="0" w:hanging="399"/>
        <w:jc w:val="left"/>
      </w:pPr>
      <w:r>
        <w:t>9.3. V případě zjištění skutečností majících podstatný vliv na provedení, předání a fakturován</w:t>
      </w:r>
      <w:r>
        <w:t>í předmětu plnění, je každá ze stran povinna o této skutečnosti informovat neprodleně písemně druhou smluvní stranu, jakmile se o nich dozví. Případná změna Smlouvy z této skutečnosti plynoucí, bude provedena písemným dodatkem Smlouvy.</w:t>
      </w:r>
    </w:p>
    <w:p w14:paraId="1A07E858" w14:textId="77777777" w:rsidR="005E61ED" w:rsidRDefault="0017262D">
      <w:pPr>
        <w:ind w:left="1372" w:right="4" w:hanging="403"/>
      </w:pPr>
      <w:r>
        <w:t xml:space="preserve">9.4. Smluvní strany </w:t>
      </w:r>
      <w:r>
        <w:t>jsou povinny poskytovat si součinnost potřebnou pro dosažení účelu této Smlouvy, zejména se vzájemně informovat o veškerých (i potencionálních) překážkách a okolnostech, které mají, anebo by mohly mít vliv na plnění předmětu této Smlouvy a dosažení účelu t</w:t>
      </w:r>
      <w:r>
        <w:t>éto Smlouvy.</w:t>
      </w:r>
      <w:r>
        <w:rPr>
          <w:noProof/>
        </w:rPr>
        <w:drawing>
          <wp:inline distT="0" distB="0" distL="0" distR="0" wp14:anchorId="23822E3F" wp14:editId="5434DBA3">
            <wp:extent cx="6097" cy="9144"/>
            <wp:effectExtent l="0" t="0" r="0" b="0"/>
            <wp:docPr id="12026" name="Picture 12026"/>
            <wp:cNvGraphicFramePr/>
            <a:graphic xmlns:a="http://schemas.openxmlformats.org/drawingml/2006/main">
              <a:graphicData uri="http://schemas.openxmlformats.org/drawingml/2006/picture">
                <pic:pic xmlns:pic="http://schemas.openxmlformats.org/drawingml/2006/picture">
                  <pic:nvPicPr>
                    <pic:cNvPr id="12026" name="Picture 12026"/>
                    <pic:cNvPicPr/>
                  </pic:nvPicPr>
                  <pic:blipFill>
                    <a:blip r:embed="rId8"/>
                    <a:stretch>
                      <a:fillRect/>
                    </a:stretch>
                  </pic:blipFill>
                  <pic:spPr>
                    <a:xfrm>
                      <a:off x="0" y="0"/>
                      <a:ext cx="6097" cy="9144"/>
                    </a:xfrm>
                    <a:prstGeom prst="rect">
                      <a:avLst/>
                    </a:prstGeom>
                  </pic:spPr>
                </pic:pic>
              </a:graphicData>
            </a:graphic>
          </wp:inline>
        </w:drawing>
      </w:r>
    </w:p>
    <w:p w14:paraId="3C69333D" w14:textId="77777777" w:rsidR="005E61ED" w:rsidRDefault="0017262D">
      <w:pPr>
        <w:ind w:left="1334" w:right="4" w:hanging="365"/>
      </w:pPr>
      <w:r>
        <w:t>9.5. Prodávající se zavazuje poskytovat plnění v souladu s touto Smlouvou a s vynaložením odborné péče, podle nejlepších znalostí a schopností, sledovat a chránit oprávněné zájmy Kupujícího a postupovat v souladu s jeho pokyny a interními pře</w:t>
      </w:r>
      <w:r>
        <w:t>dpisy souvisejícími s předmětem plnění, které Kupující Prodávajícímu poskytne nebo s pokyny jím pověřených osob.</w:t>
      </w:r>
    </w:p>
    <w:p w14:paraId="2ADF78A3" w14:textId="77777777" w:rsidR="005E61ED" w:rsidRDefault="0017262D">
      <w:pPr>
        <w:ind w:left="1329" w:right="4" w:hanging="360"/>
      </w:pPr>
      <w:r>
        <w:t>9.6. Prodávající se zavazuje, že bude zachovávat mlčenlivost o veškerých skutečnostech, o nichž se dozvěděl v souvislosti s výkonem činnosti na</w:t>
      </w:r>
      <w:r>
        <w:t xml:space="preserve">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w:t>
      </w:r>
      <w:r>
        <w:t>podmínek této Smlouvy.</w:t>
      </w:r>
    </w:p>
    <w:p w14:paraId="5A23D802" w14:textId="77777777" w:rsidR="005E61ED" w:rsidRDefault="0017262D">
      <w:pPr>
        <w:ind w:left="969" w:right="4"/>
      </w:pPr>
      <w:r>
        <w:t>9.7. Prodávající v plné míře odpovídá za bezpečnost a ochranu zdraví všech osob v prostoru místa</w:t>
      </w:r>
    </w:p>
    <w:p w14:paraId="2C22B9EA" w14:textId="19EA8C2E" w:rsidR="005E61ED" w:rsidRDefault="00D63943">
      <w:pPr>
        <w:spacing w:after="255" w:line="259" w:lineRule="auto"/>
        <w:ind w:left="3763" w:right="0" w:firstLine="0"/>
        <w:jc w:val="left"/>
      </w:pPr>
      <w:r>
        <w:t xml:space="preserve">           </w:t>
      </w:r>
      <w:r w:rsidR="0017262D">
        <w:rPr>
          <w:noProof/>
        </w:rPr>
        <w:drawing>
          <wp:inline distT="0" distB="0" distL="0" distR="0" wp14:anchorId="0ADAD143" wp14:editId="079AB10A">
            <wp:extent cx="871787" cy="106690"/>
            <wp:effectExtent l="0" t="0" r="0" b="0"/>
            <wp:docPr id="35196" name="Picture 35196"/>
            <wp:cNvGraphicFramePr/>
            <a:graphic xmlns:a="http://schemas.openxmlformats.org/drawingml/2006/main">
              <a:graphicData uri="http://schemas.openxmlformats.org/drawingml/2006/picture">
                <pic:pic xmlns:pic="http://schemas.openxmlformats.org/drawingml/2006/picture">
                  <pic:nvPicPr>
                    <pic:cNvPr id="35196" name="Picture 35196"/>
                    <pic:cNvPicPr/>
                  </pic:nvPicPr>
                  <pic:blipFill>
                    <a:blip r:embed="rId9"/>
                    <a:stretch>
                      <a:fillRect/>
                    </a:stretch>
                  </pic:blipFill>
                  <pic:spPr>
                    <a:xfrm>
                      <a:off x="0" y="0"/>
                      <a:ext cx="871787" cy="106690"/>
                    </a:xfrm>
                    <a:prstGeom prst="rect">
                      <a:avLst/>
                    </a:prstGeom>
                  </pic:spPr>
                </pic:pic>
              </a:graphicData>
            </a:graphic>
          </wp:inline>
        </w:drawing>
      </w:r>
    </w:p>
    <w:p w14:paraId="4B432325" w14:textId="77777777" w:rsidR="005E61ED" w:rsidRDefault="0017262D">
      <w:pPr>
        <w:ind w:left="365" w:right="4"/>
      </w:pPr>
      <w:r>
        <w:t>plnění a je povinen zabezpečit jejich vybavení ochrannými pracovními pomůckami.</w:t>
      </w:r>
    </w:p>
    <w:p w14:paraId="69A813D0" w14:textId="77777777" w:rsidR="005E61ED" w:rsidRDefault="0017262D">
      <w:pPr>
        <w:ind w:left="365" w:right="984" w:hanging="365"/>
      </w:pPr>
      <w:r>
        <w:lastRenderedPageBreak/>
        <w:t xml:space="preserve">9.8. Kupující umožní pracovníkům Prodávajícího a jeho dodavatelským subjektům přístup na místo plnění. Kupující vyčlení prostor, který budou pracovníci Prodávajícího oprávněni používat pro uložení věcí a materiálu. Kupující však žádným způsobem neodpovídá </w:t>
      </w:r>
      <w:r>
        <w:t>za ztrátu, poškození či odcizení věcí uložených Prodávajícím, jeho pracovníky či jinými subjekty v objektu Kupujícího.</w:t>
      </w:r>
    </w:p>
    <w:p w14:paraId="700CF670" w14:textId="77777777" w:rsidR="005E61ED" w:rsidRDefault="0017262D">
      <w:pPr>
        <w:ind w:left="360" w:right="907" w:hanging="355"/>
      </w:pPr>
      <w:r>
        <w:t>9.9. Prodávající nese plnou odpovědnost za osoby, které budou v místě plnění pracovat v souvislosti s předmětem této Smlouvy.</w:t>
      </w:r>
    </w:p>
    <w:p w14:paraId="3C572BC3" w14:textId="77777777" w:rsidR="005E61ED" w:rsidRDefault="0017262D">
      <w:pPr>
        <w:ind w:left="351" w:right="989" w:hanging="346"/>
      </w:pPr>
      <w:r>
        <w:t>9.10. Prodá</w:t>
      </w:r>
      <w:r>
        <w:t>vající nese veškerou zodpovědnost za veškeré škody na movitých a nemovitých věcech ve vlastnictví objednatele či třetích osob, vzniklé v důsledku činnosti či opomenutí zhotovitele v průběhu poskytování plnění předmětu Smlouvy.</w:t>
      </w:r>
    </w:p>
    <w:p w14:paraId="7736A217" w14:textId="77777777" w:rsidR="005E61ED" w:rsidRDefault="0017262D">
      <w:pPr>
        <w:spacing w:after="0" w:line="238" w:lineRule="auto"/>
        <w:ind w:left="409" w:right="364" w:hanging="399"/>
        <w:jc w:val="left"/>
      </w:pPr>
      <w:r>
        <w:t>9.11. Prodávající zajistí a z</w:t>
      </w:r>
      <w:r>
        <w:t>kompletuje protokoly a doklady o požadovaných vlastnostech výrobků ke kolaudaci a ostatních dokladů, kterými bude prokázáno, že dokončený předmět Smlouvy vykazuje předepsanou kvalitu a projektované parametry, včetně technické dokumentace v českém jazyce, n</w:t>
      </w:r>
      <w:r>
        <w:t>ávodů k použití, na obsluhu zařízení, záručních listů a návodů k obsluze.</w:t>
      </w:r>
    </w:p>
    <w:p w14:paraId="05F54CC9" w14:textId="77777777" w:rsidR="005E61ED" w:rsidRDefault="0017262D">
      <w:pPr>
        <w:spacing w:after="241"/>
        <w:ind w:left="360" w:right="883" w:hanging="360"/>
      </w:pPr>
      <w:r>
        <w:t>9.12. Prodávající zodpovídá za odstranění vad a nedodělků z přejímacího a kolaudačního řízení v dohodnutých termínech.</w:t>
      </w:r>
    </w:p>
    <w:p w14:paraId="2E8F7B62" w14:textId="77777777" w:rsidR="005E61ED" w:rsidRDefault="0017262D">
      <w:pPr>
        <w:pStyle w:val="Nadpis2"/>
        <w:spacing w:after="237"/>
        <w:ind w:left="984" w:right="1963"/>
      </w:pPr>
      <w:r>
        <w:t xml:space="preserve">Článek </w:t>
      </w:r>
      <w:r>
        <w:rPr>
          <w:noProof/>
        </w:rPr>
        <w:drawing>
          <wp:inline distT="0" distB="0" distL="0" distR="0" wp14:anchorId="54867ADD" wp14:editId="46244CE5">
            <wp:extent cx="109735" cy="91449"/>
            <wp:effectExtent l="0" t="0" r="0" b="0"/>
            <wp:docPr id="35198" name="Picture 35198"/>
            <wp:cNvGraphicFramePr/>
            <a:graphic xmlns:a="http://schemas.openxmlformats.org/drawingml/2006/main">
              <a:graphicData uri="http://schemas.openxmlformats.org/drawingml/2006/picture">
                <pic:pic xmlns:pic="http://schemas.openxmlformats.org/drawingml/2006/picture">
                  <pic:nvPicPr>
                    <pic:cNvPr id="35198" name="Picture 35198"/>
                    <pic:cNvPicPr/>
                  </pic:nvPicPr>
                  <pic:blipFill>
                    <a:blip r:embed="rId10"/>
                    <a:stretch>
                      <a:fillRect/>
                    </a:stretch>
                  </pic:blipFill>
                  <pic:spPr>
                    <a:xfrm>
                      <a:off x="0" y="0"/>
                      <a:ext cx="109735" cy="91449"/>
                    </a:xfrm>
                    <a:prstGeom prst="rect">
                      <a:avLst/>
                    </a:prstGeom>
                  </pic:spPr>
                </pic:pic>
              </a:graphicData>
            </a:graphic>
          </wp:inline>
        </w:drawing>
      </w:r>
      <w:r>
        <w:t>Závěrečná ustanovení</w:t>
      </w:r>
    </w:p>
    <w:p w14:paraId="517D3990" w14:textId="77777777" w:rsidR="005E61ED" w:rsidRDefault="0017262D">
      <w:pPr>
        <w:ind w:left="10" w:right="984"/>
      </w:pPr>
      <w:r>
        <w:t>10.1. Smlouva nabývá platnosti dne</w:t>
      </w:r>
      <w:r>
        <w:t>m jejího uzavření, tj. dnem podpisu Smlouvy oprávněnými zástupci obou smluvních stran. Smlouva nabývá účinnosti, vzhledem k tomu, že se jedná o smlouvu podléhající zveřejnění v registru smluv dle zákona č. 340/2015 Sb., teprve dnem zveřejnění v registru sm</w:t>
      </w:r>
      <w:r>
        <w:t>luv, tuto Smlouvu uveřejní v registru smluv Kupující.</w:t>
      </w:r>
    </w:p>
    <w:p w14:paraId="4C1636C8" w14:textId="77777777" w:rsidR="005E61ED" w:rsidRDefault="0017262D">
      <w:pPr>
        <w:ind w:right="984"/>
      </w:pPr>
      <w:r>
        <w:rPr>
          <w:noProof/>
        </w:rPr>
        <w:drawing>
          <wp:anchor distT="0" distB="0" distL="114300" distR="114300" simplePos="0" relativeHeight="251658240" behindDoc="0" locked="0" layoutInCell="1" allowOverlap="0" wp14:anchorId="79A6DA82" wp14:editId="1119ADF5">
            <wp:simplePos x="0" y="0"/>
            <wp:positionH relativeFrom="page">
              <wp:posOffset>374929</wp:posOffset>
            </wp:positionH>
            <wp:positionV relativeFrom="page">
              <wp:posOffset>1024225</wp:posOffset>
            </wp:positionV>
            <wp:extent cx="15241" cy="15242"/>
            <wp:effectExtent l="0" t="0" r="0" b="0"/>
            <wp:wrapSquare wrapText="bothSides"/>
            <wp:docPr id="15299" name="Picture 15299"/>
            <wp:cNvGraphicFramePr/>
            <a:graphic xmlns:a="http://schemas.openxmlformats.org/drawingml/2006/main">
              <a:graphicData uri="http://schemas.openxmlformats.org/drawingml/2006/picture">
                <pic:pic xmlns:pic="http://schemas.openxmlformats.org/drawingml/2006/picture">
                  <pic:nvPicPr>
                    <pic:cNvPr id="15299" name="Picture 15299"/>
                    <pic:cNvPicPr/>
                  </pic:nvPicPr>
                  <pic:blipFill>
                    <a:blip r:embed="rId11"/>
                    <a:stretch>
                      <a:fillRect/>
                    </a:stretch>
                  </pic:blipFill>
                  <pic:spPr>
                    <a:xfrm>
                      <a:off x="0" y="0"/>
                      <a:ext cx="15241" cy="15242"/>
                    </a:xfrm>
                    <a:prstGeom prst="rect">
                      <a:avLst/>
                    </a:prstGeom>
                  </pic:spPr>
                </pic:pic>
              </a:graphicData>
            </a:graphic>
          </wp:anchor>
        </w:drawing>
      </w:r>
      <w:r>
        <w:rPr>
          <w:noProof/>
        </w:rPr>
        <w:drawing>
          <wp:anchor distT="0" distB="0" distL="114300" distR="114300" simplePos="0" relativeHeight="251659264" behindDoc="0" locked="0" layoutInCell="1" allowOverlap="0" wp14:anchorId="213345E1" wp14:editId="470C9338">
            <wp:simplePos x="0" y="0"/>
            <wp:positionH relativeFrom="page">
              <wp:posOffset>481616</wp:posOffset>
            </wp:positionH>
            <wp:positionV relativeFrom="page">
              <wp:posOffset>5069306</wp:posOffset>
            </wp:positionV>
            <wp:extent cx="6096" cy="9145"/>
            <wp:effectExtent l="0" t="0" r="0" b="0"/>
            <wp:wrapSquare wrapText="bothSides"/>
            <wp:docPr id="15047" name="Picture 15047"/>
            <wp:cNvGraphicFramePr/>
            <a:graphic xmlns:a="http://schemas.openxmlformats.org/drawingml/2006/main">
              <a:graphicData uri="http://schemas.openxmlformats.org/drawingml/2006/picture">
                <pic:pic xmlns:pic="http://schemas.openxmlformats.org/drawingml/2006/picture">
                  <pic:nvPicPr>
                    <pic:cNvPr id="15047" name="Picture 15047"/>
                    <pic:cNvPicPr/>
                  </pic:nvPicPr>
                  <pic:blipFill>
                    <a:blip r:embed="rId12"/>
                    <a:stretch>
                      <a:fillRect/>
                    </a:stretch>
                  </pic:blipFill>
                  <pic:spPr>
                    <a:xfrm>
                      <a:off x="0" y="0"/>
                      <a:ext cx="6096" cy="9145"/>
                    </a:xfrm>
                    <a:prstGeom prst="rect">
                      <a:avLst/>
                    </a:prstGeom>
                  </pic:spPr>
                </pic:pic>
              </a:graphicData>
            </a:graphic>
          </wp:anchor>
        </w:drawing>
      </w:r>
      <w:r>
        <w:t xml:space="preserve">10.2. </w:t>
      </w:r>
      <w:r>
        <w:t xml:space="preserve">Prodávající je podle ustanovení S 2 písm. e) zákona č. 320/2001 Sb., o finanční kontrole ve veřejné správě a o změně některých zákonů, ve znění pozdějších předpisů, osobou povinnou spolupůsobit </w:t>
      </w:r>
      <w:r>
        <w:t>při výkonu finanční kontroly prováděné v souvislosti s úhradou zboží nebo služeb z veřejných výdajů.</w:t>
      </w:r>
    </w:p>
    <w:p w14:paraId="0B407EF6" w14:textId="77777777" w:rsidR="005E61ED" w:rsidRDefault="0017262D">
      <w:pPr>
        <w:ind w:right="984"/>
      </w:pPr>
      <w:r>
        <w:t>10.3. Muzeum středního Pootaví Strakonice zpracovává osobní údaje uvedené v této Smlouvě na základě splnění právní povinnosti v souladu s Nařízením Evropsk</w:t>
      </w:r>
      <w:r>
        <w:t>ého parlamentu a Rady EU 2016/679. Výše uvedené osobní údaje budou zpracovávány po zákonem stanovenou lhůtu.</w:t>
      </w:r>
    </w:p>
    <w:p w14:paraId="445350D9" w14:textId="77777777" w:rsidR="005E61ED" w:rsidRDefault="0017262D">
      <w:pPr>
        <w:ind w:left="5" w:right="216"/>
      </w:pPr>
      <w:r>
        <w:t>10.4. Jakékoliv změny a dodatky této Smlouvy musí být učiněny písemnou formou po předchozím souhlasu smluvních stran (Kupujícího a Prodávajícího).</w:t>
      </w:r>
    </w:p>
    <w:p w14:paraId="4B51787C" w14:textId="77777777" w:rsidR="005E61ED" w:rsidRDefault="0017262D">
      <w:pPr>
        <w:ind w:left="24" w:right="4"/>
      </w:pPr>
      <w:r>
        <w:t>10.5. Smluvní strany prohlašují, že smlouva neobsahuje žádné obchodní tajemství.</w:t>
      </w:r>
    </w:p>
    <w:p w14:paraId="0F881D38" w14:textId="77777777" w:rsidR="005E61ED" w:rsidRDefault="0017262D">
      <w:pPr>
        <w:ind w:left="14" w:right="408"/>
      </w:pPr>
      <w:r>
        <w:t>10.6. Tato Smlouva je vystavena ve třech stejnopisech s platností originálu, z nichž dvě vyhotovení obdrží Kupující a jedno Prodávající.</w:t>
      </w:r>
    </w:p>
    <w:p w14:paraId="73D59D98" w14:textId="0963DC8E" w:rsidR="005E61ED" w:rsidRDefault="0017262D">
      <w:pPr>
        <w:spacing w:after="286"/>
        <w:ind w:right="974"/>
      </w:pPr>
      <w:r>
        <w:t xml:space="preserve">10.7. Smluvní strany shodně prohlašují, že si tuto Smlouvu před jejím podpisem přečetly a že byla uzavřena </w:t>
      </w:r>
      <w:r w:rsidR="003C4207">
        <w:t>p</w:t>
      </w:r>
      <w:r>
        <w:t>o vzájemném projednání podle jejich pravé a svobodné vůle určitě, vážně a srozumitelně, nikoliv v tísni za nápadně nevýhodných podmínek, a že se doh</w:t>
      </w:r>
      <w:r>
        <w:t>odly o celém jejím obsahu, což stvrzují svými podpisy.</w:t>
      </w:r>
    </w:p>
    <w:p w14:paraId="650BCF85" w14:textId="2A2FCABA" w:rsidR="005E61ED" w:rsidRDefault="0017262D">
      <w:pPr>
        <w:tabs>
          <w:tab w:val="center" w:pos="4916"/>
        </w:tabs>
        <w:spacing w:after="394"/>
        <w:ind w:right="0" w:firstLine="0"/>
        <w:jc w:val="left"/>
      </w:pPr>
      <w:r>
        <w:t>V Strakonicích, dne, 30.10.2024</w:t>
      </w:r>
      <w:r>
        <w:tab/>
        <w:t>Ve Slaném , dne</w:t>
      </w:r>
    </w:p>
    <w:p w14:paraId="5644D6DA" w14:textId="77777777" w:rsidR="005E61ED" w:rsidRDefault="005E61ED">
      <w:pPr>
        <w:sectPr w:rsidR="005E61ED">
          <w:headerReference w:type="even" r:id="rId13"/>
          <w:headerReference w:type="default" r:id="rId14"/>
          <w:footerReference w:type="even" r:id="rId15"/>
          <w:footerReference w:type="default" r:id="rId16"/>
          <w:headerReference w:type="first" r:id="rId17"/>
          <w:footerReference w:type="first" r:id="rId18"/>
          <w:pgSz w:w="11900" w:h="16840"/>
          <w:pgMar w:top="283" w:right="1075" w:bottom="1143" w:left="802" w:header="864" w:footer="708" w:gutter="0"/>
          <w:pgNumType w:start="0"/>
          <w:cols w:space="708"/>
          <w:titlePg/>
        </w:sectPr>
      </w:pPr>
    </w:p>
    <w:p w14:paraId="29F3552B" w14:textId="77777777" w:rsidR="005E61ED" w:rsidRDefault="0017262D">
      <w:pPr>
        <w:spacing w:after="11" w:line="259" w:lineRule="auto"/>
        <w:ind w:left="91" w:right="0" w:firstLine="0"/>
        <w:jc w:val="left"/>
      </w:pPr>
      <w:r>
        <w:rPr>
          <w:sz w:val="14"/>
        </w:rPr>
        <w:lastRenderedPageBreak/>
        <w:t>Příloha Č.I</w:t>
      </w:r>
    </w:p>
    <w:p w14:paraId="771722A4" w14:textId="77777777" w:rsidR="005E61ED" w:rsidRDefault="0017262D">
      <w:pPr>
        <w:spacing w:after="174" w:line="259" w:lineRule="auto"/>
        <w:ind w:left="91" w:right="0" w:firstLine="0"/>
        <w:jc w:val="left"/>
      </w:pPr>
      <w:r>
        <w:rPr>
          <w:sz w:val="18"/>
        </w:rPr>
        <w:t>Výkaz výměr k ocenění</w:t>
      </w:r>
    </w:p>
    <w:tbl>
      <w:tblPr>
        <w:tblStyle w:val="TableGrid"/>
        <w:tblW w:w="9433" w:type="dxa"/>
        <w:tblInd w:w="67" w:type="dxa"/>
        <w:tblCellMar>
          <w:top w:w="20" w:type="dxa"/>
          <w:left w:w="23" w:type="dxa"/>
          <w:bottom w:w="0" w:type="dxa"/>
          <w:right w:w="20" w:type="dxa"/>
        </w:tblCellMar>
        <w:tblLook w:val="04A0" w:firstRow="1" w:lastRow="0" w:firstColumn="1" w:lastColumn="0" w:noHBand="0" w:noVBand="1"/>
      </w:tblPr>
      <w:tblGrid>
        <w:gridCol w:w="581"/>
        <w:gridCol w:w="4317"/>
        <w:gridCol w:w="484"/>
        <w:gridCol w:w="966"/>
        <w:gridCol w:w="1042"/>
        <w:gridCol w:w="1042"/>
        <w:gridCol w:w="1001"/>
      </w:tblGrid>
      <w:tr w:rsidR="005E61ED" w14:paraId="20C9AAC1" w14:textId="77777777">
        <w:trPr>
          <w:trHeight w:val="328"/>
        </w:trPr>
        <w:tc>
          <w:tcPr>
            <w:tcW w:w="581" w:type="dxa"/>
            <w:tcBorders>
              <w:top w:val="single" w:sz="2" w:space="0" w:color="000000"/>
              <w:left w:val="single" w:sz="2" w:space="0" w:color="000000"/>
              <w:bottom w:val="single" w:sz="2" w:space="0" w:color="000000"/>
              <w:right w:val="single" w:sz="2" w:space="0" w:color="000000"/>
            </w:tcBorders>
          </w:tcPr>
          <w:p w14:paraId="4D98ED7B" w14:textId="77777777" w:rsidR="005E61ED" w:rsidRDefault="005E61ED">
            <w:pPr>
              <w:spacing w:after="160" w:line="259" w:lineRule="auto"/>
              <w:ind w:right="0" w:firstLine="0"/>
              <w:jc w:val="left"/>
            </w:pPr>
          </w:p>
        </w:tc>
        <w:tc>
          <w:tcPr>
            <w:tcW w:w="4317" w:type="dxa"/>
            <w:tcBorders>
              <w:top w:val="single" w:sz="2" w:space="0" w:color="000000"/>
              <w:left w:val="single" w:sz="2" w:space="0" w:color="000000"/>
              <w:bottom w:val="single" w:sz="2" w:space="0" w:color="000000"/>
              <w:right w:val="single" w:sz="2" w:space="0" w:color="000000"/>
            </w:tcBorders>
          </w:tcPr>
          <w:p w14:paraId="7EDB63EB" w14:textId="77777777" w:rsidR="005E61ED" w:rsidRDefault="0017262D">
            <w:pPr>
              <w:spacing w:after="0" w:line="259" w:lineRule="auto"/>
              <w:ind w:left="41" w:right="0" w:firstLine="0"/>
              <w:jc w:val="center"/>
            </w:pPr>
            <w:r>
              <w:rPr>
                <w:sz w:val="14"/>
              </w:rPr>
              <w:t>Položka</w:t>
            </w:r>
          </w:p>
        </w:tc>
        <w:tc>
          <w:tcPr>
            <w:tcW w:w="484" w:type="dxa"/>
            <w:tcBorders>
              <w:top w:val="single" w:sz="2" w:space="0" w:color="000000"/>
              <w:left w:val="single" w:sz="2" w:space="0" w:color="000000"/>
              <w:bottom w:val="single" w:sz="2" w:space="0" w:color="000000"/>
              <w:right w:val="single" w:sz="2" w:space="0" w:color="000000"/>
            </w:tcBorders>
          </w:tcPr>
          <w:p w14:paraId="41951F37" w14:textId="77777777" w:rsidR="005E61ED" w:rsidRDefault="0017262D">
            <w:pPr>
              <w:spacing w:after="0" w:line="259" w:lineRule="auto"/>
              <w:ind w:left="64" w:right="0" w:firstLine="0"/>
              <w:jc w:val="center"/>
            </w:pPr>
            <w:r>
              <w:rPr>
                <w:sz w:val="14"/>
              </w:rPr>
              <w:t>ks</w:t>
            </w:r>
          </w:p>
        </w:tc>
        <w:tc>
          <w:tcPr>
            <w:tcW w:w="965" w:type="dxa"/>
            <w:tcBorders>
              <w:top w:val="single" w:sz="2" w:space="0" w:color="000000"/>
              <w:left w:val="single" w:sz="2" w:space="0" w:color="000000"/>
              <w:bottom w:val="single" w:sz="2" w:space="0" w:color="000000"/>
              <w:right w:val="single" w:sz="2" w:space="0" w:color="000000"/>
            </w:tcBorders>
          </w:tcPr>
          <w:p w14:paraId="10DB49BD" w14:textId="77777777" w:rsidR="005E61ED" w:rsidRDefault="0017262D">
            <w:pPr>
              <w:spacing w:after="0" w:line="259" w:lineRule="auto"/>
              <w:ind w:right="3" w:firstLine="0"/>
              <w:jc w:val="center"/>
            </w:pPr>
            <w:r>
              <w:rPr>
                <w:sz w:val="14"/>
              </w:rPr>
              <w:t>Cena za I ks</w:t>
            </w:r>
          </w:p>
        </w:tc>
        <w:tc>
          <w:tcPr>
            <w:tcW w:w="1042" w:type="dxa"/>
            <w:tcBorders>
              <w:top w:val="single" w:sz="2" w:space="0" w:color="000000"/>
              <w:left w:val="single" w:sz="2" w:space="0" w:color="000000"/>
              <w:bottom w:val="single" w:sz="2" w:space="0" w:color="000000"/>
              <w:right w:val="single" w:sz="2" w:space="0" w:color="000000"/>
            </w:tcBorders>
          </w:tcPr>
          <w:p w14:paraId="47A89972" w14:textId="77777777" w:rsidR="005E61ED" w:rsidRDefault="0017262D">
            <w:pPr>
              <w:spacing w:after="1" w:line="259" w:lineRule="auto"/>
              <w:ind w:left="37" w:right="0" w:firstLine="0"/>
            </w:pPr>
            <w:r>
              <w:rPr>
                <w:sz w:val="14"/>
              </w:rPr>
              <w:t>Cena celkem bez</w:t>
            </w:r>
          </w:p>
          <w:p w14:paraId="2A1396B0" w14:textId="77777777" w:rsidR="005E61ED" w:rsidRDefault="0017262D">
            <w:pPr>
              <w:spacing w:after="0" w:line="259" w:lineRule="auto"/>
              <w:ind w:right="8" w:firstLine="0"/>
              <w:jc w:val="center"/>
            </w:pPr>
            <w:r>
              <w:rPr>
                <w:sz w:val="14"/>
              </w:rPr>
              <w:t>DPH</w:t>
            </w:r>
          </w:p>
        </w:tc>
        <w:tc>
          <w:tcPr>
            <w:tcW w:w="1042" w:type="dxa"/>
            <w:tcBorders>
              <w:top w:val="single" w:sz="2" w:space="0" w:color="000000"/>
              <w:left w:val="single" w:sz="2" w:space="0" w:color="000000"/>
              <w:bottom w:val="single" w:sz="2" w:space="0" w:color="000000"/>
              <w:right w:val="single" w:sz="2" w:space="0" w:color="000000"/>
            </w:tcBorders>
            <w:vAlign w:val="center"/>
          </w:tcPr>
          <w:p w14:paraId="4C88A378" w14:textId="77777777" w:rsidR="005E61ED" w:rsidRDefault="0017262D">
            <w:pPr>
              <w:spacing w:after="0" w:line="259" w:lineRule="auto"/>
              <w:ind w:left="1" w:right="0" w:firstLine="0"/>
              <w:jc w:val="center"/>
            </w:pPr>
            <w:r>
              <w:rPr>
                <w:sz w:val="16"/>
              </w:rPr>
              <w:t>DPH</w:t>
            </w:r>
          </w:p>
        </w:tc>
        <w:tc>
          <w:tcPr>
            <w:tcW w:w="1001" w:type="dxa"/>
            <w:tcBorders>
              <w:top w:val="single" w:sz="2" w:space="0" w:color="000000"/>
              <w:left w:val="single" w:sz="2" w:space="0" w:color="000000"/>
              <w:bottom w:val="single" w:sz="2" w:space="0" w:color="000000"/>
              <w:right w:val="single" w:sz="2" w:space="0" w:color="000000"/>
            </w:tcBorders>
          </w:tcPr>
          <w:p w14:paraId="30F42203" w14:textId="77777777" w:rsidR="005E61ED" w:rsidRDefault="0017262D">
            <w:pPr>
              <w:spacing w:after="0" w:line="259" w:lineRule="auto"/>
              <w:ind w:left="133" w:right="0" w:hanging="5"/>
            </w:pPr>
            <w:r>
              <w:rPr>
                <w:sz w:val="14"/>
              </w:rPr>
              <w:t>Cena celkem včetně DPH</w:t>
            </w:r>
          </w:p>
        </w:tc>
      </w:tr>
      <w:tr w:rsidR="005E61ED" w14:paraId="5BD46217" w14:textId="77777777">
        <w:trPr>
          <w:trHeight w:val="333"/>
        </w:trPr>
        <w:tc>
          <w:tcPr>
            <w:tcW w:w="581" w:type="dxa"/>
            <w:tcBorders>
              <w:top w:val="single" w:sz="2" w:space="0" w:color="000000"/>
              <w:left w:val="single" w:sz="2" w:space="0" w:color="000000"/>
              <w:bottom w:val="single" w:sz="2" w:space="0" w:color="000000"/>
              <w:right w:val="single" w:sz="2" w:space="0" w:color="000000"/>
            </w:tcBorders>
          </w:tcPr>
          <w:p w14:paraId="73A86389" w14:textId="77777777" w:rsidR="005E61ED" w:rsidRDefault="0017262D">
            <w:pPr>
              <w:spacing w:after="0" w:line="259" w:lineRule="auto"/>
              <w:ind w:left="92" w:right="0" w:firstLine="0"/>
              <w:jc w:val="left"/>
            </w:pPr>
            <w:r>
              <w:rPr>
                <w:sz w:val="14"/>
              </w:rPr>
              <w:t>POL.I</w:t>
            </w:r>
          </w:p>
        </w:tc>
        <w:tc>
          <w:tcPr>
            <w:tcW w:w="4317" w:type="dxa"/>
            <w:tcBorders>
              <w:top w:val="single" w:sz="2" w:space="0" w:color="000000"/>
              <w:left w:val="single" w:sz="2" w:space="0" w:color="000000"/>
              <w:bottom w:val="single" w:sz="2" w:space="0" w:color="000000"/>
              <w:right w:val="single" w:sz="2" w:space="0" w:color="000000"/>
            </w:tcBorders>
          </w:tcPr>
          <w:p w14:paraId="1DFF6C2B" w14:textId="77777777" w:rsidR="005E61ED" w:rsidRDefault="0017262D">
            <w:pPr>
              <w:spacing w:after="0" w:line="259" w:lineRule="auto"/>
              <w:ind w:right="0" w:firstLine="5"/>
              <w:jc w:val="left"/>
            </w:pPr>
            <w:r>
              <w:rPr>
                <w:sz w:val="14"/>
              </w:rPr>
              <w:t>Liniové svítidlo up/</w:t>
            </w:r>
            <w:proofErr w:type="spellStart"/>
            <w:r>
              <w:rPr>
                <w:sz w:val="14"/>
              </w:rPr>
              <w:t>down</w:t>
            </w:r>
            <w:proofErr w:type="spellEnd"/>
            <w:r>
              <w:rPr>
                <w:sz w:val="14"/>
              </w:rPr>
              <w:t xml:space="preserve"> s přepínáním 3K, 4K, 5K prizmatický kryt, clonící mřížka, zavěšené</w:t>
            </w:r>
          </w:p>
        </w:tc>
        <w:tc>
          <w:tcPr>
            <w:tcW w:w="484" w:type="dxa"/>
            <w:tcBorders>
              <w:top w:val="single" w:sz="2" w:space="0" w:color="000000"/>
              <w:left w:val="single" w:sz="2" w:space="0" w:color="000000"/>
              <w:bottom w:val="single" w:sz="2" w:space="0" w:color="000000"/>
              <w:right w:val="single" w:sz="2" w:space="0" w:color="000000"/>
            </w:tcBorders>
            <w:vAlign w:val="bottom"/>
          </w:tcPr>
          <w:p w14:paraId="6AE56896" w14:textId="77777777" w:rsidR="005E61ED" w:rsidRDefault="0017262D">
            <w:pPr>
              <w:spacing w:after="0" w:line="259" w:lineRule="auto"/>
              <w:ind w:right="20" w:firstLine="0"/>
              <w:jc w:val="right"/>
            </w:pPr>
            <w:r>
              <w:rPr>
                <w:sz w:val="16"/>
              </w:rPr>
              <w:t>1</w:t>
            </w:r>
          </w:p>
        </w:tc>
        <w:tc>
          <w:tcPr>
            <w:tcW w:w="965" w:type="dxa"/>
            <w:tcBorders>
              <w:top w:val="single" w:sz="2" w:space="0" w:color="000000"/>
              <w:left w:val="single" w:sz="2" w:space="0" w:color="000000"/>
              <w:bottom w:val="single" w:sz="2" w:space="0" w:color="000000"/>
              <w:right w:val="single" w:sz="2" w:space="0" w:color="000000"/>
            </w:tcBorders>
            <w:vAlign w:val="bottom"/>
          </w:tcPr>
          <w:p w14:paraId="7DEA40D1" w14:textId="77777777" w:rsidR="005E61ED" w:rsidRDefault="0017262D">
            <w:pPr>
              <w:spacing w:after="0" w:line="259" w:lineRule="auto"/>
              <w:ind w:right="7" w:firstLine="0"/>
              <w:jc w:val="right"/>
            </w:pPr>
            <w:r>
              <w:rPr>
                <w:sz w:val="14"/>
              </w:rPr>
              <w:t>10 853 Kč</w:t>
            </w:r>
          </w:p>
        </w:tc>
        <w:tc>
          <w:tcPr>
            <w:tcW w:w="1042" w:type="dxa"/>
            <w:tcBorders>
              <w:top w:val="single" w:sz="2" w:space="0" w:color="000000"/>
              <w:left w:val="single" w:sz="2" w:space="0" w:color="000000"/>
              <w:bottom w:val="single" w:sz="2" w:space="0" w:color="000000"/>
              <w:right w:val="single" w:sz="2" w:space="0" w:color="000000"/>
            </w:tcBorders>
            <w:vAlign w:val="bottom"/>
          </w:tcPr>
          <w:p w14:paraId="1EC59BB9" w14:textId="77777777" w:rsidR="005E61ED" w:rsidRDefault="0017262D">
            <w:pPr>
              <w:spacing w:after="0" w:line="259" w:lineRule="auto"/>
              <w:ind w:right="7" w:firstLine="0"/>
              <w:jc w:val="right"/>
            </w:pPr>
            <w:r>
              <w:rPr>
                <w:sz w:val="14"/>
              </w:rPr>
              <w:t>10 853 Kč</w:t>
            </w:r>
          </w:p>
        </w:tc>
        <w:tc>
          <w:tcPr>
            <w:tcW w:w="1042" w:type="dxa"/>
            <w:tcBorders>
              <w:top w:val="single" w:sz="2" w:space="0" w:color="000000"/>
              <w:left w:val="single" w:sz="2" w:space="0" w:color="000000"/>
              <w:bottom w:val="single" w:sz="2" w:space="0" w:color="000000"/>
              <w:right w:val="single" w:sz="2" w:space="0" w:color="000000"/>
            </w:tcBorders>
            <w:vAlign w:val="bottom"/>
          </w:tcPr>
          <w:p w14:paraId="1DF3BD2F" w14:textId="77777777" w:rsidR="005E61ED" w:rsidRDefault="0017262D">
            <w:pPr>
              <w:spacing w:after="0" w:line="259" w:lineRule="auto"/>
              <w:ind w:right="7" w:firstLine="0"/>
              <w:jc w:val="right"/>
            </w:pPr>
            <w:r>
              <w:rPr>
                <w:sz w:val="14"/>
              </w:rPr>
              <w:t>2 279,13 Kč</w:t>
            </w:r>
          </w:p>
        </w:tc>
        <w:tc>
          <w:tcPr>
            <w:tcW w:w="1001" w:type="dxa"/>
            <w:tcBorders>
              <w:top w:val="single" w:sz="2" w:space="0" w:color="000000"/>
              <w:left w:val="single" w:sz="2" w:space="0" w:color="000000"/>
              <w:bottom w:val="single" w:sz="2" w:space="0" w:color="000000"/>
              <w:right w:val="single" w:sz="2" w:space="0" w:color="000000"/>
            </w:tcBorders>
            <w:vAlign w:val="bottom"/>
          </w:tcPr>
          <w:p w14:paraId="2AAD77A9" w14:textId="77777777" w:rsidR="005E61ED" w:rsidRDefault="0017262D">
            <w:pPr>
              <w:spacing w:after="0" w:line="259" w:lineRule="auto"/>
              <w:ind w:right="0" w:firstLine="0"/>
              <w:jc w:val="right"/>
            </w:pPr>
            <w:r>
              <w:rPr>
                <w:sz w:val="14"/>
              </w:rPr>
              <w:t>13 132,13 Kč</w:t>
            </w:r>
          </w:p>
        </w:tc>
      </w:tr>
      <w:tr w:rsidR="005E61ED" w14:paraId="621399A4" w14:textId="77777777">
        <w:trPr>
          <w:trHeight w:val="173"/>
        </w:trPr>
        <w:tc>
          <w:tcPr>
            <w:tcW w:w="581" w:type="dxa"/>
            <w:tcBorders>
              <w:top w:val="single" w:sz="2" w:space="0" w:color="000000"/>
              <w:left w:val="single" w:sz="2" w:space="0" w:color="000000"/>
              <w:bottom w:val="single" w:sz="2" w:space="0" w:color="000000"/>
              <w:right w:val="single" w:sz="2" w:space="0" w:color="000000"/>
            </w:tcBorders>
          </w:tcPr>
          <w:p w14:paraId="7DC3E212" w14:textId="77777777" w:rsidR="005E61ED" w:rsidRDefault="0017262D">
            <w:pPr>
              <w:spacing w:after="0" w:line="259" w:lineRule="auto"/>
              <w:ind w:left="97" w:right="0" w:firstLine="0"/>
              <w:jc w:val="left"/>
            </w:pPr>
            <w:r>
              <w:rPr>
                <w:sz w:val="14"/>
              </w:rPr>
              <w:t>POL.2</w:t>
            </w:r>
          </w:p>
        </w:tc>
        <w:tc>
          <w:tcPr>
            <w:tcW w:w="4317" w:type="dxa"/>
            <w:tcBorders>
              <w:top w:val="single" w:sz="2" w:space="0" w:color="000000"/>
              <w:left w:val="single" w:sz="2" w:space="0" w:color="000000"/>
              <w:bottom w:val="single" w:sz="2" w:space="0" w:color="000000"/>
              <w:right w:val="single" w:sz="2" w:space="0" w:color="000000"/>
            </w:tcBorders>
          </w:tcPr>
          <w:p w14:paraId="5EC4C4F3" w14:textId="77777777" w:rsidR="005E61ED" w:rsidRDefault="0017262D">
            <w:pPr>
              <w:spacing w:after="0" w:line="259" w:lineRule="auto"/>
              <w:ind w:left="5" w:right="0" w:firstLine="0"/>
              <w:jc w:val="left"/>
            </w:pPr>
            <w:r>
              <w:rPr>
                <w:sz w:val="14"/>
              </w:rPr>
              <w:t>Závěs pro svítidlo</w:t>
            </w:r>
          </w:p>
        </w:tc>
        <w:tc>
          <w:tcPr>
            <w:tcW w:w="484" w:type="dxa"/>
            <w:tcBorders>
              <w:top w:val="single" w:sz="2" w:space="0" w:color="000000"/>
              <w:left w:val="single" w:sz="2" w:space="0" w:color="000000"/>
              <w:bottom w:val="single" w:sz="2" w:space="0" w:color="000000"/>
              <w:right w:val="single" w:sz="2" w:space="0" w:color="000000"/>
            </w:tcBorders>
          </w:tcPr>
          <w:p w14:paraId="3DC47438" w14:textId="77777777" w:rsidR="005E61ED" w:rsidRDefault="0017262D">
            <w:pPr>
              <w:spacing w:after="0" w:line="259" w:lineRule="auto"/>
              <w:ind w:right="20" w:firstLine="0"/>
              <w:jc w:val="right"/>
            </w:pPr>
            <w:r>
              <w:rPr>
                <w:sz w:val="16"/>
              </w:rPr>
              <w:t>1</w:t>
            </w:r>
          </w:p>
        </w:tc>
        <w:tc>
          <w:tcPr>
            <w:tcW w:w="965" w:type="dxa"/>
            <w:tcBorders>
              <w:top w:val="single" w:sz="2" w:space="0" w:color="000000"/>
              <w:left w:val="single" w:sz="2" w:space="0" w:color="000000"/>
              <w:bottom w:val="single" w:sz="2" w:space="0" w:color="000000"/>
              <w:right w:val="single" w:sz="2" w:space="0" w:color="000000"/>
            </w:tcBorders>
          </w:tcPr>
          <w:p w14:paraId="34AB6F4C" w14:textId="77777777" w:rsidR="005E61ED" w:rsidRDefault="0017262D">
            <w:pPr>
              <w:spacing w:after="0" w:line="259" w:lineRule="auto"/>
              <w:ind w:right="7" w:firstLine="0"/>
              <w:jc w:val="right"/>
            </w:pPr>
            <w:r>
              <w:rPr>
                <w:sz w:val="14"/>
              </w:rPr>
              <w:t>476 Kč</w:t>
            </w:r>
          </w:p>
        </w:tc>
        <w:tc>
          <w:tcPr>
            <w:tcW w:w="1042" w:type="dxa"/>
            <w:tcBorders>
              <w:top w:val="single" w:sz="2" w:space="0" w:color="000000"/>
              <w:left w:val="single" w:sz="2" w:space="0" w:color="000000"/>
              <w:bottom w:val="single" w:sz="2" w:space="0" w:color="000000"/>
              <w:right w:val="single" w:sz="2" w:space="0" w:color="000000"/>
            </w:tcBorders>
          </w:tcPr>
          <w:p w14:paraId="2FD9801E" w14:textId="77777777" w:rsidR="005E61ED" w:rsidRDefault="0017262D">
            <w:pPr>
              <w:spacing w:after="0" w:line="259" w:lineRule="auto"/>
              <w:ind w:right="7" w:firstLine="0"/>
              <w:jc w:val="right"/>
            </w:pPr>
            <w:r>
              <w:rPr>
                <w:sz w:val="14"/>
              </w:rPr>
              <w:t>476 Kč</w:t>
            </w:r>
          </w:p>
        </w:tc>
        <w:tc>
          <w:tcPr>
            <w:tcW w:w="1042" w:type="dxa"/>
            <w:tcBorders>
              <w:top w:val="single" w:sz="2" w:space="0" w:color="000000"/>
              <w:left w:val="single" w:sz="2" w:space="0" w:color="000000"/>
              <w:bottom w:val="single" w:sz="2" w:space="0" w:color="000000"/>
              <w:right w:val="single" w:sz="2" w:space="0" w:color="000000"/>
            </w:tcBorders>
          </w:tcPr>
          <w:p w14:paraId="4614B9A4" w14:textId="77777777" w:rsidR="005E61ED" w:rsidRDefault="0017262D">
            <w:pPr>
              <w:spacing w:after="0" w:line="259" w:lineRule="auto"/>
              <w:ind w:right="7" w:firstLine="0"/>
              <w:jc w:val="right"/>
            </w:pPr>
            <w:r>
              <w:rPr>
                <w:sz w:val="14"/>
              </w:rPr>
              <w:t>99,96 KČ</w:t>
            </w:r>
          </w:p>
        </w:tc>
        <w:tc>
          <w:tcPr>
            <w:tcW w:w="1001" w:type="dxa"/>
            <w:tcBorders>
              <w:top w:val="single" w:sz="2" w:space="0" w:color="000000"/>
              <w:left w:val="single" w:sz="2" w:space="0" w:color="000000"/>
              <w:bottom w:val="single" w:sz="2" w:space="0" w:color="000000"/>
              <w:right w:val="single" w:sz="2" w:space="0" w:color="000000"/>
            </w:tcBorders>
          </w:tcPr>
          <w:p w14:paraId="2422B201" w14:textId="77777777" w:rsidR="005E61ED" w:rsidRDefault="0017262D">
            <w:pPr>
              <w:spacing w:after="0" w:line="259" w:lineRule="auto"/>
              <w:ind w:right="0" w:firstLine="0"/>
              <w:jc w:val="right"/>
            </w:pPr>
            <w:r>
              <w:rPr>
                <w:sz w:val="14"/>
              </w:rPr>
              <w:t>575,96 Kč</w:t>
            </w:r>
          </w:p>
        </w:tc>
      </w:tr>
      <w:tr w:rsidR="005E61ED" w14:paraId="2A84ADF5" w14:textId="77777777">
        <w:trPr>
          <w:trHeight w:val="173"/>
        </w:trPr>
        <w:tc>
          <w:tcPr>
            <w:tcW w:w="581" w:type="dxa"/>
            <w:tcBorders>
              <w:top w:val="single" w:sz="2" w:space="0" w:color="000000"/>
              <w:left w:val="single" w:sz="2" w:space="0" w:color="000000"/>
              <w:bottom w:val="single" w:sz="2" w:space="0" w:color="000000"/>
              <w:right w:val="single" w:sz="2" w:space="0" w:color="000000"/>
            </w:tcBorders>
          </w:tcPr>
          <w:p w14:paraId="24FA1B25" w14:textId="77777777" w:rsidR="005E61ED" w:rsidRDefault="0017262D">
            <w:pPr>
              <w:spacing w:after="0" w:line="259" w:lineRule="auto"/>
              <w:ind w:left="97" w:right="0" w:firstLine="0"/>
              <w:jc w:val="left"/>
            </w:pPr>
            <w:r>
              <w:rPr>
                <w:sz w:val="14"/>
              </w:rPr>
              <w:t>POL.3</w:t>
            </w:r>
          </w:p>
        </w:tc>
        <w:tc>
          <w:tcPr>
            <w:tcW w:w="4317" w:type="dxa"/>
            <w:tcBorders>
              <w:top w:val="single" w:sz="2" w:space="0" w:color="000000"/>
              <w:left w:val="single" w:sz="2" w:space="0" w:color="000000"/>
              <w:bottom w:val="single" w:sz="2" w:space="0" w:color="000000"/>
              <w:right w:val="single" w:sz="2" w:space="0" w:color="000000"/>
            </w:tcBorders>
          </w:tcPr>
          <w:p w14:paraId="29F029DE" w14:textId="77777777" w:rsidR="005E61ED" w:rsidRDefault="0017262D">
            <w:pPr>
              <w:spacing w:after="0" w:line="259" w:lineRule="auto"/>
              <w:ind w:left="5" w:right="0" w:firstLine="0"/>
              <w:jc w:val="left"/>
            </w:pPr>
            <w:r>
              <w:rPr>
                <w:sz w:val="14"/>
              </w:rPr>
              <w:t>Liniové svítidlo up/</w:t>
            </w:r>
            <w:proofErr w:type="spellStart"/>
            <w:r>
              <w:rPr>
                <w:sz w:val="14"/>
              </w:rPr>
              <w:t>down</w:t>
            </w:r>
            <w:proofErr w:type="spellEnd"/>
            <w:r>
              <w:rPr>
                <w:sz w:val="14"/>
              </w:rPr>
              <w:t xml:space="preserve"> 4K, prizmatický kryt, clonící mřížka, zavěšené</w:t>
            </w:r>
          </w:p>
        </w:tc>
        <w:tc>
          <w:tcPr>
            <w:tcW w:w="484" w:type="dxa"/>
            <w:tcBorders>
              <w:top w:val="single" w:sz="2" w:space="0" w:color="000000"/>
              <w:left w:val="single" w:sz="2" w:space="0" w:color="000000"/>
              <w:bottom w:val="single" w:sz="2" w:space="0" w:color="000000"/>
              <w:right w:val="single" w:sz="2" w:space="0" w:color="000000"/>
            </w:tcBorders>
          </w:tcPr>
          <w:p w14:paraId="7D82F1CD" w14:textId="77777777" w:rsidR="005E61ED" w:rsidRDefault="0017262D">
            <w:pPr>
              <w:spacing w:after="0" w:line="259" w:lineRule="auto"/>
              <w:ind w:right="6" w:firstLine="0"/>
              <w:jc w:val="right"/>
            </w:pPr>
            <w:r>
              <w:rPr>
                <w:sz w:val="14"/>
              </w:rPr>
              <w:t>4</w:t>
            </w:r>
          </w:p>
        </w:tc>
        <w:tc>
          <w:tcPr>
            <w:tcW w:w="965" w:type="dxa"/>
            <w:tcBorders>
              <w:top w:val="single" w:sz="2" w:space="0" w:color="000000"/>
              <w:left w:val="single" w:sz="2" w:space="0" w:color="000000"/>
              <w:bottom w:val="single" w:sz="2" w:space="0" w:color="000000"/>
              <w:right w:val="single" w:sz="2" w:space="0" w:color="000000"/>
            </w:tcBorders>
          </w:tcPr>
          <w:p w14:paraId="2383429B" w14:textId="77777777" w:rsidR="005E61ED" w:rsidRDefault="0017262D">
            <w:pPr>
              <w:spacing w:after="0" w:line="259" w:lineRule="auto"/>
              <w:ind w:right="7" w:firstLine="0"/>
              <w:jc w:val="right"/>
            </w:pPr>
            <w:r>
              <w:rPr>
                <w:sz w:val="14"/>
              </w:rPr>
              <w:t>10 353 Kč</w:t>
            </w:r>
          </w:p>
        </w:tc>
        <w:tc>
          <w:tcPr>
            <w:tcW w:w="1042" w:type="dxa"/>
            <w:tcBorders>
              <w:top w:val="single" w:sz="2" w:space="0" w:color="000000"/>
              <w:left w:val="single" w:sz="2" w:space="0" w:color="000000"/>
              <w:bottom w:val="single" w:sz="2" w:space="0" w:color="000000"/>
              <w:right w:val="single" w:sz="2" w:space="0" w:color="000000"/>
            </w:tcBorders>
          </w:tcPr>
          <w:p w14:paraId="7D9EF4F8" w14:textId="77777777" w:rsidR="005E61ED" w:rsidRDefault="0017262D">
            <w:pPr>
              <w:spacing w:after="0" w:line="259" w:lineRule="auto"/>
              <w:ind w:right="7" w:firstLine="0"/>
              <w:jc w:val="right"/>
            </w:pPr>
            <w:r>
              <w:rPr>
                <w:sz w:val="14"/>
              </w:rPr>
              <w:t>41 412 Kč</w:t>
            </w:r>
          </w:p>
        </w:tc>
        <w:tc>
          <w:tcPr>
            <w:tcW w:w="1042" w:type="dxa"/>
            <w:tcBorders>
              <w:top w:val="single" w:sz="2" w:space="0" w:color="000000"/>
              <w:left w:val="single" w:sz="2" w:space="0" w:color="000000"/>
              <w:bottom w:val="single" w:sz="2" w:space="0" w:color="000000"/>
              <w:right w:val="single" w:sz="2" w:space="0" w:color="000000"/>
            </w:tcBorders>
          </w:tcPr>
          <w:p w14:paraId="5628C4EE" w14:textId="77777777" w:rsidR="005E61ED" w:rsidRDefault="0017262D">
            <w:pPr>
              <w:spacing w:after="0" w:line="259" w:lineRule="auto"/>
              <w:ind w:right="7" w:firstLine="0"/>
              <w:jc w:val="right"/>
            </w:pPr>
            <w:r>
              <w:rPr>
                <w:sz w:val="14"/>
              </w:rPr>
              <w:t>8 696,52 Kč</w:t>
            </w:r>
          </w:p>
        </w:tc>
        <w:tc>
          <w:tcPr>
            <w:tcW w:w="1001" w:type="dxa"/>
            <w:tcBorders>
              <w:top w:val="single" w:sz="2" w:space="0" w:color="000000"/>
              <w:left w:val="single" w:sz="2" w:space="0" w:color="000000"/>
              <w:bottom w:val="single" w:sz="2" w:space="0" w:color="000000"/>
              <w:right w:val="single" w:sz="2" w:space="0" w:color="000000"/>
            </w:tcBorders>
          </w:tcPr>
          <w:p w14:paraId="7517BB98" w14:textId="77777777" w:rsidR="005E61ED" w:rsidRDefault="0017262D">
            <w:pPr>
              <w:spacing w:after="0" w:line="259" w:lineRule="auto"/>
              <w:ind w:right="0" w:firstLine="0"/>
              <w:jc w:val="right"/>
            </w:pPr>
            <w:r>
              <w:rPr>
                <w:sz w:val="14"/>
              </w:rPr>
              <w:t>50 108,52 Kč</w:t>
            </w:r>
          </w:p>
        </w:tc>
      </w:tr>
      <w:tr w:rsidR="005E61ED" w14:paraId="685CF2ED" w14:textId="77777777">
        <w:trPr>
          <w:trHeight w:val="173"/>
        </w:trPr>
        <w:tc>
          <w:tcPr>
            <w:tcW w:w="581" w:type="dxa"/>
            <w:tcBorders>
              <w:top w:val="single" w:sz="2" w:space="0" w:color="000000"/>
              <w:left w:val="single" w:sz="2" w:space="0" w:color="000000"/>
              <w:bottom w:val="single" w:sz="2" w:space="0" w:color="000000"/>
              <w:right w:val="single" w:sz="2" w:space="0" w:color="000000"/>
            </w:tcBorders>
          </w:tcPr>
          <w:p w14:paraId="3F124DAC" w14:textId="77777777" w:rsidR="005E61ED" w:rsidRDefault="0017262D">
            <w:pPr>
              <w:spacing w:after="0" w:line="259" w:lineRule="auto"/>
              <w:ind w:left="92" w:right="0" w:firstLine="0"/>
              <w:jc w:val="left"/>
            </w:pPr>
            <w:r>
              <w:rPr>
                <w:sz w:val="14"/>
              </w:rPr>
              <w:t>POL.4</w:t>
            </w:r>
          </w:p>
        </w:tc>
        <w:tc>
          <w:tcPr>
            <w:tcW w:w="4317" w:type="dxa"/>
            <w:tcBorders>
              <w:top w:val="single" w:sz="2" w:space="0" w:color="000000"/>
              <w:left w:val="single" w:sz="2" w:space="0" w:color="000000"/>
              <w:bottom w:val="single" w:sz="2" w:space="0" w:color="000000"/>
              <w:right w:val="single" w:sz="2" w:space="0" w:color="000000"/>
            </w:tcBorders>
          </w:tcPr>
          <w:p w14:paraId="3C3A85C5" w14:textId="77777777" w:rsidR="005E61ED" w:rsidRDefault="0017262D">
            <w:pPr>
              <w:spacing w:after="0" w:line="259" w:lineRule="auto"/>
              <w:ind w:right="0" w:firstLine="0"/>
              <w:jc w:val="left"/>
            </w:pPr>
            <w:r>
              <w:rPr>
                <w:sz w:val="14"/>
              </w:rPr>
              <w:t>Závěs pro svítidlo</w:t>
            </w:r>
          </w:p>
        </w:tc>
        <w:tc>
          <w:tcPr>
            <w:tcW w:w="484" w:type="dxa"/>
            <w:tcBorders>
              <w:top w:val="single" w:sz="2" w:space="0" w:color="000000"/>
              <w:left w:val="single" w:sz="2" w:space="0" w:color="000000"/>
              <w:bottom w:val="single" w:sz="2" w:space="0" w:color="000000"/>
              <w:right w:val="single" w:sz="2" w:space="0" w:color="000000"/>
            </w:tcBorders>
          </w:tcPr>
          <w:p w14:paraId="2C2A9894" w14:textId="77777777" w:rsidR="005E61ED" w:rsidRDefault="0017262D">
            <w:pPr>
              <w:spacing w:after="0" w:line="259" w:lineRule="auto"/>
              <w:ind w:right="11" w:firstLine="0"/>
              <w:jc w:val="right"/>
            </w:pPr>
            <w:r>
              <w:rPr>
                <w:sz w:val="14"/>
              </w:rPr>
              <w:t>4</w:t>
            </w:r>
          </w:p>
        </w:tc>
        <w:tc>
          <w:tcPr>
            <w:tcW w:w="965" w:type="dxa"/>
            <w:tcBorders>
              <w:top w:val="single" w:sz="2" w:space="0" w:color="000000"/>
              <w:left w:val="single" w:sz="2" w:space="0" w:color="000000"/>
              <w:bottom w:val="single" w:sz="2" w:space="0" w:color="000000"/>
              <w:right w:val="single" w:sz="2" w:space="0" w:color="000000"/>
            </w:tcBorders>
          </w:tcPr>
          <w:p w14:paraId="792C4093" w14:textId="77777777" w:rsidR="005E61ED" w:rsidRDefault="0017262D">
            <w:pPr>
              <w:spacing w:after="0" w:line="259" w:lineRule="auto"/>
              <w:ind w:right="7" w:firstLine="0"/>
              <w:jc w:val="right"/>
            </w:pPr>
            <w:r>
              <w:rPr>
                <w:sz w:val="14"/>
              </w:rPr>
              <w:t>476 Kč</w:t>
            </w:r>
          </w:p>
        </w:tc>
        <w:tc>
          <w:tcPr>
            <w:tcW w:w="1042" w:type="dxa"/>
            <w:tcBorders>
              <w:top w:val="single" w:sz="2" w:space="0" w:color="000000"/>
              <w:left w:val="single" w:sz="2" w:space="0" w:color="000000"/>
              <w:bottom w:val="single" w:sz="2" w:space="0" w:color="000000"/>
              <w:right w:val="single" w:sz="2" w:space="0" w:color="000000"/>
            </w:tcBorders>
          </w:tcPr>
          <w:p w14:paraId="31B64D4D" w14:textId="77777777" w:rsidR="005E61ED" w:rsidRDefault="0017262D">
            <w:pPr>
              <w:spacing w:after="0" w:line="259" w:lineRule="auto"/>
              <w:ind w:right="7" w:firstLine="0"/>
              <w:jc w:val="right"/>
            </w:pPr>
            <w:r>
              <w:rPr>
                <w:sz w:val="14"/>
              </w:rPr>
              <w:t>1 904 Kč</w:t>
            </w:r>
          </w:p>
        </w:tc>
        <w:tc>
          <w:tcPr>
            <w:tcW w:w="1042" w:type="dxa"/>
            <w:tcBorders>
              <w:top w:val="single" w:sz="2" w:space="0" w:color="000000"/>
              <w:left w:val="single" w:sz="2" w:space="0" w:color="000000"/>
              <w:bottom w:val="single" w:sz="2" w:space="0" w:color="000000"/>
              <w:right w:val="single" w:sz="2" w:space="0" w:color="000000"/>
            </w:tcBorders>
          </w:tcPr>
          <w:p w14:paraId="39C04D3A" w14:textId="77777777" w:rsidR="005E61ED" w:rsidRDefault="0017262D">
            <w:pPr>
              <w:spacing w:after="0" w:line="259" w:lineRule="auto"/>
              <w:ind w:right="7" w:firstLine="0"/>
              <w:jc w:val="right"/>
            </w:pPr>
            <w:r>
              <w:rPr>
                <w:sz w:val="14"/>
              </w:rPr>
              <w:t>399,84 Kč</w:t>
            </w:r>
          </w:p>
        </w:tc>
        <w:tc>
          <w:tcPr>
            <w:tcW w:w="1001" w:type="dxa"/>
            <w:tcBorders>
              <w:top w:val="single" w:sz="2" w:space="0" w:color="000000"/>
              <w:left w:val="single" w:sz="2" w:space="0" w:color="000000"/>
              <w:bottom w:val="single" w:sz="2" w:space="0" w:color="000000"/>
              <w:right w:val="single" w:sz="2" w:space="0" w:color="000000"/>
            </w:tcBorders>
          </w:tcPr>
          <w:p w14:paraId="215F8423" w14:textId="77777777" w:rsidR="005E61ED" w:rsidRDefault="0017262D">
            <w:pPr>
              <w:spacing w:after="0" w:line="259" w:lineRule="auto"/>
              <w:ind w:right="0" w:firstLine="0"/>
              <w:jc w:val="right"/>
            </w:pPr>
            <w:r>
              <w:rPr>
                <w:sz w:val="14"/>
              </w:rPr>
              <w:t>2 303,84 Kč</w:t>
            </w:r>
          </w:p>
        </w:tc>
      </w:tr>
      <w:tr w:rsidR="005E61ED" w14:paraId="166A7AE0" w14:textId="77777777">
        <w:trPr>
          <w:trHeight w:val="173"/>
        </w:trPr>
        <w:tc>
          <w:tcPr>
            <w:tcW w:w="581" w:type="dxa"/>
            <w:tcBorders>
              <w:top w:val="single" w:sz="2" w:space="0" w:color="000000"/>
              <w:left w:val="single" w:sz="2" w:space="0" w:color="000000"/>
              <w:bottom w:val="single" w:sz="2" w:space="0" w:color="000000"/>
              <w:right w:val="single" w:sz="2" w:space="0" w:color="000000"/>
            </w:tcBorders>
          </w:tcPr>
          <w:p w14:paraId="50E0617D" w14:textId="77777777" w:rsidR="005E61ED" w:rsidRDefault="0017262D">
            <w:pPr>
              <w:spacing w:after="0" w:line="259" w:lineRule="auto"/>
              <w:ind w:left="97" w:right="0" w:firstLine="0"/>
              <w:jc w:val="left"/>
            </w:pPr>
            <w:r>
              <w:rPr>
                <w:sz w:val="14"/>
              </w:rPr>
              <w:t>POL.5</w:t>
            </w:r>
          </w:p>
        </w:tc>
        <w:tc>
          <w:tcPr>
            <w:tcW w:w="4317" w:type="dxa"/>
            <w:tcBorders>
              <w:top w:val="single" w:sz="2" w:space="0" w:color="000000"/>
              <w:left w:val="single" w:sz="2" w:space="0" w:color="000000"/>
              <w:bottom w:val="single" w:sz="2" w:space="0" w:color="000000"/>
              <w:right w:val="single" w:sz="2" w:space="0" w:color="000000"/>
            </w:tcBorders>
          </w:tcPr>
          <w:p w14:paraId="4B08C7C2" w14:textId="77777777" w:rsidR="005E61ED" w:rsidRDefault="0017262D">
            <w:pPr>
              <w:spacing w:after="0" w:line="259" w:lineRule="auto"/>
              <w:ind w:right="0" w:firstLine="0"/>
              <w:jc w:val="left"/>
            </w:pPr>
            <w:r>
              <w:rPr>
                <w:sz w:val="14"/>
              </w:rPr>
              <w:t>Adapter pro připojení svítidel do lištového systému ERCO</w:t>
            </w:r>
          </w:p>
        </w:tc>
        <w:tc>
          <w:tcPr>
            <w:tcW w:w="484" w:type="dxa"/>
            <w:tcBorders>
              <w:top w:val="single" w:sz="2" w:space="0" w:color="000000"/>
              <w:left w:val="single" w:sz="2" w:space="0" w:color="000000"/>
              <w:bottom w:val="single" w:sz="2" w:space="0" w:color="000000"/>
              <w:right w:val="single" w:sz="2" w:space="0" w:color="000000"/>
            </w:tcBorders>
          </w:tcPr>
          <w:p w14:paraId="2AE44507" w14:textId="77777777" w:rsidR="005E61ED" w:rsidRDefault="0017262D">
            <w:pPr>
              <w:spacing w:after="0" w:line="259" w:lineRule="auto"/>
              <w:ind w:right="11" w:firstLine="0"/>
              <w:jc w:val="right"/>
            </w:pPr>
            <w:r>
              <w:rPr>
                <w:sz w:val="16"/>
              </w:rPr>
              <w:t>5</w:t>
            </w:r>
          </w:p>
        </w:tc>
        <w:tc>
          <w:tcPr>
            <w:tcW w:w="965" w:type="dxa"/>
            <w:tcBorders>
              <w:top w:val="single" w:sz="2" w:space="0" w:color="000000"/>
              <w:left w:val="single" w:sz="2" w:space="0" w:color="000000"/>
              <w:bottom w:val="single" w:sz="2" w:space="0" w:color="000000"/>
              <w:right w:val="single" w:sz="2" w:space="0" w:color="000000"/>
            </w:tcBorders>
          </w:tcPr>
          <w:p w14:paraId="1238F86F" w14:textId="77777777" w:rsidR="005E61ED" w:rsidRDefault="0017262D">
            <w:pPr>
              <w:spacing w:after="0" w:line="259" w:lineRule="auto"/>
              <w:ind w:right="7" w:firstLine="0"/>
              <w:jc w:val="right"/>
            </w:pPr>
            <w:r>
              <w:rPr>
                <w:sz w:val="14"/>
              </w:rPr>
              <w:t>890 Kč</w:t>
            </w:r>
          </w:p>
        </w:tc>
        <w:tc>
          <w:tcPr>
            <w:tcW w:w="1042" w:type="dxa"/>
            <w:tcBorders>
              <w:top w:val="single" w:sz="2" w:space="0" w:color="000000"/>
              <w:left w:val="single" w:sz="2" w:space="0" w:color="000000"/>
              <w:bottom w:val="single" w:sz="2" w:space="0" w:color="000000"/>
              <w:right w:val="single" w:sz="2" w:space="0" w:color="000000"/>
            </w:tcBorders>
          </w:tcPr>
          <w:p w14:paraId="2E9F7A77" w14:textId="77777777" w:rsidR="005E61ED" w:rsidRDefault="0017262D">
            <w:pPr>
              <w:spacing w:after="0" w:line="259" w:lineRule="auto"/>
              <w:ind w:right="7" w:firstLine="0"/>
              <w:jc w:val="right"/>
            </w:pPr>
            <w:r>
              <w:rPr>
                <w:sz w:val="14"/>
              </w:rPr>
              <w:t>4 450 Kč</w:t>
            </w:r>
          </w:p>
        </w:tc>
        <w:tc>
          <w:tcPr>
            <w:tcW w:w="1042" w:type="dxa"/>
            <w:tcBorders>
              <w:top w:val="single" w:sz="2" w:space="0" w:color="000000"/>
              <w:left w:val="single" w:sz="2" w:space="0" w:color="000000"/>
              <w:bottom w:val="single" w:sz="2" w:space="0" w:color="000000"/>
              <w:right w:val="single" w:sz="2" w:space="0" w:color="000000"/>
            </w:tcBorders>
          </w:tcPr>
          <w:p w14:paraId="3729ED4A" w14:textId="77777777" w:rsidR="005E61ED" w:rsidRDefault="0017262D">
            <w:pPr>
              <w:spacing w:after="0" w:line="259" w:lineRule="auto"/>
              <w:ind w:right="7" w:firstLine="0"/>
              <w:jc w:val="right"/>
            </w:pPr>
            <w:r>
              <w:rPr>
                <w:sz w:val="14"/>
              </w:rPr>
              <w:t>934,50 Kč</w:t>
            </w:r>
          </w:p>
        </w:tc>
        <w:tc>
          <w:tcPr>
            <w:tcW w:w="1001" w:type="dxa"/>
            <w:tcBorders>
              <w:top w:val="single" w:sz="2" w:space="0" w:color="000000"/>
              <w:left w:val="single" w:sz="2" w:space="0" w:color="000000"/>
              <w:bottom w:val="single" w:sz="2" w:space="0" w:color="000000"/>
              <w:right w:val="single" w:sz="2" w:space="0" w:color="000000"/>
            </w:tcBorders>
          </w:tcPr>
          <w:p w14:paraId="5E81035A" w14:textId="77777777" w:rsidR="005E61ED" w:rsidRDefault="0017262D">
            <w:pPr>
              <w:spacing w:after="0" w:line="259" w:lineRule="auto"/>
              <w:ind w:right="5" w:firstLine="0"/>
              <w:jc w:val="right"/>
            </w:pPr>
            <w:r>
              <w:rPr>
                <w:sz w:val="14"/>
              </w:rPr>
              <w:t>5 384,50 Kč</w:t>
            </w:r>
          </w:p>
        </w:tc>
      </w:tr>
      <w:tr w:rsidR="005E61ED" w14:paraId="72EA57DF" w14:textId="77777777">
        <w:trPr>
          <w:trHeight w:val="173"/>
        </w:trPr>
        <w:tc>
          <w:tcPr>
            <w:tcW w:w="581" w:type="dxa"/>
            <w:tcBorders>
              <w:top w:val="single" w:sz="2" w:space="0" w:color="000000"/>
              <w:left w:val="single" w:sz="2" w:space="0" w:color="000000"/>
              <w:bottom w:val="single" w:sz="2" w:space="0" w:color="000000"/>
              <w:right w:val="single" w:sz="2" w:space="0" w:color="000000"/>
            </w:tcBorders>
          </w:tcPr>
          <w:p w14:paraId="0DF89B6D" w14:textId="77777777" w:rsidR="005E61ED" w:rsidRDefault="0017262D">
            <w:pPr>
              <w:spacing w:after="0" w:line="259" w:lineRule="auto"/>
              <w:ind w:left="97" w:right="0" w:firstLine="0"/>
              <w:jc w:val="left"/>
            </w:pPr>
            <w:r>
              <w:rPr>
                <w:sz w:val="14"/>
              </w:rPr>
              <w:t>POL.6</w:t>
            </w:r>
          </w:p>
        </w:tc>
        <w:tc>
          <w:tcPr>
            <w:tcW w:w="4317" w:type="dxa"/>
            <w:tcBorders>
              <w:top w:val="single" w:sz="2" w:space="0" w:color="000000"/>
              <w:left w:val="single" w:sz="2" w:space="0" w:color="000000"/>
              <w:bottom w:val="single" w:sz="2" w:space="0" w:color="000000"/>
              <w:right w:val="single" w:sz="2" w:space="0" w:color="000000"/>
            </w:tcBorders>
          </w:tcPr>
          <w:p w14:paraId="156F52FB" w14:textId="77777777" w:rsidR="005E61ED" w:rsidRDefault="0017262D">
            <w:pPr>
              <w:spacing w:after="0" w:line="259" w:lineRule="auto"/>
              <w:ind w:left="5" w:right="0" w:firstLine="0"/>
              <w:jc w:val="left"/>
            </w:pPr>
            <w:r>
              <w:rPr>
                <w:sz w:val="14"/>
              </w:rPr>
              <w:t>Lištový světlomet zoom 20W 4K</w:t>
            </w:r>
          </w:p>
        </w:tc>
        <w:tc>
          <w:tcPr>
            <w:tcW w:w="484" w:type="dxa"/>
            <w:tcBorders>
              <w:top w:val="single" w:sz="2" w:space="0" w:color="000000"/>
              <w:left w:val="single" w:sz="2" w:space="0" w:color="000000"/>
              <w:bottom w:val="single" w:sz="2" w:space="0" w:color="000000"/>
              <w:right w:val="single" w:sz="2" w:space="0" w:color="000000"/>
            </w:tcBorders>
          </w:tcPr>
          <w:p w14:paraId="6ACF2B5E" w14:textId="77777777" w:rsidR="005E61ED" w:rsidRDefault="0017262D">
            <w:pPr>
              <w:spacing w:after="0" w:line="259" w:lineRule="auto"/>
              <w:ind w:right="6" w:firstLine="0"/>
              <w:jc w:val="right"/>
            </w:pPr>
            <w:r>
              <w:rPr>
                <w:sz w:val="14"/>
              </w:rPr>
              <w:t>4</w:t>
            </w:r>
          </w:p>
        </w:tc>
        <w:tc>
          <w:tcPr>
            <w:tcW w:w="965" w:type="dxa"/>
            <w:tcBorders>
              <w:top w:val="single" w:sz="2" w:space="0" w:color="000000"/>
              <w:left w:val="single" w:sz="2" w:space="0" w:color="000000"/>
              <w:bottom w:val="single" w:sz="2" w:space="0" w:color="000000"/>
              <w:right w:val="single" w:sz="2" w:space="0" w:color="000000"/>
            </w:tcBorders>
          </w:tcPr>
          <w:p w14:paraId="28BF9A3A" w14:textId="77777777" w:rsidR="005E61ED" w:rsidRDefault="0017262D">
            <w:pPr>
              <w:spacing w:after="0" w:line="259" w:lineRule="auto"/>
              <w:ind w:right="7" w:firstLine="0"/>
              <w:jc w:val="right"/>
            </w:pPr>
            <w:r>
              <w:rPr>
                <w:sz w:val="14"/>
              </w:rPr>
              <w:t>11 200 Kč</w:t>
            </w:r>
          </w:p>
        </w:tc>
        <w:tc>
          <w:tcPr>
            <w:tcW w:w="1042" w:type="dxa"/>
            <w:tcBorders>
              <w:top w:val="single" w:sz="2" w:space="0" w:color="000000"/>
              <w:left w:val="single" w:sz="2" w:space="0" w:color="000000"/>
              <w:bottom w:val="single" w:sz="2" w:space="0" w:color="000000"/>
              <w:right w:val="single" w:sz="2" w:space="0" w:color="000000"/>
            </w:tcBorders>
          </w:tcPr>
          <w:p w14:paraId="598C7E42" w14:textId="77777777" w:rsidR="005E61ED" w:rsidRDefault="0017262D">
            <w:pPr>
              <w:spacing w:after="0" w:line="259" w:lineRule="auto"/>
              <w:ind w:right="7" w:firstLine="0"/>
              <w:jc w:val="right"/>
            </w:pPr>
            <w:r>
              <w:rPr>
                <w:sz w:val="16"/>
              </w:rPr>
              <w:t>44800 Kč</w:t>
            </w:r>
          </w:p>
        </w:tc>
        <w:tc>
          <w:tcPr>
            <w:tcW w:w="1042" w:type="dxa"/>
            <w:tcBorders>
              <w:top w:val="single" w:sz="2" w:space="0" w:color="000000"/>
              <w:left w:val="single" w:sz="2" w:space="0" w:color="000000"/>
              <w:bottom w:val="single" w:sz="2" w:space="0" w:color="000000"/>
              <w:right w:val="single" w:sz="2" w:space="0" w:color="000000"/>
            </w:tcBorders>
          </w:tcPr>
          <w:p w14:paraId="7DD485FC" w14:textId="77777777" w:rsidR="005E61ED" w:rsidRDefault="0017262D">
            <w:pPr>
              <w:spacing w:after="0" w:line="259" w:lineRule="auto"/>
              <w:ind w:right="7" w:firstLine="0"/>
              <w:jc w:val="right"/>
            </w:pPr>
            <w:r>
              <w:rPr>
                <w:sz w:val="14"/>
              </w:rPr>
              <w:t>9 408,00 Kč</w:t>
            </w:r>
          </w:p>
        </w:tc>
        <w:tc>
          <w:tcPr>
            <w:tcW w:w="1001" w:type="dxa"/>
            <w:tcBorders>
              <w:top w:val="single" w:sz="2" w:space="0" w:color="000000"/>
              <w:left w:val="single" w:sz="2" w:space="0" w:color="000000"/>
              <w:bottom w:val="single" w:sz="2" w:space="0" w:color="000000"/>
              <w:right w:val="single" w:sz="2" w:space="0" w:color="000000"/>
            </w:tcBorders>
          </w:tcPr>
          <w:p w14:paraId="5D2516D9" w14:textId="77777777" w:rsidR="005E61ED" w:rsidRDefault="0017262D">
            <w:pPr>
              <w:spacing w:after="0" w:line="259" w:lineRule="auto"/>
              <w:ind w:right="0" w:firstLine="0"/>
              <w:jc w:val="right"/>
            </w:pPr>
            <w:r>
              <w:rPr>
                <w:sz w:val="14"/>
              </w:rPr>
              <w:t>54 208,00 Kč</w:t>
            </w:r>
          </w:p>
        </w:tc>
      </w:tr>
      <w:tr w:rsidR="005E61ED" w14:paraId="5C5F19B7" w14:textId="77777777">
        <w:trPr>
          <w:trHeight w:val="173"/>
        </w:trPr>
        <w:tc>
          <w:tcPr>
            <w:tcW w:w="581" w:type="dxa"/>
            <w:tcBorders>
              <w:top w:val="single" w:sz="2" w:space="0" w:color="000000"/>
              <w:left w:val="single" w:sz="2" w:space="0" w:color="000000"/>
              <w:bottom w:val="single" w:sz="2" w:space="0" w:color="000000"/>
              <w:right w:val="single" w:sz="2" w:space="0" w:color="000000"/>
            </w:tcBorders>
          </w:tcPr>
          <w:p w14:paraId="233A0C6F" w14:textId="77777777" w:rsidR="005E61ED" w:rsidRDefault="0017262D">
            <w:pPr>
              <w:spacing w:after="0" w:line="259" w:lineRule="auto"/>
              <w:ind w:left="92" w:right="0" w:firstLine="0"/>
              <w:jc w:val="left"/>
            </w:pPr>
            <w:r>
              <w:rPr>
                <w:sz w:val="14"/>
              </w:rPr>
              <w:t>POL.7</w:t>
            </w:r>
          </w:p>
        </w:tc>
        <w:tc>
          <w:tcPr>
            <w:tcW w:w="4317" w:type="dxa"/>
            <w:tcBorders>
              <w:top w:val="single" w:sz="2" w:space="0" w:color="000000"/>
              <w:left w:val="single" w:sz="2" w:space="0" w:color="000000"/>
              <w:bottom w:val="single" w:sz="2" w:space="0" w:color="000000"/>
              <w:right w:val="single" w:sz="2" w:space="0" w:color="000000"/>
            </w:tcBorders>
          </w:tcPr>
          <w:p w14:paraId="04FBD312" w14:textId="77777777" w:rsidR="005E61ED" w:rsidRDefault="0017262D">
            <w:pPr>
              <w:spacing w:after="0" w:line="259" w:lineRule="auto"/>
              <w:ind w:right="0" w:firstLine="0"/>
              <w:jc w:val="left"/>
            </w:pPr>
            <w:r>
              <w:rPr>
                <w:sz w:val="14"/>
              </w:rPr>
              <w:t>Optická čočka ovál</w:t>
            </w:r>
          </w:p>
        </w:tc>
        <w:tc>
          <w:tcPr>
            <w:tcW w:w="484" w:type="dxa"/>
            <w:tcBorders>
              <w:top w:val="single" w:sz="2" w:space="0" w:color="000000"/>
              <w:left w:val="single" w:sz="2" w:space="0" w:color="000000"/>
              <w:bottom w:val="single" w:sz="2" w:space="0" w:color="000000"/>
              <w:right w:val="single" w:sz="2" w:space="0" w:color="000000"/>
            </w:tcBorders>
          </w:tcPr>
          <w:p w14:paraId="4BDD1DB9" w14:textId="77777777" w:rsidR="005E61ED" w:rsidRDefault="0017262D">
            <w:pPr>
              <w:spacing w:after="0" w:line="259" w:lineRule="auto"/>
              <w:ind w:right="6" w:firstLine="0"/>
              <w:jc w:val="right"/>
            </w:pPr>
            <w:r>
              <w:rPr>
                <w:sz w:val="14"/>
              </w:rPr>
              <w:t>4</w:t>
            </w:r>
          </w:p>
        </w:tc>
        <w:tc>
          <w:tcPr>
            <w:tcW w:w="965" w:type="dxa"/>
            <w:tcBorders>
              <w:top w:val="single" w:sz="2" w:space="0" w:color="000000"/>
              <w:left w:val="single" w:sz="2" w:space="0" w:color="000000"/>
              <w:bottom w:val="single" w:sz="2" w:space="0" w:color="000000"/>
              <w:right w:val="single" w:sz="2" w:space="0" w:color="000000"/>
            </w:tcBorders>
          </w:tcPr>
          <w:p w14:paraId="7CCA2748" w14:textId="77777777" w:rsidR="005E61ED" w:rsidRDefault="0017262D">
            <w:pPr>
              <w:spacing w:after="0" w:line="259" w:lineRule="auto"/>
              <w:ind w:right="7" w:firstLine="0"/>
              <w:jc w:val="right"/>
            </w:pPr>
            <w:r>
              <w:rPr>
                <w:sz w:val="14"/>
              </w:rPr>
              <w:t>483 Kč</w:t>
            </w:r>
          </w:p>
        </w:tc>
        <w:tc>
          <w:tcPr>
            <w:tcW w:w="1042" w:type="dxa"/>
            <w:tcBorders>
              <w:top w:val="single" w:sz="2" w:space="0" w:color="000000"/>
              <w:left w:val="single" w:sz="2" w:space="0" w:color="000000"/>
              <w:bottom w:val="single" w:sz="2" w:space="0" w:color="000000"/>
              <w:right w:val="single" w:sz="2" w:space="0" w:color="000000"/>
            </w:tcBorders>
          </w:tcPr>
          <w:p w14:paraId="7251F6A1" w14:textId="77777777" w:rsidR="005E61ED" w:rsidRDefault="0017262D">
            <w:pPr>
              <w:spacing w:after="0" w:line="259" w:lineRule="auto"/>
              <w:ind w:right="7" w:firstLine="0"/>
              <w:jc w:val="right"/>
            </w:pPr>
            <w:r>
              <w:rPr>
                <w:sz w:val="14"/>
              </w:rPr>
              <w:t>1 932 Kč</w:t>
            </w:r>
          </w:p>
        </w:tc>
        <w:tc>
          <w:tcPr>
            <w:tcW w:w="1042" w:type="dxa"/>
            <w:tcBorders>
              <w:top w:val="single" w:sz="2" w:space="0" w:color="000000"/>
              <w:left w:val="single" w:sz="2" w:space="0" w:color="000000"/>
              <w:bottom w:val="single" w:sz="2" w:space="0" w:color="000000"/>
              <w:right w:val="single" w:sz="2" w:space="0" w:color="000000"/>
            </w:tcBorders>
          </w:tcPr>
          <w:p w14:paraId="4D6F79E5" w14:textId="77777777" w:rsidR="005E61ED" w:rsidRDefault="0017262D">
            <w:pPr>
              <w:spacing w:after="0" w:line="259" w:lineRule="auto"/>
              <w:ind w:right="7" w:firstLine="0"/>
              <w:jc w:val="right"/>
            </w:pPr>
            <w:r>
              <w:rPr>
                <w:sz w:val="14"/>
              </w:rPr>
              <w:t>405,72 Kč</w:t>
            </w:r>
          </w:p>
        </w:tc>
        <w:tc>
          <w:tcPr>
            <w:tcW w:w="1001" w:type="dxa"/>
            <w:tcBorders>
              <w:top w:val="single" w:sz="2" w:space="0" w:color="000000"/>
              <w:left w:val="single" w:sz="2" w:space="0" w:color="000000"/>
              <w:bottom w:val="single" w:sz="2" w:space="0" w:color="000000"/>
              <w:right w:val="single" w:sz="2" w:space="0" w:color="000000"/>
            </w:tcBorders>
          </w:tcPr>
          <w:p w14:paraId="48A42653" w14:textId="77777777" w:rsidR="005E61ED" w:rsidRDefault="0017262D">
            <w:pPr>
              <w:spacing w:after="0" w:line="259" w:lineRule="auto"/>
              <w:ind w:right="0" w:firstLine="0"/>
              <w:jc w:val="right"/>
            </w:pPr>
            <w:r>
              <w:rPr>
                <w:sz w:val="14"/>
              </w:rPr>
              <w:t>2 337,72 Kč</w:t>
            </w:r>
          </w:p>
        </w:tc>
      </w:tr>
      <w:tr w:rsidR="005E61ED" w14:paraId="0BBDD085" w14:textId="77777777">
        <w:trPr>
          <w:trHeight w:val="189"/>
        </w:trPr>
        <w:tc>
          <w:tcPr>
            <w:tcW w:w="581" w:type="dxa"/>
            <w:tcBorders>
              <w:top w:val="single" w:sz="2" w:space="0" w:color="000000"/>
              <w:left w:val="single" w:sz="2" w:space="0" w:color="000000"/>
              <w:bottom w:val="single" w:sz="2" w:space="0" w:color="000000"/>
              <w:right w:val="single" w:sz="2" w:space="0" w:color="000000"/>
            </w:tcBorders>
          </w:tcPr>
          <w:p w14:paraId="476A59F8" w14:textId="77777777" w:rsidR="005E61ED" w:rsidRDefault="0017262D">
            <w:pPr>
              <w:spacing w:after="0" w:line="259" w:lineRule="auto"/>
              <w:ind w:left="97" w:right="0" w:firstLine="0"/>
              <w:jc w:val="left"/>
            </w:pPr>
            <w:r>
              <w:rPr>
                <w:sz w:val="14"/>
              </w:rPr>
              <w:t>POL.8</w:t>
            </w:r>
          </w:p>
        </w:tc>
        <w:tc>
          <w:tcPr>
            <w:tcW w:w="4317" w:type="dxa"/>
            <w:tcBorders>
              <w:top w:val="single" w:sz="2" w:space="0" w:color="000000"/>
              <w:left w:val="single" w:sz="2" w:space="0" w:color="000000"/>
              <w:bottom w:val="single" w:sz="2" w:space="0" w:color="000000"/>
              <w:right w:val="single" w:sz="2" w:space="0" w:color="000000"/>
            </w:tcBorders>
          </w:tcPr>
          <w:p w14:paraId="560A6CCA" w14:textId="77777777" w:rsidR="005E61ED" w:rsidRDefault="0017262D">
            <w:pPr>
              <w:spacing w:after="0" w:line="259" w:lineRule="auto"/>
              <w:ind w:left="5" w:right="0" w:firstLine="0"/>
              <w:jc w:val="left"/>
            </w:pPr>
            <w:r>
              <w:rPr>
                <w:sz w:val="14"/>
              </w:rPr>
              <w:t>doprava a instalace svítidel</w:t>
            </w:r>
          </w:p>
        </w:tc>
        <w:tc>
          <w:tcPr>
            <w:tcW w:w="484" w:type="dxa"/>
            <w:tcBorders>
              <w:top w:val="single" w:sz="2" w:space="0" w:color="000000"/>
              <w:left w:val="single" w:sz="2" w:space="0" w:color="000000"/>
              <w:bottom w:val="single" w:sz="2" w:space="0" w:color="000000"/>
              <w:right w:val="single" w:sz="2" w:space="0" w:color="000000"/>
            </w:tcBorders>
          </w:tcPr>
          <w:p w14:paraId="68FC5839" w14:textId="77777777" w:rsidR="005E61ED" w:rsidRDefault="0017262D">
            <w:pPr>
              <w:spacing w:after="0" w:line="259" w:lineRule="auto"/>
              <w:ind w:right="20" w:firstLine="0"/>
              <w:jc w:val="right"/>
            </w:pPr>
            <w:r>
              <w:rPr>
                <w:sz w:val="16"/>
              </w:rPr>
              <w:t>1</w:t>
            </w:r>
          </w:p>
        </w:tc>
        <w:tc>
          <w:tcPr>
            <w:tcW w:w="965" w:type="dxa"/>
            <w:tcBorders>
              <w:top w:val="single" w:sz="2" w:space="0" w:color="000000"/>
              <w:left w:val="single" w:sz="2" w:space="0" w:color="000000"/>
              <w:bottom w:val="single" w:sz="2" w:space="0" w:color="000000"/>
              <w:right w:val="single" w:sz="2" w:space="0" w:color="000000"/>
            </w:tcBorders>
          </w:tcPr>
          <w:p w14:paraId="33D1708E" w14:textId="77777777" w:rsidR="005E61ED" w:rsidRDefault="0017262D">
            <w:pPr>
              <w:spacing w:after="0" w:line="259" w:lineRule="auto"/>
              <w:ind w:right="7" w:firstLine="0"/>
              <w:jc w:val="right"/>
            </w:pPr>
            <w:r>
              <w:rPr>
                <w:sz w:val="14"/>
              </w:rPr>
              <w:t>14 000 Kč</w:t>
            </w:r>
          </w:p>
        </w:tc>
        <w:tc>
          <w:tcPr>
            <w:tcW w:w="1042" w:type="dxa"/>
            <w:tcBorders>
              <w:top w:val="single" w:sz="2" w:space="0" w:color="000000"/>
              <w:left w:val="single" w:sz="2" w:space="0" w:color="000000"/>
              <w:bottom w:val="single" w:sz="2" w:space="0" w:color="000000"/>
              <w:right w:val="single" w:sz="2" w:space="0" w:color="000000"/>
            </w:tcBorders>
          </w:tcPr>
          <w:p w14:paraId="04D7B601" w14:textId="77777777" w:rsidR="005E61ED" w:rsidRDefault="0017262D">
            <w:pPr>
              <w:spacing w:after="0" w:line="259" w:lineRule="auto"/>
              <w:ind w:right="7" w:firstLine="0"/>
              <w:jc w:val="right"/>
            </w:pPr>
            <w:r>
              <w:rPr>
                <w:sz w:val="14"/>
              </w:rPr>
              <w:t>14 000 Kč</w:t>
            </w:r>
          </w:p>
        </w:tc>
        <w:tc>
          <w:tcPr>
            <w:tcW w:w="1042" w:type="dxa"/>
            <w:tcBorders>
              <w:top w:val="single" w:sz="2" w:space="0" w:color="000000"/>
              <w:left w:val="single" w:sz="2" w:space="0" w:color="000000"/>
              <w:bottom w:val="single" w:sz="2" w:space="0" w:color="000000"/>
              <w:right w:val="single" w:sz="2" w:space="0" w:color="000000"/>
            </w:tcBorders>
          </w:tcPr>
          <w:p w14:paraId="626E039A" w14:textId="77777777" w:rsidR="005E61ED" w:rsidRDefault="0017262D">
            <w:pPr>
              <w:spacing w:after="0" w:line="259" w:lineRule="auto"/>
              <w:ind w:right="7" w:firstLine="0"/>
              <w:jc w:val="right"/>
            </w:pPr>
            <w:r>
              <w:rPr>
                <w:sz w:val="14"/>
              </w:rPr>
              <w:t>2 940,00 Kč</w:t>
            </w:r>
          </w:p>
        </w:tc>
        <w:tc>
          <w:tcPr>
            <w:tcW w:w="1001" w:type="dxa"/>
            <w:tcBorders>
              <w:top w:val="single" w:sz="2" w:space="0" w:color="000000"/>
              <w:left w:val="single" w:sz="2" w:space="0" w:color="000000"/>
              <w:bottom w:val="single" w:sz="2" w:space="0" w:color="000000"/>
              <w:right w:val="single" w:sz="2" w:space="0" w:color="000000"/>
            </w:tcBorders>
          </w:tcPr>
          <w:p w14:paraId="318D1079" w14:textId="77777777" w:rsidR="005E61ED" w:rsidRDefault="0017262D">
            <w:pPr>
              <w:spacing w:after="0" w:line="259" w:lineRule="auto"/>
              <w:ind w:right="0" w:firstLine="0"/>
              <w:jc w:val="right"/>
            </w:pPr>
            <w:r>
              <w:rPr>
                <w:sz w:val="14"/>
              </w:rPr>
              <w:t>16 940,00 Kč</w:t>
            </w:r>
          </w:p>
        </w:tc>
      </w:tr>
      <w:tr w:rsidR="005E61ED" w14:paraId="4208F8E6" w14:textId="77777777">
        <w:trPr>
          <w:trHeight w:val="173"/>
        </w:trPr>
        <w:tc>
          <w:tcPr>
            <w:tcW w:w="581" w:type="dxa"/>
            <w:tcBorders>
              <w:top w:val="single" w:sz="2" w:space="0" w:color="000000"/>
              <w:left w:val="single" w:sz="2" w:space="0" w:color="000000"/>
              <w:bottom w:val="single" w:sz="2" w:space="0" w:color="000000"/>
              <w:right w:val="nil"/>
            </w:tcBorders>
          </w:tcPr>
          <w:p w14:paraId="0BF53AA3" w14:textId="77777777" w:rsidR="005E61ED" w:rsidRDefault="005E61ED">
            <w:pPr>
              <w:spacing w:after="160" w:line="259" w:lineRule="auto"/>
              <w:ind w:right="0" w:firstLine="0"/>
              <w:jc w:val="left"/>
            </w:pPr>
          </w:p>
        </w:tc>
        <w:tc>
          <w:tcPr>
            <w:tcW w:w="5767" w:type="dxa"/>
            <w:gridSpan w:val="3"/>
            <w:tcBorders>
              <w:top w:val="single" w:sz="2" w:space="0" w:color="000000"/>
              <w:left w:val="nil"/>
              <w:bottom w:val="single" w:sz="2" w:space="0" w:color="000000"/>
              <w:right w:val="nil"/>
            </w:tcBorders>
          </w:tcPr>
          <w:p w14:paraId="59D73B28" w14:textId="77777777" w:rsidR="005E61ED" w:rsidRDefault="005E61ED">
            <w:pPr>
              <w:spacing w:after="160" w:line="259" w:lineRule="auto"/>
              <w:ind w:right="0" w:firstLine="0"/>
              <w:jc w:val="left"/>
            </w:pPr>
          </w:p>
        </w:tc>
        <w:tc>
          <w:tcPr>
            <w:tcW w:w="1042" w:type="dxa"/>
            <w:tcBorders>
              <w:top w:val="single" w:sz="2" w:space="0" w:color="000000"/>
              <w:left w:val="nil"/>
              <w:bottom w:val="single" w:sz="2" w:space="0" w:color="000000"/>
              <w:right w:val="single" w:sz="2" w:space="0" w:color="000000"/>
            </w:tcBorders>
          </w:tcPr>
          <w:p w14:paraId="3105535C" w14:textId="77777777" w:rsidR="005E61ED" w:rsidRDefault="005E61ED">
            <w:pPr>
              <w:spacing w:after="160" w:line="259" w:lineRule="auto"/>
              <w:ind w:right="0" w:firstLine="0"/>
              <w:jc w:val="left"/>
            </w:pPr>
          </w:p>
        </w:tc>
        <w:tc>
          <w:tcPr>
            <w:tcW w:w="1042" w:type="dxa"/>
            <w:tcBorders>
              <w:top w:val="single" w:sz="2" w:space="0" w:color="000000"/>
              <w:left w:val="single" w:sz="2" w:space="0" w:color="000000"/>
              <w:bottom w:val="single" w:sz="2" w:space="0" w:color="000000"/>
              <w:right w:val="nil"/>
            </w:tcBorders>
          </w:tcPr>
          <w:p w14:paraId="345BC47E" w14:textId="77777777" w:rsidR="005E61ED" w:rsidRDefault="005E61ED">
            <w:pPr>
              <w:spacing w:after="160" w:line="259" w:lineRule="auto"/>
              <w:ind w:right="0" w:firstLine="0"/>
              <w:jc w:val="left"/>
            </w:pPr>
          </w:p>
        </w:tc>
        <w:tc>
          <w:tcPr>
            <w:tcW w:w="1001" w:type="dxa"/>
            <w:tcBorders>
              <w:top w:val="single" w:sz="2" w:space="0" w:color="000000"/>
              <w:left w:val="nil"/>
              <w:bottom w:val="single" w:sz="2" w:space="0" w:color="000000"/>
              <w:right w:val="nil"/>
            </w:tcBorders>
          </w:tcPr>
          <w:p w14:paraId="3F8DE7F8" w14:textId="77777777" w:rsidR="005E61ED" w:rsidRDefault="005E61ED">
            <w:pPr>
              <w:spacing w:after="160" w:line="259" w:lineRule="auto"/>
              <w:ind w:right="0" w:firstLine="0"/>
              <w:jc w:val="left"/>
            </w:pPr>
          </w:p>
        </w:tc>
      </w:tr>
      <w:tr w:rsidR="005E61ED" w14:paraId="711AAE9D" w14:textId="77777777">
        <w:trPr>
          <w:trHeight w:val="173"/>
        </w:trPr>
        <w:tc>
          <w:tcPr>
            <w:tcW w:w="581" w:type="dxa"/>
            <w:tcBorders>
              <w:top w:val="single" w:sz="2" w:space="0" w:color="000000"/>
              <w:left w:val="single" w:sz="2" w:space="0" w:color="000000"/>
              <w:bottom w:val="single" w:sz="2" w:space="0" w:color="000000"/>
              <w:right w:val="nil"/>
            </w:tcBorders>
          </w:tcPr>
          <w:p w14:paraId="6D41674B" w14:textId="77777777" w:rsidR="005E61ED" w:rsidRDefault="0017262D">
            <w:pPr>
              <w:spacing w:after="0" w:line="259" w:lineRule="auto"/>
              <w:ind w:left="1" w:right="0" w:firstLine="0"/>
              <w:jc w:val="left"/>
            </w:pPr>
            <w:r>
              <w:rPr>
                <w:sz w:val="14"/>
              </w:rPr>
              <w:t>Celkem</w:t>
            </w:r>
          </w:p>
        </w:tc>
        <w:tc>
          <w:tcPr>
            <w:tcW w:w="5767" w:type="dxa"/>
            <w:gridSpan w:val="3"/>
            <w:tcBorders>
              <w:top w:val="single" w:sz="2" w:space="0" w:color="000000"/>
              <w:left w:val="nil"/>
              <w:bottom w:val="single" w:sz="2" w:space="0" w:color="000000"/>
              <w:right w:val="single" w:sz="2" w:space="0" w:color="000000"/>
            </w:tcBorders>
          </w:tcPr>
          <w:p w14:paraId="01249CFD" w14:textId="77777777" w:rsidR="005E61ED" w:rsidRDefault="005E61ED">
            <w:pPr>
              <w:spacing w:after="160" w:line="259" w:lineRule="auto"/>
              <w:ind w:right="0" w:firstLine="0"/>
              <w:jc w:val="left"/>
            </w:pPr>
          </w:p>
        </w:tc>
        <w:tc>
          <w:tcPr>
            <w:tcW w:w="1042" w:type="dxa"/>
            <w:tcBorders>
              <w:top w:val="single" w:sz="2" w:space="0" w:color="000000"/>
              <w:left w:val="single" w:sz="2" w:space="0" w:color="000000"/>
              <w:bottom w:val="single" w:sz="2" w:space="0" w:color="000000"/>
              <w:right w:val="single" w:sz="2" w:space="0" w:color="000000"/>
            </w:tcBorders>
          </w:tcPr>
          <w:p w14:paraId="74A74962" w14:textId="77777777" w:rsidR="005E61ED" w:rsidRDefault="0017262D">
            <w:pPr>
              <w:spacing w:after="0" w:line="259" w:lineRule="auto"/>
              <w:ind w:left="94" w:right="0" w:firstLine="0"/>
              <w:jc w:val="left"/>
            </w:pPr>
            <w:r>
              <w:rPr>
                <w:sz w:val="12"/>
              </w:rPr>
              <w:t>119 827,00 Kč</w:t>
            </w:r>
          </w:p>
        </w:tc>
        <w:tc>
          <w:tcPr>
            <w:tcW w:w="1042" w:type="dxa"/>
            <w:tcBorders>
              <w:top w:val="single" w:sz="2" w:space="0" w:color="000000"/>
              <w:left w:val="single" w:sz="2" w:space="0" w:color="000000"/>
              <w:bottom w:val="single" w:sz="2" w:space="0" w:color="000000"/>
              <w:right w:val="single" w:sz="2" w:space="0" w:color="000000"/>
            </w:tcBorders>
          </w:tcPr>
          <w:p w14:paraId="50B72CA3" w14:textId="77777777" w:rsidR="005E61ED" w:rsidRDefault="0017262D">
            <w:pPr>
              <w:spacing w:after="0" w:line="259" w:lineRule="auto"/>
              <w:ind w:left="6" w:right="0" w:firstLine="0"/>
              <w:jc w:val="center"/>
            </w:pPr>
            <w:r>
              <w:rPr>
                <w:sz w:val="14"/>
              </w:rPr>
              <w:t>25 163,67 Kč</w:t>
            </w:r>
          </w:p>
        </w:tc>
        <w:tc>
          <w:tcPr>
            <w:tcW w:w="1001" w:type="dxa"/>
            <w:tcBorders>
              <w:top w:val="single" w:sz="2" w:space="0" w:color="000000"/>
              <w:left w:val="single" w:sz="2" w:space="0" w:color="000000"/>
              <w:bottom w:val="single" w:sz="2" w:space="0" w:color="000000"/>
              <w:right w:val="single" w:sz="2" w:space="0" w:color="000000"/>
            </w:tcBorders>
          </w:tcPr>
          <w:p w14:paraId="1E384E25" w14:textId="77777777" w:rsidR="005E61ED" w:rsidRDefault="0017262D">
            <w:pPr>
              <w:spacing w:after="0" w:line="259" w:lineRule="auto"/>
              <w:ind w:left="80" w:right="0" w:firstLine="0"/>
              <w:jc w:val="left"/>
            </w:pPr>
            <w:r>
              <w:rPr>
                <w:sz w:val="14"/>
              </w:rPr>
              <w:t>144 990,67 Kč</w:t>
            </w:r>
          </w:p>
        </w:tc>
      </w:tr>
    </w:tbl>
    <w:p w14:paraId="27A9C0B0" w14:textId="77777777" w:rsidR="005E61ED" w:rsidRDefault="0017262D">
      <w:pPr>
        <w:spacing w:after="63" w:line="259" w:lineRule="auto"/>
        <w:ind w:left="91" w:right="0" w:hanging="10"/>
        <w:jc w:val="left"/>
      </w:pPr>
      <w:r>
        <w:rPr>
          <w:sz w:val="12"/>
        </w:rPr>
        <w:t>Datum:</w:t>
      </w:r>
    </w:p>
    <w:p w14:paraId="3651D8F5" w14:textId="32FBE20C" w:rsidR="00C0359C" w:rsidRDefault="0017262D" w:rsidP="00C0359C">
      <w:pPr>
        <w:tabs>
          <w:tab w:val="center" w:pos="3034"/>
          <w:tab w:val="center" w:pos="4416"/>
        </w:tabs>
        <w:spacing w:after="0" w:line="259" w:lineRule="auto"/>
        <w:ind w:right="0" w:firstLine="0"/>
        <w:jc w:val="left"/>
      </w:pPr>
      <w:r>
        <w:rPr>
          <w:sz w:val="16"/>
        </w:rPr>
        <w:tab/>
      </w:r>
    </w:p>
    <w:p w14:paraId="7F5E5BBF" w14:textId="6B06D41B" w:rsidR="005E61ED" w:rsidRDefault="005E61ED">
      <w:pPr>
        <w:tabs>
          <w:tab w:val="center" w:pos="4337"/>
        </w:tabs>
        <w:spacing w:after="63" w:line="259" w:lineRule="auto"/>
        <w:ind w:right="0" w:firstLine="0"/>
        <w:jc w:val="left"/>
      </w:pPr>
    </w:p>
    <w:sectPr w:rsidR="005E61ED">
      <w:headerReference w:type="even" r:id="rId19"/>
      <w:headerReference w:type="default" r:id="rId20"/>
      <w:footerReference w:type="even" r:id="rId21"/>
      <w:footerReference w:type="default" r:id="rId22"/>
      <w:headerReference w:type="first" r:id="rId23"/>
      <w:footerReference w:type="first" r:id="rId24"/>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205F0" w14:textId="77777777" w:rsidR="0017262D" w:rsidRDefault="0017262D">
      <w:pPr>
        <w:spacing w:after="0" w:line="240" w:lineRule="auto"/>
      </w:pPr>
      <w:r>
        <w:separator/>
      </w:r>
    </w:p>
  </w:endnote>
  <w:endnote w:type="continuationSeparator" w:id="0">
    <w:p w14:paraId="410D55C2" w14:textId="77777777" w:rsidR="0017262D" w:rsidRDefault="00172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1882" w14:textId="77777777" w:rsidR="005E61ED" w:rsidRDefault="0017262D">
    <w:pPr>
      <w:spacing w:after="0" w:line="259" w:lineRule="auto"/>
      <w:ind w:right="379" w:firstLine="0"/>
      <w:jc w:val="right"/>
    </w:pPr>
    <w:r>
      <w:fldChar w:fldCharType="begin"/>
    </w:r>
    <w:r>
      <w:instrText xml:space="preserve"> PAGE   \* MERGEFORMAT </w:instrText>
    </w:r>
    <w:r>
      <w:fldChar w:fldCharType="separate"/>
    </w:r>
    <w:r>
      <w:rPr>
        <w:sz w:val="20"/>
      </w:rPr>
      <w:t>2</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BFC5" w14:textId="77777777" w:rsidR="005E61ED" w:rsidRDefault="0017262D">
    <w:pPr>
      <w:spacing w:after="0" w:line="259" w:lineRule="auto"/>
      <w:ind w:right="379" w:firstLine="0"/>
      <w:jc w:val="right"/>
    </w:pPr>
    <w:r>
      <w:fldChar w:fldCharType="begin"/>
    </w:r>
    <w:r>
      <w:instrText xml:space="preserve"> PAGE   \* MERGEFORMAT </w:instrText>
    </w:r>
    <w:r>
      <w:fldChar w:fldCharType="separate"/>
    </w:r>
    <w:r>
      <w:rPr>
        <w:sz w:val="20"/>
      </w:rPr>
      <w:t>2</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8133" w14:textId="77777777" w:rsidR="005E61ED" w:rsidRDefault="005E61ED">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5A5D" w14:textId="77777777" w:rsidR="005E61ED" w:rsidRDefault="005E61ED">
    <w:pPr>
      <w:spacing w:after="160" w:line="259" w:lineRule="auto"/>
      <w:ind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1E7F" w14:textId="77777777" w:rsidR="005E61ED" w:rsidRDefault="005E61ED">
    <w:pPr>
      <w:spacing w:after="160" w:line="259" w:lineRule="auto"/>
      <w:ind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C5F4" w14:textId="77777777" w:rsidR="005E61ED" w:rsidRDefault="005E61ED">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8B206" w14:textId="77777777" w:rsidR="0017262D" w:rsidRDefault="0017262D">
      <w:pPr>
        <w:spacing w:after="0" w:line="240" w:lineRule="auto"/>
      </w:pPr>
      <w:r>
        <w:separator/>
      </w:r>
    </w:p>
  </w:footnote>
  <w:footnote w:type="continuationSeparator" w:id="0">
    <w:p w14:paraId="6A231EEC" w14:textId="77777777" w:rsidR="0017262D" w:rsidRDefault="00172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4DF6" w14:textId="77777777" w:rsidR="005E61ED" w:rsidRDefault="0017262D">
    <w:pPr>
      <w:spacing w:after="0" w:line="259" w:lineRule="auto"/>
      <w:ind w:left="197" w:right="0" w:firstLine="0"/>
      <w:jc w:val="center"/>
    </w:pPr>
    <w:r>
      <w:rPr>
        <w:sz w:val="34"/>
      </w:rPr>
      <w:t>Strakonice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DD4B" w14:textId="77777777" w:rsidR="005E61ED" w:rsidRDefault="0017262D">
    <w:pPr>
      <w:spacing w:after="0" w:line="259" w:lineRule="auto"/>
      <w:ind w:left="197" w:right="0" w:firstLine="0"/>
      <w:jc w:val="center"/>
    </w:pPr>
    <w:r>
      <w:rPr>
        <w:sz w:val="34"/>
      </w:rPr>
      <w:t>Strakonice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26F2" w14:textId="77777777" w:rsidR="005E61ED" w:rsidRDefault="0017262D">
    <w:pPr>
      <w:spacing w:after="0" w:line="259" w:lineRule="auto"/>
      <w:ind w:left="197" w:right="0" w:firstLine="0"/>
      <w:jc w:val="center"/>
    </w:pPr>
    <w:r>
      <w:rPr>
        <w:sz w:val="34"/>
      </w:rPr>
      <w:t>Strakonice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EE9C" w14:textId="77777777" w:rsidR="005E61ED" w:rsidRDefault="005E61ED">
    <w:pPr>
      <w:spacing w:after="160" w:line="259" w:lineRule="auto"/>
      <w:ind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17F33" w14:textId="77777777" w:rsidR="005E61ED" w:rsidRDefault="005E61ED">
    <w:pPr>
      <w:spacing w:after="160" w:line="259" w:lineRule="auto"/>
      <w:ind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2DC3" w14:textId="77777777" w:rsidR="005E61ED" w:rsidRDefault="005E61ED">
    <w:pPr>
      <w:spacing w:after="160" w:line="259" w:lineRule="auto"/>
      <w:ind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1ED"/>
    <w:rsid w:val="00141D53"/>
    <w:rsid w:val="0017262D"/>
    <w:rsid w:val="001E1CFA"/>
    <w:rsid w:val="003C4207"/>
    <w:rsid w:val="004379A4"/>
    <w:rsid w:val="00506FEA"/>
    <w:rsid w:val="005E61ED"/>
    <w:rsid w:val="007959A2"/>
    <w:rsid w:val="007C168B"/>
    <w:rsid w:val="00A60591"/>
    <w:rsid w:val="00A719D0"/>
    <w:rsid w:val="00AE00C2"/>
    <w:rsid w:val="00B111B1"/>
    <w:rsid w:val="00C0359C"/>
    <w:rsid w:val="00D63943"/>
    <w:rsid w:val="00D7632C"/>
    <w:rsid w:val="00E64A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3E96"/>
  <w15:docId w15:val="{5E0747B4-4E2C-4835-ACD0-ED5000BE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49" w:lineRule="auto"/>
      <w:ind w:right="307" w:firstLine="4"/>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ind w:left="375" w:hanging="10"/>
      <w:jc w:val="center"/>
      <w:outlineLvl w:val="0"/>
    </w:pPr>
    <w:rPr>
      <w:rFonts w:ascii="Times New Roman" w:eastAsia="Times New Roman" w:hAnsi="Times New Roman" w:cs="Times New Roman"/>
      <w:color w:val="000000"/>
      <w:sz w:val="30"/>
    </w:rPr>
  </w:style>
  <w:style w:type="paragraph" w:styleId="Nadpis2">
    <w:name w:val="heading 2"/>
    <w:next w:val="Normln"/>
    <w:link w:val="Nadpis2Char"/>
    <w:uiPriority w:val="9"/>
    <w:unhideWhenUsed/>
    <w:qFormat/>
    <w:pPr>
      <w:keepNext/>
      <w:keepLines/>
      <w:spacing w:after="200"/>
      <w:ind w:left="687" w:hanging="10"/>
      <w:jc w:val="center"/>
      <w:outlineLvl w:val="1"/>
    </w:pPr>
    <w:rPr>
      <w:rFonts w:ascii="Times New Roman" w:eastAsia="Times New Roman" w:hAnsi="Times New Roman" w:cs="Times New Roman"/>
      <w:color w:val="000000"/>
      <w:sz w:val="24"/>
    </w:rPr>
  </w:style>
  <w:style w:type="paragraph" w:styleId="Nadpis3">
    <w:name w:val="heading 3"/>
    <w:next w:val="Normln"/>
    <w:link w:val="Nadpis3Char"/>
    <w:uiPriority w:val="9"/>
    <w:unhideWhenUsed/>
    <w:qFormat/>
    <w:pPr>
      <w:keepNext/>
      <w:keepLines/>
      <w:spacing w:after="200"/>
      <w:ind w:left="687" w:hanging="10"/>
      <w:jc w:val="center"/>
      <w:outlineLvl w:val="2"/>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0"/>
    </w:rPr>
  </w:style>
  <w:style w:type="character" w:customStyle="1" w:styleId="Nadpis2Char">
    <w:name w:val="Nadpis 2 Char"/>
    <w:link w:val="Nadpis2"/>
    <w:rPr>
      <w:rFonts w:ascii="Times New Roman" w:eastAsia="Times New Roman" w:hAnsi="Times New Roman" w:cs="Times New Roman"/>
      <w:color w:val="000000"/>
      <w:sz w:val="24"/>
    </w:rPr>
  </w:style>
  <w:style w:type="character" w:customStyle="1" w:styleId="Nadpis3Char">
    <w:name w:val="Nadpis 3 Char"/>
    <w:link w:val="Nadpis3"/>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4.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24"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image" Target="media/image5.jpg"/><Relationship Id="rId19"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2074</Words>
  <Characters>12242</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RS</dc:creator>
  <cp:keywords/>
  <cp:lastModifiedBy>RS</cp:lastModifiedBy>
  <cp:revision>17</cp:revision>
  <dcterms:created xsi:type="dcterms:W3CDTF">2024-11-15T06:37:00Z</dcterms:created>
  <dcterms:modified xsi:type="dcterms:W3CDTF">2024-11-15T06:49:00Z</dcterms:modified>
</cp:coreProperties>
</file>