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CA2E" w14:textId="77777777" w:rsidR="002B5C6A" w:rsidRDefault="002B5C6A">
      <w:pPr>
        <w:ind w:left="3096" w:firstLine="708"/>
        <w:rPr>
          <w:rFonts w:ascii="Calibri" w:hAnsi="Calibri" w:cs="Arial"/>
          <w:sz w:val="22"/>
          <w:szCs w:val="22"/>
        </w:rPr>
      </w:pPr>
    </w:p>
    <w:p w14:paraId="187911CB" w14:textId="77777777" w:rsidR="002B5C6A" w:rsidRDefault="0056157B">
      <w:pPr>
        <w:pStyle w:val="Nadpis1"/>
        <w:jc w:val="center"/>
        <w:rPr>
          <w:rFonts w:ascii="Calibri" w:hAnsi="Calibri" w:cs="Arial"/>
          <w:sz w:val="28"/>
          <w:szCs w:val="28"/>
        </w:rPr>
      </w:pPr>
      <w:r>
        <w:rPr>
          <w:rFonts w:ascii="Calibri" w:hAnsi="Calibri" w:cs="Arial"/>
          <w:sz w:val="28"/>
          <w:szCs w:val="28"/>
        </w:rPr>
        <w:t xml:space="preserve">SMLOUVA O DÍLO </w:t>
      </w:r>
    </w:p>
    <w:p w14:paraId="77AC4C5E" w14:textId="77777777" w:rsidR="002B5C6A" w:rsidRDefault="0056157B">
      <w:pPr>
        <w:pStyle w:val="Zkladntext2"/>
        <w:tabs>
          <w:tab w:val="left" w:pos="3686"/>
        </w:tabs>
        <w:jc w:val="center"/>
        <w:rPr>
          <w:rFonts w:ascii="Calibri" w:hAnsi="Calibri" w:cs="Arial"/>
          <w:szCs w:val="22"/>
        </w:rPr>
      </w:pPr>
      <w:r>
        <w:rPr>
          <w:rFonts w:ascii="Calibri" w:hAnsi="Calibri" w:cs="Arial"/>
          <w:szCs w:val="22"/>
        </w:rPr>
        <w:t xml:space="preserve">uzavřená dle § </w:t>
      </w:r>
      <w:smartTag w:uri="urn:schemas-microsoft-com:office:smarttags" w:element="metricconverter">
        <w:smartTagPr>
          <w:attr w:name="ProductID" w:val="2586 a"/>
        </w:smartTagPr>
        <w:r>
          <w:rPr>
            <w:rFonts w:ascii="Calibri" w:hAnsi="Calibri" w:cs="Arial"/>
            <w:szCs w:val="22"/>
          </w:rPr>
          <w:t>2586 a</w:t>
        </w:r>
      </w:smartTag>
      <w:r>
        <w:rPr>
          <w:rFonts w:ascii="Calibri" w:hAnsi="Calibri" w:cs="Arial"/>
          <w:szCs w:val="22"/>
        </w:rPr>
        <w:t xml:space="preserve"> následujících zákona č. 89/2012 Sb., občanský zákoník, ve znění pozdějších předpisů mezi:</w:t>
      </w:r>
    </w:p>
    <w:p w14:paraId="27FAB81F" w14:textId="77777777" w:rsidR="002B5C6A" w:rsidRDefault="002B5C6A">
      <w:pPr>
        <w:jc w:val="center"/>
        <w:rPr>
          <w:rFonts w:ascii="Calibri" w:hAnsi="Calibri" w:cs="Arial"/>
          <w:b/>
          <w:bCs/>
          <w:sz w:val="22"/>
          <w:szCs w:val="22"/>
        </w:rPr>
      </w:pPr>
    </w:p>
    <w:p w14:paraId="58764E68" w14:textId="77777777" w:rsidR="002B5C6A" w:rsidRDefault="0056157B">
      <w:pPr>
        <w:jc w:val="center"/>
        <w:rPr>
          <w:rFonts w:ascii="Calibri" w:hAnsi="Calibri" w:cs="Arial"/>
          <w:b/>
          <w:bCs/>
          <w:sz w:val="22"/>
          <w:szCs w:val="22"/>
        </w:rPr>
      </w:pPr>
      <w:r>
        <w:rPr>
          <w:rFonts w:ascii="Calibri" w:hAnsi="Calibri" w:cs="Arial"/>
          <w:b/>
          <w:bCs/>
          <w:sz w:val="22"/>
          <w:szCs w:val="22"/>
        </w:rPr>
        <w:t xml:space="preserve">I. </w:t>
      </w:r>
      <w:r>
        <w:rPr>
          <w:rFonts w:ascii="Calibri" w:hAnsi="Calibri" w:cs="Arial"/>
          <w:b/>
          <w:bCs/>
          <w:sz w:val="22"/>
          <w:szCs w:val="22"/>
        </w:rPr>
        <w:tab/>
        <w:t>Smluvní strany</w:t>
      </w:r>
    </w:p>
    <w:p w14:paraId="4DAAE11E" w14:textId="77777777" w:rsidR="002B5C6A" w:rsidRDefault="002B5C6A">
      <w:pPr>
        <w:jc w:val="center"/>
        <w:rPr>
          <w:rFonts w:ascii="Calibri" w:hAnsi="Calibri" w:cs="Arial"/>
          <w:b/>
          <w:bCs/>
          <w:sz w:val="22"/>
          <w:szCs w:val="22"/>
        </w:rPr>
      </w:pPr>
    </w:p>
    <w:p w14:paraId="2F8B26F9" w14:textId="77777777" w:rsidR="002B5C6A" w:rsidRDefault="0056157B">
      <w:pPr>
        <w:tabs>
          <w:tab w:val="left" w:pos="2340"/>
        </w:tabs>
        <w:jc w:val="both"/>
        <w:rPr>
          <w:rFonts w:ascii="Calibri" w:hAnsi="Calibri" w:cs="Arial"/>
          <w:sz w:val="22"/>
          <w:szCs w:val="22"/>
        </w:rPr>
      </w:pPr>
      <w:r>
        <w:rPr>
          <w:rFonts w:ascii="Calibri" w:hAnsi="Calibri" w:cs="Arial"/>
          <w:b/>
          <w:sz w:val="22"/>
          <w:szCs w:val="22"/>
        </w:rPr>
        <w:t xml:space="preserve">O b j e d n a t e </w:t>
      </w:r>
      <w:proofErr w:type="gramStart"/>
      <w:r>
        <w:rPr>
          <w:rFonts w:ascii="Calibri" w:hAnsi="Calibri" w:cs="Arial"/>
          <w:b/>
          <w:sz w:val="22"/>
          <w:szCs w:val="22"/>
        </w:rPr>
        <w:t>l :</w:t>
      </w:r>
      <w:proofErr w:type="gramEnd"/>
      <w:r>
        <w:rPr>
          <w:rFonts w:ascii="Calibri" w:hAnsi="Calibri" w:cs="Arial"/>
          <w:sz w:val="22"/>
          <w:szCs w:val="22"/>
        </w:rPr>
        <w:tab/>
        <w:t>Služby Boskovice, s.r.o.</w:t>
      </w:r>
    </w:p>
    <w:p w14:paraId="0862E797" w14:textId="5F2F8E1B" w:rsidR="002B5C6A" w:rsidRDefault="0056157B">
      <w:pPr>
        <w:tabs>
          <w:tab w:val="left" w:pos="2340"/>
        </w:tabs>
        <w:jc w:val="both"/>
        <w:rPr>
          <w:rFonts w:ascii="Calibri" w:hAnsi="Calibri" w:cs="Arial"/>
          <w:sz w:val="22"/>
          <w:szCs w:val="22"/>
        </w:rPr>
      </w:pPr>
      <w:r>
        <w:rPr>
          <w:rFonts w:ascii="Calibri" w:hAnsi="Calibri" w:cs="Arial"/>
          <w:sz w:val="22"/>
          <w:szCs w:val="22"/>
        </w:rPr>
        <w:t xml:space="preserve">zastoupený: </w:t>
      </w:r>
      <w:r>
        <w:rPr>
          <w:rFonts w:ascii="Calibri" w:hAnsi="Calibri" w:cs="Arial"/>
          <w:sz w:val="22"/>
          <w:szCs w:val="22"/>
        </w:rPr>
        <w:tab/>
        <w:t>Mgr. Milan Strya, jednatel</w:t>
      </w:r>
    </w:p>
    <w:p w14:paraId="6CF065F0" w14:textId="77777777" w:rsidR="002B5C6A" w:rsidRDefault="0056157B">
      <w:pPr>
        <w:tabs>
          <w:tab w:val="left" w:pos="2340"/>
        </w:tabs>
        <w:jc w:val="both"/>
        <w:rPr>
          <w:rFonts w:ascii="Calibri" w:hAnsi="Calibri" w:cs="Arial"/>
          <w:sz w:val="22"/>
          <w:szCs w:val="22"/>
        </w:rPr>
      </w:pPr>
      <w:r>
        <w:rPr>
          <w:rFonts w:ascii="Calibri" w:hAnsi="Calibri" w:cs="Arial"/>
          <w:sz w:val="22"/>
          <w:szCs w:val="22"/>
        </w:rPr>
        <w:t>se sídlem:</w:t>
      </w:r>
      <w:r>
        <w:rPr>
          <w:rFonts w:ascii="Calibri" w:hAnsi="Calibri" w:cs="Arial"/>
          <w:sz w:val="22"/>
          <w:szCs w:val="22"/>
        </w:rPr>
        <w:tab/>
        <w:t>U Lázní 2063/3, 680 01 Boskovice</w:t>
      </w:r>
    </w:p>
    <w:p w14:paraId="2A375EEE" w14:textId="2154FF7E" w:rsidR="002B5C6A" w:rsidRDefault="0056157B">
      <w:pPr>
        <w:tabs>
          <w:tab w:val="left" w:pos="2340"/>
        </w:tabs>
        <w:jc w:val="both"/>
        <w:rPr>
          <w:rFonts w:ascii="Calibri" w:hAnsi="Calibri" w:cs="Arial"/>
          <w:sz w:val="22"/>
          <w:szCs w:val="22"/>
        </w:rPr>
      </w:pPr>
      <w:r>
        <w:rPr>
          <w:rFonts w:ascii="Calibri" w:hAnsi="Calibri" w:cs="Arial"/>
          <w:sz w:val="22"/>
          <w:szCs w:val="22"/>
        </w:rPr>
        <w:t xml:space="preserve">IČO: </w:t>
      </w:r>
      <w:r>
        <w:rPr>
          <w:rFonts w:ascii="Calibri" w:hAnsi="Calibri" w:cs="Arial"/>
          <w:sz w:val="22"/>
          <w:szCs w:val="22"/>
        </w:rPr>
        <w:tab/>
        <w:t>26944855</w:t>
      </w:r>
    </w:p>
    <w:p w14:paraId="294197DF" w14:textId="24780769" w:rsidR="002B5C6A" w:rsidRDefault="0056157B">
      <w:pPr>
        <w:tabs>
          <w:tab w:val="left" w:pos="2340"/>
        </w:tabs>
        <w:jc w:val="both"/>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t>CZ</w:t>
      </w:r>
      <w:r>
        <w:t xml:space="preserve"> </w:t>
      </w:r>
      <w:r>
        <w:rPr>
          <w:rFonts w:ascii="Calibri" w:hAnsi="Calibri" w:cs="Arial"/>
          <w:sz w:val="22"/>
          <w:szCs w:val="22"/>
        </w:rPr>
        <w:t>26944855</w:t>
      </w:r>
    </w:p>
    <w:p w14:paraId="546BFD75" w14:textId="1BD82C84" w:rsidR="002B5C6A" w:rsidRPr="002014C2" w:rsidRDefault="0056157B">
      <w:pPr>
        <w:pStyle w:val="Zkladntextodsazen"/>
        <w:tabs>
          <w:tab w:val="clear" w:pos="3780"/>
          <w:tab w:val="left" w:pos="4320"/>
        </w:tabs>
        <w:ind w:left="2340" w:hanging="2340"/>
        <w:rPr>
          <w:rFonts w:ascii="Calibri" w:hAnsi="Calibri" w:cs="Arial"/>
          <w:szCs w:val="22"/>
        </w:rPr>
      </w:pPr>
      <w:r w:rsidRPr="002014C2">
        <w:rPr>
          <w:rFonts w:ascii="Calibri" w:hAnsi="Calibri" w:cs="Arial"/>
          <w:szCs w:val="22"/>
        </w:rPr>
        <w:t>bankovní spojení:</w:t>
      </w:r>
      <w:r w:rsidRPr="002014C2">
        <w:rPr>
          <w:rFonts w:ascii="Calibri" w:hAnsi="Calibri" w:cs="Arial"/>
          <w:szCs w:val="22"/>
        </w:rPr>
        <w:tab/>
      </w:r>
      <w:r w:rsidR="002014C2" w:rsidRPr="002014C2">
        <w:rPr>
          <w:rFonts w:ascii="Calibri" w:hAnsi="Calibri" w:cs="Arial"/>
          <w:szCs w:val="22"/>
        </w:rPr>
        <w:t xml:space="preserve">Komerční </w:t>
      </w:r>
      <w:proofErr w:type="spellStart"/>
      <w:proofErr w:type="gramStart"/>
      <w:r w:rsidR="002014C2" w:rsidRPr="002014C2">
        <w:rPr>
          <w:rFonts w:ascii="Calibri" w:hAnsi="Calibri" w:cs="Arial"/>
          <w:szCs w:val="22"/>
        </w:rPr>
        <w:t>banka,a.s</w:t>
      </w:r>
      <w:proofErr w:type="spellEnd"/>
      <w:r w:rsidR="002014C2" w:rsidRPr="002014C2">
        <w:rPr>
          <w:rFonts w:ascii="Calibri" w:hAnsi="Calibri" w:cs="Arial"/>
          <w:szCs w:val="22"/>
        </w:rPr>
        <w:t>.</w:t>
      </w:r>
      <w:proofErr w:type="gramEnd"/>
    </w:p>
    <w:p w14:paraId="4DE75B3A" w14:textId="5B8CF05E" w:rsidR="002B5C6A" w:rsidRDefault="0056157B">
      <w:pPr>
        <w:pStyle w:val="Zkladntextodsazen"/>
        <w:tabs>
          <w:tab w:val="clear" w:pos="3780"/>
          <w:tab w:val="left" w:pos="4320"/>
        </w:tabs>
        <w:ind w:left="2340" w:hanging="2340"/>
        <w:rPr>
          <w:rFonts w:ascii="Calibri" w:hAnsi="Calibri" w:cs="Arial"/>
          <w:szCs w:val="22"/>
        </w:rPr>
      </w:pPr>
      <w:r w:rsidRPr="002014C2">
        <w:rPr>
          <w:rFonts w:ascii="Calibri" w:hAnsi="Calibri" w:cs="Arial"/>
          <w:szCs w:val="22"/>
        </w:rPr>
        <w:t>č. účtu:</w:t>
      </w:r>
      <w:r>
        <w:rPr>
          <w:rFonts w:ascii="Calibri" w:hAnsi="Calibri" w:cs="Arial"/>
          <w:szCs w:val="22"/>
        </w:rPr>
        <w:t xml:space="preserve"> </w:t>
      </w:r>
      <w:r>
        <w:rPr>
          <w:rFonts w:ascii="Calibri" w:hAnsi="Calibri" w:cs="Arial"/>
          <w:szCs w:val="22"/>
        </w:rPr>
        <w:tab/>
      </w:r>
      <w:proofErr w:type="gramStart"/>
      <w:r w:rsidR="002014C2">
        <w:rPr>
          <w:rFonts w:ascii="Calibri" w:hAnsi="Calibri" w:cs="Arial"/>
          <w:szCs w:val="22"/>
        </w:rPr>
        <w:t>35 – 2095650207</w:t>
      </w:r>
      <w:proofErr w:type="gramEnd"/>
      <w:r w:rsidR="002014C2">
        <w:rPr>
          <w:rFonts w:ascii="Calibri" w:hAnsi="Calibri" w:cs="Arial"/>
          <w:szCs w:val="22"/>
        </w:rPr>
        <w:t>/0100</w:t>
      </w:r>
    </w:p>
    <w:p w14:paraId="3FA3A539" w14:textId="77777777" w:rsidR="002B5C6A" w:rsidRDefault="0056157B">
      <w:pPr>
        <w:tabs>
          <w:tab w:val="left" w:pos="2340"/>
        </w:tabs>
        <w:jc w:val="both"/>
        <w:rPr>
          <w:rFonts w:ascii="Calibri" w:hAnsi="Calibri" w:cs="Arial"/>
          <w:sz w:val="22"/>
          <w:szCs w:val="22"/>
        </w:rPr>
      </w:pPr>
      <w:r>
        <w:rPr>
          <w:rFonts w:ascii="Calibri" w:hAnsi="Calibri" w:cs="Arial"/>
          <w:sz w:val="22"/>
          <w:szCs w:val="22"/>
        </w:rPr>
        <w:t xml:space="preserve">osoba oprávněná k jednání </w:t>
      </w:r>
    </w:p>
    <w:p w14:paraId="04065DCB" w14:textId="2AD13ACD" w:rsidR="002B5C6A" w:rsidRDefault="0056157B">
      <w:pPr>
        <w:tabs>
          <w:tab w:val="left" w:pos="2340"/>
        </w:tabs>
        <w:jc w:val="both"/>
        <w:rPr>
          <w:rFonts w:ascii="Calibri" w:hAnsi="Calibri" w:cs="Arial"/>
          <w:sz w:val="22"/>
          <w:szCs w:val="22"/>
        </w:rPr>
      </w:pPr>
      <w:r>
        <w:rPr>
          <w:rFonts w:ascii="Calibri" w:hAnsi="Calibri" w:cs="Arial"/>
          <w:sz w:val="22"/>
          <w:szCs w:val="22"/>
        </w:rPr>
        <w:t xml:space="preserve">ve věcech technických: </w:t>
      </w:r>
      <w:r>
        <w:rPr>
          <w:rFonts w:ascii="Calibri" w:hAnsi="Calibri" w:cs="Arial"/>
          <w:sz w:val="22"/>
          <w:szCs w:val="22"/>
        </w:rPr>
        <w:tab/>
      </w:r>
      <w:r w:rsidR="002014C2">
        <w:rPr>
          <w:rFonts w:ascii="Calibri" w:hAnsi="Calibri" w:cs="Arial"/>
          <w:sz w:val="22"/>
          <w:szCs w:val="22"/>
        </w:rPr>
        <w:t>Mgr. Milan Strya</w:t>
      </w:r>
    </w:p>
    <w:p w14:paraId="0348DF4F" w14:textId="32A206CE" w:rsidR="002B5C6A" w:rsidRDefault="0056157B">
      <w:pPr>
        <w:tabs>
          <w:tab w:val="left" w:pos="2340"/>
        </w:tabs>
        <w:jc w:val="both"/>
        <w:rPr>
          <w:rFonts w:ascii="Calibri" w:hAnsi="Calibri" w:cs="Arial"/>
          <w:sz w:val="22"/>
          <w:szCs w:val="22"/>
        </w:rPr>
      </w:pPr>
      <w:r>
        <w:rPr>
          <w:rFonts w:ascii="Calibri" w:hAnsi="Calibri" w:cs="Arial"/>
          <w:sz w:val="22"/>
          <w:szCs w:val="22"/>
        </w:rPr>
        <w:tab/>
        <w:t>Telefon: +420 606 902 523</w:t>
      </w:r>
    </w:p>
    <w:p w14:paraId="1DAB93C5" w14:textId="4489C8C7" w:rsidR="002B5C6A" w:rsidRDefault="0056157B">
      <w:pPr>
        <w:tabs>
          <w:tab w:val="left" w:pos="2340"/>
        </w:tabs>
        <w:jc w:val="both"/>
        <w:rPr>
          <w:rFonts w:ascii="Calibri" w:hAnsi="Calibri" w:cs="Arial"/>
          <w:sz w:val="22"/>
          <w:szCs w:val="22"/>
        </w:rPr>
      </w:pPr>
      <w:r>
        <w:rPr>
          <w:rFonts w:ascii="Calibri" w:hAnsi="Calibri" w:cs="Arial"/>
          <w:sz w:val="22"/>
          <w:szCs w:val="22"/>
        </w:rPr>
        <w:tab/>
        <w:t>e-mail: milan.strya@sluzbyboskovice.cz</w:t>
      </w:r>
    </w:p>
    <w:p w14:paraId="5A50BDA4" w14:textId="77777777" w:rsidR="002B5C6A" w:rsidRDefault="0056157B">
      <w:pPr>
        <w:tabs>
          <w:tab w:val="left" w:pos="2340"/>
        </w:tabs>
        <w:jc w:val="both"/>
        <w:rPr>
          <w:rFonts w:ascii="Calibri" w:hAnsi="Calibri" w:cs="Arial"/>
          <w:sz w:val="22"/>
          <w:szCs w:val="22"/>
        </w:rPr>
      </w:pPr>
      <w:r>
        <w:rPr>
          <w:rFonts w:ascii="Calibri" w:hAnsi="Calibri" w:cs="Arial"/>
          <w:sz w:val="22"/>
          <w:szCs w:val="22"/>
        </w:rPr>
        <w:t>dále jen „objednatel“</w:t>
      </w:r>
    </w:p>
    <w:p w14:paraId="66881B96" w14:textId="77777777" w:rsidR="002B5C6A" w:rsidRDefault="0056157B">
      <w:pPr>
        <w:tabs>
          <w:tab w:val="left" w:pos="2340"/>
        </w:tabs>
        <w:jc w:val="both"/>
        <w:rPr>
          <w:rFonts w:ascii="Calibri" w:hAnsi="Calibri" w:cs="Arial"/>
          <w:sz w:val="22"/>
          <w:szCs w:val="22"/>
        </w:rPr>
      </w:pPr>
      <w:r>
        <w:rPr>
          <w:rFonts w:ascii="Calibri" w:hAnsi="Calibri" w:cs="Arial"/>
          <w:sz w:val="22"/>
          <w:szCs w:val="22"/>
        </w:rPr>
        <w:t xml:space="preserve"> </w:t>
      </w:r>
    </w:p>
    <w:p w14:paraId="0E972F9F" w14:textId="77777777" w:rsidR="002B5C6A" w:rsidRDefault="0056157B">
      <w:pPr>
        <w:tabs>
          <w:tab w:val="left" w:pos="2410"/>
        </w:tabs>
        <w:spacing w:line="240" w:lineRule="atLeast"/>
        <w:rPr>
          <w:rFonts w:asciiTheme="minorHAnsi" w:hAnsiTheme="minorHAnsi" w:cstheme="minorHAnsi"/>
          <w:sz w:val="22"/>
          <w:szCs w:val="22"/>
        </w:rPr>
      </w:pPr>
      <w:r>
        <w:rPr>
          <w:rFonts w:asciiTheme="minorHAnsi" w:hAnsiTheme="minorHAnsi" w:cstheme="minorHAnsi"/>
          <w:b/>
          <w:sz w:val="22"/>
          <w:szCs w:val="22"/>
        </w:rPr>
        <w:t>Z h o t o v i t e l:</w:t>
      </w:r>
      <w:r>
        <w:rPr>
          <w:rFonts w:asciiTheme="minorHAnsi" w:hAnsiTheme="minorHAnsi" w:cstheme="minorHAnsi"/>
          <w:sz w:val="22"/>
          <w:szCs w:val="22"/>
        </w:rPr>
        <w:tab/>
      </w:r>
      <w:r>
        <w:rPr>
          <w:rFonts w:asciiTheme="minorHAnsi" w:hAnsiTheme="minorHAnsi" w:cstheme="minorHAnsi"/>
          <w:sz w:val="22"/>
          <w:szCs w:val="22"/>
        </w:rPr>
        <w:tab/>
      </w:r>
    </w:p>
    <w:p w14:paraId="590AB057" w14:textId="77777777" w:rsidR="002B5C6A" w:rsidRDefault="0056157B">
      <w:pPr>
        <w:spacing w:line="240" w:lineRule="atLeast"/>
        <w:ind w:left="2268" w:hanging="2268"/>
        <w:rPr>
          <w:rFonts w:asciiTheme="minorHAnsi" w:hAnsiTheme="minorHAnsi" w:cstheme="minorHAnsi"/>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Pr>
          <w:rFonts w:asciiTheme="minorHAnsi" w:hAnsiTheme="minorHAnsi" w:cstheme="minorHAnsi"/>
          <w:b/>
          <w:sz w:val="22"/>
          <w:szCs w:val="22"/>
        </w:rPr>
        <w:t>BESTPROJEKT s.r.o.</w:t>
      </w:r>
      <w:r>
        <w:rPr>
          <w:rFonts w:asciiTheme="minorHAnsi" w:hAnsiTheme="minorHAnsi" w:cstheme="minorHAnsi"/>
          <w:b/>
          <w:sz w:val="22"/>
          <w:szCs w:val="22"/>
        </w:rPr>
        <w:tab/>
      </w:r>
    </w:p>
    <w:p w14:paraId="0A1BE1AF" w14:textId="77777777" w:rsidR="002B5C6A" w:rsidRDefault="0056157B">
      <w:pPr>
        <w:spacing w:line="240" w:lineRule="atLeast"/>
        <w:rPr>
          <w:rFonts w:asciiTheme="minorHAnsi" w:hAnsiTheme="minorHAnsi" w:cstheme="minorHAnsi"/>
          <w:sz w:val="22"/>
          <w:szCs w:val="22"/>
        </w:rPr>
      </w:pPr>
      <w:r>
        <w:rPr>
          <w:rFonts w:asciiTheme="minorHAnsi" w:hAnsiTheme="minorHAnsi" w:cstheme="minorHAnsi"/>
          <w:sz w:val="22"/>
          <w:szCs w:val="22"/>
        </w:rPr>
        <w:t>jednající:</w:t>
      </w:r>
      <w:r>
        <w:rPr>
          <w:rFonts w:asciiTheme="minorHAnsi" w:hAnsiTheme="minorHAnsi" w:cstheme="minorHAnsi"/>
          <w:sz w:val="22"/>
          <w:szCs w:val="22"/>
        </w:rPr>
        <w:tab/>
      </w:r>
      <w:r>
        <w:rPr>
          <w:rFonts w:asciiTheme="minorHAnsi" w:hAnsiTheme="minorHAnsi" w:cstheme="minorHAnsi"/>
          <w:sz w:val="22"/>
          <w:szCs w:val="22"/>
        </w:rPr>
        <w:tab/>
        <w:t xml:space="preserve">   Martin Remeš, jednatel</w:t>
      </w:r>
      <w:r>
        <w:rPr>
          <w:rFonts w:asciiTheme="minorHAnsi" w:hAnsiTheme="minorHAnsi" w:cstheme="minorHAnsi"/>
          <w:sz w:val="22"/>
          <w:szCs w:val="22"/>
        </w:rPr>
        <w:tab/>
      </w:r>
    </w:p>
    <w:p w14:paraId="6AADB583" w14:textId="77777777" w:rsidR="002B5C6A" w:rsidRDefault="0056157B">
      <w:pPr>
        <w:spacing w:line="240" w:lineRule="atLeast"/>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t xml:space="preserve">                 17729378</w:t>
      </w:r>
    </w:p>
    <w:p w14:paraId="2519529C" w14:textId="77777777" w:rsidR="002B5C6A" w:rsidRDefault="0056157B">
      <w:pPr>
        <w:spacing w:line="240" w:lineRule="atLeast"/>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CZ17729378</w:t>
      </w:r>
      <w:r>
        <w:rPr>
          <w:rFonts w:asciiTheme="minorHAnsi" w:hAnsiTheme="minorHAnsi" w:cstheme="minorHAnsi"/>
          <w:sz w:val="22"/>
          <w:szCs w:val="22"/>
        </w:rPr>
        <w:tab/>
      </w:r>
    </w:p>
    <w:p w14:paraId="666880C6" w14:textId="296538CF" w:rsidR="002B5C6A" w:rsidRDefault="0056157B">
      <w:pPr>
        <w:rPr>
          <w:rFonts w:asciiTheme="minorHAnsi" w:hAnsiTheme="minorHAnsi" w:cstheme="minorHAnsi"/>
          <w:sz w:val="22"/>
          <w:szCs w:val="22"/>
        </w:rPr>
      </w:pPr>
      <w:r>
        <w:rPr>
          <w:rFonts w:asciiTheme="minorHAnsi" w:hAnsiTheme="minorHAnsi" w:cstheme="minorHAnsi"/>
          <w:sz w:val="22"/>
          <w:szCs w:val="22"/>
        </w:rPr>
        <w:t>bank. spojení:</w:t>
      </w:r>
      <w:r>
        <w:rPr>
          <w:rFonts w:asciiTheme="minorHAnsi" w:hAnsiTheme="minorHAnsi" w:cstheme="minorHAnsi"/>
          <w:sz w:val="22"/>
          <w:szCs w:val="22"/>
        </w:rPr>
        <w:tab/>
      </w:r>
      <w:proofErr w:type="gramStart"/>
      <w:r>
        <w:rPr>
          <w:rFonts w:asciiTheme="minorHAnsi" w:hAnsiTheme="minorHAnsi" w:cstheme="minorHAnsi"/>
          <w:sz w:val="22"/>
          <w:szCs w:val="22"/>
        </w:rPr>
        <w:tab/>
        <w:t xml:space="preserve">  Československá</w:t>
      </w:r>
      <w:proofErr w:type="gramEnd"/>
      <w:r>
        <w:rPr>
          <w:rFonts w:asciiTheme="minorHAnsi" w:hAnsiTheme="minorHAnsi" w:cstheme="minorHAnsi"/>
          <w:sz w:val="22"/>
          <w:szCs w:val="22"/>
        </w:rPr>
        <w:t xml:space="preserve"> obchodní banka, a. s., pobočka Zlín                                         </w:t>
      </w:r>
    </w:p>
    <w:p w14:paraId="55BEA4E0" w14:textId="52212311"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číslo </w:t>
      </w:r>
      <w:proofErr w:type="gramStart"/>
      <w:r>
        <w:rPr>
          <w:rFonts w:asciiTheme="minorHAnsi" w:hAnsiTheme="minorHAnsi" w:cstheme="minorHAnsi"/>
          <w:sz w:val="22"/>
          <w:szCs w:val="22"/>
        </w:rPr>
        <w:t xml:space="preserve">účtu:   </w:t>
      </w:r>
      <w:proofErr w:type="gramEnd"/>
      <w:r>
        <w:rPr>
          <w:rFonts w:asciiTheme="minorHAnsi" w:hAnsiTheme="minorHAnsi" w:cstheme="minorHAnsi"/>
          <w:sz w:val="22"/>
          <w:szCs w:val="22"/>
        </w:rPr>
        <w:t xml:space="preserve">                        323427690/0300</w:t>
      </w:r>
      <w:r>
        <w:rPr>
          <w:rFonts w:asciiTheme="minorHAnsi" w:hAnsiTheme="minorHAnsi" w:cstheme="minorHAnsi"/>
          <w:sz w:val="22"/>
          <w:szCs w:val="22"/>
        </w:rPr>
        <w:tab/>
      </w:r>
    </w:p>
    <w:p w14:paraId="0DC815C5" w14:textId="77777777"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osoba oprávněná k jednání </w:t>
      </w:r>
    </w:p>
    <w:p w14:paraId="4FF7EBB9" w14:textId="2BFB7C76"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ve věcech </w:t>
      </w:r>
      <w:proofErr w:type="gramStart"/>
      <w:r>
        <w:rPr>
          <w:rFonts w:asciiTheme="minorHAnsi" w:hAnsiTheme="minorHAnsi" w:cstheme="minorHAnsi"/>
          <w:sz w:val="22"/>
          <w:szCs w:val="22"/>
        </w:rPr>
        <w:t xml:space="preserve">technických:   </w:t>
      </w:r>
      <w:proofErr w:type="gramEnd"/>
      <w:r>
        <w:rPr>
          <w:rFonts w:asciiTheme="minorHAnsi" w:hAnsiTheme="minorHAnsi" w:cstheme="minorHAnsi"/>
          <w:sz w:val="22"/>
          <w:szCs w:val="22"/>
        </w:rPr>
        <w:t xml:space="preserve">  </w:t>
      </w:r>
      <w:r w:rsidR="002014C2">
        <w:rPr>
          <w:rFonts w:asciiTheme="minorHAnsi" w:hAnsiTheme="minorHAnsi" w:cstheme="minorHAnsi"/>
          <w:sz w:val="22"/>
          <w:szCs w:val="22"/>
        </w:rPr>
        <w:t>Martin Remeš</w:t>
      </w:r>
      <w:r>
        <w:rPr>
          <w:rFonts w:asciiTheme="minorHAnsi" w:hAnsiTheme="minorHAnsi" w:cstheme="minorHAnsi"/>
          <w:sz w:val="22"/>
          <w:szCs w:val="22"/>
        </w:rPr>
        <w:t xml:space="preserve">         </w:t>
      </w:r>
    </w:p>
    <w:p w14:paraId="751B0B25" w14:textId="7309DCD7" w:rsidR="002B5C6A" w:rsidRDefault="0056157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tel. číslo:</w:t>
      </w:r>
      <w:r>
        <w:rPr>
          <w:rFonts w:asciiTheme="minorHAnsi" w:hAnsiTheme="minorHAnsi" w:cstheme="minorHAnsi"/>
          <w:sz w:val="22"/>
          <w:szCs w:val="22"/>
        </w:rPr>
        <w:tab/>
      </w:r>
      <w:r>
        <w:rPr>
          <w:rFonts w:asciiTheme="minorHAnsi" w:hAnsiTheme="minorHAnsi" w:cstheme="minorHAnsi"/>
          <w:sz w:val="22"/>
          <w:szCs w:val="22"/>
        </w:rPr>
        <w:tab/>
      </w:r>
      <w:r w:rsidR="002014C2">
        <w:rPr>
          <w:rFonts w:asciiTheme="minorHAnsi" w:hAnsiTheme="minorHAnsi" w:cstheme="minorHAnsi"/>
          <w:sz w:val="22"/>
          <w:szCs w:val="22"/>
        </w:rPr>
        <w:t xml:space="preserve">    + 420 731 846 177</w:t>
      </w:r>
    </w:p>
    <w:p w14:paraId="29877CB5" w14:textId="5C6A23A2"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Společnost je zapsaná </w:t>
      </w:r>
      <w:r>
        <w:rPr>
          <w:rFonts w:asciiTheme="minorHAnsi" w:hAnsiTheme="minorHAnsi" w:cstheme="minorHAnsi"/>
          <w:sz w:val="22"/>
          <w:szCs w:val="22"/>
        </w:rPr>
        <w:t>u Krajského soudu v Brně, oddíl C, vložka 131216</w:t>
      </w:r>
    </w:p>
    <w:p w14:paraId="4DC805BE" w14:textId="77777777"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dále jen „zhotovitel“ </w:t>
      </w:r>
    </w:p>
    <w:p w14:paraId="0D9129A3" w14:textId="77777777" w:rsidR="002B5C6A" w:rsidRDefault="0056157B">
      <w:pPr>
        <w:pStyle w:val="Odstavecseseznamem"/>
        <w:numPr>
          <w:ilvl w:val="0"/>
          <w:numId w:val="1"/>
        </w:numPr>
        <w:jc w:val="center"/>
        <w:rPr>
          <w:rFonts w:ascii="Calibri" w:hAnsi="Calibri" w:cs="Calibri"/>
          <w:b/>
          <w:bCs/>
          <w:sz w:val="22"/>
          <w:szCs w:val="22"/>
        </w:rPr>
      </w:pPr>
      <w:r>
        <w:rPr>
          <w:rFonts w:ascii="Calibri" w:hAnsi="Calibri" w:cs="Calibri"/>
          <w:b/>
          <w:bCs/>
          <w:sz w:val="22"/>
          <w:szCs w:val="22"/>
        </w:rPr>
        <w:t>Předmět smlouvy</w:t>
      </w:r>
    </w:p>
    <w:p w14:paraId="14F6FD00" w14:textId="77777777" w:rsidR="002B5C6A" w:rsidRDefault="002B5C6A">
      <w:pPr>
        <w:rPr>
          <w:rFonts w:ascii="Calibri" w:hAnsi="Calibri" w:cs="Calibri"/>
          <w:b/>
          <w:bCs/>
          <w:sz w:val="22"/>
          <w:szCs w:val="22"/>
        </w:rPr>
      </w:pPr>
    </w:p>
    <w:p w14:paraId="6254B7F9" w14:textId="2EBB5FE2" w:rsidR="002B5C6A" w:rsidRDefault="0056157B">
      <w:pPr>
        <w:numPr>
          <w:ilvl w:val="0"/>
          <w:numId w:val="2"/>
        </w:numPr>
        <w:spacing w:after="120"/>
        <w:ind w:left="426" w:hanging="426"/>
        <w:jc w:val="both"/>
        <w:rPr>
          <w:rFonts w:asciiTheme="minorHAnsi" w:hAnsiTheme="minorHAnsi" w:cstheme="minorHAnsi"/>
          <w:b/>
          <w:sz w:val="22"/>
          <w:szCs w:val="22"/>
        </w:rPr>
      </w:pPr>
      <w:r>
        <w:rPr>
          <w:rFonts w:asciiTheme="minorHAnsi" w:hAnsiTheme="minorHAnsi" w:cstheme="minorHAnsi"/>
          <w:sz w:val="22"/>
          <w:szCs w:val="22"/>
        </w:rPr>
        <w:t xml:space="preserve">Zhotovitel se zavazuje, že za podmínek dohodnutých v této smlouvě a v souladu s příslušnými právními předpisy vypracuje v plném rozsahu řádně a kvalitně na své náklady a nebezpečí pro objednatele studii </w:t>
      </w:r>
      <w:r>
        <w:rPr>
          <w:rFonts w:asciiTheme="minorHAnsi" w:hAnsiTheme="minorHAnsi" w:cstheme="minorHAnsi"/>
          <w:b/>
          <w:sz w:val="22"/>
          <w:szCs w:val="22"/>
        </w:rPr>
        <w:t>"</w:t>
      </w:r>
      <w:r w:rsidR="002014C2">
        <w:rPr>
          <w:rFonts w:asciiTheme="minorHAnsi" w:hAnsiTheme="minorHAnsi" w:cstheme="minorHAnsi"/>
          <w:b/>
          <w:sz w:val="22"/>
          <w:szCs w:val="22"/>
        </w:rPr>
        <w:t>Výměna povrchu fotbalového hřiště s umělou trávou</w:t>
      </w:r>
      <w:r>
        <w:rPr>
          <w:rFonts w:asciiTheme="minorHAnsi" w:hAnsiTheme="minorHAnsi" w:cstheme="minorHAnsi"/>
          <w:b/>
          <w:sz w:val="22"/>
          <w:szCs w:val="22"/>
        </w:rPr>
        <w:t>"</w:t>
      </w:r>
      <w:r>
        <w:rPr>
          <w:rFonts w:asciiTheme="minorHAnsi" w:hAnsiTheme="minorHAnsi" w:cstheme="minorHAnsi"/>
          <w:sz w:val="22"/>
          <w:szCs w:val="22"/>
        </w:rPr>
        <w:t xml:space="preserve"> (dále jen „dílo“ či „studie“), a to v rozsahu:</w:t>
      </w:r>
    </w:p>
    <w:p w14:paraId="6722B687" w14:textId="77777777" w:rsidR="002B5C6A" w:rsidRDefault="0056157B">
      <w:pPr>
        <w:spacing w:after="120"/>
        <w:jc w:val="both"/>
        <w:rPr>
          <w:rFonts w:asciiTheme="minorHAnsi" w:hAnsiTheme="minorHAnsi" w:cstheme="minorHAnsi"/>
          <w:sz w:val="22"/>
          <w:szCs w:val="22"/>
        </w:rPr>
      </w:pPr>
      <w:r>
        <w:rPr>
          <w:rFonts w:asciiTheme="minorHAnsi" w:hAnsiTheme="minorHAnsi" w:cstheme="minorHAnsi"/>
          <w:sz w:val="22"/>
          <w:szCs w:val="22"/>
        </w:rPr>
        <w:t>Studie bude vypracovaná v minimálním rozsahu:</w:t>
      </w:r>
    </w:p>
    <w:p w14:paraId="47089466" w14:textId="77777777" w:rsidR="002B5C6A" w:rsidRDefault="0056157B">
      <w:pPr>
        <w:pStyle w:val="Odstavecseseznamem"/>
        <w:numPr>
          <w:ilvl w:val="0"/>
          <w:numId w:val="14"/>
        </w:numPr>
        <w:spacing w:after="120"/>
        <w:jc w:val="both"/>
        <w:rPr>
          <w:rFonts w:asciiTheme="minorHAnsi" w:hAnsiTheme="minorHAnsi" w:cstheme="minorHAnsi"/>
          <w:sz w:val="22"/>
          <w:szCs w:val="22"/>
        </w:rPr>
      </w:pPr>
      <w:r>
        <w:rPr>
          <w:rFonts w:asciiTheme="minorHAnsi" w:hAnsiTheme="minorHAnsi" w:cstheme="minorHAnsi"/>
          <w:sz w:val="22"/>
          <w:szCs w:val="22"/>
        </w:rPr>
        <w:t>Textová část</w:t>
      </w:r>
    </w:p>
    <w:p w14:paraId="2F31E4B9" w14:textId="3FD374BD" w:rsidR="002B5C6A" w:rsidRDefault="0056157B">
      <w:pPr>
        <w:pStyle w:val="Odstavecseseznamem"/>
        <w:numPr>
          <w:ilvl w:val="0"/>
          <w:numId w:val="14"/>
        </w:numPr>
        <w:spacing w:after="120"/>
        <w:jc w:val="both"/>
        <w:rPr>
          <w:rFonts w:asciiTheme="minorHAnsi" w:hAnsiTheme="minorHAnsi" w:cstheme="minorHAnsi"/>
          <w:sz w:val="22"/>
          <w:szCs w:val="22"/>
        </w:rPr>
      </w:pPr>
      <w:r>
        <w:rPr>
          <w:rFonts w:asciiTheme="minorHAnsi" w:hAnsiTheme="minorHAnsi" w:cstheme="minorHAnsi"/>
          <w:sz w:val="22"/>
          <w:szCs w:val="22"/>
        </w:rPr>
        <w:t xml:space="preserve">Výkresová </w:t>
      </w:r>
      <w:proofErr w:type="gramStart"/>
      <w:r>
        <w:rPr>
          <w:rFonts w:asciiTheme="minorHAnsi" w:hAnsiTheme="minorHAnsi" w:cstheme="minorHAnsi"/>
          <w:sz w:val="22"/>
          <w:szCs w:val="22"/>
        </w:rPr>
        <w:t xml:space="preserve">část - </w:t>
      </w:r>
      <w:r>
        <w:rPr>
          <w:rFonts w:asciiTheme="minorHAnsi" w:hAnsiTheme="minorHAnsi" w:cstheme="minorHAnsi"/>
          <w:sz w:val="22"/>
          <w:szCs w:val="22"/>
        </w:rPr>
        <w:t>situace</w:t>
      </w:r>
      <w:proofErr w:type="gramEnd"/>
      <w:r>
        <w:rPr>
          <w:rFonts w:asciiTheme="minorHAnsi" w:hAnsiTheme="minorHAnsi" w:cstheme="minorHAnsi"/>
          <w:sz w:val="22"/>
          <w:szCs w:val="22"/>
        </w:rPr>
        <w:t xml:space="preserve">, pohledy, situace širších vztahu </w:t>
      </w:r>
    </w:p>
    <w:p w14:paraId="2820549E" w14:textId="1668E026" w:rsidR="002B5C6A" w:rsidRDefault="0056157B">
      <w:pPr>
        <w:pStyle w:val="Odstavecseseznamem"/>
        <w:numPr>
          <w:ilvl w:val="0"/>
          <w:numId w:val="14"/>
        </w:numPr>
        <w:spacing w:after="120"/>
        <w:jc w:val="both"/>
        <w:rPr>
          <w:rFonts w:asciiTheme="minorHAnsi" w:hAnsiTheme="minorHAnsi" w:cstheme="minorHAnsi"/>
          <w:sz w:val="22"/>
          <w:szCs w:val="22"/>
        </w:rPr>
      </w:pPr>
      <w:r>
        <w:rPr>
          <w:rFonts w:asciiTheme="minorHAnsi" w:hAnsiTheme="minorHAnsi" w:cstheme="minorHAnsi"/>
          <w:sz w:val="22"/>
          <w:szCs w:val="22"/>
        </w:rPr>
        <w:t>Platební formulář</w:t>
      </w:r>
    </w:p>
    <w:p w14:paraId="7B5AE8D8" w14:textId="4CD6F7CC" w:rsidR="002B5C6A" w:rsidRDefault="0056157B">
      <w:pPr>
        <w:rPr>
          <w:rFonts w:asciiTheme="minorHAnsi" w:hAnsiTheme="minorHAnsi" w:cstheme="minorHAnsi"/>
          <w:sz w:val="22"/>
          <w:szCs w:val="22"/>
        </w:rPr>
      </w:pPr>
      <w:r>
        <w:rPr>
          <w:rFonts w:asciiTheme="minorHAnsi" w:hAnsiTheme="minorHAnsi" w:cstheme="minorHAnsi"/>
          <w:sz w:val="22"/>
          <w:szCs w:val="22"/>
        </w:rPr>
        <w:t>Nové hřiště</w:t>
      </w:r>
      <w:r>
        <w:rPr>
          <w:rFonts w:asciiTheme="minorHAnsi" w:hAnsiTheme="minorHAnsi" w:cstheme="minorHAnsi"/>
          <w:sz w:val="22"/>
          <w:szCs w:val="22"/>
        </w:rPr>
        <w:t xml:space="preserve"> bude navrženo na parcele číslo </w:t>
      </w:r>
      <w:r>
        <w:rPr>
          <w:rFonts w:asciiTheme="minorHAnsi" w:hAnsiTheme="minorHAnsi" w:cstheme="minorHAnsi"/>
          <w:sz w:val="22"/>
          <w:szCs w:val="22"/>
        </w:rPr>
        <w:t>1357/2 v katastrálním území Boskovice</w:t>
      </w:r>
    </w:p>
    <w:p w14:paraId="69A39031" w14:textId="6DED333C" w:rsidR="002B5C6A" w:rsidRDefault="0056157B">
      <w:pPr>
        <w:rPr>
          <w:rFonts w:asciiTheme="minorHAnsi" w:hAnsiTheme="minorHAnsi" w:cstheme="minorHAnsi"/>
          <w:sz w:val="22"/>
          <w:szCs w:val="22"/>
        </w:rPr>
      </w:pPr>
      <w:r>
        <w:rPr>
          <w:rFonts w:asciiTheme="minorHAnsi" w:hAnsiTheme="minorHAnsi" w:cstheme="minorHAnsi"/>
          <w:sz w:val="22"/>
          <w:szCs w:val="22"/>
        </w:rPr>
        <w:t xml:space="preserve">Nové hřiště včetně souvisejících staveb a příslušenství musí být navrženo </w:t>
      </w:r>
      <w:r>
        <w:rPr>
          <w:rFonts w:asciiTheme="minorHAnsi" w:hAnsiTheme="minorHAnsi" w:cstheme="minorHAnsi"/>
          <w:sz w:val="22"/>
          <w:szCs w:val="22"/>
        </w:rPr>
        <w:t>tak, aby splňovalo požadavky FAČR.</w:t>
      </w:r>
    </w:p>
    <w:p w14:paraId="42DF8D07" w14:textId="77777777" w:rsidR="002B5C6A" w:rsidRDefault="002B5C6A">
      <w:pPr>
        <w:rPr>
          <w:rFonts w:asciiTheme="minorHAnsi" w:hAnsiTheme="minorHAnsi" w:cstheme="minorHAnsi"/>
          <w:sz w:val="22"/>
          <w:szCs w:val="22"/>
        </w:rPr>
      </w:pPr>
    </w:p>
    <w:p w14:paraId="15322E98" w14:textId="77777777" w:rsidR="002B5C6A" w:rsidRDefault="0056157B">
      <w:pPr>
        <w:spacing w:after="120"/>
        <w:ind w:left="425"/>
        <w:jc w:val="both"/>
        <w:rPr>
          <w:rFonts w:asciiTheme="minorHAnsi" w:hAnsiTheme="minorHAnsi" w:cstheme="minorHAnsi"/>
          <w:sz w:val="22"/>
          <w:szCs w:val="22"/>
        </w:rPr>
      </w:pPr>
      <w:r>
        <w:rPr>
          <w:rFonts w:asciiTheme="minorHAnsi" w:hAnsiTheme="minorHAnsi" w:cstheme="minorHAnsi"/>
          <w:sz w:val="22"/>
          <w:szCs w:val="22"/>
        </w:rPr>
        <w:t xml:space="preserve">Studie bude zahrnovat komplexní návrh fotbalového hřiště v minimálním rozsahu: </w:t>
      </w:r>
    </w:p>
    <w:p w14:paraId="41324A05" w14:textId="3F6EF95B" w:rsidR="002B5C6A" w:rsidRDefault="0056157B">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Výměna stávajícího umělého trávníku</w:t>
      </w:r>
    </w:p>
    <w:p w14:paraId="7BF601AC" w14:textId="2C2229BA" w:rsidR="002B5C6A" w:rsidRDefault="0056157B">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Příprava na automatickou závlahu</w:t>
      </w:r>
    </w:p>
    <w:p w14:paraId="27AB239D" w14:textId="77777777" w:rsidR="002B5C6A" w:rsidRDefault="0056157B">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Fotbalové branky (pevné)</w:t>
      </w:r>
    </w:p>
    <w:p w14:paraId="769BD7E9" w14:textId="57ABFF1A" w:rsidR="002B5C6A" w:rsidRDefault="0056157B">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Veškeré další vybavení a příslušenství tak, aby splňovalo požadavky FAČR</w:t>
      </w:r>
    </w:p>
    <w:p w14:paraId="6D8F5463" w14:textId="77777777" w:rsidR="002B5C6A" w:rsidRDefault="002B5C6A">
      <w:pPr>
        <w:tabs>
          <w:tab w:val="num" w:pos="720"/>
        </w:tabs>
        <w:jc w:val="both"/>
        <w:rPr>
          <w:rFonts w:asciiTheme="minorHAnsi" w:hAnsiTheme="minorHAnsi" w:cstheme="minorHAnsi"/>
          <w:sz w:val="22"/>
          <w:szCs w:val="22"/>
        </w:rPr>
      </w:pPr>
    </w:p>
    <w:p w14:paraId="2EA53D2C" w14:textId="77777777" w:rsidR="002B5C6A" w:rsidRDefault="0056157B">
      <w:pPr>
        <w:tabs>
          <w:tab w:val="num" w:pos="720"/>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Zhotovitel dílo odevzdá:  </w:t>
      </w:r>
    </w:p>
    <w:p w14:paraId="14288758" w14:textId="77777777" w:rsidR="002B5C6A" w:rsidRDefault="0056157B">
      <w:pPr>
        <w:ind w:left="850" w:hanging="142"/>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v tištěné podobě v počtu 4 </w:t>
      </w:r>
      <w:proofErr w:type="spellStart"/>
      <w:r>
        <w:rPr>
          <w:rFonts w:asciiTheme="minorHAnsi" w:hAnsiTheme="minorHAnsi" w:cstheme="minorHAnsi"/>
          <w:sz w:val="22"/>
          <w:szCs w:val="22"/>
        </w:rPr>
        <w:t>paré</w:t>
      </w:r>
      <w:proofErr w:type="spellEnd"/>
      <w:r>
        <w:rPr>
          <w:rFonts w:asciiTheme="minorHAnsi" w:hAnsiTheme="minorHAnsi" w:cstheme="minorHAnsi"/>
          <w:sz w:val="22"/>
          <w:szCs w:val="22"/>
        </w:rPr>
        <w:t>,</w:t>
      </w:r>
    </w:p>
    <w:p w14:paraId="71DD03F2" w14:textId="4C2F8FD2" w:rsidR="002B5C6A" w:rsidRDefault="0056157B">
      <w:pPr>
        <w:spacing w:after="120"/>
        <w:ind w:left="851" w:hanging="142"/>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v elektronické podobě </w:t>
      </w:r>
      <w:r>
        <w:rPr>
          <w:rFonts w:ascii="Calibri" w:hAnsi="Calibri" w:cs="Arial"/>
          <w:sz w:val="22"/>
          <w:szCs w:val="22"/>
        </w:rPr>
        <w:t>1x ve formátu PDF, 1x ve formátu DWG (výkresová část), DOC (textová část</w:t>
      </w:r>
      <w:r>
        <w:rPr>
          <w:rFonts w:asciiTheme="minorHAnsi" w:hAnsiTheme="minorHAnsi" w:cstheme="minorHAnsi"/>
          <w:sz w:val="22"/>
          <w:szCs w:val="22"/>
        </w:rPr>
        <w:t xml:space="preserve">) v počtu 2 nosiče CD nebo DVD, </w:t>
      </w:r>
      <w:r>
        <w:rPr>
          <w:rFonts w:ascii="Calibri" w:hAnsi="Calibri" w:cs="Arial"/>
          <w:sz w:val="22"/>
          <w:szCs w:val="22"/>
        </w:rPr>
        <w:t>příp. jiným trvalým nosičem dat</w:t>
      </w:r>
    </w:p>
    <w:p w14:paraId="46ED57F8" w14:textId="77777777" w:rsidR="002B5C6A" w:rsidRDefault="0056157B">
      <w:pPr>
        <w:pStyle w:val="Odstavecseseznamem"/>
        <w:numPr>
          <w:ilvl w:val="0"/>
          <w:numId w:val="2"/>
        </w:numPr>
        <w:spacing w:after="120"/>
        <w:jc w:val="both"/>
        <w:rPr>
          <w:rFonts w:asciiTheme="minorHAnsi" w:hAnsiTheme="minorHAnsi" w:cstheme="minorHAnsi"/>
          <w:sz w:val="22"/>
          <w:szCs w:val="22"/>
        </w:rPr>
      </w:pPr>
      <w:r>
        <w:rPr>
          <w:rFonts w:ascii="Calibri" w:hAnsi="Calibri" w:cs="Arial"/>
          <w:sz w:val="22"/>
          <w:szCs w:val="22"/>
        </w:rPr>
        <w:t>O</w:t>
      </w:r>
      <w:r>
        <w:rPr>
          <w:rFonts w:asciiTheme="minorHAnsi" w:hAnsiTheme="minorHAnsi" w:cstheme="minorHAnsi"/>
          <w:sz w:val="22"/>
          <w:szCs w:val="22"/>
        </w:rPr>
        <w:t>bjednatel se zavazuje za podmínek uvedených v této smlouvě řádně a včas provedené dílo bez vad převzít a zaplatit za ně zhotoviteli dohodnutou cenu.</w:t>
      </w:r>
    </w:p>
    <w:p w14:paraId="1A54A514" w14:textId="77777777" w:rsidR="002B5C6A" w:rsidRDefault="002B5C6A">
      <w:pPr>
        <w:ind w:left="2832" w:firstLine="708"/>
        <w:rPr>
          <w:rFonts w:asciiTheme="minorHAnsi" w:hAnsiTheme="minorHAnsi" w:cstheme="minorHAnsi"/>
          <w:b/>
          <w:bCs/>
          <w:sz w:val="22"/>
          <w:szCs w:val="22"/>
        </w:rPr>
      </w:pPr>
    </w:p>
    <w:p w14:paraId="3C4DBDE4" w14:textId="77777777" w:rsidR="002B5C6A" w:rsidRDefault="0056157B">
      <w:pPr>
        <w:pStyle w:val="Odstavecseseznamem"/>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Cena díla</w:t>
      </w:r>
      <w:r>
        <w:rPr>
          <w:rFonts w:asciiTheme="minorHAnsi" w:hAnsiTheme="minorHAnsi" w:cstheme="minorHAnsi"/>
          <w:b/>
          <w:sz w:val="22"/>
          <w:szCs w:val="22"/>
        </w:rPr>
        <w:t xml:space="preserve"> a platební podmínky</w:t>
      </w:r>
    </w:p>
    <w:p w14:paraId="0D7AB490" w14:textId="77777777" w:rsidR="002B5C6A" w:rsidRDefault="002B5C6A">
      <w:pPr>
        <w:pStyle w:val="Odstavecseseznamem"/>
        <w:ind w:left="1080"/>
        <w:rPr>
          <w:rFonts w:asciiTheme="minorHAnsi" w:hAnsiTheme="minorHAnsi" w:cstheme="minorHAnsi"/>
          <w:b/>
          <w:sz w:val="22"/>
          <w:szCs w:val="22"/>
        </w:rPr>
      </w:pPr>
    </w:p>
    <w:p w14:paraId="376DBEE5" w14:textId="77777777" w:rsidR="002B5C6A" w:rsidRDefault="0056157B">
      <w:pPr>
        <w:numPr>
          <w:ilvl w:val="0"/>
          <w:numId w:val="3"/>
        </w:numPr>
        <w:tabs>
          <w:tab w:val="clear" w:pos="720"/>
          <w:tab w:val="num" w:pos="360"/>
        </w:tabs>
        <w:spacing w:after="120"/>
        <w:ind w:left="357" w:hanging="357"/>
        <w:rPr>
          <w:rFonts w:asciiTheme="minorHAnsi" w:hAnsiTheme="minorHAnsi" w:cstheme="minorHAnsi"/>
          <w:sz w:val="22"/>
          <w:szCs w:val="22"/>
        </w:rPr>
      </w:pPr>
      <w:r>
        <w:rPr>
          <w:rFonts w:asciiTheme="minorHAnsi" w:hAnsiTheme="minorHAnsi" w:cstheme="minorHAnsi"/>
          <w:sz w:val="22"/>
          <w:szCs w:val="22"/>
        </w:rPr>
        <w:t>Smluvní strany se dohodly na ceně díla dle článku II. této smlouvy v celkové výši:</w:t>
      </w:r>
    </w:p>
    <w:p w14:paraId="08413515" w14:textId="77777777" w:rsidR="002B5C6A" w:rsidRDefault="0056157B">
      <w:pPr>
        <w:pStyle w:val="Odstavecseseznamem"/>
        <w:rPr>
          <w:rFonts w:asciiTheme="minorHAnsi" w:hAnsiTheme="minorHAnsi" w:cstheme="minorHAnsi"/>
          <w:sz w:val="22"/>
          <w:szCs w:val="22"/>
        </w:rPr>
      </w:pPr>
      <w:r>
        <w:rPr>
          <w:rFonts w:asciiTheme="minorHAnsi" w:hAnsiTheme="minorHAnsi" w:cstheme="minorHAnsi"/>
          <w:sz w:val="22"/>
          <w:szCs w:val="22"/>
        </w:rPr>
        <w:t xml:space="preserve">   </w:t>
      </w: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30"/>
        <w:gridCol w:w="2816"/>
      </w:tblGrid>
      <w:tr w:rsidR="002B5C6A" w14:paraId="69725BB4" w14:textId="77777777">
        <w:tc>
          <w:tcPr>
            <w:tcW w:w="5830" w:type="dxa"/>
            <w:tcBorders>
              <w:top w:val="single" w:sz="12" w:space="0" w:color="auto"/>
              <w:bottom w:val="single" w:sz="12" w:space="0" w:color="auto"/>
            </w:tcBorders>
          </w:tcPr>
          <w:p w14:paraId="489E0A98" w14:textId="77777777" w:rsidR="002B5C6A" w:rsidRDefault="0056157B">
            <w:pPr>
              <w:tabs>
                <w:tab w:val="left" w:pos="2410"/>
              </w:tabs>
              <w:spacing w:before="40"/>
              <w:jc w:val="both"/>
              <w:rPr>
                <w:rFonts w:asciiTheme="minorHAnsi" w:hAnsiTheme="minorHAnsi" w:cstheme="minorHAnsi"/>
                <w:b/>
                <w:sz w:val="22"/>
                <w:szCs w:val="22"/>
              </w:rPr>
            </w:pPr>
            <w:r>
              <w:rPr>
                <w:rFonts w:asciiTheme="minorHAnsi" w:hAnsiTheme="minorHAnsi" w:cstheme="minorHAnsi"/>
                <w:b/>
                <w:sz w:val="22"/>
                <w:szCs w:val="22"/>
              </w:rPr>
              <w:t>Cena CELKEM bez DPH</w:t>
            </w:r>
          </w:p>
        </w:tc>
        <w:tc>
          <w:tcPr>
            <w:tcW w:w="2816" w:type="dxa"/>
            <w:tcBorders>
              <w:top w:val="single" w:sz="12" w:space="0" w:color="auto"/>
              <w:bottom w:val="single" w:sz="12" w:space="0" w:color="auto"/>
            </w:tcBorders>
          </w:tcPr>
          <w:p w14:paraId="72094A40" w14:textId="7A16AEE3" w:rsidR="002B5C6A" w:rsidRDefault="0056157B">
            <w:pPr>
              <w:tabs>
                <w:tab w:val="left" w:pos="2410"/>
              </w:tabs>
              <w:spacing w:before="40"/>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80.000,-</w:t>
            </w:r>
            <w:proofErr w:type="gramEnd"/>
            <w:r>
              <w:rPr>
                <w:rFonts w:asciiTheme="minorHAnsi" w:hAnsiTheme="minorHAnsi" w:cstheme="minorHAnsi"/>
                <w:sz w:val="22"/>
                <w:szCs w:val="22"/>
              </w:rPr>
              <w:t xml:space="preserve">       Kč</w:t>
            </w:r>
          </w:p>
        </w:tc>
      </w:tr>
      <w:tr w:rsidR="002B5C6A" w14:paraId="1E1CAE27" w14:textId="77777777">
        <w:tc>
          <w:tcPr>
            <w:tcW w:w="5830" w:type="dxa"/>
            <w:tcBorders>
              <w:top w:val="single" w:sz="12" w:space="0" w:color="auto"/>
              <w:bottom w:val="single" w:sz="12" w:space="0" w:color="auto"/>
            </w:tcBorders>
          </w:tcPr>
          <w:p w14:paraId="6334FC4E" w14:textId="77777777" w:rsidR="002B5C6A" w:rsidRDefault="0056157B">
            <w:pPr>
              <w:tabs>
                <w:tab w:val="left" w:pos="2410"/>
              </w:tabs>
              <w:spacing w:before="40"/>
              <w:jc w:val="both"/>
              <w:rPr>
                <w:rFonts w:asciiTheme="minorHAnsi" w:hAnsiTheme="minorHAnsi" w:cstheme="minorHAnsi"/>
                <w:b/>
                <w:sz w:val="22"/>
                <w:szCs w:val="22"/>
              </w:rPr>
            </w:pPr>
            <w:r>
              <w:rPr>
                <w:rFonts w:asciiTheme="minorHAnsi" w:hAnsiTheme="minorHAnsi" w:cstheme="minorHAnsi"/>
                <w:b/>
                <w:sz w:val="22"/>
                <w:szCs w:val="22"/>
              </w:rPr>
              <w:t xml:space="preserve">DPH </w:t>
            </w:r>
            <w:proofErr w:type="gramStart"/>
            <w:r>
              <w:rPr>
                <w:rFonts w:asciiTheme="minorHAnsi" w:hAnsiTheme="minorHAnsi" w:cstheme="minorHAnsi"/>
                <w:b/>
                <w:sz w:val="22"/>
                <w:szCs w:val="22"/>
              </w:rPr>
              <w:t>21%</w:t>
            </w:r>
            <w:proofErr w:type="gramEnd"/>
          </w:p>
        </w:tc>
        <w:tc>
          <w:tcPr>
            <w:tcW w:w="2816" w:type="dxa"/>
            <w:tcBorders>
              <w:top w:val="single" w:sz="12" w:space="0" w:color="auto"/>
              <w:bottom w:val="single" w:sz="12" w:space="0" w:color="auto"/>
            </w:tcBorders>
          </w:tcPr>
          <w:p w14:paraId="02C0161B" w14:textId="52FF9AA4" w:rsidR="002B5C6A" w:rsidRDefault="0056157B">
            <w:pPr>
              <w:tabs>
                <w:tab w:val="left" w:pos="2410"/>
              </w:tabs>
              <w:spacing w:before="40"/>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16.800,-</w:t>
            </w:r>
            <w:proofErr w:type="gramEnd"/>
            <w:r>
              <w:rPr>
                <w:rFonts w:asciiTheme="minorHAnsi" w:hAnsiTheme="minorHAnsi" w:cstheme="minorHAnsi"/>
                <w:sz w:val="22"/>
                <w:szCs w:val="22"/>
              </w:rPr>
              <w:t xml:space="preserve">       Kč</w:t>
            </w:r>
          </w:p>
        </w:tc>
      </w:tr>
      <w:tr w:rsidR="002B5C6A" w14:paraId="3904255D" w14:textId="77777777">
        <w:tc>
          <w:tcPr>
            <w:tcW w:w="5830" w:type="dxa"/>
            <w:tcBorders>
              <w:top w:val="single" w:sz="12" w:space="0" w:color="auto"/>
              <w:bottom w:val="single" w:sz="12" w:space="0" w:color="auto"/>
            </w:tcBorders>
          </w:tcPr>
          <w:p w14:paraId="4D51C551" w14:textId="77777777" w:rsidR="002B5C6A" w:rsidRDefault="0056157B">
            <w:pPr>
              <w:tabs>
                <w:tab w:val="left" w:pos="2410"/>
              </w:tabs>
              <w:spacing w:before="40"/>
              <w:jc w:val="both"/>
              <w:rPr>
                <w:rFonts w:asciiTheme="minorHAnsi" w:hAnsiTheme="minorHAnsi" w:cstheme="minorHAnsi"/>
                <w:b/>
                <w:sz w:val="22"/>
                <w:szCs w:val="22"/>
              </w:rPr>
            </w:pPr>
            <w:r>
              <w:rPr>
                <w:rFonts w:asciiTheme="minorHAnsi" w:hAnsiTheme="minorHAnsi" w:cstheme="minorHAnsi"/>
                <w:b/>
                <w:sz w:val="22"/>
                <w:szCs w:val="22"/>
              </w:rPr>
              <w:t>Cena CELKEM včetně DPH</w:t>
            </w:r>
          </w:p>
        </w:tc>
        <w:tc>
          <w:tcPr>
            <w:tcW w:w="2816" w:type="dxa"/>
            <w:tcBorders>
              <w:top w:val="single" w:sz="12" w:space="0" w:color="auto"/>
              <w:bottom w:val="single" w:sz="12" w:space="0" w:color="auto"/>
            </w:tcBorders>
          </w:tcPr>
          <w:p w14:paraId="550B9947" w14:textId="71A2EE8A" w:rsidR="002B5C6A" w:rsidRDefault="0056157B">
            <w:pPr>
              <w:tabs>
                <w:tab w:val="left" w:pos="2410"/>
              </w:tabs>
              <w:spacing w:before="40"/>
              <w:jc w:val="both"/>
              <w:rPr>
                <w:rFonts w:asciiTheme="minorHAnsi" w:hAnsiTheme="minorHAnsi" w:cstheme="minorHAnsi"/>
                <w:b/>
                <w:sz w:val="22"/>
                <w:szCs w:val="22"/>
              </w:rPr>
            </w:pPr>
            <w:r>
              <w:rPr>
                <w:rFonts w:asciiTheme="minorHAnsi" w:hAnsiTheme="minorHAnsi" w:cstheme="minorHAnsi"/>
                <w:b/>
                <w:sz w:val="22"/>
                <w:szCs w:val="22"/>
              </w:rPr>
              <w:t xml:space="preserve">           </w:t>
            </w:r>
            <w:proofErr w:type="gramStart"/>
            <w:r>
              <w:rPr>
                <w:rFonts w:asciiTheme="minorHAnsi" w:hAnsiTheme="minorHAnsi" w:cstheme="minorHAnsi"/>
                <w:b/>
                <w:sz w:val="22"/>
                <w:szCs w:val="22"/>
              </w:rPr>
              <w:t>96.800,-</w:t>
            </w:r>
            <w:proofErr w:type="gramEnd"/>
            <w:r>
              <w:rPr>
                <w:rFonts w:asciiTheme="minorHAnsi" w:hAnsiTheme="minorHAnsi" w:cstheme="minorHAnsi"/>
                <w:b/>
                <w:sz w:val="22"/>
                <w:szCs w:val="22"/>
              </w:rPr>
              <w:t xml:space="preserve">      Kč</w:t>
            </w:r>
          </w:p>
        </w:tc>
      </w:tr>
    </w:tbl>
    <w:p w14:paraId="6F1A4230" w14:textId="77777777" w:rsidR="002B5C6A" w:rsidRDefault="0056157B">
      <w:pPr>
        <w:spacing w:after="120"/>
        <w:ind w:left="357"/>
        <w:rPr>
          <w:rFonts w:asciiTheme="minorHAnsi" w:hAnsiTheme="minorHAnsi" w:cstheme="minorHAnsi"/>
          <w:sz w:val="22"/>
          <w:szCs w:val="22"/>
        </w:rPr>
      </w:pPr>
      <w:r>
        <w:rPr>
          <w:rFonts w:asciiTheme="minorHAnsi" w:hAnsiTheme="minorHAnsi" w:cstheme="minorHAnsi"/>
          <w:sz w:val="22"/>
          <w:szCs w:val="22"/>
        </w:rPr>
        <w:t xml:space="preserve">  </w:t>
      </w:r>
    </w:p>
    <w:p w14:paraId="5D6A30BC" w14:textId="77777777" w:rsidR="002B5C6A" w:rsidRDefault="0056157B">
      <w:pPr>
        <w:numPr>
          <w:ilvl w:val="0"/>
          <w:numId w:val="3"/>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Daň </w:t>
      </w:r>
      <w:r>
        <w:rPr>
          <w:rFonts w:asciiTheme="minorHAnsi" w:hAnsiTheme="minorHAnsi" w:cstheme="minorHAnsi"/>
          <w:sz w:val="22"/>
          <w:szCs w:val="22"/>
        </w:rPr>
        <w:t>z přidané hodnoty bude účtována ve výši platné v době vzniku zdanitelného plnění. Datem uskutečnění zdanitelného plnění je předání díla objednateli.</w:t>
      </w:r>
    </w:p>
    <w:p w14:paraId="4DDC7B88" w14:textId="77777777" w:rsidR="002B5C6A" w:rsidRDefault="0056157B">
      <w:pPr>
        <w:numPr>
          <w:ilvl w:val="0"/>
          <w:numId w:val="3"/>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Celková cena obsahuje veškeré náklady zhotovitele nutné nebo související s řádným plněním předmětu této smlouvy dle článku II. této smlouvy.   </w:t>
      </w:r>
    </w:p>
    <w:p w14:paraId="1E7BE514" w14:textId="77777777" w:rsidR="002B5C6A" w:rsidRDefault="0056157B">
      <w:pPr>
        <w:numPr>
          <w:ilvl w:val="0"/>
          <w:numId w:val="3"/>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V ceně díla je zahrnut rovněž tisk studie pro kontrolu díla před jeho předáním. </w:t>
      </w:r>
    </w:p>
    <w:p w14:paraId="120FED7C" w14:textId="77777777" w:rsidR="002B5C6A" w:rsidRDefault="0056157B">
      <w:pPr>
        <w:numPr>
          <w:ilvl w:val="0"/>
          <w:numId w:val="3"/>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Sjednaná cena je cenou nejvýše přípustnou.</w:t>
      </w:r>
    </w:p>
    <w:p w14:paraId="081670E3" w14:textId="77777777" w:rsidR="002B5C6A" w:rsidRDefault="002B5C6A">
      <w:pPr>
        <w:ind w:left="357"/>
        <w:jc w:val="both"/>
        <w:rPr>
          <w:rFonts w:asciiTheme="minorHAnsi" w:hAnsiTheme="minorHAnsi" w:cstheme="minorHAnsi"/>
          <w:sz w:val="22"/>
          <w:szCs w:val="22"/>
        </w:rPr>
      </w:pPr>
    </w:p>
    <w:p w14:paraId="5FF568D7" w14:textId="77777777" w:rsidR="002B5C6A" w:rsidRDefault="0056157B">
      <w:pPr>
        <w:pStyle w:val="Odstavecseseznamem"/>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Platební podmínky</w:t>
      </w:r>
    </w:p>
    <w:p w14:paraId="64C3D8AB" w14:textId="77777777" w:rsidR="002B5C6A" w:rsidRDefault="002B5C6A">
      <w:pPr>
        <w:jc w:val="center"/>
        <w:rPr>
          <w:rFonts w:asciiTheme="minorHAnsi" w:hAnsiTheme="minorHAnsi" w:cstheme="minorHAnsi"/>
          <w:b/>
          <w:sz w:val="22"/>
          <w:szCs w:val="22"/>
        </w:rPr>
      </w:pPr>
    </w:p>
    <w:p w14:paraId="485C0CC9" w14:textId="095FD06C" w:rsidR="002B5C6A" w:rsidRDefault="0056157B">
      <w:pPr>
        <w:pStyle w:val="Zkladntext2"/>
        <w:numPr>
          <w:ilvl w:val="0"/>
          <w:numId w:val="4"/>
        </w:numPr>
        <w:tabs>
          <w:tab w:val="clear" w:pos="720"/>
          <w:tab w:val="num" w:pos="360"/>
        </w:tabs>
        <w:spacing w:after="120"/>
        <w:ind w:left="357" w:hanging="357"/>
        <w:jc w:val="both"/>
        <w:rPr>
          <w:rFonts w:asciiTheme="minorHAnsi" w:hAnsiTheme="minorHAnsi" w:cstheme="minorHAnsi"/>
          <w:szCs w:val="22"/>
        </w:rPr>
      </w:pPr>
      <w:r>
        <w:rPr>
          <w:rFonts w:asciiTheme="minorHAnsi" w:hAnsiTheme="minorHAnsi" w:cstheme="minorHAnsi"/>
          <w:szCs w:val="22"/>
        </w:rPr>
        <w:t xml:space="preserve">Cena díla bude hrazena po provedení a předání díla dle článku II odstavce 1 této smlouvy. Podkladem pro placení ceny díla je faktura vystavené zhotovitelem po předání a převzetí díla objednatelem.  </w:t>
      </w:r>
    </w:p>
    <w:p w14:paraId="0E634DBE" w14:textId="3B16AD28" w:rsidR="002B5C6A" w:rsidRDefault="0056157B">
      <w:pPr>
        <w:numPr>
          <w:ilvl w:val="0"/>
          <w:numId w:val="4"/>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Faktura bude objednateli předaná osobně v jeho sídle dle článku I., zaslaná poštou nebo e-mailem na adresu uvedenou tamtéž. Faktura je splatná ve lhůtě 14 dnů ode dne jejího doručení objednateli.</w:t>
      </w:r>
    </w:p>
    <w:p w14:paraId="12AA39E2" w14:textId="77777777" w:rsidR="002B5C6A" w:rsidRDefault="0056157B">
      <w:pPr>
        <w:numPr>
          <w:ilvl w:val="0"/>
          <w:numId w:val="4"/>
        </w:numPr>
        <w:tabs>
          <w:tab w:val="clear" w:pos="720"/>
          <w:tab w:val="num" w:pos="360"/>
        </w:tabs>
        <w:spacing w:after="120"/>
        <w:ind w:left="363" w:hanging="357"/>
        <w:jc w:val="both"/>
        <w:rPr>
          <w:rFonts w:asciiTheme="minorHAnsi" w:hAnsiTheme="minorHAnsi" w:cstheme="minorHAnsi"/>
          <w:i/>
          <w:sz w:val="22"/>
          <w:szCs w:val="22"/>
        </w:rPr>
      </w:pPr>
      <w:r>
        <w:rPr>
          <w:rFonts w:asciiTheme="minorHAnsi" w:hAnsiTheme="minorHAnsi" w:cstheme="minorHAnsi"/>
          <w:sz w:val="22"/>
          <w:szCs w:val="22"/>
        </w:rPr>
        <w:t xml:space="preserve">Faktura musí mít veškeré náležitosti daňového dokladu dle zákona č. 235/2004 Sb., o dani z přidané hodnoty, ve znění pozdějších předpisů, zejména označení zhotovitele a objednatele, sídlo, IČO, DIČ, číslo faktury, datum vystavení faktury, den splatnosti, označení peněžního ústavu a číslo účtu, na který se má platit, účel platby – rozpis provedených prací a výkonů, fakturovaná částka, razítko a podpis oprávněné osoby. </w:t>
      </w:r>
    </w:p>
    <w:p w14:paraId="277B4DFF" w14:textId="77777777" w:rsidR="002B5C6A" w:rsidRDefault="0056157B">
      <w:pPr>
        <w:numPr>
          <w:ilvl w:val="0"/>
          <w:numId w:val="4"/>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Objednatel je oprávněn doručenou fakturu ve lhůtě splatnosti zhotoviteli vrátit, jestliže vyúčtovaná cena není v souladu s cenou za provedení díla sjednanou v této smlouvě nebo faktura neobsahuje náležitosti dle předchozího odstavce tohoto článku. Vrátí-li objednatel vadnou fakturu zhotoviteli, přestává běžet původní lhůta splatnosti. Nová lhůta splatnosti v délce 21 dnů začne běžet od doručení nové nebo opravené faktury. Do doby doručení nové nebo opravené faktury není objednatel v prodlení s placením ceny</w:t>
      </w:r>
      <w:r>
        <w:rPr>
          <w:rFonts w:asciiTheme="minorHAnsi" w:hAnsiTheme="minorHAnsi" w:cstheme="minorHAnsi"/>
          <w:sz w:val="22"/>
          <w:szCs w:val="22"/>
        </w:rPr>
        <w:t xml:space="preserve"> za dílo.</w:t>
      </w:r>
    </w:p>
    <w:p w14:paraId="406C00A2" w14:textId="77777777" w:rsidR="002B5C6A" w:rsidRDefault="0056157B">
      <w:pPr>
        <w:numPr>
          <w:ilvl w:val="0"/>
          <w:numId w:val="4"/>
        </w:numPr>
        <w:tabs>
          <w:tab w:val="clear" w:pos="720"/>
          <w:tab w:val="num" w:pos="360"/>
        </w:tabs>
        <w:spacing w:after="120"/>
        <w:ind w:left="360"/>
        <w:jc w:val="both"/>
        <w:rPr>
          <w:rFonts w:asciiTheme="minorHAnsi" w:hAnsiTheme="minorHAnsi" w:cstheme="minorHAnsi"/>
          <w:sz w:val="22"/>
          <w:szCs w:val="22"/>
        </w:rPr>
      </w:pPr>
      <w:r>
        <w:rPr>
          <w:rFonts w:asciiTheme="minorHAnsi" w:hAnsiTheme="minorHAnsi" w:cstheme="minorHAnsi"/>
          <w:sz w:val="22"/>
          <w:szCs w:val="22"/>
        </w:rPr>
        <w:t>Termín úhrady je splněn odepsáním částky z účtu objednatele ve prospěch účtu zhotovitele.</w:t>
      </w:r>
    </w:p>
    <w:p w14:paraId="0A612E42" w14:textId="77777777" w:rsidR="002B5C6A" w:rsidRDefault="002B5C6A">
      <w:pPr>
        <w:pStyle w:val="Odstavecseseznamem"/>
        <w:rPr>
          <w:rFonts w:asciiTheme="minorHAnsi" w:hAnsiTheme="minorHAnsi" w:cstheme="minorHAnsi"/>
          <w:b/>
          <w:sz w:val="22"/>
          <w:szCs w:val="22"/>
        </w:rPr>
      </w:pPr>
    </w:p>
    <w:p w14:paraId="4D384090" w14:textId="77777777" w:rsidR="002B5C6A" w:rsidRDefault="0056157B">
      <w:pPr>
        <w:pStyle w:val="Odstavecseseznamem"/>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Doba a místo plnění</w:t>
      </w:r>
    </w:p>
    <w:p w14:paraId="0211C310" w14:textId="77777777" w:rsidR="002B5C6A" w:rsidRDefault="002B5C6A">
      <w:pPr>
        <w:rPr>
          <w:rFonts w:asciiTheme="minorHAnsi" w:hAnsiTheme="minorHAnsi" w:cstheme="minorHAnsi"/>
          <w:b/>
          <w:sz w:val="22"/>
          <w:szCs w:val="22"/>
        </w:rPr>
      </w:pPr>
    </w:p>
    <w:p w14:paraId="7E74DBC1" w14:textId="77777777" w:rsidR="002B5C6A" w:rsidRDefault="0056157B">
      <w:pPr>
        <w:numPr>
          <w:ilvl w:val="0"/>
          <w:numId w:val="5"/>
        </w:numPr>
        <w:tabs>
          <w:tab w:val="clear" w:pos="720"/>
          <w:tab w:val="num" w:pos="360"/>
        </w:tabs>
        <w:ind w:left="357" w:hanging="357"/>
        <w:jc w:val="both"/>
        <w:rPr>
          <w:rFonts w:asciiTheme="minorHAnsi" w:hAnsiTheme="minorHAnsi" w:cstheme="minorHAnsi"/>
          <w:sz w:val="22"/>
          <w:szCs w:val="22"/>
        </w:rPr>
      </w:pPr>
      <w:r>
        <w:rPr>
          <w:rFonts w:asciiTheme="minorHAnsi" w:hAnsiTheme="minorHAnsi" w:cstheme="minorHAnsi"/>
          <w:sz w:val="22"/>
          <w:szCs w:val="22"/>
        </w:rPr>
        <w:t>Zhotovitel se zavazuje provést dílo v následujícím termínu:</w:t>
      </w:r>
    </w:p>
    <w:p w14:paraId="641F7BFE" w14:textId="5847A338" w:rsidR="002B5C6A" w:rsidRDefault="0056157B">
      <w:pPr>
        <w:ind w:firstLine="357"/>
        <w:jc w:val="both"/>
        <w:rPr>
          <w:rFonts w:asciiTheme="minorHAnsi" w:hAnsiTheme="minorHAnsi" w:cstheme="minorHAnsi"/>
          <w:sz w:val="22"/>
          <w:szCs w:val="22"/>
        </w:rPr>
      </w:pPr>
      <w:r>
        <w:rPr>
          <w:rFonts w:asciiTheme="minorHAnsi" w:hAnsiTheme="minorHAnsi" w:cstheme="minorHAnsi"/>
          <w:sz w:val="22"/>
          <w:szCs w:val="22"/>
        </w:rPr>
        <w:t>Zahájení díla</w:t>
      </w:r>
      <w:r>
        <w:rPr>
          <w:rFonts w:asciiTheme="minorHAnsi" w:hAnsiTheme="minorHAnsi" w:cstheme="minorHAnsi"/>
          <w:sz w:val="22"/>
          <w:szCs w:val="22"/>
        </w:rPr>
        <w:t>:</w:t>
      </w:r>
      <w:r>
        <w:rPr>
          <w:rFonts w:asciiTheme="minorHAnsi" w:hAnsiTheme="minorHAnsi" w:cstheme="minorHAnsi"/>
          <w:sz w:val="22"/>
          <w:szCs w:val="22"/>
        </w:rPr>
        <w:t xml:space="preserve"> ihned po účinnosti smlouvy</w:t>
      </w:r>
    </w:p>
    <w:p w14:paraId="26E49A03" w14:textId="37A5374F" w:rsidR="002B5C6A" w:rsidRDefault="0056157B" w:rsidP="002014C2">
      <w:pPr>
        <w:spacing w:after="120"/>
        <w:ind w:left="284"/>
        <w:jc w:val="both"/>
        <w:rPr>
          <w:rFonts w:asciiTheme="minorHAnsi" w:hAnsiTheme="minorHAnsi" w:cstheme="minorHAnsi"/>
          <w:sz w:val="22"/>
          <w:szCs w:val="22"/>
        </w:rPr>
      </w:pPr>
      <w:r>
        <w:rPr>
          <w:rFonts w:asciiTheme="minorHAnsi" w:hAnsiTheme="minorHAnsi" w:cstheme="minorHAnsi"/>
          <w:sz w:val="22"/>
          <w:szCs w:val="22"/>
        </w:rPr>
        <w:lastRenderedPageBreak/>
        <w:t>Ukončení díla: nejpozději</w:t>
      </w:r>
      <w:r w:rsidR="002014C2">
        <w:rPr>
          <w:rFonts w:asciiTheme="minorHAnsi" w:hAnsiTheme="minorHAnsi" w:cstheme="minorHAnsi"/>
          <w:sz w:val="22"/>
          <w:szCs w:val="22"/>
        </w:rPr>
        <w:t xml:space="preserve"> do</w:t>
      </w:r>
      <w:r>
        <w:rPr>
          <w:rFonts w:asciiTheme="minorHAnsi" w:hAnsiTheme="minorHAnsi" w:cstheme="minorHAnsi"/>
          <w:sz w:val="22"/>
          <w:szCs w:val="22"/>
        </w:rPr>
        <w:t xml:space="preserve"> 20.11.2024</w:t>
      </w:r>
      <w:r w:rsidR="002014C2">
        <w:rPr>
          <w:rFonts w:asciiTheme="minorHAnsi" w:hAnsiTheme="minorHAnsi" w:cstheme="minorHAnsi"/>
          <w:sz w:val="22"/>
          <w:szCs w:val="22"/>
        </w:rPr>
        <w:t xml:space="preserve">, aby mohla být </w:t>
      </w:r>
      <w:r w:rsidR="00092761">
        <w:rPr>
          <w:rFonts w:asciiTheme="minorHAnsi" w:hAnsiTheme="minorHAnsi" w:cstheme="minorHAnsi"/>
          <w:sz w:val="22"/>
          <w:szCs w:val="22"/>
        </w:rPr>
        <w:t xml:space="preserve">studie </w:t>
      </w:r>
      <w:r w:rsidR="002014C2">
        <w:rPr>
          <w:rFonts w:asciiTheme="minorHAnsi" w:hAnsiTheme="minorHAnsi" w:cstheme="minorHAnsi"/>
          <w:sz w:val="22"/>
          <w:szCs w:val="22"/>
        </w:rPr>
        <w:t xml:space="preserve">předložena na jednání Rady města                 Boskovice  </w:t>
      </w:r>
    </w:p>
    <w:p w14:paraId="2AF53DA8" w14:textId="05B8F27F" w:rsidR="002B5C6A" w:rsidRDefault="0056157B">
      <w:pPr>
        <w:numPr>
          <w:ilvl w:val="0"/>
          <w:numId w:val="5"/>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Místem předání a převzetí díla: elektronicky na e-mail a odeslání tištěné formy na adresu objednatele.</w:t>
      </w:r>
    </w:p>
    <w:p w14:paraId="1D4B2455" w14:textId="233BAC22" w:rsidR="002B5C6A" w:rsidRDefault="0056157B">
      <w:pPr>
        <w:numPr>
          <w:ilvl w:val="0"/>
          <w:numId w:val="5"/>
        </w:numPr>
        <w:tabs>
          <w:tab w:val="clear" w:pos="720"/>
          <w:tab w:val="num" w:pos="360"/>
        </w:tabs>
        <w:spacing w:after="120"/>
        <w:ind w:left="357" w:hanging="357"/>
        <w:jc w:val="both"/>
        <w:rPr>
          <w:rFonts w:asciiTheme="minorHAnsi" w:hAnsiTheme="minorHAnsi" w:cstheme="minorHAnsi"/>
          <w:sz w:val="22"/>
          <w:szCs w:val="22"/>
        </w:rPr>
      </w:pPr>
      <w:r>
        <w:rPr>
          <w:rFonts w:asciiTheme="minorHAnsi" w:hAnsiTheme="minorHAnsi" w:cstheme="minorHAnsi"/>
          <w:sz w:val="22"/>
          <w:szCs w:val="22"/>
        </w:rPr>
        <w:t>Zhotovitel se zavazuje vyzvat objednatele písemně nejméně tři pracovní dny předem k předání a převzetí díla.</w:t>
      </w:r>
    </w:p>
    <w:p w14:paraId="143A12CE" w14:textId="77777777" w:rsidR="002B5C6A" w:rsidRDefault="002B5C6A">
      <w:pPr>
        <w:ind w:left="357"/>
        <w:jc w:val="both"/>
        <w:rPr>
          <w:rFonts w:asciiTheme="minorHAnsi" w:hAnsiTheme="minorHAnsi" w:cstheme="minorHAnsi"/>
          <w:b/>
          <w:sz w:val="22"/>
          <w:szCs w:val="22"/>
        </w:rPr>
      </w:pPr>
    </w:p>
    <w:p w14:paraId="12F023BC" w14:textId="77777777" w:rsidR="002B5C6A" w:rsidRDefault="0056157B">
      <w:pPr>
        <w:pStyle w:val="Odstavecseseznamem"/>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Práva a povinnosti smluvních stran</w:t>
      </w:r>
    </w:p>
    <w:p w14:paraId="21978DEF" w14:textId="77777777" w:rsidR="002B5C6A" w:rsidRDefault="002B5C6A">
      <w:pPr>
        <w:pStyle w:val="Odstavecseseznamem"/>
        <w:ind w:left="1080"/>
        <w:jc w:val="center"/>
        <w:rPr>
          <w:rFonts w:asciiTheme="minorHAnsi" w:hAnsiTheme="minorHAnsi" w:cstheme="minorHAnsi"/>
          <w:b/>
          <w:sz w:val="22"/>
          <w:szCs w:val="22"/>
        </w:rPr>
      </w:pPr>
    </w:p>
    <w:p w14:paraId="4E2CCADD" w14:textId="77777777" w:rsidR="002B5C6A" w:rsidRDefault="0056157B">
      <w:pPr>
        <w:pStyle w:val="Odstavecseseznamem"/>
        <w:numPr>
          <w:ilvl w:val="0"/>
          <w:numId w:val="6"/>
        </w:numPr>
        <w:spacing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Zhotovitel prohlašuje, že zodpovědnou osobou za realizaci díla bude autorizovaná osoba ve smyslu zákona č. 360/1992 Sb., o výkonu povolání autorizovaných architektů a o výkonu povolání autorizovaných inženýrů a techniků činných ve výstavbě, ve znění pozdějších předpisů.</w:t>
      </w:r>
    </w:p>
    <w:p w14:paraId="276F4D3D" w14:textId="77777777" w:rsidR="002B5C6A" w:rsidRDefault="0056157B">
      <w:pPr>
        <w:numPr>
          <w:ilvl w:val="0"/>
          <w:numId w:val="6"/>
        </w:numPr>
        <w:spacing w:after="120"/>
        <w:jc w:val="both"/>
        <w:rPr>
          <w:rFonts w:asciiTheme="minorHAnsi" w:hAnsiTheme="minorHAnsi" w:cstheme="minorHAnsi"/>
          <w:sz w:val="22"/>
          <w:szCs w:val="22"/>
        </w:rPr>
      </w:pPr>
      <w:r>
        <w:rPr>
          <w:rFonts w:asciiTheme="minorHAnsi" w:hAnsiTheme="minorHAnsi" w:cstheme="minorHAnsi"/>
          <w:sz w:val="22"/>
          <w:szCs w:val="22"/>
        </w:rPr>
        <w:t xml:space="preserve">Při zpracovávání díla je zhotovitel povinen dodržovat obecně závazné právní předpisy, technické normy, ujednání této smlouvy a bude se řídit předanými výchozími podklady objednatele, jeho pokyny a vyjádřeními dotčených subjektů. </w:t>
      </w:r>
    </w:p>
    <w:p w14:paraId="73F2E58A" w14:textId="77777777" w:rsidR="002B5C6A" w:rsidRDefault="0056157B">
      <w:pPr>
        <w:numPr>
          <w:ilvl w:val="0"/>
          <w:numId w:val="6"/>
        </w:numPr>
        <w:spacing w:after="120"/>
        <w:jc w:val="both"/>
        <w:rPr>
          <w:rFonts w:asciiTheme="minorHAnsi" w:hAnsiTheme="minorHAnsi" w:cstheme="minorHAnsi"/>
          <w:sz w:val="22"/>
          <w:szCs w:val="22"/>
        </w:rPr>
      </w:pPr>
      <w:r>
        <w:rPr>
          <w:rFonts w:ascii="Calibri" w:hAnsi="Calibri" w:cs="Arial"/>
          <w:sz w:val="22"/>
          <w:szCs w:val="22"/>
        </w:rPr>
        <w:t>Objednatel je oprávněn:</w:t>
      </w:r>
    </w:p>
    <w:p w14:paraId="485CCACE" w14:textId="77777777" w:rsidR="002B5C6A" w:rsidRDefault="0056157B">
      <w:pPr>
        <w:pStyle w:val="Odstavecseseznamem"/>
        <w:numPr>
          <w:ilvl w:val="0"/>
          <w:numId w:val="13"/>
        </w:numPr>
        <w:spacing w:after="120"/>
        <w:ind w:left="851" w:hanging="425"/>
        <w:jc w:val="both"/>
        <w:rPr>
          <w:rFonts w:ascii="Calibri" w:hAnsi="Calibri" w:cs="Arial"/>
          <w:sz w:val="22"/>
          <w:szCs w:val="22"/>
        </w:rPr>
      </w:pPr>
      <w:r>
        <w:rPr>
          <w:rFonts w:ascii="Calibri" w:hAnsi="Calibri" w:cs="Arial"/>
          <w:sz w:val="22"/>
          <w:szCs w:val="22"/>
        </w:rPr>
        <w:t xml:space="preserve">studii použít pro všechny činnosti spojené s přípravou a následnou realizací stavby; </w:t>
      </w:r>
    </w:p>
    <w:p w14:paraId="2ADD1B6D" w14:textId="77777777" w:rsidR="002B5C6A" w:rsidRDefault="0056157B">
      <w:pPr>
        <w:pStyle w:val="Odstavecseseznamem"/>
        <w:numPr>
          <w:ilvl w:val="0"/>
          <w:numId w:val="13"/>
        </w:numPr>
        <w:spacing w:after="120"/>
        <w:ind w:left="851" w:hanging="425"/>
        <w:jc w:val="both"/>
        <w:rPr>
          <w:rFonts w:ascii="Calibri" w:hAnsi="Calibri"/>
          <w:sz w:val="22"/>
          <w:szCs w:val="22"/>
        </w:rPr>
      </w:pPr>
      <w:r>
        <w:rPr>
          <w:rFonts w:ascii="Calibri" w:hAnsi="Calibri" w:cs="Arial"/>
          <w:sz w:val="22"/>
          <w:szCs w:val="22"/>
        </w:rPr>
        <w:t>v případě potřeby předanou kompletní studii rozmnožovat a uveřejňovat;</w:t>
      </w:r>
    </w:p>
    <w:p w14:paraId="7F71EF39" w14:textId="77777777" w:rsidR="002B5C6A" w:rsidRDefault="0056157B">
      <w:pPr>
        <w:pStyle w:val="Odstavecseseznamem"/>
        <w:numPr>
          <w:ilvl w:val="0"/>
          <w:numId w:val="13"/>
        </w:numPr>
        <w:ind w:left="850" w:hanging="425"/>
        <w:jc w:val="both"/>
        <w:rPr>
          <w:rFonts w:ascii="Calibri" w:hAnsi="Calibri"/>
          <w:sz w:val="22"/>
          <w:szCs w:val="22"/>
        </w:rPr>
      </w:pPr>
      <w:r>
        <w:rPr>
          <w:rFonts w:ascii="Calibri" w:hAnsi="Calibri"/>
          <w:sz w:val="22"/>
          <w:szCs w:val="22"/>
        </w:rPr>
        <w:t>po dokončení stavby, tuto stavbu</w:t>
      </w:r>
      <w:r>
        <w:rPr>
          <w:rFonts w:ascii="Calibri" w:hAnsi="Calibri"/>
          <w:sz w:val="22"/>
          <w:szCs w:val="22"/>
        </w:rPr>
        <w:t xml:space="preserve"> upravovat a měnit bez souhlasu zhotovitele, v daném případě se nejedná o zásah do autorských práv zhotovitele;  </w:t>
      </w:r>
    </w:p>
    <w:p w14:paraId="50F35A9D" w14:textId="77777777" w:rsidR="002B5C6A" w:rsidRDefault="0056157B">
      <w:pPr>
        <w:numPr>
          <w:ilvl w:val="0"/>
          <w:numId w:val="13"/>
        </w:numPr>
        <w:spacing w:after="120"/>
        <w:ind w:left="851" w:hanging="425"/>
        <w:jc w:val="both"/>
        <w:rPr>
          <w:rFonts w:ascii="Calibri" w:hAnsi="Calibri" w:cs="Arial"/>
          <w:sz w:val="22"/>
          <w:szCs w:val="22"/>
        </w:rPr>
      </w:pPr>
      <w:r>
        <w:rPr>
          <w:rFonts w:ascii="Calibri" w:hAnsi="Calibri" w:cs="Arial"/>
          <w:sz w:val="22"/>
          <w:szCs w:val="22"/>
        </w:rPr>
        <w:t>v průběhu nebo i po dokončení zpracovávání díla požadovat doplnění o další projekční práce a zhotovitel je povinen tyto práce provést za podmínek, které budou dohodnuty v písemném dodatku k této smlouvě nebo samostatné smlouvě.</w:t>
      </w:r>
    </w:p>
    <w:p w14:paraId="3C7FBA1F" w14:textId="77777777" w:rsidR="002B5C6A" w:rsidRDefault="0056157B">
      <w:pPr>
        <w:numPr>
          <w:ilvl w:val="0"/>
          <w:numId w:val="6"/>
        </w:numPr>
        <w:spacing w:after="120"/>
        <w:jc w:val="both"/>
        <w:rPr>
          <w:rFonts w:asciiTheme="minorHAnsi" w:hAnsiTheme="minorHAnsi" w:cstheme="minorHAnsi"/>
          <w:sz w:val="22"/>
          <w:szCs w:val="22"/>
        </w:rPr>
      </w:pPr>
      <w:r>
        <w:rPr>
          <w:rFonts w:asciiTheme="minorHAnsi" w:hAnsiTheme="minorHAnsi" w:cstheme="minorHAnsi"/>
          <w:sz w:val="22"/>
          <w:szCs w:val="22"/>
        </w:rPr>
        <w:t xml:space="preserve">Zhotovitel je povinen na požádání objednatele provést prezentaci díla v orgánech objednatele nebo na pracovních schůzkách objednatele, a to i po předání díla. </w:t>
      </w:r>
    </w:p>
    <w:p w14:paraId="0B1404E4" w14:textId="77777777" w:rsidR="002B5C6A" w:rsidRDefault="0056157B">
      <w:pPr>
        <w:numPr>
          <w:ilvl w:val="0"/>
          <w:numId w:val="6"/>
        </w:numPr>
        <w:spacing w:after="120"/>
        <w:jc w:val="both"/>
        <w:rPr>
          <w:rFonts w:ascii="Arial" w:hAnsi="Arial" w:cs="Arial"/>
          <w:sz w:val="20"/>
          <w:szCs w:val="20"/>
        </w:rPr>
      </w:pPr>
      <w:r>
        <w:rPr>
          <w:rFonts w:asciiTheme="minorHAnsi" w:hAnsiTheme="minorHAnsi" w:cstheme="minorHAnsi"/>
          <w:sz w:val="22"/>
          <w:szCs w:val="22"/>
        </w:rPr>
        <w:t xml:space="preserve">Objednatel se zavazuje projednat se zhotovitelem rozpracované řešení na jeho požádání. Objednatel poskytne zhotoviteli potřebnou součinnost při zpracovávání díla. </w:t>
      </w:r>
    </w:p>
    <w:p w14:paraId="1A0C5933" w14:textId="77777777" w:rsidR="002B5C6A" w:rsidRDefault="0056157B">
      <w:pPr>
        <w:numPr>
          <w:ilvl w:val="0"/>
          <w:numId w:val="6"/>
        </w:numPr>
        <w:spacing w:after="120"/>
        <w:jc w:val="both"/>
        <w:rPr>
          <w:rFonts w:ascii="Arial" w:hAnsi="Arial" w:cs="Arial"/>
          <w:sz w:val="20"/>
          <w:szCs w:val="20"/>
        </w:rPr>
      </w:pPr>
      <w:r>
        <w:rPr>
          <w:rFonts w:asciiTheme="minorHAnsi" w:hAnsiTheme="minorHAnsi" w:cstheme="minorHAnsi"/>
          <w:sz w:val="22"/>
          <w:szCs w:val="22"/>
        </w:rPr>
        <w:t xml:space="preserve">Zhotovitel prohlašuje, že ke dni podpisu smlouvy obdržel veškeré doklady nutné pro zhotovení díla a že rozsah díla je mu znám. </w:t>
      </w:r>
    </w:p>
    <w:p w14:paraId="66C6C01C" w14:textId="77777777" w:rsidR="002B5C6A" w:rsidRDefault="0056157B">
      <w:pPr>
        <w:numPr>
          <w:ilvl w:val="0"/>
          <w:numId w:val="6"/>
        </w:numPr>
        <w:spacing w:after="120"/>
        <w:jc w:val="both"/>
        <w:rPr>
          <w:rFonts w:asciiTheme="minorHAnsi" w:hAnsiTheme="minorHAnsi" w:cstheme="minorHAnsi"/>
          <w:sz w:val="22"/>
          <w:szCs w:val="22"/>
        </w:rPr>
      </w:pPr>
      <w:r>
        <w:rPr>
          <w:rFonts w:asciiTheme="minorHAnsi" w:hAnsiTheme="minorHAnsi" w:cstheme="minorHAnsi"/>
          <w:sz w:val="22"/>
          <w:szCs w:val="22"/>
        </w:rPr>
        <w:t>Objednatel je oprávněn kontrolovat průběh provádění díla. Zhotovitel je povinen na požádání objednatele poskytnout veškeré informace o stavu rozpracovanosti díla.</w:t>
      </w:r>
    </w:p>
    <w:p w14:paraId="266E99C8" w14:textId="77777777" w:rsidR="002B5C6A" w:rsidRDefault="0056157B">
      <w:pPr>
        <w:numPr>
          <w:ilvl w:val="0"/>
          <w:numId w:val="6"/>
        </w:numPr>
        <w:spacing w:after="120"/>
        <w:jc w:val="both"/>
        <w:rPr>
          <w:rFonts w:asciiTheme="minorHAnsi" w:hAnsiTheme="minorHAnsi" w:cstheme="minorHAnsi"/>
          <w:sz w:val="22"/>
          <w:szCs w:val="22"/>
        </w:rPr>
      </w:pPr>
      <w:r>
        <w:rPr>
          <w:rFonts w:asciiTheme="minorHAnsi" w:hAnsiTheme="minorHAnsi" w:cstheme="minorHAnsi"/>
          <w:sz w:val="22"/>
          <w:szCs w:val="22"/>
        </w:rPr>
        <w:t>Závazek zhotovitele provést dílo je splněn jeho řádným ukončením a předáním předmětu díla objednateli v místě stanoveném touto smlouvou. Dílo se pokládá za řádně ukončené, jestliže nebude mít při převzetí vady.</w:t>
      </w:r>
    </w:p>
    <w:p w14:paraId="5F00C1E8" w14:textId="692DC690" w:rsidR="002B5C6A" w:rsidRDefault="0056157B">
      <w:pPr>
        <w:pStyle w:val="Style12"/>
        <w:widowControl/>
        <w:spacing w:after="120" w:line="240" w:lineRule="auto"/>
        <w:ind w:left="360"/>
        <w:rPr>
          <w:rFonts w:asciiTheme="minorHAnsi" w:hAnsiTheme="minorHAnsi" w:cstheme="minorHAnsi"/>
          <w:b/>
          <w:sz w:val="22"/>
          <w:szCs w:val="22"/>
        </w:rPr>
      </w:pPr>
      <w:r>
        <w:rPr>
          <w:rFonts w:asciiTheme="minorHAnsi" w:hAnsiTheme="minorHAnsi" w:cstheme="minorHAnsi"/>
          <w:sz w:val="22"/>
          <w:szCs w:val="22"/>
        </w:rPr>
        <w:t xml:space="preserve"> </w:t>
      </w:r>
    </w:p>
    <w:p w14:paraId="3B1BCCF4" w14:textId="77777777" w:rsidR="002B5C6A" w:rsidRDefault="0056157B">
      <w:pPr>
        <w:pStyle w:val="Odstavecseseznamem"/>
        <w:numPr>
          <w:ilvl w:val="0"/>
          <w:numId w:val="1"/>
        </w:numPr>
        <w:jc w:val="center"/>
        <w:rPr>
          <w:rFonts w:ascii="Calibri" w:hAnsi="Calibri" w:cs="Arial"/>
          <w:b/>
          <w:bCs/>
          <w:sz w:val="22"/>
          <w:szCs w:val="22"/>
        </w:rPr>
      </w:pPr>
      <w:r>
        <w:rPr>
          <w:rFonts w:ascii="Calibri" w:hAnsi="Calibri" w:cs="Arial"/>
          <w:b/>
          <w:bCs/>
          <w:sz w:val="22"/>
          <w:szCs w:val="22"/>
        </w:rPr>
        <w:t>Odstoupení od smlouvy</w:t>
      </w:r>
    </w:p>
    <w:p w14:paraId="34928728" w14:textId="77777777" w:rsidR="002B5C6A" w:rsidRDefault="002B5C6A">
      <w:pPr>
        <w:pStyle w:val="Odstavecseseznamem"/>
        <w:ind w:left="1080"/>
        <w:rPr>
          <w:rFonts w:ascii="Calibri" w:hAnsi="Calibri" w:cs="Arial"/>
          <w:b/>
          <w:bCs/>
          <w:sz w:val="22"/>
          <w:szCs w:val="22"/>
        </w:rPr>
      </w:pPr>
    </w:p>
    <w:p w14:paraId="7457CD30" w14:textId="77777777" w:rsidR="002B5C6A" w:rsidRDefault="0056157B">
      <w:pPr>
        <w:pStyle w:val="Odstavecseseznamem"/>
        <w:numPr>
          <w:ilvl w:val="0"/>
          <w:numId w:val="11"/>
        </w:numPr>
        <w:spacing w:after="120"/>
        <w:ind w:left="426"/>
        <w:contextualSpacing w:val="0"/>
        <w:jc w:val="both"/>
        <w:rPr>
          <w:rFonts w:asciiTheme="minorHAnsi" w:hAnsiTheme="minorHAnsi" w:cstheme="minorHAnsi"/>
          <w:sz w:val="22"/>
          <w:szCs w:val="22"/>
        </w:rPr>
      </w:pPr>
      <w:r>
        <w:rPr>
          <w:rFonts w:asciiTheme="minorHAnsi" w:hAnsiTheme="minorHAnsi" w:cstheme="minorHAnsi"/>
          <w:sz w:val="22"/>
          <w:szCs w:val="22"/>
        </w:rPr>
        <w:t xml:space="preserve">Tato smlouva zanikne splněním závazku dle ustanovení § 1908 zákona č. 89/2012 Sb., </w:t>
      </w:r>
      <w:r>
        <w:rPr>
          <w:rFonts w:asciiTheme="minorHAnsi" w:hAnsiTheme="minorHAnsi" w:cstheme="minorHAnsi"/>
          <w:sz w:val="22"/>
          <w:szCs w:val="22"/>
        </w:rPr>
        <w:t>občanský zákoník, nebo před uplynutím lhůty plnění z důvodu porušení povinností smluvních stran odstoupením od smlouvy.</w:t>
      </w:r>
    </w:p>
    <w:p w14:paraId="6767AB76" w14:textId="77777777" w:rsidR="002B5C6A" w:rsidRDefault="0056157B">
      <w:pPr>
        <w:pStyle w:val="Odstavecseseznamem"/>
        <w:numPr>
          <w:ilvl w:val="0"/>
          <w:numId w:val="11"/>
        </w:numPr>
        <w:ind w:left="426"/>
        <w:contextualSpacing w:val="0"/>
        <w:jc w:val="both"/>
        <w:rPr>
          <w:rFonts w:ascii="Calibri" w:hAnsi="Calibri" w:cs="Calibri"/>
          <w:sz w:val="22"/>
          <w:szCs w:val="22"/>
        </w:rPr>
      </w:pPr>
      <w:r>
        <w:rPr>
          <w:rFonts w:ascii="Calibri" w:hAnsi="Calibri" w:cs="Calibri"/>
          <w:sz w:val="22"/>
          <w:szCs w:val="22"/>
        </w:rPr>
        <w:t xml:space="preserve">Smluvní strany jsou oprávněny odstoupit </w:t>
      </w:r>
      <w:r>
        <w:rPr>
          <w:rFonts w:asciiTheme="minorHAnsi" w:hAnsiTheme="minorHAnsi" w:cstheme="minorHAnsi"/>
          <w:sz w:val="22"/>
          <w:szCs w:val="22"/>
        </w:rPr>
        <w:t xml:space="preserve">od smlouvy </w:t>
      </w:r>
      <w:r>
        <w:rPr>
          <w:rFonts w:ascii="Calibri" w:hAnsi="Calibri" w:cs="Calibri"/>
          <w:sz w:val="22"/>
          <w:szCs w:val="22"/>
        </w:rPr>
        <w:t>v případě podstatného porušení smlouvy. Podstatným porušením smlouvy se rozumí:</w:t>
      </w:r>
    </w:p>
    <w:p w14:paraId="0F29C5FB" w14:textId="77777777" w:rsidR="002B5C6A" w:rsidRDefault="0056157B">
      <w:pPr>
        <w:spacing w:line="240" w:lineRule="exact"/>
        <w:ind w:left="567" w:hanging="141"/>
        <w:jc w:val="both"/>
        <w:rPr>
          <w:rFonts w:asciiTheme="minorHAnsi" w:hAnsiTheme="minorHAnsi" w:cstheme="minorHAnsi"/>
          <w:sz w:val="22"/>
          <w:szCs w:val="22"/>
        </w:rPr>
      </w:pPr>
      <w:r>
        <w:rPr>
          <w:rFonts w:asciiTheme="minorHAnsi" w:hAnsiTheme="minorHAnsi" w:cstheme="minorHAnsi"/>
          <w:sz w:val="22"/>
          <w:szCs w:val="22"/>
        </w:rPr>
        <w:t>-  prodlení s předáním díla delším než 30 kalendářních dnů</w:t>
      </w:r>
      <w:r>
        <w:rPr>
          <w:rFonts w:ascii="Calibri" w:hAnsi="Calibri" w:cs="Arial"/>
          <w:sz w:val="22"/>
          <w:szCs w:val="22"/>
        </w:rPr>
        <w:t>,</w:t>
      </w:r>
    </w:p>
    <w:p w14:paraId="509CE82D" w14:textId="77777777" w:rsidR="002B5C6A" w:rsidRDefault="0056157B">
      <w:pPr>
        <w:spacing w:line="240" w:lineRule="exact"/>
        <w:ind w:left="567" w:hanging="141"/>
        <w:jc w:val="both"/>
        <w:rPr>
          <w:rFonts w:ascii="Calibri" w:hAnsi="Calibri" w:cs="Arial"/>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nerespektování pokynů objednatele</w:t>
      </w:r>
      <w:r>
        <w:rPr>
          <w:rFonts w:ascii="Calibri" w:hAnsi="Calibri" w:cs="Arial"/>
          <w:sz w:val="22"/>
          <w:szCs w:val="22"/>
        </w:rPr>
        <w:t>,</w:t>
      </w:r>
    </w:p>
    <w:p w14:paraId="2E83F6D1" w14:textId="77777777" w:rsidR="002B5C6A" w:rsidRDefault="0056157B">
      <w:pPr>
        <w:pStyle w:val="Odstavecseseznamem"/>
        <w:numPr>
          <w:ilvl w:val="0"/>
          <w:numId w:val="12"/>
        </w:numPr>
        <w:spacing w:line="240" w:lineRule="exact"/>
        <w:ind w:left="567" w:hanging="142"/>
        <w:contextualSpacing w:val="0"/>
        <w:jc w:val="both"/>
        <w:rPr>
          <w:rFonts w:asciiTheme="minorHAnsi" w:hAnsiTheme="minorHAnsi" w:cstheme="minorHAnsi"/>
          <w:sz w:val="22"/>
          <w:szCs w:val="22"/>
        </w:rPr>
      </w:pPr>
      <w:r>
        <w:rPr>
          <w:rFonts w:asciiTheme="minorHAnsi" w:hAnsiTheme="minorHAnsi" w:cstheme="minorHAnsi"/>
          <w:sz w:val="22"/>
          <w:szCs w:val="22"/>
        </w:rPr>
        <w:t>prodlení objednatele s uhrazením faktury delším než 30 kalendářních dnů,</w:t>
      </w:r>
    </w:p>
    <w:p w14:paraId="17A07C0E" w14:textId="77777777" w:rsidR="002B5C6A" w:rsidRDefault="0056157B">
      <w:pPr>
        <w:pStyle w:val="Odstavecseseznamem"/>
        <w:numPr>
          <w:ilvl w:val="0"/>
          <w:numId w:val="12"/>
        </w:numPr>
        <w:spacing w:line="240" w:lineRule="exact"/>
        <w:ind w:left="567" w:hanging="142"/>
        <w:contextualSpacing w:val="0"/>
        <w:jc w:val="both"/>
        <w:rPr>
          <w:rFonts w:asciiTheme="minorHAnsi" w:hAnsiTheme="minorHAnsi" w:cstheme="minorHAnsi"/>
          <w:sz w:val="22"/>
          <w:szCs w:val="22"/>
        </w:rPr>
      </w:pPr>
      <w:r>
        <w:rPr>
          <w:rFonts w:asciiTheme="minorHAnsi" w:hAnsiTheme="minorHAnsi" w:cstheme="minorHAnsi"/>
          <w:sz w:val="22"/>
          <w:szCs w:val="22"/>
        </w:rPr>
        <w:t xml:space="preserve">provádění díla osobami, které nesplňují požadovanou kvalifikaci, </w:t>
      </w:r>
    </w:p>
    <w:p w14:paraId="02C3ED8C" w14:textId="77777777" w:rsidR="002B5C6A" w:rsidRDefault="0056157B">
      <w:pPr>
        <w:pStyle w:val="Odstavecseseznamem"/>
        <w:numPr>
          <w:ilvl w:val="0"/>
          <w:numId w:val="12"/>
        </w:numPr>
        <w:spacing w:line="240" w:lineRule="exact"/>
        <w:ind w:left="567" w:hanging="142"/>
        <w:contextualSpacing w:val="0"/>
        <w:jc w:val="both"/>
        <w:rPr>
          <w:rFonts w:asciiTheme="minorHAnsi" w:hAnsiTheme="minorHAnsi" w:cstheme="minorHAnsi"/>
          <w:sz w:val="22"/>
          <w:szCs w:val="22"/>
        </w:rPr>
      </w:pPr>
      <w:r>
        <w:rPr>
          <w:rFonts w:asciiTheme="minorHAnsi" w:hAnsiTheme="minorHAnsi" w:cstheme="minorHAnsi"/>
          <w:sz w:val="22"/>
          <w:szCs w:val="22"/>
        </w:rPr>
        <w:t>pokud objednatel neposkytne zhotoviteli podklady či součinnost nutnou k řádnému provedení díla ani na podkladě písemné výzvy zhotovitele,</w:t>
      </w:r>
    </w:p>
    <w:p w14:paraId="317CB9C6" w14:textId="77777777" w:rsidR="002B5C6A" w:rsidRDefault="0056157B">
      <w:pPr>
        <w:pStyle w:val="Odstavecseseznamem"/>
        <w:numPr>
          <w:ilvl w:val="0"/>
          <w:numId w:val="12"/>
        </w:numPr>
        <w:spacing w:after="120" w:line="240" w:lineRule="exact"/>
        <w:ind w:left="567" w:hanging="142"/>
        <w:contextualSpacing w:val="0"/>
        <w:jc w:val="both"/>
        <w:rPr>
          <w:rFonts w:asciiTheme="minorHAnsi" w:hAnsiTheme="minorHAnsi" w:cstheme="minorHAnsi"/>
          <w:sz w:val="22"/>
          <w:szCs w:val="22"/>
        </w:rPr>
      </w:pPr>
      <w:r>
        <w:rPr>
          <w:rFonts w:asciiTheme="minorHAnsi" w:hAnsiTheme="minorHAnsi" w:cstheme="minorHAnsi"/>
          <w:sz w:val="22"/>
          <w:szCs w:val="22"/>
        </w:rPr>
        <w:t>pokud se zhotovitel dostane do úpadku nebo do likvidace.</w:t>
      </w:r>
    </w:p>
    <w:p w14:paraId="18EFB754" w14:textId="77777777" w:rsidR="002B5C6A" w:rsidRDefault="0056157B">
      <w:pPr>
        <w:pStyle w:val="Odstavecseseznamem"/>
        <w:numPr>
          <w:ilvl w:val="0"/>
          <w:numId w:val="11"/>
        </w:numPr>
        <w:spacing w:before="120" w:after="120"/>
        <w:ind w:left="425"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F58C631" w14:textId="77777777" w:rsidR="002B5C6A" w:rsidRDefault="0056157B">
      <w:pPr>
        <w:pStyle w:val="Odstavecseseznamem"/>
        <w:numPr>
          <w:ilvl w:val="0"/>
          <w:numId w:val="11"/>
        </w:numPr>
        <w:spacing w:after="120"/>
        <w:ind w:left="426"/>
        <w:contextualSpacing w:val="0"/>
        <w:jc w:val="both"/>
        <w:rPr>
          <w:rFonts w:asciiTheme="minorHAnsi" w:hAnsiTheme="minorHAnsi" w:cstheme="minorHAnsi"/>
          <w:sz w:val="22"/>
          <w:szCs w:val="22"/>
        </w:rPr>
      </w:pPr>
      <w:r>
        <w:rPr>
          <w:rFonts w:asciiTheme="minorHAnsi" w:hAnsiTheme="minorHAnsi" w:cstheme="minorHAnsi"/>
          <w:sz w:val="22"/>
          <w:szCs w:val="22"/>
        </w:rPr>
        <w:t>Důsledky odstoupení od smlouvy:</w:t>
      </w:r>
    </w:p>
    <w:p w14:paraId="4BB813E0" w14:textId="77777777" w:rsidR="002B5C6A" w:rsidRDefault="0056157B">
      <w:pPr>
        <w:ind w:left="425"/>
        <w:jc w:val="both"/>
        <w:rPr>
          <w:rFonts w:asciiTheme="minorHAnsi" w:hAnsiTheme="minorHAnsi" w:cstheme="minorHAnsi"/>
          <w:sz w:val="22"/>
          <w:szCs w:val="22"/>
        </w:rPr>
      </w:pPr>
      <w:r>
        <w:rPr>
          <w:rFonts w:asciiTheme="minorHAnsi" w:hAnsiTheme="minorHAnsi" w:cstheme="minorHAnsi"/>
          <w:sz w:val="22"/>
          <w:szCs w:val="22"/>
        </w:rPr>
        <w:t xml:space="preserve">- 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6FDF5C8D" w14:textId="77777777" w:rsidR="002B5C6A" w:rsidRDefault="0056157B">
      <w:pPr>
        <w:spacing w:after="120"/>
        <w:ind w:left="426"/>
        <w:jc w:val="both"/>
        <w:rPr>
          <w:rFonts w:asciiTheme="minorHAnsi" w:hAnsiTheme="minorHAnsi" w:cstheme="minorHAnsi"/>
          <w:sz w:val="22"/>
          <w:szCs w:val="22"/>
        </w:rPr>
      </w:pPr>
      <w:r>
        <w:rPr>
          <w:rFonts w:asciiTheme="minorHAnsi" w:hAnsiTheme="minorHAnsi" w:cstheme="minorHAnsi"/>
          <w:sz w:val="22"/>
          <w:szCs w:val="22"/>
        </w:rPr>
        <w:t>- zhotovitelovy závazky za jakost prací, odstraňování vad a nedodělků jím provedených, platí i po jakémkoli odstoupení od smlouvy, pro část díla, kterou zhotovitel do takového odstoupení realizoval.</w:t>
      </w:r>
    </w:p>
    <w:p w14:paraId="66EE87CE" w14:textId="77777777" w:rsidR="002B5C6A" w:rsidRDefault="0056157B">
      <w:pPr>
        <w:pStyle w:val="Odstavecseseznamem"/>
        <w:numPr>
          <w:ilvl w:val="0"/>
          <w:numId w:val="11"/>
        </w:numPr>
        <w:spacing w:after="120"/>
        <w:ind w:left="426"/>
        <w:contextualSpacing w:val="0"/>
        <w:jc w:val="both"/>
        <w:rPr>
          <w:rFonts w:asciiTheme="minorHAnsi" w:hAnsiTheme="minorHAnsi" w:cstheme="minorHAnsi"/>
          <w:sz w:val="22"/>
          <w:szCs w:val="22"/>
        </w:rPr>
      </w:pPr>
      <w:r>
        <w:rPr>
          <w:rFonts w:asciiTheme="minorHAnsi" w:hAnsiTheme="minorHAnsi" w:cstheme="minorHAnsi"/>
          <w:sz w:val="22"/>
          <w:szCs w:val="22"/>
        </w:rPr>
        <w:t>Odstoupí-li některá ze stran od této smlouvy na základě ujednání z této smlouvy vyplývajících, smluvní strany vypořádají své závazky z předmětné smlouvy do 30 dnů od odstoupení od smlouvy, přičemž budou vycházet z cen vyplývajících z této smlouvy.</w:t>
      </w:r>
    </w:p>
    <w:p w14:paraId="67DCC9F8" w14:textId="77777777" w:rsidR="002B5C6A" w:rsidRDefault="002B5C6A">
      <w:pPr>
        <w:rPr>
          <w:rFonts w:asciiTheme="minorHAnsi" w:hAnsiTheme="minorHAnsi" w:cstheme="minorHAnsi"/>
          <w:b/>
          <w:sz w:val="22"/>
          <w:szCs w:val="22"/>
        </w:rPr>
      </w:pPr>
    </w:p>
    <w:p w14:paraId="1C3D0AA9" w14:textId="77777777" w:rsidR="002B5C6A" w:rsidRDefault="002B5C6A">
      <w:pPr>
        <w:rPr>
          <w:rFonts w:asciiTheme="minorHAnsi" w:hAnsiTheme="minorHAnsi" w:cstheme="minorHAnsi"/>
          <w:b/>
          <w:sz w:val="22"/>
          <w:szCs w:val="22"/>
        </w:rPr>
      </w:pPr>
    </w:p>
    <w:p w14:paraId="6CCEA785" w14:textId="77777777" w:rsidR="002B5C6A" w:rsidRDefault="0056157B">
      <w:pPr>
        <w:pStyle w:val="Odstavecseseznamem"/>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Závěrečná ustanovení</w:t>
      </w:r>
    </w:p>
    <w:p w14:paraId="4EFD8703" w14:textId="77777777" w:rsidR="002B5C6A" w:rsidRDefault="002B5C6A">
      <w:pPr>
        <w:rPr>
          <w:rFonts w:asciiTheme="minorHAnsi" w:hAnsiTheme="minorHAnsi" w:cstheme="minorHAnsi"/>
          <w:b/>
          <w:sz w:val="22"/>
          <w:szCs w:val="22"/>
        </w:rPr>
      </w:pPr>
    </w:p>
    <w:p w14:paraId="6F3154EE" w14:textId="77777777" w:rsidR="002B5C6A" w:rsidRDefault="0056157B">
      <w:pPr>
        <w:numPr>
          <w:ilvl w:val="0"/>
          <w:numId w:val="10"/>
        </w:numPr>
        <w:spacing w:after="120"/>
        <w:jc w:val="both"/>
        <w:rPr>
          <w:rFonts w:asciiTheme="minorHAnsi" w:hAnsiTheme="minorHAnsi" w:cstheme="minorHAnsi"/>
          <w:sz w:val="22"/>
          <w:szCs w:val="22"/>
        </w:rPr>
      </w:pPr>
      <w:r>
        <w:rPr>
          <w:rFonts w:asciiTheme="minorHAnsi" w:hAnsiTheme="minorHAnsi" w:cstheme="minorHAnsi"/>
          <w:sz w:val="22"/>
          <w:szCs w:val="22"/>
        </w:rPr>
        <w:t>Tato smlouva může být měněna či doplňována pouze po vzájemné dohodě smluvních stran. Veškeré změny či dodatky k této smlouvě musí mít písemnou formu, jinak jsou neplatné.</w:t>
      </w:r>
    </w:p>
    <w:p w14:paraId="52941C4E" w14:textId="77777777" w:rsidR="002B5C6A" w:rsidRDefault="0056157B">
      <w:pPr>
        <w:pStyle w:val="Style12"/>
        <w:widowControl/>
        <w:numPr>
          <w:ilvl w:val="0"/>
          <w:numId w:val="10"/>
        </w:numPr>
        <w:spacing w:after="120" w:line="240" w:lineRule="auto"/>
        <w:rPr>
          <w:rFonts w:asciiTheme="minorHAnsi" w:hAnsiTheme="minorHAnsi" w:cstheme="minorHAnsi"/>
          <w:sz w:val="22"/>
          <w:szCs w:val="22"/>
        </w:rPr>
      </w:pPr>
      <w:r>
        <w:rPr>
          <w:rFonts w:asciiTheme="minorHAnsi" w:hAnsiTheme="minorHAnsi" w:cstheme="minorHAnsi"/>
          <w:bCs/>
          <w:sz w:val="22"/>
          <w:szCs w:val="22"/>
        </w:rPr>
        <w:t xml:space="preserve">Zhotovitel prohlašuje, že se nenachází v úpadku ve smyslu zákona č. 182/2006 Sb., o úpadku a způsobech jeho řešení (insolvenční zákon), ve </w:t>
      </w:r>
      <w:r>
        <w:rPr>
          <w:rFonts w:asciiTheme="minorHAnsi" w:hAnsiTheme="minorHAnsi" w:cstheme="minorHAnsi"/>
          <w:bCs/>
          <w:sz w:val="22"/>
          <w:szCs w:val="22"/>
        </w:rPr>
        <w:t>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170EC144" w14:textId="77777777" w:rsidR="002B5C6A" w:rsidRDefault="0056157B">
      <w:pPr>
        <w:pStyle w:val="Style12"/>
        <w:widowControl/>
        <w:numPr>
          <w:ilvl w:val="0"/>
          <w:numId w:val="10"/>
        </w:numPr>
        <w:spacing w:after="120" w:line="240" w:lineRule="auto"/>
        <w:rPr>
          <w:rFonts w:asciiTheme="minorHAnsi" w:hAnsiTheme="minorHAnsi" w:cstheme="minorHAnsi"/>
          <w:sz w:val="22"/>
          <w:szCs w:val="22"/>
        </w:rPr>
      </w:pPr>
      <w:r>
        <w:rPr>
          <w:rFonts w:asciiTheme="minorHAnsi" w:hAnsiTheme="minorHAnsi" w:cstheme="minorHAnsi"/>
          <w:bCs/>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w:t>
      </w:r>
      <w:r>
        <w:rPr>
          <w:rFonts w:asciiTheme="minorHAnsi" w:hAnsiTheme="minorHAnsi" w:cstheme="minorHAnsi"/>
          <w:bCs/>
          <w:sz w:val="22"/>
          <w:szCs w:val="22"/>
        </w:rPr>
        <w:t>kona č. 500/2004 Sb., správního řádu, ve znění pozdějších předpisů, či podle zákona č. 280/2009 Sb., daňového řádu, ve znění pozdějších předpisů.</w:t>
      </w:r>
    </w:p>
    <w:p w14:paraId="2C191AE1" w14:textId="77777777" w:rsidR="002B5C6A" w:rsidRDefault="0056157B">
      <w:pPr>
        <w:pStyle w:val="Style12"/>
        <w:widowControl/>
        <w:numPr>
          <w:ilvl w:val="0"/>
          <w:numId w:val="10"/>
        </w:numPr>
        <w:spacing w:after="120" w:line="240" w:lineRule="auto"/>
        <w:rPr>
          <w:rFonts w:asciiTheme="minorHAnsi" w:hAnsiTheme="minorHAnsi" w:cstheme="minorHAnsi"/>
          <w:sz w:val="22"/>
          <w:szCs w:val="22"/>
        </w:rPr>
      </w:pPr>
      <w:r>
        <w:rPr>
          <w:rFonts w:asciiTheme="minorHAnsi" w:hAnsiTheme="minorHAnsi" w:cstheme="minorHAnsi"/>
          <w:bCs/>
          <w:sz w:val="22"/>
          <w:szCs w:val="22"/>
        </w:rPr>
        <w:t>Případné uvedení nepravdivých nebo zkreslených údajů v rámci prohlášení dle bodu 2 nebo 3 tohoto článku smlouvy se považuje za podstatné porušení smlouvy, jež opravňuje objednatele k okamžitému odstoupení od této smlouvy.</w:t>
      </w:r>
    </w:p>
    <w:p w14:paraId="5A290706" w14:textId="77777777" w:rsidR="002B5C6A" w:rsidRDefault="0056157B">
      <w:pPr>
        <w:numPr>
          <w:ilvl w:val="0"/>
          <w:numId w:val="10"/>
        </w:numPr>
        <w:spacing w:after="120"/>
        <w:jc w:val="both"/>
        <w:rPr>
          <w:rFonts w:asciiTheme="minorHAnsi" w:hAnsiTheme="minorHAnsi" w:cstheme="minorHAnsi"/>
          <w:sz w:val="22"/>
          <w:szCs w:val="22"/>
        </w:rPr>
      </w:pPr>
      <w:r>
        <w:rPr>
          <w:rFonts w:asciiTheme="minorHAnsi" w:hAnsiTheme="minorHAnsi" w:cstheme="minorHAnsi"/>
          <w:sz w:val="22"/>
          <w:szCs w:val="22"/>
        </w:rPr>
        <w:t>Smlouva nabývá platnosti dnem podpisu smlouvy oběma smluvními stranami. Smlouva nabývá účinnosti zveřejněním v informačním systému veřejné správy – Registru smluv.</w:t>
      </w:r>
    </w:p>
    <w:p w14:paraId="47BFA70C" w14:textId="77777777" w:rsidR="002B5C6A" w:rsidRDefault="0056157B">
      <w:pPr>
        <w:numPr>
          <w:ilvl w:val="0"/>
          <w:numId w:val="10"/>
        </w:numPr>
        <w:spacing w:after="120"/>
        <w:jc w:val="both"/>
        <w:rPr>
          <w:rFonts w:asciiTheme="minorHAnsi" w:hAnsiTheme="minorHAnsi" w:cstheme="minorHAnsi"/>
          <w:sz w:val="22"/>
          <w:szCs w:val="22"/>
        </w:rPr>
      </w:pPr>
      <w:r>
        <w:rPr>
          <w:rFonts w:ascii="Calibri" w:hAnsi="Calibri"/>
          <w:sz w:val="22"/>
          <w:szCs w:val="22"/>
        </w:rPr>
        <w:t>Zhotovitel si je vědom skutečnosti, že objednatel má zájem o plnění předmětu této smlouvy dle zásad odpovědného zadávání veřejných zakázek. Zhotovitel se proto výslovně zavazuje při realizaci této smlouvy dodržovat vůči všem osobám, které se na plnění díla podílejí (a bez ohledu na to, zda budou činnosti prováděny zhotovitelem či jeho poddodavateli) veškeré pracovněprávní předpisy, a to zejména, nikoliv však výlučně, předpisy upravující mzdy zaměstnanců, pracovní dobu, dobu odpočinku mezi směnami, placené p</w:t>
      </w:r>
      <w:r>
        <w:rPr>
          <w:rFonts w:ascii="Calibri" w:hAnsi="Calibri"/>
          <w:sz w:val="22"/>
          <w:szCs w:val="22"/>
        </w:rPr>
        <w:t>řesčasy, dále předpisů týkajících se oblasti zaměstnanosti a bezpečnosti a ochrany zdraví při práci, tj. zejména zákona č. 435/2004 Sb., o zaměstnanosti, ve znění pozdějších předpisů, a zákoníku práce. V oblasti environmentálního odpovědného zadávání se zhotovitel zavazuje v souladu s touto smlouvou v co největší míře využít možnost převedení papírového dokumentu na elektronickou formu.</w:t>
      </w:r>
    </w:p>
    <w:p w14:paraId="6733649B" w14:textId="77777777" w:rsidR="002B5C6A" w:rsidRDefault="0056157B">
      <w:pPr>
        <w:pStyle w:val="Odstavecseseznamem"/>
        <w:numPr>
          <w:ilvl w:val="0"/>
          <w:numId w:val="10"/>
        </w:numPr>
        <w:spacing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V případě, že tato smlouva bude vyhotovena v listinné podobě, bude vyhotovena ve čtyřech vyhotoveních, z nichž každá strana obdrží dvě vyhotovení. V případě, že tato smlouva bude vyhotovena a podepsána v elektronické podobě, každá smluvní strana ji bude mít k dispozici, a to po jejím podepsání příslušnými elektronickými podpisy oběma smluvními stranami.</w:t>
      </w:r>
    </w:p>
    <w:p w14:paraId="39A77902" w14:textId="77777777" w:rsidR="002B5C6A" w:rsidRDefault="0056157B">
      <w:pPr>
        <w:pStyle w:val="Style12"/>
        <w:widowControl/>
        <w:numPr>
          <w:ilvl w:val="0"/>
          <w:numId w:val="10"/>
        </w:numPr>
        <w:spacing w:after="120" w:line="240" w:lineRule="auto"/>
        <w:rPr>
          <w:rFonts w:asciiTheme="minorHAnsi" w:hAnsiTheme="minorHAnsi" w:cstheme="minorHAnsi"/>
          <w:sz w:val="22"/>
          <w:szCs w:val="22"/>
        </w:rPr>
      </w:pPr>
      <w:r>
        <w:rPr>
          <w:rFonts w:asciiTheme="minorHAnsi" w:hAnsiTheme="minorHAnsi" w:cstheme="minorHAnsi"/>
          <w:sz w:val="22"/>
          <w:szCs w:val="22"/>
        </w:rPr>
        <w:t>Smluvní strany prohlašují, že je jim znám obsah této smlouvy včetně jejích příloh, že tato smlouva je projevem jejich pravé a svobodné vůle, že si smlouvu před podpisem přečetly a s jejím obsahem bezvýhradně souhlasí.</w:t>
      </w:r>
    </w:p>
    <w:p w14:paraId="68DA0E60" w14:textId="77777777" w:rsidR="002B5C6A" w:rsidRDefault="002B5C6A">
      <w:pPr>
        <w:rPr>
          <w:rFonts w:asciiTheme="minorHAnsi" w:hAnsiTheme="minorHAnsi" w:cstheme="minorHAnsi"/>
          <w:sz w:val="22"/>
          <w:szCs w:val="22"/>
        </w:rPr>
      </w:pPr>
    </w:p>
    <w:p w14:paraId="1066721D" w14:textId="34AD8328" w:rsidR="002B5C6A" w:rsidRDefault="0056157B">
      <w:pPr>
        <w:rPr>
          <w:rFonts w:asciiTheme="minorHAnsi" w:hAnsiTheme="minorHAnsi" w:cstheme="minorHAnsi"/>
          <w:sz w:val="22"/>
          <w:szCs w:val="22"/>
        </w:rPr>
      </w:pPr>
      <w:r>
        <w:rPr>
          <w:rFonts w:asciiTheme="minorHAnsi" w:hAnsiTheme="minorHAnsi" w:cstheme="minorHAnsi"/>
          <w:sz w:val="22"/>
          <w:szCs w:val="22"/>
        </w:rPr>
        <w:t>V Boskovicích dne 14.11.2024</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V Chropyni dne ……………</w:t>
      </w:r>
    </w:p>
    <w:p w14:paraId="453471F7" w14:textId="77777777" w:rsidR="002B5C6A" w:rsidRDefault="002B5C6A">
      <w:pPr>
        <w:rPr>
          <w:rFonts w:asciiTheme="minorHAnsi" w:hAnsiTheme="minorHAnsi" w:cstheme="minorHAnsi"/>
          <w:sz w:val="22"/>
          <w:szCs w:val="22"/>
        </w:rPr>
      </w:pPr>
    </w:p>
    <w:p w14:paraId="0804E9C0" w14:textId="77777777" w:rsidR="002B5C6A" w:rsidRDefault="002B5C6A">
      <w:pPr>
        <w:rPr>
          <w:rFonts w:asciiTheme="minorHAnsi" w:hAnsiTheme="minorHAnsi" w:cstheme="minorHAnsi"/>
          <w:sz w:val="22"/>
          <w:szCs w:val="22"/>
        </w:rPr>
      </w:pPr>
    </w:p>
    <w:p w14:paraId="3F881622" w14:textId="77777777" w:rsidR="002B5C6A" w:rsidRDefault="002B5C6A">
      <w:pPr>
        <w:rPr>
          <w:rFonts w:asciiTheme="minorHAnsi" w:hAnsiTheme="minorHAnsi" w:cstheme="minorHAnsi"/>
          <w:sz w:val="22"/>
          <w:szCs w:val="22"/>
        </w:rPr>
      </w:pPr>
    </w:p>
    <w:p w14:paraId="62C5F6B5" w14:textId="77777777" w:rsidR="002B5C6A" w:rsidRDefault="002B5C6A">
      <w:pPr>
        <w:rPr>
          <w:rFonts w:asciiTheme="minorHAnsi" w:hAnsiTheme="minorHAnsi" w:cstheme="minorHAnsi"/>
          <w:sz w:val="22"/>
          <w:szCs w:val="22"/>
        </w:rPr>
      </w:pPr>
    </w:p>
    <w:p w14:paraId="5F966E38" w14:textId="1B853BB8" w:rsidR="002B5C6A" w:rsidRDefault="0056157B">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290F4CD6" w14:textId="4B1C900F" w:rsidR="002B5C6A" w:rsidRDefault="0056157B">
      <w:pPr>
        <w:tabs>
          <w:tab w:val="left" w:pos="2410"/>
        </w:tabs>
        <w:spacing w:line="240" w:lineRule="atLeast"/>
        <w:rPr>
          <w:rFonts w:asciiTheme="minorHAnsi" w:hAnsiTheme="minorHAnsi" w:cstheme="minorHAnsi"/>
          <w:sz w:val="22"/>
          <w:szCs w:val="22"/>
        </w:rPr>
      </w:pPr>
      <w:r>
        <w:rPr>
          <w:rFonts w:asciiTheme="minorHAnsi" w:hAnsiTheme="minorHAnsi" w:cstheme="minorHAnsi"/>
          <w:sz w:val="22"/>
          <w:szCs w:val="22"/>
        </w:rPr>
        <w:t xml:space="preserve">        Služby Boskovice, s.r.o.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BESTPROJEKT s.r.o.</w:t>
      </w:r>
    </w:p>
    <w:p w14:paraId="4B037633" w14:textId="5DD2672F" w:rsidR="002B5C6A" w:rsidRDefault="0056157B">
      <w:pPr>
        <w:tabs>
          <w:tab w:val="left" w:pos="2340"/>
        </w:tabs>
        <w:ind w:left="708" w:hanging="708"/>
        <w:jc w:val="both"/>
        <w:rPr>
          <w:rFonts w:asciiTheme="minorHAnsi" w:hAnsiTheme="minorHAnsi" w:cstheme="minorHAnsi"/>
          <w:sz w:val="22"/>
          <w:szCs w:val="22"/>
        </w:rPr>
      </w:pPr>
      <w:r>
        <w:rPr>
          <w:rFonts w:asciiTheme="minorHAnsi" w:hAnsiTheme="minorHAnsi" w:cstheme="minorHAnsi"/>
          <w:color w:val="FF0000"/>
          <w:sz w:val="22"/>
          <w:szCs w:val="22"/>
        </w:rPr>
        <w:t xml:space="preserve">     </w:t>
      </w:r>
      <w:r>
        <w:rPr>
          <w:rFonts w:ascii="Calibri" w:hAnsi="Calibri" w:cs="Arial"/>
          <w:sz w:val="22"/>
          <w:szCs w:val="22"/>
        </w:rPr>
        <w:t>Mgr. Milan Strya, jednatel</w:t>
      </w:r>
      <w:r>
        <w:rPr>
          <w:rFonts w:ascii="Calibri" w:hAnsi="Calibri" w:cs="Arial"/>
          <w:sz w:val="22"/>
          <w:szCs w:val="22"/>
        </w:rPr>
        <w:tab/>
      </w:r>
      <w:r>
        <w:rPr>
          <w:rFonts w:asciiTheme="minorHAnsi" w:hAnsiTheme="minorHAnsi" w:cstheme="minorHAnsi"/>
          <w:sz w:val="22"/>
          <w:szCs w:val="22"/>
        </w:rPr>
        <w:tab/>
      </w:r>
      <w:r>
        <w:rPr>
          <w:rFonts w:asciiTheme="minorHAnsi" w:hAnsiTheme="minorHAnsi" w:cstheme="minorHAnsi"/>
          <w:color w:val="FF0000"/>
          <w:sz w:val="22"/>
          <w:szCs w:val="22"/>
        </w:rPr>
        <w:tab/>
        <w:t xml:space="preserve">                                </w:t>
      </w:r>
      <w:r>
        <w:rPr>
          <w:rFonts w:asciiTheme="minorHAnsi" w:hAnsiTheme="minorHAnsi" w:cstheme="minorHAnsi"/>
          <w:sz w:val="22"/>
          <w:szCs w:val="22"/>
        </w:rPr>
        <w:t>Martin Remeš, jednatel</w:t>
      </w:r>
    </w:p>
    <w:p w14:paraId="5EDA4ECE" w14:textId="77777777" w:rsidR="002B5C6A" w:rsidRDefault="0056157B">
      <w:pPr>
        <w:tabs>
          <w:tab w:val="left" w:pos="2340"/>
        </w:tabs>
        <w:ind w:left="708" w:hanging="708"/>
        <w:jc w:val="both"/>
        <w:rPr>
          <w:rFonts w:asciiTheme="minorHAnsi" w:hAnsiTheme="minorHAnsi" w:cstheme="minorHAnsi"/>
          <w:b/>
          <w:sz w:val="22"/>
          <w:szCs w:val="22"/>
        </w:rPr>
      </w:pPr>
      <w:r>
        <w:rPr>
          <w:rFonts w:asciiTheme="minorHAnsi" w:hAnsiTheme="minorHAnsi" w:cstheme="minorHAnsi"/>
          <w:sz w:val="22"/>
          <w:szCs w:val="22"/>
        </w:rPr>
        <w:t xml:space="preserve">         - objednatel-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-zhotovitel-</w:t>
      </w:r>
      <w:r>
        <w:rPr>
          <w:rFonts w:asciiTheme="minorHAnsi" w:hAnsiTheme="minorHAnsi" w:cstheme="minorHAnsi"/>
          <w:sz w:val="22"/>
          <w:szCs w:val="22"/>
        </w:rPr>
        <w:tab/>
        <w:t xml:space="preserve">                       </w:t>
      </w:r>
    </w:p>
    <w:p w14:paraId="3C895070" w14:textId="77777777" w:rsidR="002B5C6A" w:rsidRDefault="002B5C6A"/>
    <w:sectPr w:rsidR="002B5C6A">
      <w:footerReference w:type="default" r:id="rId7"/>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D4C3" w14:textId="77777777" w:rsidR="002B5C6A" w:rsidRDefault="0094271B">
      <w:r>
        <w:separator/>
      </w:r>
    </w:p>
  </w:endnote>
  <w:endnote w:type="continuationSeparator" w:id="0">
    <w:p w14:paraId="1E4C3DDA" w14:textId="77777777" w:rsidR="002B5C6A" w:rsidRDefault="0094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927794"/>
      <w:docPartObj>
        <w:docPartGallery w:val="Page Numbers (Bottom of Page)"/>
        <w:docPartUnique/>
      </w:docPartObj>
    </w:sdtPr>
    <w:sdtEndPr>
      <w:rPr>
        <w:rFonts w:asciiTheme="minorHAnsi" w:hAnsiTheme="minorHAnsi" w:cstheme="minorHAnsi"/>
        <w:sz w:val="20"/>
      </w:rPr>
    </w:sdtEndPr>
    <w:sdtContent>
      <w:p w14:paraId="780E0B3A" w14:textId="77777777" w:rsidR="0056157B" w:rsidRPr="00884657" w:rsidRDefault="005275C6" w:rsidP="007130B4">
        <w:pPr>
          <w:pStyle w:val="Zpat"/>
          <w:jc w:val="center"/>
          <w:rPr>
            <w:rFonts w:asciiTheme="minorHAnsi" w:hAnsiTheme="minorHAnsi" w:cstheme="minorHAnsi"/>
            <w:sz w:val="20"/>
          </w:rPr>
        </w:pPr>
        <w:r w:rsidRPr="00884657">
          <w:rPr>
            <w:rFonts w:asciiTheme="minorHAnsi" w:hAnsiTheme="minorHAnsi" w:cstheme="minorHAnsi"/>
            <w:sz w:val="20"/>
          </w:rPr>
          <w:fldChar w:fldCharType="begin"/>
        </w:r>
        <w:r w:rsidRPr="00884657">
          <w:rPr>
            <w:rFonts w:asciiTheme="minorHAnsi" w:hAnsiTheme="minorHAnsi" w:cstheme="minorHAnsi"/>
            <w:sz w:val="20"/>
          </w:rPr>
          <w:instrText>PAGE   \* MERGEFORMAT</w:instrText>
        </w:r>
        <w:r w:rsidRPr="00884657">
          <w:rPr>
            <w:rFonts w:asciiTheme="minorHAnsi" w:hAnsiTheme="minorHAnsi" w:cstheme="minorHAnsi"/>
            <w:sz w:val="20"/>
          </w:rPr>
          <w:fldChar w:fldCharType="separate"/>
        </w:r>
        <w:r>
          <w:rPr>
            <w:rFonts w:asciiTheme="minorHAnsi" w:hAnsiTheme="minorHAnsi" w:cstheme="minorHAnsi"/>
            <w:noProof/>
            <w:sz w:val="20"/>
          </w:rPr>
          <w:t>6</w:t>
        </w:r>
        <w:r w:rsidRPr="00884657">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5EA2" w14:textId="77777777" w:rsidR="002B5C6A" w:rsidRDefault="0094271B">
      <w:r>
        <w:separator/>
      </w:r>
    </w:p>
  </w:footnote>
  <w:footnote w:type="continuationSeparator" w:id="0">
    <w:p w14:paraId="0D5BA36B" w14:textId="77777777" w:rsidR="002B5C6A" w:rsidRDefault="0094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82A"/>
    <w:multiLevelType w:val="hybridMultilevel"/>
    <w:tmpl w:val="4022A9E0"/>
    <w:lvl w:ilvl="0" w:tplc="839C904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AE59C1"/>
    <w:multiLevelType w:val="hybridMultilevel"/>
    <w:tmpl w:val="200CD530"/>
    <w:lvl w:ilvl="0" w:tplc="487A008A">
      <w:start w:val="5"/>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9250AAF"/>
    <w:multiLevelType w:val="hybridMultilevel"/>
    <w:tmpl w:val="23585984"/>
    <w:lvl w:ilvl="0" w:tplc="9808DD40">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6C2D64"/>
    <w:multiLevelType w:val="hybridMultilevel"/>
    <w:tmpl w:val="ADEE1094"/>
    <w:lvl w:ilvl="0" w:tplc="55308058">
      <w:start w:val="1"/>
      <w:numFmt w:val="decimal"/>
      <w:lvlText w:val="%1."/>
      <w:lvlJc w:val="left"/>
      <w:pPr>
        <w:tabs>
          <w:tab w:val="num" w:pos="720"/>
        </w:tabs>
        <w:ind w:left="720" w:hanging="360"/>
      </w:pPr>
      <w:rPr>
        <w:rFonts w:hint="default"/>
        <w:i w:val="0"/>
      </w:rPr>
    </w:lvl>
    <w:lvl w:ilvl="1" w:tplc="0405000F">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7E6E72"/>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6D0EB4"/>
    <w:multiLevelType w:val="hybridMultilevel"/>
    <w:tmpl w:val="EB9C8768"/>
    <w:lvl w:ilvl="0" w:tplc="04050017">
      <w:start w:val="1"/>
      <w:numFmt w:val="lowerLetter"/>
      <w:lvlText w:val="%1)"/>
      <w:lvlJc w:val="lef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6" w15:restartNumberingAfterBreak="0">
    <w:nsid w:val="423E04CF"/>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F06E73"/>
    <w:multiLevelType w:val="hybridMultilevel"/>
    <w:tmpl w:val="37BC9D28"/>
    <w:lvl w:ilvl="0" w:tplc="9F5C311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7">
      <w:start w:val="1"/>
      <w:numFmt w:val="lowerLetter"/>
      <w:lvlText w:val="%3)"/>
      <w:lvlJc w:val="lef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1E455CD"/>
    <w:multiLevelType w:val="hybridMultilevel"/>
    <w:tmpl w:val="A83EF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2606D8"/>
    <w:multiLevelType w:val="hybridMultilevel"/>
    <w:tmpl w:val="B2E8F684"/>
    <w:lvl w:ilvl="0" w:tplc="CCAC73EE">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1058DF"/>
    <w:multiLevelType w:val="hybridMultilevel"/>
    <w:tmpl w:val="0D9C5F7A"/>
    <w:lvl w:ilvl="0" w:tplc="FB3AAA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734105"/>
    <w:multiLevelType w:val="hybridMultilevel"/>
    <w:tmpl w:val="64CA17CA"/>
    <w:lvl w:ilvl="0" w:tplc="2098F26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D20C5C"/>
    <w:multiLevelType w:val="hybridMultilevel"/>
    <w:tmpl w:val="D6529A2C"/>
    <w:lvl w:ilvl="0" w:tplc="B63C927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4B764D"/>
    <w:multiLevelType w:val="hybridMultilevel"/>
    <w:tmpl w:val="DBF61304"/>
    <w:lvl w:ilvl="0" w:tplc="E17CE4E2">
      <w:start w:val="1"/>
      <w:numFmt w:val="decimal"/>
      <w:lvlText w:val="%1."/>
      <w:lvlJc w:val="left"/>
      <w:pPr>
        <w:tabs>
          <w:tab w:val="num" w:pos="360"/>
        </w:tabs>
        <w:ind w:left="360" w:hanging="360"/>
      </w:pPr>
      <w:rPr>
        <w:rFonts w:hint="default"/>
        <w:b w:val="0"/>
      </w:rPr>
    </w:lvl>
    <w:lvl w:ilvl="1" w:tplc="A5E609CC">
      <w:start w:val="1"/>
      <w:numFmt w:val="lowerLetter"/>
      <w:lvlText w:val="%2)"/>
      <w:lvlJc w:val="left"/>
      <w:pPr>
        <w:tabs>
          <w:tab w:val="num" w:pos="1080"/>
        </w:tabs>
        <w:ind w:left="1080" w:hanging="360"/>
      </w:pPr>
      <w:rPr>
        <w:rFonts w:asciiTheme="minorHAnsi" w:hAnsiTheme="minorHAnsi" w:cstheme="minorHAnsi" w:hint="default"/>
        <w:b w:val="0"/>
        <w:i w:val="0"/>
        <w:sz w:val="20"/>
        <w:szCs w:val="20"/>
      </w:rPr>
    </w:lvl>
    <w:lvl w:ilvl="2" w:tplc="04050017">
      <w:start w:val="1"/>
      <w:numFmt w:val="lowerLetter"/>
      <w:lvlText w:val="%3)"/>
      <w:lvlJc w:val="left"/>
      <w:pPr>
        <w:ind w:left="142" w:hanging="360"/>
      </w:pPr>
      <w:rPr>
        <w:rFonts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87972098">
    <w:abstractNumId w:val="12"/>
  </w:num>
  <w:num w:numId="2" w16cid:durableId="1297181542">
    <w:abstractNumId w:val="13"/>
  </w:num>
  <w:num w:numId="3" w16cid:durableId="805469463">
    <w:abstractNumId w:val="2"/>
  </w:num>
  <w:num w:numId="4" w16cid:durableId="942296916">
    <w:abstractNumId w:val="3"/>
  </w:num>
  <w:num w:numId="5" w16cid:durableId="477305418">
    <w:abstractNumId w:val="11"/>
  </w:num>
  <w:num w:numId="6" w16cid:durableId="982351634">
    <w:abstractNumId w:val="7"/>
  </w:num>
  <w:num w:numId="7" w16cid:durableId="80763075">
    <w:abstractNumId w:val="0"/>
  </w:num>
  <w:num w:numId="8" w16cid:durableId="2628037">
    <w:abstractNumId w:val="9"/>
  </w:num>
  <w:num w:numId="9" w16cid:durableId="1896811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825620">
    <w:abstractNumId w:val="4"/>
  </w:num>
  <w:num w:numId="11" w16cid:durableId="1146699126">
    <w:abstractNumId w:val="8"/>
  </w:num>
  <w:num w:numId="12" w16cid:durableId="222910811">
    <w:abstractNumId w:val="1"/>
  </w:num>
  <w:num w:numId="13" w16cid:durableId="1974167272">
    <w:abstractNumId w:val="5"/>
  </w:num>
  <w:num w:numId="14" w16cid:durableId="1626084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00"/>
    <w:rsid w:val="00092761"/>
    <w:rsid w:val="002014C2"/>
    <w:rsid w:val="002B5C6A"/>
    <w:rsid w:val="004F781E"/>
    <w:rsid w:val="005275C6"/>
    <w:rsid w:val="0056157B"/>
    <w:rsid w:val="0094271B"/>
    <w:rsid w:val="00942873"/>
    <w:rsid w:val="00BF6497"/>
    <w:rsid w:val="00C46CF1"/>
    <w:rsid w:val="00DE7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76122"/>
  <w15:chartTrackingRefBased/>
  <w15:docId w15:val="{D2AE989C-DD30-4221-A2AC-FFD3873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C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46CF1"/>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46CF1"/>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C46CF1"/>
    <w:pPr>
      <w:tabs>
        <w:tab w:val="left" w:pos="3780"/>
      </w:tabs>
      <w:ind w:left="3780" w:hanging="3780"/>
      <w:jc w:val="both"/>
    </w:pPr>
    <w:rPr>
      <w:sz w:val="22"/>
    </w:rPr>
  </w:style>
  <w:style w:type="character" w:customStyle="1" w:styleId="ZkladntextodsazenChar">
    <w:name w:val="Základní text odsazený Char"/>
    <w:basedOn w:val="Standardnpsmoodstavce"/>
    <w:link w:val="Zkladntextodsazen"/>
    <w:rsid w:val="00C46CF1"/>
    <w:rPr>
      <w:rFonts w:ascii="Times New Roman" w:eastAsia="Times New Roman" w:hAnsi="Times New Roman" w:cs="Times New Roman"/>
      <w:szCs w:val="24"/>
      <w:lang w:eastAsia="cs-CZ"/>
    </w:rPr>
  </w:style>
  <w:style w:type="paragraph" w:styleId="Zkladntext2">
    <w:name w:val="Body Text 2"/>
    <w:basedOn w:val="Normln"/>
    <w:link w:val="Zkladntext2Char"/>
    <w:rsid w:val="00C46CF1"/>
    <w:rPr>
      <w:sz w:val="22"/>
    </w:rPr>
  </w:style>
  <w:style w:type="character" w:customStyle="1" w:styleId="Zkladntext2Char">
    <w:name w:val="Základní text 2 Char"/>
    <w:basedOn w:val="Standardnpsmoodstavce"/>
    <w:link w:val="Zkladntext2"/>
    <w:rsid w:val="00C46CF1"/>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C46CF1"/>
    <w:pPr>
      <w:ind w:left="720"/>
      <w:contextualSpacing/>
    </w:pPr>
  </w:style>
  <w:style w:type="paragraph" w:customStyle="1" w:styleId="Style12">
    <w:name w:val="Style12"/>
    <w:basedOn w:val="Normln"/>
    <w:uiPriority w:val="99"/>
    <w:rsid w:val="00C46CF1"/>
    <w:pPr>
      <w:widowControl w:val="0"/>
      <w:autoSpaceDE w:val="0"/>
      <w:autoSpaceDN w:val="0"/>
      <w:adjustRightInd w:val="0"/>
      <w:spacing w:line="262" w:lineRule="exact"/>
      <w:jc w:val="both"/>
    </w:pPr>
  </w:style>
  <w:style w:type="paragraph" w:styleId="Zhlav">
    <w:name w:val="header"/>
    <w:basedOn w:val="Normln"/>
    <w:link w:val="ZhlavChar"/>
    <w:unhideWhenUsed/>
    <w:rsid w:val="00C46CF1"/>
    <w:pPr>
      <w:tabs>
        <w:tab w:val="center" w:pos="4536"/>
        <w:tab w:val="right" w:pos="9072"/>
      </w:tabs>
    </w:pPr>
  </w:style>
  <w:style w:type="character" w:customStyle="1" w:styleId="ZhlavChar">
    <w:name w:val="Záhlaví Char"/>
    <w:basedOn w:val="Standardnpsmoodstavce"/>
    <w:link w:val="Zhlav"/>
    <w:rsid w:val="00C46CF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CF1"/>
    <w:pPr>
      <w:tabs>
        <w:tab w:val="center" w:pos="4536"/>
        <w:tab w:val="right" w:pos="9072"/>
      </w:tabs>
    </w:pPr>
  </w:style>
  <w:style w:type="character" w:customStyle="1" w:styleId="ZpatChar">
    <w:name w:val="Zápatí Char"/>
    <w:basedOn w:val="Standardnpsmoodstavce"/>
    <w:link w:val="Zpat"/>
    <w:uiPriority w:val="99"/>
    <w:rsid w:val="00C46CF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10613</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2</cp:revision>
  <dcterms:created xsi:type="dcterms:W3CDTF">2024-11-14T08:27:00Z</dcterms:created>
  <dcterms:modified xsi:type="dcterms:W3CDTF">2024-11-14T08:27:00Z</dcterms:modified>
</cp:coreProperties>
</file>