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4A4" w:rsidRDefault="003677B0">
      <w:pPr>
        <w:pStyle w:val="Zkladntext30"/>
        <w:shd w:val="clear" w:color="auto" w:fill="auto"/>
        <w:spacing w:after="0" w:line="260" w:lineRule="exact"/>
        <w:ind w:right="20"/>
      </w:pPr>
      <w:r>
        <w:t>KUPNÍ SMLOUVA</w:t>
      </w:r>
    </w:p>
    <w:p w:rsidR="00B304A4" w:rsidRDefault="003677B0">
      <w:pPr>
        <w:pStyle w:val="Zkladntext40"/>
        <w:shd w:val="clear" w:color="auto" w:fill="auto"/>
        <w:spacing w:before="0" w:after="246" w:line="240" w:lineRule="exact"/>
        <w:ind w:right="20"/>
      </w:pPr>
      <w:r>
        <w:t>uzavřená podle § 2079 a násl. zákona č. 89/2012 Sb., občanský zákoník.</w:t>
      </w:r>
    </w:p>
    <w:p w:rsidR="00B304A4" w:rsidRDefault="003677B0">
      <w:pPr>
        <w:pStyle w:val="Nadpis20"/>
        <w:keepNext/>
        <w:keepLines/>
        <w:shd w:val="clear" w:color="auto" w:fill="auto"/>
        <w:spacing w:before="0" w:after="0" w:line="230" w:lineRule="exact"/>
        <w:ind w:left="4500"/>
      </w:pPr>
      <w:bookmarkStart w:id="0" w:name="bookmark0"/>
      <w:r>
        <w:t>I.</w:t>
      </w:r>
      <w:bookmarkEnd w:id="0"/>
    </w:p>
    <w:p w:rsidR="00B304A4" w:rsidRDefault="003677B0">
      <w:pPr>
        <w:pStyle w:val="Zkladntext40"/>
        <w:shd w:val="clear" w:color="auto" w:fill="auto"/>
        <w:spacing w:before="0" w:after="250" w:line="240" w:lineRule="exact"/>
        <w:ind w:right="20"/>
      </w:pPr>
      <w:r>
        <w:t>Smluvní strany</w:t>
      </w:r>
    </w:p>
    <w:p w:rsidR="00B304A4" w:rsidRDefault="003677B0">
      <w:pPr>
        <w:pStyle w:val="Zkladntext50"/>
        <w:shd w:val="clear" w:color="auto" w:fill="auto"/>
        <w:spacing w:before="0"/>
      </w:pPr>
      <w:r>
        <w:t>1. Česká republika - Krajské státní zastupitelství v Brně</w:t>
      </w:r>
    </w:p>
    <w:p w:rsidR="00B304A4" w:rsidRDefault="003677B0">
      <w:pPr>
        <w:pStyle w:val="Zkladntext60"/>
        <w:shd w:val="clear" w:color="auto" w:fill="auto"/>
      </w:pPr>
      <w:r>
        <w:t>se sídlem Mozartova 3, 601 52 Brno</w:t>
      </w:r>
    </w:p>
    <w:p w:rsidR="00583073" w:rsidRDefault="003677B0">
      <w:pPr>
        <w:pStyle w:val="Zkladntext60"/>
        <w:shd w:val="clear" w:color="auto" w:fill="auto"/>
      </w:pPr>
      <w:r>
        <w:t xml:space="preserve">zastoupená: </w:t>
      </w:r>
    </w:p>
    <w:p w:rsidR="00B304A4" w:rsidRDefault="003677B0">
      <w:pPr>
        <w:pStyle w:val="Zkladntext60"/>
        <w:shd w:val="clear" w:color="auto" w:fill="auto"/>
      </w:pPr>
      <w:r>
        <w:t xml:space="preserve">IČO: </w:t>
      </w:r>
      <w:r>
        <w:t>00026069</w:t>
      </w:r>
    </w:p>
    <w:p w:rsidR="00B304A4" w:rsidRDefault="003677B0">
      <w:pPr>
        <w:pStyle w:val="Zkladntext60"/>
        <w:shd w:val="clear" w:color="auto" w:fill="auto"/>
      </w:pPr>
      <w:r>
        <w:t>DIČ: není plátce DPH</w:t>
      </w:r>
      <w:bookmarkStart w:id="1" w:name="_GoBack"/>
      <w:bookmarkEnd w:id="1"/>
    </w:p>
    <w:p w:rsidR="00B304A4" w:rsidRDefault="003677B0">
      <w:pPr>
        <w:pStyle w:val="Zkladntext60"/>
        <w:shd w:val="clear" w:color="auto" w:fill="auto"/>
      </w:pPr>
      <w:r>
        <w:t>bankovní spojení: ČNB Brno, číslo účtu</w:t>
      </w:r>
    </w:p>
    <w:p w:rsidR="00B304A4" w:rsidRDefault="003677B0">
      <w:pPr>
        <w:pStyle w:val="Zkladntext60"/>
        <w:shd w:val="clear" w:color="auto" w:fill="auto"/>
      </w:pPr>
      <w:proofErr w:type="spellStart"/>
      <w:proofErr w:type="gramStart"/>
      <w:r>
        <w:t>č.ú</w:t>
      </w:r>
      <w:proofErr w:type="spellEnd"/>
      <w:r>
        <w:t>.:</w:t>
      </w:r>
      <w:proofErr w:type="gramEnd"/>
      <w:r>
        <w:t xml:space="preserve"> </w:t>
      </w:r>
    </w:p>
    <w:p w:rsidR="00B304A4" w:rsidRDefault="003677B0">
      <w:pPr>
        <w:pStyle w:val="Zkladntext60"/>
        <w:shd w:val="clear" w:color="auto" w:fill="auto"/>
        <w:spacing w:after="324"/>
      </w:pPr>
      <w:r>
        <w:t>(dále jen „kupující“) na straně jedné</w:t>
      </w:r>
    </w:p>
    <w:p w:rsidR="00B304A4" w:rsidRDefault="003677B0">
      <w:pPr>
        <w:pStyle w:val="Zkladntext50"/>
        <w:shd w:val="clear" w:color="auto" w:fill="auto"/>
        <w:spacing w:before="0" w:after="220" w:line="200" w:lineRule="exact"/>
        <w:ind w:left="4500"/>
      </w:pPr>
      <w:r>
        <w:t>a</w:t>
      </w:r>
    </w:p>
    <w:p w:rsidR="00B304A4" w:rsidRDefault="003677B0">
      <w:pPr>
        <w:pStyle w:val="Zkladntext50"/>
        <w:shd w:val="clear" w:color="auto" w:fill="auto"/>
        <w:spacing w:before="0"/>
      </w:pPr>
      <w:r>
        <w:rPr>
          <w:rStyle w:val="Zkladntext5Netun"/>
        </w:rPr>
        <w:t xml:space="preserve">2. </w:t>
      </w:r>
      <w:proofErr w:type="spellStart"/>
      <w:r>
        <w:t>truconneXion</w:t>
      </w:r>
      <w:proofErr w:type="spellEnd"/>
      <w:r>
        <w:t>, a.s.</w:t>
      </w:r>
    </w:p>
    <w:p w:rsidR="00B304A4" w:rsidRDefault="003677B0">
      <w:pPr>
        <w:pStyle w:val="Zkladntext60"/>
        <w:shd w:val="clear" w:color="auto" w:fill="auto"/>
        <w:ind w:right="1780"/>
      </w:pPr>
      <w:r>
        <w:t xml:space="preserve">zapsaný/á v obchodním rejstříku vedeném u Městského soudu v Praze, odd. B, vložka 4732 se sídlem: </w:t>
      </w:r>
      <w:r>
        <w:t>Boleslavská 199, 293 06 Kosmonosy</w:t>
      </w:r>
    </w:p>
    <w:p w:rsidR="00583073" w:rsidRDefault="003677B0">
      <w:pPr>
        <w:pStyle w:val="Zkladntext60"/>
        <w:shd w:val="clear" w:color="auto" w:fill="auto"/>
        <w:ind w:right="1780"/>
      </w:pPr>
      <w:r>
        <w:t xml:space="preserve">zastoupená: </w:t>
      </w:r>
    </w:p>
    <w:p w:rsidR="00B304A4" w:rsidRDefault="003677B0">
      <w:pPr>
        <w:pStyle w:val="Zkladntext60"/>
        <w:shd w:val="clear" w:color="auto" w:fill="auto"/>
        <w:ind w:right="1780"/>
      </w:pPr>
      <w:r>
        <w:t xml:space="preserve">IČO: 25130331 DIČ: CZ25130331 ID datové schránky: </w:t>
      </w:r>
      <w:proofErr w:type="spellStart"/>
      <w:r>
        <w:t>iwagrxj</w:t>
      </w:r>
      <w:proofErr w:type="spellEnd"/>
      <w:r>
        <w:t xml:space="preserve"> Bankovní spojení: 0100 Komerční ban</w:t>
      </w:r>
      <w:r>
        <w:t>ka, a.s.</w:t>
      </w:r>
    </w:p>
    <w:p w:rsidR="00B304A4" w:rsidRDefault="003677B0">
      <w:pPr>
        <w:pStyle w:val="Zkladntext60"/>
        <w:shd w:val="clear" w:color="auto" w:fill="auto"/>
      </w:pPr>
      <w:r>
        <w:t xml:space="preserve">Číslo účtu: </w:t>
      </w:r>
    </w:p>
    <w:p w:rsidR="00B304A4" w:rsidRDefault="003677B0">
      <w:pPr>
        <w:pStyle w:val="Zkladntext60"/>
        <w:shd w:val="clear" w:color="auto" w:fill="auto"/>
        <w:spacing w:after="472"/>
      </w:pPr>
      <w:r>
        <w:t>(dále jen „prodávající“) na straně druhé</w:t>
      </w:r>
    </w:p>
    <w:p w:rsidR="00B304A4" w:rsidRDefault="003677B0">
      <w:pPr>
        <w:pStyle w:val="Zkladntext40"/>
        <w:shd w:val="clear" w:color="auto" w:fill="auto"/>
        <w:spacing w:before="0" w:after="0" w:line="240" w:lineRule="exact"/>
        <w:ind w:left="4500"/>
        <w:jc w:val="left"/>
      </w:pPr>
      <w:r>
        <w:t>II.</w:t>
      </w:r>
    </w:p>
    <w:p w:rsidR="00B304A4" w:rsidRDefault="003677B0">
      <w:pPr>
        <w:pStyle w:val="Zkladntext40"/>
        <w:shd w:val="clear" w:color="auto" w:fill="auto"/>
        <w:spacing w:before="0" w:after="215" w:line="240" w:lineRule="exact"/>
        <w:ind w:right="20"/>
      </w:pPr>
      <w:r>
        <w:t>Předmět smlouvy</w:t>
      </w:r>
    </w:p>
    <w:p w:rsidR="00B304A4" w:rsidRDefault="003677B0">
      <w:pPr>
        <w:pStyle w:val="Zkladntext20"/>
        <w:numPr>
          <w:ilvl w:val="0"/>
          <w:numId w:val="1"/>
        </w:numPr>
        <w:shd w:val="clear" w:color="auto" w:fill="auto"/>
        <w:tabs>
          <w:tab w:val="left" w:pos="714"/>
        </w:tabs>
        <w:spacing w:before="0" w:after="296"/>
        <w:ind w:right="160" w:firstLine="0"/>
      </w:pPr>
      <w:r>
        <w:t>Předmětem smlouvy je závazek prodávajícího odevzdat kupujícímu a převést na něho vlastnické právo k:</w:t>
      </w:r>
    </w:p>
    <w:p w:rsidR="00B304A4" w:rsidRDefault="003677B0">
      <w:pPr>
        <w:pStyle w:val="Zkladntext20"/>
        <w:shd w:val="clear" w:color="auto" w:fill="auto"/>
        <w:spacing w:before="0" w:after="176" w:line="274" w:lineRule="exact"/>
        <w:ind w:left="1000" w:hanging="340"/>
        <w:jc w:val="left"/>
      </w:pPr>
      <w:r>
        <w:t>&gt; SYSTÉM PRO SPRÁVU SW, HW, LICENCÍ A EVIDENCI MAJETKU IT d</w:t>
      </w:r>
      <w:r>
        <w:t>le specifikace v zadávací dokumentaci - příloze 1 této smlouvy</w:t>
      </w:r>
    </w:p>
    <w:p w:rsidR="00B304A4" w:rsidRDefault="003677B0">
      <w:pPr>
        <w:pStyle w:val="Zkladntext20"/>
        <w:shd w:val="clear" w:color="auto" w:fill="auto"/>
        <w:spacing w:before="0" w:line="278" w:lineRule="exact"/>
        <w:ind w:firstLine="0"/>
      </w:pPr>
      <w:r>
        <w:t xml:space="preserve">(dále jen „zboží“), za podmínek dále stanovených, v provedení podle specifikace, která tvoří přílohu č. 1 této smlouvy, jako její nedílná součást. Předmětem smlouvy je zároveň závazek </w:t>
      </w:r>
      <w:r>
        <w:t>kupujícího zboží převzít a zaplatit za něj dohodnutou kupní cenu.</w:t>
      </w:r>
    </w:p>
    <w:p w:rsidR="00B304A4" w:rsidRDefault="003677B0">
      <w:pPr>
        <w:pStyle w:val="Zkladntext20"/>
        <w:numPr>
          <w:ilvl w:val="0"/>
          <w:numId w:val="1"/>
        </w:numPr>
        <w:shd w:val="clear" w:color="auto" w:fill="auto"/>
        <w:tabs>
          <w:tab w:val="left" w:pos="714"/>
        </w:tabs>
        <w:spacing w:before="0" w:after="511" w:line="278" w:lineRule="exact"/>
        <w:ind w:firstLine="0"/>
      </w:pPr>
      <w:r>
        <w:t>Součástí dodávky zboží podle odst. 1 tohoto článku smlouvy je provozní dokumentace a veškeré doklady potřebné k převzetí a užívání zboží v českém jazyce.</w:t>
      </w:r>
    </w:p>
    <w:p w:rsidR="00B304A4" w:rsidRDefault="003677B0">
      <w:pPr>
        <w:pStyle w:val="Zkladntext40"/>
        <w:shd w:val="clear" w:color="auto" w:fill="auto"/>
        <w:spacing w:before="0" w:after="0" w:line="240" w:lineRule="exact"/>
        <w:ind w:left="4500"/>
        <w:jc w:val="left"/>
      </w:pPr>
      <w:r>
        <w:t>III.</w:t>
      </w:r>
    </w:p>
    <w:p w:rsidR="00B304A4" w:rsidRDefault="003677B0">
      <w:pPr>
        <w:pStyle w:val="Zkladntext40"/>
        <w:shd w:val="clear" w:color="auto" w:fill="auto"/>
        <w:spacing w:before="0" w:after="207" w:line="240" w:lineRule="exact"/>
        <w:ind w:right="20"/>
      </w:pPr>
      <w:r>
        <w:t xml:space="preserve">Dodací </w:t>
      </w:r>
      <w:proofErr w:type="spellStart"/>
      <w:r>
        <w:t>Ihůta</w:t>
      </w:r>
      <w:proofErr w:type="spellEnd"/>
      <w:r>
        <w:t xml:space="preserve"> a místo plnění</w:t>
      </w:r>
    </w:p>
    <w:p w:rsidR="00B304A4" w:rsidRDefault="003677B0">
      <w:pPr>
        <w:pStyle w:val="Zkladntext20"/>
        <w:numPr>
          <w:ilvl w:val="0"/>
          <w:numId w:val="2"/>
        </w:numPr>
        <w:shd w:val="clear" w:color="auto" w:fill="auto"/>
        <w:tabs>
          <w:tab w:val="left" w:pos="714"/>
        </w:tabs>
        <w:spacing w:before="0" w:after="331" w:line="278" w:lineRule="exact"/>
        <w:ind w:firstLine="0"/>
      </w:pPr>
      <w:r>
        <w:t>Pro</w:t>
      </w:r>
      <w:r>
        <w:t xml:space="preserve">dávající je povinen odevzdat kupujícímu zboží v souladu se specifikací uvedenou v čl. II., přílohy 1 této Smlouvy, ve lhůtě do </w:t>
      </w:r>
      <w:proofErr w:type="gramStart"/>
      <w:r>
        <w:t>10-ti</w:t>
      </w:r>
      <w:proofErr w:type="gramEnd"/>
      <w:r>
        <w:t xml:space="preserve"> dnů od podpisu této smlouvy.</w:t>
      </w:r>
    </w:p>
    <w:p w:rsidR="00B304A4" w:rsidRDefault="003677B0">
      <w:pPr>
        <w:pStyle w:val="Zkladntext20"/>
        <w:shd w:val="clear" w:color="auto" w:fill="auto"/>
        <w:spacing w:before="0" w:after="0" w:line="240" w:lineRule="exact"/>
        <w:ind w:firstLine="0"/>
        <w:jc w:val="left"/>
        <w:sectPr w:rsidR="00B304A4">
          <w:pgSz w:w="11900" w:h="16840"/>
          <w:pgMar w:top="1376" w:right="1390" w:bottom="1578" w:left="1332" w:header="0" w:footer="3" w:gutter="0"/>
          <w:cols w:space="720"/>
          <w:noEndnote/>
          <w:docGrid w:linePitch="360"/>
        </w:sectPr>
      </w:pPr>
      <w:r>
        <w:pict>
          <v:shapetype id="_x0000_t202" coordsize="21600,21600" o:spt="202" path="m,l,21600r21600,l21600,xe">
            <v:stroke joinstyle="miter"/>
            <v:path gradientshapeok="t" o:connecttype="rect"/>
          </v:shapetype>
          <v:shape id="_x0000_s1026" type="#_x0000_t202" style="position:absolute;margin-left:.95pt;margin-top:-.65pt;width:10.8pt;height:13.9pt;z-index:-125829376;mso-wrap-distance-left:5pt;mso-wrap-distance-right:26.15pt;mso-position-horizontal-relative:margin" filled="f" stroked="f">
            <v:textbox style="mso-fit-shape-to-text:t" inset="0,0,0,0">
              <w:txbxContent>
                <w:p w:rsidR="00B304A4" w:rsidRDefault="003677B0">
                  <w:pPr>
                    <w:pStyle w:val="Zkladntext7"/>
                    <w:shd w:val="clear" w:color="auto" w:fill="auto"/>
                    <w:spacing w:line="220" w:lineRule="exact"/>
                  </w:pPr>
                  <w:r>
                    <w:rPr>
                      <w:rStyle w:val="Zkladntext7TimesNewRoman11ptNetunExact"/>
                      <w:rFonts w:eastAsia="Arial"/>
                    </w:rPr>
                    <w:t>2</w:t>
                  </w:r>
                  <w:r>
                    <w:t>.</w:t>
                  </w:r>
                </w:p>
              </w:txbxContent>
            </v:textbox>
            <w10:wrap type="square" side="right" anchorx="margin"/>
          </v:shape>
        </w:pict>
      </w:r>
      <w:r>
        <w:t>Místem dodání zboží je sídlo kupujícího dle čl. I. této smlouvy.</w:t>
      </w:r>
    </w:p>
    <w:p w:rsidR="00B304A4" w:rsidRDefault="003677B0">
      <w:pPr>
        <w:pStyle w:val="Zkladntext20"/>
        <w:numPr>
          <w:ilvl w:val="0"/>
          <w:numId w:val="1"/>
        </w:numPr>
        <w:shd w:val="clear" w:color="auto" w:fill="auto"/>
        <w:tabs>
          <w:tab w:val="left" w:pos="707"/>
        </w:tabs>
        <w:spacing w:before="0" w:after="244" w:line="278" w:lineRule="exact"/>
        <w:ind w:firstLine="0"/>
      </w:pPr>
      <w:r>
        <w:lastRenderedPageBreak/>
        <w:t xml:space="preserve">Prodávající se zavazuje tři </w:t>
      </w:r>
      <w:r>
        <w:rPr>
          <w:rStyle w:val="Zkladntext2115ptKurzva"/>
        </w:rPr>
        <w:t>(</w:t>
      </w:r>
      <w:r>
        <w:rPr>
          <w:rStyle w:val="Zkladntext2Kurzva"/>
        </w:rPr>
        <w:t>3</w:t>
      </w:r>
      <w:r>
        <w:rPr>
          <w:rStyle w:val="Zkladntext2115ptKurzva"/>
        </w:rPr>
        <w:t>)</w:t>
      </w:r>
      <w:r>
        <w:t xml:space="preserve"> pracovní dny předem oznámit osobám oprávněným k protokolárnímu převzetí zboží přesný čas odevzdání zboží.</w:t>
      </w:r>
    </w:p>
    <w:p w:rsidR="00B304A4" w:rsidRDefault="003677B0">
      <w:pPr>
        <w:pStyle w:val="Zkladntext20"/>
        <w:numPr>
          <w:ilvl w:val="0"/>
          <w:numId w:val="1"/>
        </w:numPr>
        <w:shd w:val="clear" w:color="auto" w:fill="auto"/>
        <w:tabs>
          <w:tab w:val="left" w:pos="707"/>
        </w:tabs>
        <w:spacing w:before="0" w:after="240" w:line="274" w:lineRule="exact"/>
        <w:ind w:firstLine="0"/>
      </w:pPr>
      <w:r>
        <w:t>O převzetí zboží bude sepsán protokol o předání a převzetí zboží, podepsaný oběma smluvními stranami.</w:t>
      </w:r>
    </w:p>
    <w:p w:rsidR="00B304A4" w:rsidRDefault="003677B0">
      <w:pPr>
        <w:pStyle w:val="Zkladntext20"/>
        <w:numPr>
          <w:ilvl w:val="0"/>
          <w:numId w:val="1"/>
        </w:numPr>
        <w:shd w:val="clear" w:color="auto" w:fill="auto"/>
        <w:tabs>
          <w:tab w:val="left" w:pos="707"/>
        </w:tabs>
        <w:spacing w:before="0" w:after="507" w:line="274" w:lineRule="exact"/>
        <w:ind w:firstLine="0"/>
      </w:pPr>
      <w:r>
        <w:t>Nebude-li zboží</w:t>
      </w:r>
      <w:r>
        <w:t xml:space="preserve"> odevzdáno ve lhůtě uvedené v čl. III. 1. této Smlouvy, je kupující oprávněn od Smlouvy odstoupit. Odevzdání zboží po lhůtě uvedené v čl. </w:t>
      </w:r>
      <w:proofErr w:type="gramStart"/>
      <w:r>
        <w:t>III.1. této</w:t>
      </w:r>
      <w:proofErr w:type="gramEnd"/>
      <w:r>
        <w:t xml:space="preserve"> Smlouvy představuje podstatné porušení smlouvy prodávajícím.</w:t>
      </w:r>
    </w:p>
    <w:p w:rsidR="00B304A4" w:rsidRDefault="003677B0">
      <w:pPr>
        <w:pStyle w:val="Nadpis40"/>
        <w:keepNext/>
        <w:keepLines/>
        <w:shd w:val="clear" w:color="auto" w:fill="auto"/>
        <w:spacing w:before="0" w:after="0" w:line="240" w:lineRule="exact"/>
        <w:ind w:left="4300"/>
      </w:pPr>
      <w:bookmarkStart w:id="2" w:name="bookmark1"/>
      <w:r>
        <w:t>IV.</w:t>
      </w:r>
      <w:bookmarkEnd w:id="2"/>
    </w:p>
    <w:p w:rsidR="00B304A4" w:rsidRDefault="003677B0">
      <w:pPr>
        <w:pStyle w:val="Zkladntext40"/>
        <w:shd w:val="clear" w:color="auto" w:fill="auto"/>
        <w:spacing w:before="0" w:after="215" w:line="240" w:lineRule="exact"/>
      </w:pPr>
      <w:r>
        <w:t>Kupní cena a platební podmínky</w:t>
      </w:r>
    </w:p>
    <w:p w:rsidR="00B304A4" w:rsidRDefault="003677B0">
      <w:pPr>
        <w:pStyle w:val="Zkladntext20"/>
        <w:numPr>
          <w:ilvl w:val="0"/>
          <w:numId w:val="3"/>
        </w:numPr>
        <w:shd w:val="clear" w:color="auto" w:fill="auto"/>
        <w:tabs>
          <w:tab w:val="left" w:pos="707"/>
        </w:tabs>
        <w:spacing w:before="0" w:after="233"/>
        <w:ind w:left="1100"/>
        <w:jc w:val="left"/>
      </w:pPr>
      <w:r>
        <w:t>Kupující s</w:t>
      </w:r>
      <w:r>
        <w:t>e zavazuje zaplatit prodávajícímu za předmět smlouvy kupní cenu, která činí:</w:t>
      </w:r>
    </w:p>
    <w:p w:rsidR="00B304A4" w:rsidRDefault="003677B0">
      <w:pPr>
        <w:pStyle w:val="Zkladntext20"/>
        <w:shd w:val="clear" w:color="auto" w:fill="auto"/>
        <w:spacing w:before="0" w:after="0" w:line="278" w:lineRule="exact"/>
        <w:ind w:left="360" w:firstLine="0"/>
        <w:jc w:val="left"/>
      </w:pPr>
      <w:r>
        <w:t xml:space="preserve">cena bez DPH 148 338 Kč (slovy </w:t>
      </w:r>
      <w:proofErr w:type="spellStart"/>
      <w:r>
        <w:t>jednostočtyřicetosmtisíctřistatřicetosm</w:t>
      </w:r>
      <w:proofErr w:type="spellEnd"/>
      <w:r>
        <w:t xml:space="preserve"> korun)</w:t>
      </w:r>
    </w:p>
    <w:p w:rsidR="00B304A4" w:rsidRDefault="003677B0">
      <w:pPr>
        <w:pStyle w:val="Zkladntext20"/>
        <w:shd w:val="clear" w:color="auto" w:fill="auto"/>
        <w:spacing w:before="0" w:after="0" w:line="278" w:lineRule="exact"/>
        <w:ind w:left="360" w:firstLine="0"/>
        <w:jc w:val="left"/>
      </w:pPr>
      <w:r>
        <w:t xml:space="preserve">21 % DPH 31 151 Kč (slovy </w:t>
      </w:r>
      <w:proofErr w:type="spellStart"/>
      <w:r>
        <w:t>třicetjedentisícstopadesátjedna</w:t>
      </w:r>
      <w:proofErr w:type="spellEnd"/>
      <w:r>
        <w:t xml:space="preserve"> koruna) </w:t>
      </w:r>
      <w:r>
        <w:rPr>
          <w:rStyle w:val="Zkladntext2Tun"/>
        </w:rPr>
        <w:t>celková cena vč. DPH 179 489 Kč</w:t>
      </w:r>
    </w:p>
    <w:p w:rsidR="00B304A4" w:rsidRDefault="003677B0">
      <w:pPr>
        <w:pStyle w:val="Zkladntext40"/>
        <w:shd w:val="clear" w:color="auto" w:fill="auto"/>
        <w:spacing w:before="0" w:after="244" w:line="278" w:lineRule="exact"/>
        <w:ind w:left="360"/>
        <w:jc w:val="left"/>
      </w:pPr>
      <w:r>
        <w:t xml:space="preserve">(slovy </w:t>
      </w:r>
      <w:proofErr w:type="spellStart"/>
      <w:r>
        <w:t>jednostosedmdesátdevěttisícčtyřistaosmdesátdevět</w:t>
      </w:r>
      <w:proofErr w:type="spellEnd"/>
      <w:r>
        <w:t xml:space="preserve"> korun)</w:t>
      </w:r>
    </w:p>
    <w:p w:rsidR="00B304A4" w:rsidRDefault="003677B0">
      <w:pPr>
        <w:pStyle w:val="Zkladntext20"/>
        <w:shd w:val="clear" w:color="auto" w:fill="auto"/>
        <w:spacing w:before="0" w:after="480" w:line="274" w:lineRule="exact"/>
        <w:ind w:firstLine="0"/>
      </w:pPr>
      <w:r>
        <w:t>Tato cena, která zahrnuje veškeré náklady prodávajícího, je cenou nejvýše přípustnou a nepřekročitelnou. Upraví-li před dodáním předmětu smlouvy obecně závazný předpis výši DPH, bude účtována D</w:t>
      </w:r>
      <w:r>
        <w:t>PH k příslušným zdanitelným plněním ve výši stanovené novou právní úpravou a kupní cena bude upravena písemným dodatkem k této smlouvě.</w:t>
      </w:r>
    </w:p>
    <w:p w:rsidR="00B304A4" w:rsidRDefault="003677B0">
      <w:pPr>
        <w:pStyle w:val="Zkladntext20"/>
        <w:numPr>
          <w:ilvl w:val="0"/>
          <w:numId w:val="3"/>
        </w:numPr>
        <w:shd w:val="clear" w:color="auto" w:fill="auto"/>
        <w:tabs>
          <w:tab w:val="left" w:pos="707"/>
        </w:tabs>
        <w:spacing w:before="0" w:after="236" w:line="274" w:lineRule="exact"/>
        <w:ind w:firstLine="0"/>
      </w:pPr>
      <w:r>
        <w:t>Kupující uhradí kupní cenu na základě faktury prodávajícího, která musí mít náležitosti daňového dokladu, uvedené v § 29</w:t>
      </w:r>
      <w:r>
        <w:t xml:space="preserve"> zák. č. 235/2004 Sb., o dani z přidané hodnoty, ve znění pozdějších předpisů, a v § 435 zák. č. 89/2012 Sb., občanský zákoník, ve znění pozdějších předpisů. Přílohou faktury musí být protokol o předání a převzetí zboží podepsaný oběma smluvními stranami.</w:t>
      </w:r>
    </w:p>
    <w:p w:rsidR="00B304A4" w:rsidRDefault="003677B0">
      <w:pPr>
        <w:pStyle w:val="Zkladntext20"/>
        <w:numPr>
          <w:ilvl w:val="0"/>
          <w:numId w:val="3"/>
        </w:numPr>
        <w:shd w:val="clear" w:color="auto" w:fill="auto"/>
        <w:tabs>
          <w:tab w:val="left" w:pos="707"/>
        </w:tabs>
        <w:spacing w:before="0" w:after="232" w:line="278" w:lineRule="exact"/>
        <w:ind w:firstLine="0"/>
      </w:pPr>
      <w:r>
        <w:t xml:space="preserve">Faktura je splatná do 21 kalendářních dnů od jejího převzetí kupujícím. Pokud faktura neobsahuje všechny náležitosti a přílohy stanovené v čl. </w:t>
      </w:r>
      <w:proofErr w:type="gramStart"/>
      <w:r>
        <w:t>IV.2. této</w:t>
      </w:r>
      <w:proofErr w:type="gramEnd"/>
      <w:r>
        <w:t xml:space="preserve"> Smlouvy a požadované právními předpisy, kupující má právo fakturu vrátit prodávajícímu k opravě a dopl</w:t>
      </w:r>
      <w:r>
        <w:t>nění. Lhůta k proplacení faktury (úhradě kupní ceny) počíná běžet teprve po převzetí řádně opravené a doplněné faktury kupujícím.</w:t>
      </w:r>
    </w:p>
    <w:p w:rsidR="00B304A4" w:rsidRDefault="003677B0">
      <w:pPr>
        <w:pStyle w:val="Zkladntext20"/>
        <w:numPr>
          <w:ilvl w:val="0"/>
          <w:numId w:val="3"/>
        </w:numPr>
        <w:shd w:val="clear" w:color="auto" w:fill="auto"/>
        <w:tabs>
          <w:tab w:val="left" w:pos="707"/>
        </w:tabs>
        <w:spacing w:before="0" w:after="244" w:line="288" w:lineRule="exact"/>
        <w:ind w:firstLine="0"/>
      </w:pPr>
      <w:r>
        <w:t>Dnem úhrady faktury se rozumí den odepsání kupní ceny z účtu kupujícího ve prospěch účtu prodávajícího.</w:t>
      </w:r>
    </w:p>
    <w:p w:rsidR="00B304A4" w:rsidRDefault="003677B0">
      <w:pPr>
        <w:pStyle w:val="Zkladntext20"/>
        <w:numPr>
          <w:ilvl w:val="0"/>
          <w:numId w:val="3"/>
        </w:numPr>
        <w:shd w:val="clear" w:color="auto" w:fill="auto"/>
        <w:tabs>
          <w:tab w:val="left" w:pos="707"/>
        </w:tabs>
        <w:spacing w:before="0" w:after="0" w:line="283" w:lineRule="exact"/>
        <w:ind w:firstLine="0"/>
        <w:sectPr w:rsidR="00B304A4">
          <w:headerReference w:type="default" r:id="rId7"/>
          <w:pgSz w:w="11900" w:h="16840"/>
          <w:pgMar w:top="1376" w:right="1390" w:bottom="1578" w:left="1332" w:header="0" w:footer="3" w:gutter="0"/>
          <w:cols w:space="720"/>
          <w:noEndnote/>
          <w:docGrid w:linePitch="360"/>
        </w:sectPr>
      </w:pPr>
      <w:r>
        <w:t>Objednatel neposkytuje na zaplacení kupní ceny zálohy a ani jedna smluvní strana neposkytne druhé smluvní straně závdavek.</w:t>
      </w:r>
    </w:p>
    <w:p w:rsidR="00B304A4" w:rsidRDefault="003677B0">
      <w:pPr>
        <w:pStyle w:val="Nadpis40"/>
        <w:keepNext/>
        <w:keepLines/>
        <w:shd w:val="clear" w:color="auto" w:fill="auto"/>
        <w:spacing w:before="0" w:after="207" w:line="240" w:lineRule="exact"/>
        <w:jc w:val="center"/>
      </w:pPr>
      <w:bookmarkStart w:id="3" w:name="bookmark2"/>
      <w:r>
        <w:lastRenderedPageBreak/>
        <w:t>Vady zboží a záruka za jakost</w:t>
      </w:r>
      <w:bookmarkEnd w:id="3"/>
    </w:p>
    <w:p w:rsidR="00B304A4" w:rsidRDefault="003677B0">
      <w:pPr>
        <w:pStyle w:val="Zkladntext20"/>
        <w:numPr>
          <w:ilvl w:val="0"/>
          <w:numId w:val="4"/>
        </w:numPr>
        <w:shd w:val="clear" w:color="auto" w:fill="auto"/>
        <w:tabs>
          <w:tab w:val="left" w:pos="715"/>
          <w:tab w:val="right" w:pos="9079"/>
        </w:tabs>
        <w:spacing w:before="0" w:after="0" w:line="278" w:lineRule="exact"/>
        <w:ind w:firstLine="0"/>
      </w:pPr>
      <w:r>
        <w:t>Nemá-li zboží vlastnosti</w:t>
      </w:r>
      <w:r>
        <w:t xml:space="preserve"> stanovené touto smlouvou a ustanovením §</w:t>
      </w:r>
      <w:r>
        <w:tab/>
        <w:t>2095, 2096</w:t>
      </w:r>
    </w:p>
    <w:p w:rsidR="00B304A4" w:rsidRDefault="003677B0">
      <w:pPr>
        <w:pStyle w:val="Zkladntext20"/>
        <w:shd w:val="clear" w:color="auto" w:fill="auto"/>
        <w:spacing w:before="0" w:after="271" w:line="278" w:lineRule="exact"/>
        <w:ind w:firstLine="0"/>
      </w:pPr>
      <w:r>
        <w:t>a 2097 občanského zákoníku, má vady. Za vady se považuje i dodání jiného zboží, než určuje smlouva. Vadou zboží jsou rovněž vady v dokladech, nutných k užívání zboží.</w:t>
      </w:r>
    </w:p>
    <w:p w:rsidR="00B304A4" w:rsidRDefault="003677B0">
      <w:pPr>
        <w:pStyle w:val="Zkladntext20"/>
        <w:numPr>
          <w:ilvl w:val="0"/>
          <w:numId w:val="4"/>
        </w:numPr>
        <w:shd w:val="clear" w:color="auto" w:fill="auto"/>
        <w:tabs>
          <w:tab w:val="left" w:pos="715"/>
        </w:tabs>
        <w:spacing w:before="0" w:after="211" w:line="240" w:lineRule="exact"/>
        <w:ind w:firstLine="0"/>
      </w:pPr>
      <w:r>
        <w:t xml:space="preserve">Prodávající prohlašuje, že na zboží </w:t>
      </w:r>
      <w:r>
        <w:t>nevážnou práva třetí osoby.</w:t>
      </w:r>
    </w:p>
    <w:p w:rsidR="00B304A4" w:rsidRDefault="003677B0">
      <w:pPr>
        <w:pStyle w:val="Zkladntext20"/>
        <w:numPr>
          <w:ilvl w:val="0"/>
          <w:numId w:val="4"/>
        </w:numPr>
        <w:shd w:val="clear" w:color="auto" w:fill="auto"/>
        <w:tabs>
          <w:tab w:val="left" w:pos="715"/>
          <w:tab w:val="right" w:pos="9079"/>
        </w:tabs>
        <w:spacing w:before="0" w:after="0" w:line="274" w:lineRule="exact"/>
        <w:ind w:firstLine="0"/>
      </w:pPr>
      <w:r>
        <w:t>Prodávající se zaručuje, že zboží bude v záruční době plně způsobilé</w:t>
      </w:r>
      <w:r>
        <w:tab/>
        <w:t>pro použití</w:t>
      </w:r>
    </w:p>
    <w:p w:rsidR="00B304A4" w:rsidRDefault="003677B0">
      <w:pPr>
        <w:pStyle w:val="Zkladntext20"/>
        <w:shd w:val="clear" w:color="auto" w:fill="auto"/>
        <w:spacing w:before="0" w:after="240" w:line="274" w:lineRule="exact"/>
        <w:ind w:firstLine="0"/>
      </w:pPr>
      <w:r>
        <w:t xml:space="preserve">k účelu stanovenému v této smlouvě, a není-li účel v této smlouvě stanoven, k účelu obvyklému a dále, že si zboží zachová vlastnosti stanovené </w:t>
      </w:r>
      <w:r>
        <w:t>touto smlouvou a ustanoveními § 2095 a 2096 občanského zákoníku (záruka za jakost). Záruční doba je sjednána v délce 24 měsíců. Záruční doba běží ode dne převzetí zboží dle protokolu, podepsaného oběma smluvními stranami. Zárukou za jakost nejsou dotčena p</w:t>
      </w:r>
      <w:r>
        <w:t>ráva a povinnosti z vadného plnění plynoucí ze zákona.</w:t>
      </w:r>
    </w:p>
    <w:p w:rsidR="00B304A4" w:rsidRDefault="003677B0">
      <w:pPr>
        <w:pStyle w:val="Zkladntext20"/>
        <w:numPr>
          <w:ilvl w:val="0"/>
          <w:numId w:val="4"/>
        </w:numPr>
        <w:shd w:val="clear" w:color="auto" w:fill="auto"/>
        <w:tabs>
          <w:tab w:val="left" w:pos="715"/>
        </w:tabs>
        <w:spacing w:before="0" w:after="240" w:line="274" w:lineRule="exact"/>
        <w:ind w:firstLine="0"/>
      </w:pPr>
      <w:r>
        <w:t>Kupující je povinen bez zbytečného odkladu oznámit prodávajícímu zjištěné vady dodaného zboží poté, co je zjistil, resp. kdy je zjistil během záruční doby, při vynaložení dostatečné péče.</w:t>
      </w:r>
    </w:p>
    <w:p w:rsidR="00B304A4" w:rsidRDefault="003677B0">
      <w:pPr>
        <w:pStyle w:val="Zkladntext20"/>
        <w:numPr>
          <w:ilvl w:val="0"/>
          <w:numId w:val="4"/>
        </w:numPr>
        <w:shd w:val="clear" w:color="auto" w:fill="auto"/>
        <w:tabs>
          <w:tab w:val="left" w:pos="715"/>
        </w:tabs>
        <w:spacing w:before="0" w:after="236" w:line="274" w:lineRule="exact"/>
        <w:ind w:firstLine="0"/>
      </w:pPr>
      <w:r>
        <w:t>V případě, že</w:t>
      </w:r>
      <w:r>
        <w:t xml:space="preserve"> kupující v záruční době včas uplatní zjištěné vady zboží, je prodávající povinen, dle volby kupujícího, vady zboží odstranit dodáním nového zboží bez vady nebo dodáním chybějícího zboží, odstranit vady opravou zboží, případně poskytnout kupujícímu přiměře</w:t>
      </w:r>
      <w:r>
        <w:t>nou slevu z kupní ceny, a to ve lhůtě bez zbytečného odkladu po oznámení vady kupujícím. Místo uplatnění výše uvedených práv z vadného plnění může kupující v případě, že má zboží vady, odstoupit od smlouvy. Prodávající nese veškeré náklady spojené s odstra</w:t>
      </w:r>
      <w:r>
        <w:t>ňováním vad, a to včetně nákladů spojených s přepravou zboží.</w:t>
      </w:r>
    </w:p>
    <w:p w:rsidR="00B304A4" w:rsidRDefault="003677B0">
      <w:pPr>
        <w:pStyle w:val="Zkladntext20"/>
        <w:numPr>
          <w:ilvl w:val="0"/>
          <w:numId w:val="4"/>
        </w:numPr>
        <w:shd w:val="clear" w:color="auto" w:fill="auto"/>
        <w:tabs>
          <w:tab w:val="left" w:pos="715"/>
        </w:tabs>
        <w:spacing w:before="0" w:after="271" w:line="278" w:lineRule="exact"/>
        <w:ind w:firstLine="0"/>
      </w:pPr>
      <w:r>
        <w:t>Uplatní-li kupující právo z vadného plnění, potvrdí mu prodávající v písemné formě, kdy kupující právo uplatnil, jakož i provedení opravy a dobu jejího trvání, případně skutečnost, že opravu zbo</w:t>
      </w:r>
      <w:r>
        <w:t>ží neprovedl.</w:t>
      </w:r>
    </w:p>
    <w:p w:rsidR="00B304A4" w:rsidRDefault="003677B0">
      <w:pPr>
        <w:pStyle w:val="Zkladntext20"/>
        <w:numPr>
          <w:ilvl w:val="0"/>
          <w:numId w:val="4"/>
        </w:numPr>
        <w:shd w:val="clear" w:color="auto" w:fill="auto"/>
        <w:tabs>
          <w:tab w:val="left" w:pos="715"/>
        </w:tabs>
        <w:spacing w:before="0" w:after="218" w:line="240" w:lineRule="exact"/>
        <w:ind w:firstLine="0"/>
      </w:pPr>
      <w:r>
        <w:t>Vady zboží uplatňuje kupující na adrese prodávajícího dle čl. I. této smlouvy.</w:t>
      </w:r>
    </w:p>
    <w:p w:rsidR="00B304A4" w:rsidRDefault="003677B0">
      <w:pPr>
        <w:pStyle w:val="Nadpis40"/>
        <w:keepNext/>
        <w:keepLines/>
        <w:shd w:val="clear" w:color="auto" w:fill="auto"/>
        <w:spacing w:before="0" w:after="0" w:line="240" w:lineRule="exact"/>
        <w:ind w:left="4420"/>
      </w:pPr>
      <w:bookmarkStart w:id="4" w:name="bookmark3"/>
      <w:r>
        <w:t>VI.</w:t>
      </w:r>
      <w:bookmarkEnd w:id="4"/>
    </w:p>
    <w:p w:rsidR="00B304A4" w:rsidRDefault="003677B0">
      <w:pPr>
        <w:pStyle w:val="Zkladntext40"/>
        <w:shd w:val="clear" w:color="auto" w:fill="auto"/>
        <w:spacing w:before="0" w:after="207" w:line="240" w:lineRule="exact"/>
      </w:pPr>
      <w:r>
        <w:t>Nabytí vlastnického práva, nebezpečí škody na zboží</w:t>
      </w:r>
    </w:p>
    <w:p w:rsidR="00B304A4" w:rsidRDefault="003677B0">
      <w:pPr>
        <w:pStyle w:val="Zkladntext20"/>
        <w:shd w:val="clear" w:color="auto" w:fill="auto"/>
        <w:spacing w:before="0" w:after="511" w:line="278" w:lineRule="exact"/>
        <w:ind w:firstLine="740"/>
      </w:pPr>
      <w:r>
        <w:t xml:space="preserve">Vlastnictví k prodávanému zboží přechází na kupujícího ke dni podepsání protokolu o předání a převzetí </w:t>
      </w:r>
      <w:r>
        <w:t>zboží oběma smluvními stranami. Nebezpečí škody na zboží přechází na kupujícího podepsáním protokolu o převzetí zboží oběma smluvními stranami.</w:t>
      </w:r>
    </w:p>
    <w:p w:rsidR="00B304A4" w:rsidRDefault="003677B0">
      <w:pPr>
        <w:pStyle w:val="Nadpis40"/>
        <w:keepNext/>
        <w:keepLines/>
        <w:shd w:val="clear" w:color="auto" w:fill="auto"/>
        <w:spacing w:before="0" w:after="0" w:line="240" w:lineRule="exact"/>
        <w:ind w:left="4420"/>
      </w:pPr>
      <w:bookmarkStart w:id="5" w:name="bookmark4"/>
      <w:r>
        <w:t>VII.</w:t>
      </w:r>
      <w:bookmarkEnd w:id="5"/>
    </w:p>
    <w:p w:rsidR="00B304A4" w:rsidRDefault="003677B0">
      <w:pPr>
        <w:pStyle w:val="Zkladntext40"/>
        <w:shd w:val="clear" w:color="auto" w:fill="auto"/>
        <w:spacing w:before="0" w:after="207" w:line="240" w:lineRule="exact"/>
      </w:pPr>
      <w:r>
        <w:t>Smluvní pokuty a úrok z prodlení</w:t>
      </w:r>
    </w:p>
    <w:p w:rsidR="00B304A4" w:rsidRDefault="003677B0">
      <w:pPr>
        <w:pStyle w:val="Zkladntext20"/>
        <w:numPr>
          <w:ilvl w:val="0"/>
          <w:numId w:val="5"/>
        </w:numPr>
        <w:shd w:val="clear" w:color="auto" w:fill="auto"/>
        <w:tabs>
          <w:tab w:val="left" w:pos="715"/>
        </w:tabs>
        <w:spacing w:before="0" w:after="0" w:line="278" w:lineRule="exact"/>
        <w:ind w:firstLine="0"/>
        <w:sectPr w:rsidR="00B304A4">
          <w:pgSz w:w="11900" w:h="16840"/>
          <w:pgMar w:top="1712" w:right="1414" w:bottom="1712" w:left="1313" w:header="0" w:footer="3" w:gutter="0"/>
          <w:cols w:space="720"/>
          <w:noEndnote/>
          <w:docGrid w:linePitch="360"/>
        </w:sectPr>
      </w:pPr>
      <w:r>
        <w:t xml:space="preserve">Smluvní pokutu ve výši 0,05% z celkové kupní ceny, </w:t>
      </w:r>
      <w:r>
        <w:t>zaplatí prodávající kupujícímu za každý den prodlení s odevzdáním zboží podle čl. III. 1. této smlouvy.</w:t>
      </w:r>
    </w:p>
    <w:p w:rsidR="00B304A4" w:rsidRDefault="003677B0">
      <w:pPr>
        <w:pStyle w:val="Zkladntext20"/>
        <w:numPr>
          <w:ilvl w:val="0"/>
          <w:numId w:val="5"/>
        </w:numPr>
        <w:shd w:val="clear" w:color="auto" w:fill="auto"/>
        <w:tabs>
          <w:tab w:val="left" w:pos="717"/>
        </w:tabs>
        <w:spacing w:before="0" w:after="236"/>
        <w:ind w:firstLine="0"/>
      </w:pPr>
      <w:r>
        <w:lastRenderedPageBreak/>
        <w:t xml:space="preserve">Smluvní pokutu ve výši 0,05% z celkové kupní ceny zaplatí prodávající kupujícímu v případě prodlení s povinností převést na kupujícího vlastnické právo </w:t>
      </w:r>
      <w:r>
        <w:t>ke zboží v souladu s čl. II. 1. této smlouvy.</w:t>
      </w:r>
    </w:p>
    <w:p w:rsidR="00B304A4" w:rsidRDefault="003677B0">
      <w:pPr>
        <w:pStyle w:val="Zkladntext20"/>
        <w:numPr>
          <w:ilvl w:val="0"/>
          <w:numId w:val="5"/>
        </w:numPr>
        <w:shd w:val="clear" w:color="auto" w:fill="auto"/>
        <w:tabs>
          <w:tab w:val="left" w:pos="717"/>
        </w:tabs>
        <w:spacing w:before="0" w:after="240" w:line="274" w:lineRule="exact"/>
        <w:ind w:firstLine="0"/>
      </w:pPr>
      <w:r>
        <w:t xml:space="preserve">Smluvní pokutu ve výši 0,05% z celkové kupní ceny zaplatí prodávající kupujícímu v případě prodlení s odstraněním vad zboží ve lhůtě uvedené v </w:t>
      </w:r>
      <w:proofErr w:type="gramStart"/>
      <w:r>
        <w:t>čl. V.5. této</w:t>
      </w:r>
      <w:proofErr w:type="gramEnd"/>
      <w:r>
        <w:t xml:space="preserve"> smlouvy.</w:t>
      </w:r>
    </w:p>
    <w:p w:rsidR="00B304A4" w:rsidRDefault="003677B0">
      <w:pPr>
        <w:pStyle w:val="Zkladntext20"/>
        <w:numPr>
          <w:ilvl w:val="0"/>
          <w:numId w:val="5"/>
        </w:numPr>
        <w:shd w:val="clear" w:color="auto" w:fill="auto"/>
        <w:tabs>
          <w:tab w:val="left" w:pos="717"/>
        </w:tabs>
        <w:spacing w:before="0" w:after="236" w:line="274" w:lineRule="exact"/>
        <w:ind w:firstLine="0"/>
      </w:pPr>
      <w:r>
        <w:t>Za porušení povinnosti mlčenlivosti specifik</w:t>
      </w:r>
      <w:r>
        <w:t xml:space="preserve">ované </w:t>
      </w:r>
      <w:proofErr w:type="spellStart"/>
      <w:r>
        <w:rPr>
          <w:rStyle w:val="Zkladntext2dkovn1pt"/>
        </w:rPr>
        <w:t>včl</w:t>
      </w:r>
      <w:proofErr w:type="spellEnd"/>
      <w:r>
        <w:rPr>
          <w:rStyle w:val="Zkladntext2dkovn1pt"/>
        </w:rPr>
        <w:t>.</w:t>
      </w:r>
      <w:r>
        <w:t xml:space="preserve"> VIII. 1 této smlouvy je prodávající povinen uhradit kupujícímu smluvní pokutu ve výši 10 000 Kč, a to za každý jednotlivý případ porušení této povinnosti.</w:t>
      </w:r>
    </w:p>
    <w:p w:rsidR="00B304A4" w:rsidRDefault="003677B0">
      <w:pPr>
        <w:pStyle w:val="Zkladntext20"/>
        <w:numPr>
          <w:ilvl w:val="0"/>
          <w:numId w:val="5"/>
        </w:numPr>
        <w:shd w:val="clear" w:color="auto" w:fill="auto"/>
        <w:tabs>
          <w:tab w:val="left" w:pos="717"/>
        </w:tabs>
        <w:spacing w:before="0" w:after="244" w:line="278" w:lineRule="exact"/>
        <w:ind w:firstLine="0"/>
      </w:pPr>
      <w:r>
        <w:t xml:space="preserve">Úhradou smluvních pokut výše uvedených není dotčeno právo na náhradu újmy způsobené </w:t>
      </w:r>
      <w:r>
        <w:t>porušením povinnosti, pro kterou jsou smluvní pokuty sjednány.</w:t>
      </w:r>
    </w:p>
    <w:p w:rsidR="00B304A4" w:rsidRDefault="003677B0">
      <w:pPr>
        <w:pStyle w:val="Zkladntext20"/>
        <w:numPr>
          <w:ilvl w:val="0"/>
          <w:numId w:val="5"/>
        </w:numPr>
        <w:shd w:val="clear" w:color="auto" w:fill="auto"/>
        <w:tabs>
          <w:tab w:val="left" w:pos="717"/>
        </w:tabs>
        <w:spacing w:before="0" w:after="240" w:line="274" w:lineRule="exact"/>
        <w:ind w:firstLine="0"/>
      </w:pPr>
      <w:r>
        <w:t>V případě prodlení kupujícího se zaplacením kupní ceny je prodávající oprávněn po něm požadovat úrok z prodlení ve výši stanovené zvláštním právním předpisem.</w:t>
      </w:r>
    </w:p>
    <w:p w:rsidR="00B304A4" w:rsidRDefault="003677B0">
      <w:pPr>
        <w:pStyle w:val="Zkladntext20"/>
        <w:numPr>
          <w:ilvl w:val="0"/>
          <w:numId w:val="5"/>
        </w:numPr>
        <w:shd w:val="clear" w:color="auto" w:fill="auto"/>
        <w:tabs>
          <w:tab w:val="left" w:pos="717"/>
        </w:tabs>
        <w:spacing w:before="0" w:after="267" w:line="274" w:lineRule="exact"/>
        <w:ind w:firstLine="0"/>
      </w:pPr>
      <w:r>
        <w:t>Pro vyúčtování, náležitosti faktur</w:t>
      </w:r>
      <w:r>
        <w:t>y a splatnost úroků z prodlení a smluvních pokut, platí obdobně ustanovení čl. IV této smlouvy.</w:t>
      </w:r>
    </w:p>
    <w:p w:rsidR="00B304A4" w:rsidRDefault="003677B0">
      <w:pPr>
        <w:pStyle w:val="Zkladntext40"/>
        <w:shd w:val="clear" w:color="auto" w:fill="auto"/>
        <w:spacing w:before="0" w:after="0" w:line="240" w:lineRule="exact"/>
        <w:ind w:left="4360"/>
        <w:jc w:val="left"/>
      </w:pPr>
      <w:r>
        <w:t>VIII.</w:t>
      </w:r>
    </w:p>
    <w:p w:rsidR="00B304A4" w:rsidRDefault="003677B0">
      <w:pPr>
        <w:pStyle w:val="Zkladntext40"/>
        <w:shd w:val="clear" w:color="auto" w:fill="auto"/>
        <w:spacing w:before="0" w:after="232" w:line="240" w:lineRule="exact"/>
        <w:ind w:right="20"/>
      </w:pPr>
      <w:r>
        <w:t>Zvláštní ustanovení</w:t>
      </w:r>
    </w:p>
    <w:p w:rsidR="00B304A4" w:rsidRDefault="003677B0">
      <w:pPr>
        <w:pStyle w:val="Zkladntext20"/>
        <w:numPr>
          <w:ilvl w:val="0"/>
          <w:numId w:val="6"/>
        </w:numPr>
        <w:shd w:val="clear" w:color="auto" w:fill="auto"/>
        <w:tabs>
          <w:tab w:val="left" w:pos="354"/>
        </w:tabs>
        <w:spacing w:before="0" w:after="120" w:line="317" w:lineRule="exact"/>
        <w:ind w:left="420" w:hanging="420"/>
      </w:pPr>
      <w:r>
        <w:t>Prodávající se zavazuje během dodání prodávaného zboží i po jeho dodání kupujícímu, zachovávat mlčenlivost o všech skutečnostech, o kt</w:t>
      </w:r>
      <w:r>
        <w:t>erých se dozví od kupujícího v souvislosti s plněním smlouvy.</w:t>
      </w:r>
    </w:p>
    <w:p w:rsidR="00B304A4" w:rsidRDefault="003677B0">
      <w:pPr>
        <w:pStyle w:val="Zkladntext20"/>
        <w:numPr>
          <w:ilvl w:val="0"/>
          <w:numId w:val="6"/>
        </w:numPr>
        <w:shd w:val="clear" w:color="auto" w:fill="auto"/>
        <w:tabs>
          <w:tab w:val="left" w:pos="354"/>
        </w:tabs>
        <w:spacing w:before="0" w:after="120" w:line="317" w:lineRule="exact"/>
        <w:ind w:left="420" w:hanging="420"/>
      </w:pPr>
      <w:r>
        <w:t>Prodávající je dále povinen předložit kupujícímu ve lhůtách stanovených v § 147a zákona č. 137/2006 Sb., o veřejných zakázkách, ve znění pozdějších předpisů, seznam subdodavatelů, ve kterém uved</w:t>
      </w:r>
      <w:r>
        <w:t>e subdodavatele, jimž za plnění subdodávky uhradil více než 10 % z části ceny veřejné zakázky, uhrazené prodávajícím v jednom kalendářním roce a seznam subdodavatelů, jímž za plnění subdodávky uhradil více než 10 % z celkové ceny veřejné zakázky. Má-li sub</w:t>
      </w:r>
      <w:r>
        <w:t>dodavatel uvedený v seznamu formu akciové společnosti, bude přílohou seznamu i seznam vlastníků akcií, jejichž souhrnná jmenovitá hodnota přesahuje 10 % základního kapitálu, vyhotovený ve lhůtě 90 dnů před dnem předložení seznamu subdodavatelů. Prodávající</w:t>
      </w:r>
      <w:r>
        <w:t xml:space="preserve"> předkládá seznam subdodavatelů i tehdy, pokud v nabídce uvedl, že nezamýšlí zadat </w:t>
      </w:r>
      <w:proofErr w:type="gramStart"/>
      <w:r>
        <w:t>část(i) veřejné</w:t>
      </w:r>
      <w:proofErr w:type="gramEnd"/>
      <w:r>
        <w:t xml:space="preserve"> zakázky jinému subjektu.</w:t>
      </w:r>
    </w:p>
    <w:p w:rsidR="00B304A4" w:rsidRDefault="003677B0">
      <w:pPr>
        <w:pStyle w:val="Zkladntext20"/>
        <w:numPr>
          <w:ilvl w:val="0"/>
          <w:numId w:val="6"/>
        </w:numPr>
        <w:shd w:val="clear" w:color="auto" w:fill="auto"/>
        <w:tabs>
          <w:tab w:val="left" w:pos="354"/>
        </w:tabs>
        <w:spacing w:before="0" w:after="120" w:line="317" w:lineRule="exact"/>
        <w:ind w:left="420" w:hanging="420"/>
      </w:pPr>
      <w:r>
        <w:t>Kupující je od této smlouvy oprávněn odstoupit bez jakýchkoliv sankcí, pokud nebude schválena částka ze státního rozpočtu následujíc</w:t>
      </w:r>
      <w:r>
        <w:t>ího roku, která je potřebná k úhradě za plnění poskytované podle této smlouvy v následujícím roce. Kupující prohlašuje, že do 30 dnů po vyhlášení zákona o státním rozpočtu ve Sbírce zákonů písemně oznámí prodávajícímu, že nebyla schválená částka ze státníh</w:t>
      </w:r>
      <w:r>
        <w:t>o rozpočtu následujícího roku, která je potřebná k úhradě za plnění poskytované podle této smlouvy v následujícím roce.</w:t>
      </w:r>
    </w:p>
    <w:p w:rsidR="00B304A4" w:rsidRDefault="003677B0">
      <w:pPr>
        <w:pStyle w:val="Zkladntext20"/>
        <w:numPr>
          <w:ilvl w:val="0"/>
          <w:numId w:val="6"/>
        </w:numPr>
        <w:shd w:val="clear" w:color="auto" w:fill="auto"/>
        <w:tabs>
          <w:tab w:val="left" w:pos="354"/>
        </w:tabs>
        <w:spacing w:before="0" w:after="0" w:line="317" w:lineRule="exact"/>
        <w:ind w:left="420" w:hanging="420"/>
        <w:sectPr w:rsidR="00B304A4">
          <w:pgSz w:w="11900" w:h="16840"/>
          <w:pgMar w:top="1420" w:right="1393" w:bottom="1451" w:left="1315" w:header="0" w:footer="3" w:gutter="0"/>
          <w:cols w:space="720"/>
          <w:noEndnote/>
          <w:docGrid w:linePitch="360"/>
        </w:sectPr>
      </w:pPr>
      <w:r>
        <w:t xml:space="preserve">Prodávající je podle § 2 písm. e) zákona č. 320/2001 Sb., o finanční kontrole ve veřejné správě a o změně </w:t>
      </w:r>
      <w:r>
        <w:t>některých zákonů, v platném znění, osobou povinnou spolupůsobit při výkonu finanční kontroly prováděné v souvislosti s úhradou zboží nebo služeb</w:t>
      </w:r>
    </w:p>
    <w:p w:rsidR="00B304A4" w:rsidRDefault="003677B0">
      <w:pPr>
        <w:pStyle w:val="Zkladntext20"/>
        <w:shd w:val="clear" w:color="auto" w:fill="auto"/>
        <w:spacing w:before="0" w:after="103" w:line="240" w:lineRule="exact"/>
        <w:ind w:left="400" w:firstLine="0"/>
        <w:jc w:val="left"/>
      </w:pPr>
      <w:r>
        <w:lastRenderedPageBreak/>
        <w:t>z veřejných výdajů.</w:t>
      </w:r>
    </w:p>
    <w:p w:rsidR="00B304A4" w:rsidRDefault="003677B0">
      <w:pPr>
        <w:pStyle w:val="Zkladntext20"/>
        <w:numPr>
          <w:ilvl w:val="0"/>
          <w:numId w:val="6"/>
        </w:numPr>
        <w:shd w:val="clear" w:color="auto" w:fill="auto"/>
        <w:tabs>
          <w:tab w:val="left" w:pos="358"/>
        </w:tabs>
        <w:spacing w:before="0" w:after="485" w:line="322" w:lineRule="exact"/>
        <w:ind w:left="400" w:hanging="400"/>
        <w:jc w:val="left"/>
      </w:pPr>
      <w:r>
        <w:t>Prodávající výslovně prohlašuje, že na sebe přebírá nebezpečí změny okolností ve smyslu ust</w:t>
      </w:r>
      <w:r>
        <w:t>anovení § 1765 odst. 2 OZ.</w:t>
      </w:r>
    </w:p>
    <w:p w:rsidR="00B304A4" w:rsidRDefault="003677B0">
      <w:pPr>
        <w:pStyle w:val="Nadpis40"/>
        <w:keepNext/>
        <w:keepLines/>
        <w:shd w:val="clear" w:color="auto" w:fill="auto"/>
        <w:spacing w:before="0" w:after="0" w:line="240" w:lineRule="exact"/>
        <w:ind w:left="4420"/>
      </w:pPr>
      <w:bookmarkStart w:id="6" w:name="bookmark5"/>
      <w:r>
        <w:t>IX.</w:t>
      </w:r>
      <w:bookmarkEnd w:id="6"/>
    </w:p>
    <w:p w:rsidR="00B304A4" w:rsidRDefault="003677B0">
      <w:pPr>
        <w:pStyle w:val="Zkladntext40"/>
        <w:shd w:val="clear" w:color="auto" w:fill="auto"/>
        <w:spacing w:before="0" w:after="159" w:line="240" w:lineRule="exact"/>
        <w:ind w:left="20"/>
      </w:pPr>
      <w:r>
        <w:t>Závěrečná ustanovení</w:t>
      </w:r>
    </w:p>
    <w:p w:rsidR="00B304A4" w:rsidRDefault="003677B0">
      <w:pPr>
        <w:pStyle w:val="Zkladntext60"/>
        <w:numPr>
          <w:ilvl w:val="0"/>
          <w:numId w:val="7"/>
        </w:numPr>
        <w:shd w:val="clear" w:color="auto" w:fill="auto"/>
        <w:tabs>
          <w:tab w:val="left" w:pos="726"/>
        </w:tabs>
        <w:spacing w:after="213" w:line="245" w:lineRule="exact"/>
        <w:jc w:val="both"/>
      </w:pPr>
      <w:r>
        <w:t>Právní vztahy touto smlouvou neupravené se řídí příslušnými ustanoveními občanského zákoníku.</w:t>
      </w:r>
    </w:p>
    <w:p w:rsidR="00B304A4" w:rsidRDefault="003677B0">
      <w:pPr>
        <w:pStyle w:val="Zkladntext20"/>
        <w:numPr>
          <w:ilvl w:val="0"/>
          <w:numId w:val="7"/>
        </w:numPr>
        <w:shd w:val="clear" w:color="auto" w:fill="auto"/>
        <w:tabs>
          <w:tab w:val="left" w:pos="726"/>
        </w:tabs>
        <w:spacing w:before="0" w:after="240" w:line="278" w:lineRule="exact"/>
        <w:ind w:firstLine="0"/>
      </w:pPr>
      <w:r>
        <w:t>Smluvní strany v souladu s ustanovením § 558 odst. 2 OZ vylučují použití obchodních zvyklostí na právní vztahy</w:t>
      </w:r>
      <w:r>
        <w:t xml:space="preserve"> vzniklé z této Smlouvy.</w:t>
      </w:r>
    </w:p>
    <w:p w:rsidR="00B304A4" w:rsidRDefault="003677B0">
      <w:pPr>
        <w:pStyle w:val="Zkladntext20"/>
        <w:numPr>
          <w:ilvl w:val="0"/>
          <w:numId w:val="7"/>
        </w:numPr>
        <w:shd w:val="clear" w:color="auto" w:fill="auto"/>
        <w:tabs>
          <w:tab w:val="left" w:pos="726"/>
        </w:tabs>
        <w:spacing w:before="0" w:after="240" w:line="278" w:lineRule="exact"/>
        <w:ind w:firstLine="0"/>
      </w:pPr>
      <w:r>
        <w:t>Smluvní strany souhlasně prohlašují, že tato Smlouva není smlouvou uzavřenou adhezním způsobem ve smyslu ustanovení § 1798 a násl. OZ. Ustanovení § 1799 a § 1800 OZ se nepoužijí.</w:t>
      </w:r>
    </w:p>
    <w:p w:rsidR="00B304A4" w:rsidRDefault="003677B0">
      <w:pPr>
        <w:pStyle w:val="Zkladntext20"/>
        <w:numPr>
          <w:ilvl w:val="0"/>
          <w:numId w:val="7"/>
        </w:numPr>
        <w:shd w:val="clear" w:color="auto" w:fill="auto"/>
        <w:tabs>
          <w:tab w:val="left" w:pos="726"/>
        </w:tabs>
        <w:spacing w:before="0" w:after="244" w:line="278" w:lineRule="exact"/>
        <w:ind w:firstLine="0"/>
      </w:pPr>
      <w:r>
        <w:t>Vyskytnou-li se události, které jedné nebo oběma sml</w:t>
      </w:r>
      <w:r>
        <w:t>uvním stranám částečně nebo úplně znemožní plnění jejich povinností podle této smlouvy, jsou povinni se o tomto bez zbytečného odkladu informovat a společně podniknout kroky k jejich překonání. Nesplnění této povinnosti zakládá právo na náhradu újmy pro st</w:t>
      </w:r>
      <w:r>
        <w:t>ranu, která se porušení smlouvy v tomto bodě nedopustila.</w:t>
      </w:r>
    </w:p>
    <w:p w:rsidR="00B304A4" w:rsidRDefault="003677B0">
      <w:pPr>
        <w:pStyle w:val="Zkladntext20"/>
        <w:numPr>
          <w:ilvl w:val="0"/>
          <w:numId w:val="7"/>
        </w:numPr>
        <w:shd w:val="clear" w:color="auto" w:fill="auto"/>
        <w:tabs>
          <w:tab w:val="left" w:pos="726"/>
        </w:tabs>
        <w:spacing w:before="0" w:after="248" w:line="274" w:lineRule="exact"/>
        <w:ind w:firstLine="0"/>
      </w:pPr>
      <w:r>
        <w:t>Stane-li se některé ustanovení této smlouvy neplatným či neúčinným, nedotýká se to ostatních ustanovení této smlouvy, která zůstávají platná a účinná. Smluvní strany se v tomto případě zavazují nepr</w:t>
      </w:r>
      <w:r>
        <w:t>odleně dohodou nahradit ustanovení neplatné/neúčinné novým ustanovením platným/účinným, které nejlépe odpovídá původně zamýšlenému hospodářskému účelu ustanovení neplatného/neúčinného. Do té doby platí odpovídající úprava obecně závazných právních předpisů</w:t>
      </w:r>
      <w:r>
        <w:t xml:space="preserve"> České republiky.</w:t>
      </w:r>
    </w:p>
    <w:p w:rsidR="00B304A4" w:rsidRDefault="003677B0" w:rsidP="00583073">
      <w:pPr>
        <w:pStyle w:val="Zkladntext60"/>
        <w:numPr>
          <w:ilvl w:val="0"/>
          <w:numId w:val="7"/>
        </w:numPr>
        <w:shd w:val="clear" w:color="auto" w:fill="auto"/>
        <w:tabs>
          <w:tab w:val="left" w:pos="358"/>
          <w:tab w:val="left" w:pos="5544"/>
        </w:tabs>
        <w:spacing w:line="264" w:lineRule="exact"/>
        <w:jc w:val="both"/>
      </w:pPr>
      <w:r>
        <w:t>Osoby oprávněné k převzetí zboží kupujícího:</w:t>
      </w:r>
      <w:r>
        <w:tab/>
      </w:r>
    </w:p>
    <w:p w:rsidR="00583073" w:rsidRDefault="00583073" w:rsidP="00583073">
      <w:pPr>
        <w:pStyle w:val="Zkladntext60"/>
        <w:shd w:val="clear" w:color="auto" w:fill="auto"/>
        <w:tabs>
          <w:tab w:val="left" w:pos="358"/>
          <w:tab w:val="left" w:pos="5544"/>
        </w:tabs>
        <w:spacing w:line="264" w:lineRule="exact"/>
        <w:jc w:val="both"/>
      </w:pPr>
    </w:p>
    <w:p w:rsidR="00B304A4" w:rsidRDefault="003677B0">
      <w:pPr>
        <w:pStyle w:val="Zkladntext60"/>
        <w:numPr>
          <w:ilvl w:val="0"/>
          <w:numId w:val="7"/>
        </w:numPr>
        <w:shd w:val="clear" w:color="auto" w:fill="auto"/>
        <w:tabs>
          <w:tab w:val="left" w:pos="726"/>
        </w:tabs>
        <w:spacing w:after="236" w:line="264" w:lineRule="exact"/>
        <w:jc w:val="both"/>
      </w:pPr>
      <w:r>
        <w:t>S</w:t>
      </w:r>
      <w:r>
        <w:t>mlouva se vyhotovuje ve čtyřech (4) stejnopisech, z nichž každá smluvní strana obdrží p</w:t>
      </w:r>
      <w:r>
        <w:t>o dvou (2) vyhotoveních. Jsou-li ve smlouvě uvedeny přílohy, tvoří její nedílnou součást.</w:t>
      </w:r>
    </w:p>
    <w:p w:rsidR="00B304A4" w:rsidRDefault="003677B0">
      <w:pPr>
        <w:pStyle w:val="Zkladntext60"/>
        <w:numPr>
          <w:ilvl w:val="0"/>
          <w:numId w:val="7"/>
        </w:numPr>
        <w:shd w:val="clear" w:color="auto" w:fill="auto"/>
        <w:tabs>
          <w:tab w:val="left" w:pos="726"/>
        </w:tabs>
        <w:spacing w:after="295" w:line="269" w:lineRule="exact"/>
        <w:jc w:val="both"/>
      </w:pPr>
      <w:r>
        <w:t>Smlouvu je možno měnit či doplňovat pouze písemnými číslovanými dodatky, podepsanými oprávněnými zástupci obou smluvních stran.</w:t>
      </w:r>
    </w:p>
    <w:p w:rsidR="00B304A4" w:rsidRDefault="003677B0">
      <w:pPr>
        <w:pStyle w:val="Zkladntext60"/>
        <w:numPr>
          <w:ilvl w:val="0"/>
          <w:numId w:val="7"/>
        </w:numPr>
        <w:shd w:val="clear" w:color="auto" w:fill="auto"/>
        <w:tabs>
          <w:tab w:val="left" w:pos="726"/>
        </w:tabs>
        <w:spacing w:after="166" w:line="200" w:lineRule="exact"/>
        <w:jc w:val="both"/>
      </w:pPr>
      <w:r>
        <w:t xml:space="preserve">Tato smlouva nabývá platnosti a </w:t>
      </w:r>
      <w:r>
        <w:t>účinnosti dnem podpisu smluvních stran.</w:t>
      </w:r>
    </w:p>
    <w:p w:rsidR="00B304A4" w:rsidRDefault="003677B0">
      <w:pPr>
        <w:pStyle w:val="Zkladntext20"/>
        <w:numPr>
          <w:ilvl w:val="0"/>
          <w:numId w:val="7"/>
        </w:numPr>
        <w:shd w:val="clear" w:color="auto" w:fill="auto"/>
        <w:tabs>
          <w:tab w:val="left" w:pos="726"/>
        </w:tabs>
        <w:spacing w:before="0" w:after="240" w:line="283" w:lineRule="exact"/>
        <w:ind w:firstLine="0"/>
      </w:pPr>
      <w:r>
        <w:t>Účastníci této smlouvy prohlašují, že smlouva byla sjednána na základě jejich pravé a svobodné vůle, že si její obsah přečetli a bezvýhradně s ním souhlasí, což stvrzují svými vlastnoručními podpisy.</w:t>
      </w:r>
    </w:p>
    <w:p w:rsidR="00B304A4" w:rsidRDefault="003677B0">
      <w:pPr>
        <w:pStyle w:val="Zkladntext20"/>
        <w:numPr>
          <w:ilvl w:val="0"/>
          <w:numId w:val="7"/>
        </w:numPr>
        <w:shd w:val="clear" w:color="auto" w:fill="auto"/>
        <w:tabs>
          <w:tab w:val="left" w:pos="726"/>
        </w:tabs>
        <w:spacing w:before="0" w:after="0" w:line="283" w:lineRule="exact"/>
        <w:ind w:firstLine="0"/>
        <w:sectPr w:rsidR="00B304A4">
          <w:headerReference w:type="even" r:id="rId8"/>
          <w:headerReference w:type="default" r:id="rId9"/>
          <w:pgSz w:w="11900" w:h="16840"/>
          <w:pgMar w:top="1420" w:right="1393" w:bottom="1451" w:left="1315" w:header="0" w:footer="3" w:gutter="0"/>
          <w:cols w:space="720"/>
          <w:noEndnote/>
          <w:titlePg/>
          <w:docGrid w:linePitch="360"/>
        </w:sectPr>
      </w:pPr>
      <w:r>
        <w:t>Obě smluvní strany souhlasí s uveřejněním celé smlouvy v celém znění na dobu neurčitou podle zákona č. 340/2016 Sb. v Registru smluv.</w:t>
      </w:r>
    </w:p>
    <w:p w:rsidR="00B304A4" w:rsidRDefault="003677B0">
      <w:pPr>
        <w:pStyle w:val="Zkladntext20"/>
        <w:shd w:val="clear" w:color="auto" w:fill="auto"/>
        <w:tabs>
          <w:tab w:val="left" w:pos="1440"/>
        </w:tabs>
        <w:spacing w:before="0" w:after="0" w:line="240" w:lineRule="exact"/>
        <w:ind w:firstLine="0"/>
        <w:sectPr w:rsidR="00B304A4">
          <w:pgSz w:w="11900" w:h="16840"/>
          <w:pgMar w:top="2249" w:right="1409" w:bottom="2249" w:left="1304" w:header="0" w:footer="3" w:gutter="0"/>
          <w:cols w:space="720"/>
          <w:noEndnote/>
          <w:docGrid w:linePitch="360"/>
        </w:sectPr>
      </w:pPr>
      <w:r>
        <w:lastRenderedPageBreak/>
        <w:pict>
          <v:shape id="_x0000_s1030" type="#_x0000_t202" style="position:absolute;left:0;text-align:left;margin-left:284.65pt;margin-top:-1.2pt;width:87.6pt;height:14.9pt;z-index:-125829375;mso-wrap-distance-left:194.4pt;mso-wrap-distance-right:5pt;mso-wrap-distance-bottom:42.25pt;mso-position-horizontal-relative:margin" filled="f" stroked="f">
            <v:textbox style="mso-fit-shape-to-text:t" inset="0,0,0,0">
              <w:txbxContent>
                <w:p w:rsidR="00B304A4" w:rsidRDefault="003677B0">
                  <w:pPr>
                    <w:pStyle w:val="Zkladntext20"/>
                    <w:shd w:val="clear" w:color="auto" w:fill="auto"/>
                    <w:spacing w:before="0" w:after="0" w:line="240" w:lineRule="exact"/>
                    <w:ind w:firstLine="0"/>
                    <w:jc w:val="left"/>
                  </w:pPr>
                  <w:r>
                    <w:rPr>
                      <w:rStyle w:val="Zkladntext2Exact"/>
                    </w:rPr>
                    <w:t>V Brně dne</w:t>
                  </w:r>
                </w:p>
              </w:txbxContent>
            </v:textbox>
            <w10:wrap type="square" side="left" anchorx="margin"/>
          </v:shape>
        </w:pict>
      </w:r>
      <w:r>
        <w:pict>
          <v:shape id="_x0000_s1031" type="#_x0000_t202" style="position:absolute;left:0;text-align:left;margin-left:.25pt;margin-top:54.5pt;width:421.45pt;height:80.4pt;z-index:-125829374;mso-wrap-distance-left:5pt;mso-wrap-distance-right:36.95pt;mso-wrap-distance-bottom:3.1pt;mso-position-horizontal-relative:margin" wrapcoords="36 0 21600 0 21600 18185 18960 18829 18960 21600 0 21600 0 18829 36 18185 36 0" filled="f" stroked="f">
            <v:textbox style="mso-fit-shape-to-text:t" inset="0,0,0,0">
              <w:txbxContent>
                <w:p w:rsidR="00B304A4" w:rsidRDefault="00B304A4">
                  <w:pPr>
                    <w:jc w:val="center"/>
                    <w:rPr>
                      <w:sz w:val="2"/>
                      <w:szCs w:val="2"/>
                    </w:rPr>
                  </w:pPr>
                </w:p>
              </w:txbxContent>
            </v:textbox>
            <w10:wrap type="topAndBottom" anchorx="margin"/>
          </v:shape>
        </w:pict>
      </w:r>
      <w:r>
        <w:pict>
          <v:shape id="_x0000_s1034" type="#_x0000_t202" style="position:absolute;left:0;text-align:left;margin-left:.25pt;margin-top:150.55pt;width:370.55pt;height:153.9pt;z-index:-125829372;mso-wrap-distance-left:5pt;mso-wrap-distance-right:88.55pt;mso-wrap-distance-bottom:19.15pt;mso-position-horizontal-relative:margin" filled="f" stroked="f">
            <v:textbox style="mso-fit-shape-to-text:t" inset="0,0,0,0">
              <w:txbxContent>
                <w:p w:rsidR="00B304A4" w:rsidRDefault="00B304A4">
                  <w:pPr>
                    <w:pStyle w:val="Zkladntext10"/>
                    <w:shd w:val="clear" w:color="auto" w:fill="auto"/>
                    <w:tabs>
                      <w:tab w:val="left" w:pos="4967"/>
                    </w:tabs>
                    <w:spacing w:after="152"/>
                    <w:ind w:left="3340"/>
                  </w:pPr>
                </w:p>
              </w:txbxContent>
            </v:textbox>
            <w10:wrap type="topAndBottom" anchorx="margin"/>
          </v:shape>
        </w:pict>
      </w:r>
      <w:r>
        <w:t>V</w:t>
      </w:r>
      <w:r>
        <w:tab/>
        <w:t>dne</w:t>
      </w:r>
    </w:p>
    <w:p w:rsidR="00B304A4" w:rsidRDefault="003677B0">
      <w:pPr>
        <w:pStyle w:val="Zkladntext110"/>
        <w:shd w:val="clear" w:color="auto" w:fill="auto"/>
        <w:spacing w:after="3006" w:line="400" w:lineRule="exact"/>
      </w:pPr>
      <w:r>
        <w:lastRenderedPageBreak/>
        <w:t>ZADÁVACÍ DOKUMENTACE</w:t>
      </w:r>
    </w:p>
    <w:p w:rsidR="00B304A4" w:rsidRDefault="003677B0">
      <w:pPr>
        <w:pStyle w:val="Zkladntext110"/>
        <w:shd w:val="clear" w:color="auto" w:fill="auto"/>
        <w:spacing w:after="34" w:line="400" w:lineRule="exact"/>
        <w:ind w:left="340"/>
      </w:pPr>
      <w:r>
        <w:t>SYSTÉM PRO SPRÁVU SW, HW, LICENCÍ A EVIDENCI</w:t>
      </w:r>
    </w:p>
    <w:p w:rsidR="00B304A4" w:rsidRDefault="003677B0">
      <w:pPr>
        <w:pStyle w:val="Zkladntext110"/>
        <w:shd w:val="clear" w:color="auto" w:fill="auto"/>
        <w:spacing w:after="1304" w:line="400" w:lineRule="exact"/>
        <w:ind w:right="320"/>
        <w:jc w:val="center"/>
      </w:pPr>
      <w:r>
        <w:t>MAJETKU</w:t>
      </w:r>
    </w:p>
    <w:p w:rsidR="00B304A4" w:rsidRDefault="003677B0">
      <w:pPr>
        <w:pStyle w:val="Zkladntext40"/>
        <w:shd w:val="clear" w:color="auto" w:fill="auto"/>
        <w:spacing w:before="0" w:after="0" w:line="274" w:lineRule="exact"/>
        <w:ind w:left="160"/>
        <w:jc w:val="left"/>
      </w:pPr>
      <w:r>
        <w:t>Zadavatel:</w:t>
      </w:r>
    </w:p>
    <w:p w:rsidR="00B304A4" w:rsidRDefault="003677B0">
      <w:pPr>
        <w:pStyle w:val="Zkladntext20"/>
        <w:shd w:val="clear" w:color="auto" w:fill="auto"/>
        <w:spacing w:before="0" w:after="0" w:line="274" w:lineRule="exact"/>
        <w:ind w:left="160" w:right="5320" w:firstLine="0"/>
        <w:jc w:val="left"/>
        <w:sectPr w:rsidR="00B304A4">
          <w:pgSz w:w="11900" w:h="16840"/>
          <w:pgMar w:top="3665" w:right="1864" w:bottom="3665" w:left="1198" w:header="0" w:footer="3" w:gutter="0"/>
          <w:cols w:space="720"/>
          <w:noEndnote/>
          <w:docGrid w:linePitch="360"/>
        </w:sectPr>
      </w:pPr>
      <w:r>
        <w:t>Krajské státní zastupitelství v Brně Mozartova 3 Brno 601 52</w:t>
      </w:r>
    </w:p>
    <w:p w:rsidR="00B304A4" w:rsidRDefault="003677B0">
      <w:pPr>
        <w:pStyle w:val="Zkladntext120"/>
        <w:numPr>
          <w:ilvl w:val="0"/>
          <w:numId w:val="8"/>
        </w:numPr>
        <w:shd w:val="clear" w:color="auto" w:fill="auto"/>
        <w:tabs>
          <w:tab w:val="left" w:pos="770"/>
        </w:tabs>
        <w:ind w:firstLine="0"/>
      </w:pPr>
      <w:r>
        <w:rPr>
          <w:rStyle w:val="Zkladntext121"/>
        </w:rPr>
        <w:lastRenderedPageBreak/>
        <w:t>Předmět veřejné zakázky</w:t>
      </w:r>
    </w:p>
    <w:p w:rsidR="00B304A4" w:rsidRDefault="003677B0">
      <w:pPr>
        <w:pStyle w:val="Zkladntext120"/>
        <w:shd w:val="clear" w:color="auto" w:fill="auto"/>
        <w:spacing w:after="345"/>
        <w:ind w:firstLine="0"/>
      </w:pPr>
      <w:r>
        <w:t xml:space="preserve">Předmětem veřejné zakázky je dodávka informačního systému pro </w:t>
      </w:r>
      <w:r>
        <w:t>efektivní správu software, hardware, licencí, evidenci majetku, správu uživatelských požadavků a monitoring počítačů.</w:t>
      </w:r>
    </w:p>
    <w:p w:rsidR="00B304A4" w:rsidRDefault="003677B0">
      <w:pPr>
        <w:pStyle w:val="Zkladntext120"/>
        <w:numPr>
          <w:ilvl w:val="0"/>
          <w:numId w:val="8"/>
        </w:numPr>
        <w:shd w:val="clear" w:color="auto" w:fill="auto"/>
        <w:tabs>
          <w:tab w:val="left" w:pos="770"/>
        </w:tabs>
        <w:spacing w:after="86" w:line="240" w:lineRule="exact"/>
        <w:ind w:firstLine="0"/>
      </w:pPr>
      <w:r>
        <w:rPr>
          <w:rStyle w:val="Zkladntext121"/>
        </w:rPr>
        <w:t>Rozsah předmětu veřejné zakázky</w:t>
      </w:r>
    </w:p>
    <w:p w:rsidR="00B304A4" w:rsidRDefault="003677B0">
      <w:pPr>
        <w:pStyle w:val="Zkladntext20"/>
        <w:shd w:val="clear" w:color="auto" w:fill="auto"/>
        <w:spacing w:before="0" w:after="447" w:line="274" w:lineRule="exact"/>
        <w:ind w:firstLine="0"/>
      </w:pPr>
      <w:r>
        <w:t xml:space="preserve">Systém na řízení a správu softwarových aktiv (Software </w:t>
      </w:r>
      <w:proofErr w:type="spellStart"/>
      <w:r>
        <w:t>Asset</w:t>
      </w:r>
      <w:proofErr w:type="spellEnd"/>
      <w:r>
        <w:t xml:space="preserve"> Management), musí tvořit jednotný systém </w:t>
      </w:r>
      <w:r>
        <w:t>pravidel pro kontrolu užívání softwaru v souladu s platnými právními předpisy a příslušnými licenčními ujednáními, vytvořením evidence pro nabývání, instalaci a užívání softwaru. Systém musí poskytnout podklady pro zavedení správy softwarových aktiv v soul</w:t>
      </w:r>
      <w:r>
        <w:t>adu s normou ČSN ISO/IEC 19770. Systém musí být navržen podle technologických standardů a doporučení společnosti Microsoft, které zaručují bezpečný a bezproblémový chod v infrastruktuře Microsoft a snadnou integraci s produkty Microsoft Office a jinými inf</w:t>
      </w:r>
      <w:r>
        <w:t>ormačními systémy (</w:t>
      </w:r>
      <w:proofErr w:type="spellStart"/>
      <w:r>
        <w:t>LiNUX</w:t>
      </w:r>
      <w:proofErr w:type="spellEnd"/>
      <w:r>
        <w:t xml:space="preserve"> a AIX).</w:t>
      </w:r>
    </w:p>
    <w:p w:rsidR="00B304A4" w:rsidRDefault="003677B0">
      <w:pPr>
        <w:pStyle w:val="Zkladntext120"/>
        <w:shd w:val="clear" w:color="auto" w:fill="auto"/>
        <w:spacing w:after="91" w:line="240" w:lineRule="exact"/>
        <w:ind w:firstLine="0"/>
      </w:pPr>
      <w:r>
        <w:rPr>
          <w:rStyle w:val="Zkladntext121"/>
        </w:rPr>
        <w:t>1.2.1 Požadavky na funkcionalitu</w:t>
      </w:r>
    </w:p>
    <w:p w:rsidR="00B304A4" w:rsidRDefault="003677B0">
      <w:pPr>
        <w:pStyle w:val="Zkladntext20"/>
        <w:shd w:val="clear" w:color="auto" w:fill="auto"/>
        <w:spacing w:before="0" w:after="0" w:line="278" w:lineRule="exact"/>
        <w:ind w:firstLine="0"/>
      </w:pPr>
      <w:r>
        <w:t>Požadujeme komplexní databázový systém ke správě a řízení SW, HW, licencí a evidenci majetku, s podporou automatizace zjišťování informací o konfiguračních položkách SW a HW. Dále umožní sro</w:t>
      </w:r>
      <w:r>
        <w:t>vnání podmínek prostředí, nastavení procesů v oblasti nákupu a správy licencí. Požadujeme zautomatizovanou podporu operativní práce IT týmu spojenou s řešením a udržením „softwarové čistoty“.</w:t>
      </w:r>
    </w:p>
    <w:p w:rsidR="00B304A4" w:rsidRDefault="003677B0">
      <w:pPr>
        <w:pStyle w:val="Zkladntext120"/>
        <w:numPr>
          <w:ilvl w:val="0"/>
          <w:numId w:val="9"/>
        </w:numPr>
        <w:shd w:val="clear" w:color="auto" w:fill="auto"/>
        <w:tabs>
          <w:tab w:val="left" w:pos="770"/>
        </w:tabs>
        <w:spacing w:after="60" w:line="437" w:lineRule="exact"/>
        <w:ind w:left="800"/>
        <w:jc w:val="left"/>
      </w:pPr>
      <w:r>
        <w:t xml:space="preserve">Evidence softwarových licencí a instalací (vč. </w:t>
      </w:r>
      <w:proofErr w:type="spellStart"/>
      <w:r>
        <w:t>downgrade</w:t>
      </w:r>
      <w:proofErr w:type="spellEnd"/>
      <w:r>
        <w:t xml:space="preserve"> a upgra</w:t>
      </w:r>
      <w:r>
        <w:t>de licencí), vyhodnocení přítomnosti nových verzí software a sledování životního cyklu software;</w:t>
      </w:r>
    </w:p>
    <w:p w:rsidR="00B304A4" w:rsidRDefault="003677B0">
      <w:pPr>
        <w:pStyle w:val="Zkladntext120"/>
        <w:numPr>
          <w:ilvl w:val="0"/>
          <w:numId w:val="9"/>
        </w:numPr>
        <w:shd w:val="clear" w:color="auto" w:fill="auto"/>
        <w:tabs>
          <w:tab w:val="left" w:pos="770"/>
        </w:tabs>
        <w:spacing w:after="49" w:line="437" w:lineRule="exact"/>
        <w:ind w:left="800"/>
        <w:jc w:val="left"/>
      </w:pPr>
      <w:r>
        <w:t>Automatizovaný mechanizmus pro odesílání hlaviček nerozpoznaného software a následný automatický upgrade aktualizované softwarové knihovny;</w:t>
      </w:r>
    </w:p>
    <w:p w:rsidR="00B304A4" w:rsidRDefault="003677B0">
      <w:pPr>
        <w:pStyle w:val="Zkladntext120"/>
        <w:numPr>
          <w:ilvl w:val="0"/>
          <w:numId w:val="9"/>
        </w:numPr>
        <w:shd w:val="clear" w:color="auto" w:fill="auto"/>
        <w:tabs>
          <w:tab w:val="left" w:pos="770"/>
        </w:tabs>
        <w:spacing w:after="64" w:line="451" w:lineRule="exact"/>
        <w:ind w:left="800"/>
        <w:jc w:val="left"/>
      </w:pPr>
      <w:r>
        <w:t xml:space="preserve">Evidence dokladů o </w:t>
      </w:r>
      <w:r>
        <w:t>softwaru (nabývací doklady - faktura, dodací list, smlouva, apod.), vč. spárování s instalací software;</w:t>
      </w:r>
    </w:p>
    <w:p w:rsidR="00B304A4" w:rsidRDefault="003677B0">
      <w:pPr>
        <w:pStyle w:val="Zkladntext120"/>
        <w:numPr>
          <w:ilvl w:val="0"/>
          <w:numId w:val="9"/>
        </w:numPr>
        <w:shd w:val="clear" w:color="auto" w:fill="auto"/>
        <w:tabs>
          <w:tab w:val="left" w:pos="770"/>
        </w:tabs>
        <w:spacing w:after="64"/>
        <w:ind w:left="800"/>
        <w:jc w:val="left"/>
      </w:pPr>
      <w:r>
        <w:t>Porovnání softwarových instalací a licencí a umožnit definovat softwarové profily pro různé pracovní pozice a porovnávat rozdíly se skutečným stavem;</w:t>
      </w:r>
    </w:p>
    <w:p w:rsidR="00B304A4" w:rsidRDefault="003677B0">
      <w:pPr>
        <w:pStyle w:val="Zkladntext120"/>
        <w:numPr>
          <w:ilvl w:val="0"/>
          <w:numId w:val="9"/>
        </w:numPr>
        <w:shd w:val="clear" w:color="auto" w:fill="auto"/>
        <w:tabs>
          <w:tab w:val="left" w:pos="770"/>
        </w:tabs>
        <w:spacing w:line="442" w:lineRule="exact"/>
        <w:ind w:left="800"/>
        <w:jc w:val="left"/>
        <w:sectPr w:rsidR="00B304A4">
          <w:headerReference w:type="even" r:id="rId10"/>
          <w:headerReference w:type="default" r:id="rId11"/>
          <w:headerReference w:type="first" r:id="rId12"/>
          <w:pgSz w:w="11900" w:h="16840"/>
          <w:pgMar w:top="3672" w:right="1411" w:bottom="1825" w:left="1293" w:header="0" w:footer="3" w:gutter="0"/>
          <w:cols w:space="720"/>
          <w:noEndnote/>
          <w:titlePg/>
          <w:docGrid w:linePitch="360"/>
        </w:sectPr>
      </w:pPr>
      <w:r>
        <w:t>Automatická detekce IT zařízení a SW všiti (OS MS Windows) se zjištěním HW konfigurace (typ, výrobce, název, sériové číslo)</w:t>
      </w:r>
    </w:p>
    <w:p w:rsidR="00B304A4" w:rsidRDefault="003677B0">
      <w:pPr>
        <w:pStyle w:val="Zkladntext120"/>
        <w:numPr>
          <w:ilvl w:val="0"/>
          <w:numId w:val="9"/>
        </w:numPr>
        <w:shd w:val="clear" w:color="auto" w:fill="auto"/>
        <w:tabs>
          <w:tab w:val="left" w:pos="731"/>
        </w:tabs>
        <w:spacing w:after="118" w:line="240" w:lineRule="exact"/>
        <w:ind w:left="740"/>
      </w:pPr>
      <w:r>
        <w:lastRenderedPageBreak/>
        <w:t xml:space="preserve">Poskytnutí komplexního </w:t>
      </w:r>
      <w:r>
        <w:t>přehledu o efektivním využití HW uživatelů;</w:t>
      </w:r>
    </w:p>
    <w:p w:rsidR="00B304A4" w:rsidRDefault="003677B0">
      <w:pPr>
        <w:pStyle w:val="Zkladntext120"/>
        <w:numPr>
          <w:ilvl w:val="0"/>
          <w:numId w:val="9"/>
        </w:numPr>
        <w:shd w:val="clear" w:color="auto" w:fill="auto"/>
        <w:tabs>
          <w:tab w:val="left" w:pos="731"/>
        </w:tabs>
        <w:spacing w:after="68"/>
        <w:ind w:left="740"/>
      </w:pPr>
      <w:r>
        <w:t>Mechanizmus pro hlídání neoprávněně nainstalovaného softwaru s automatickým eskalačním procesem, včetně automatického návrhu náhradního schváleného softwaru;</w:t>
      </w:r>
    </w:p>
    <w:p w:rsidR="00B304A4" w:rsidRDefault="003677B0">
      <w:pPr>
        <w:pStyle w:val="Zkladntext120"/>
        <w:numPr>
          <w:ilvl w:val="0"/>
          <w:numId w:val="9"/>
        </w:numPr>
        <w:shd w:val="clear" w:color="auto" w:fill="auto"/>
        <w:tabs>
          <w:tab w:val="left" w:pos="731"/>
          <w:tab w:val="right" w:pos="9097"/>
        </w:tabs>
        <w:spacing w:line="437" w:lineRule="exact"/>
        <w:ind w:left="740"/>
      </w:pPr>
      <w:r>
        <w:t>Správa konfigurační databáze,</w:t>
      </w:r>
      <w:r>
        <w:tab/>
        <w:t>která umožní sledování a</w:t>
      </w:r>
      <w:r>
        <w:t xml:space="preserve"> udržování vazeb a</w:t>
      </w:r>
    </w:p>
    <w:p w:rsidR="00B304A4" w:rsidRDefault="003677B0">
      <w:pPr>
        <w:pStyle w:val="Zkladntext120"/>
        <w:shd w:val="clear" w:color="auto" w:fill="auto"/>
        <w:spacing w:after="56" w:line="437" w:lineRule="exact"/>
        <w:ind w:left="740" w:firstLine="0"/>
      </w:pPr>
      <w:r>
        <w:t>vzájemných závislostí mezi konfiguračními položkami, s možností exportu vazeb do MS Visio;</w:t>
      </w:r>
    </w:p>
    <w:p w:rsidR="00B304A4" w:rsidRDefault="003677B0">
      <w:pPr>
        <w:pStyle w:val="Zkladntext120"/>
        <w:numPr>
          <w:ilvl w:val="0"/>
          <w:numId w:val="9"/>
        </w:numPr>
        <w:shd w:val="clear" w:color="auto" w:fill="auto"/>
        <w:tabs>
          <w:tab w:val="left" w:pos="731"/>
          <w:tab w:val="right" w:pos="9097"/>
        </w:tabs>
        <w:spacing w:line="442" w:lineRule="exact"/>
        <w:ind w:left="740"/>
      </w:pPr>
      <w:r>
        <w:t>Podpora a evidence libovolných</w:t>
      </w:r>
      <w:r>
        <w:tab/>
        <w:t>IT zařízení (desktopy, notebooky, servery, tiskárny,</w:t>
      </w:r>
    </w:p>
    <w:p w:rsidR="00B304A4" w:rsidRDefault="003677B0">
      <w:pPr>
        <w:pStyle w:val="Zkladntext120"/>
        <w:shd w:val="clear" w:color="auto" w:fill="auto"/>
        <w:tabs>
          <w:tab w:val="right" w:pos="9097"/>
        </w:tabs>
        <w:spacing w:line="442" w:lineRule="exact"/>
        <w:ind w:left="740" w:firstLine="0"/>
      </w:pPr>
      <w:r>
        <w:t>monitory, apod.), vč. evidence</w:t>
      </w:r>
      <w:r>
        <w:tab/>
        <w:t xml:space="preserve">ostatního majetku (kancelářský </w:t>
      </w:r>
      <w:r>
        <w:t>nábytek, NON-IT</w:t>
      </w:r>
    </w:p>
    <w:p w:rsidR="00B304A4" w:rsidRDefault="003677B0">
      <w:pPr>
        <w:pStyle w:val="Zkladntext120"/>
        <w:shd w:val="clear" w:color="auto" w:fill="auto"/>
        <w:spacing w:after="60" w:line="442" w:lineRule="exact"/>
        <w:ind w:left="740" w:firstLine="0"/>
      </w:pPr>
      <w:r>
        <w:t>zařízení, apod.) pro účely inventarizace;</w:t>
      </w:r>
    </w:p>
    <w:p w:rsidR="00B304A4" w:rsidRDefault="003677B0">
      <w:pPr>
        <w:pStyle w:val="Zkladntext120"/>
        <w:numPr>
          <w:ilvl w:val="0"/>
          <w:numId w:val="9"/>
        </w:numPr>
        <w:shd w:val="clear" w:color="auto" w:fill="auto"/>
        <w:tabs>
          <w:tab w:val="left" w:pos="731"/>
        </w:tabs>
        <w:spacing w:after="221" w:line="442" w:lineRule="exact"/>
        <w:ind w:left="740"/>
      </w:pPr>
      <w:r>
        <w:t>Podpora využití čárových kódů při zavádění a evidenci majetku, vč. komunikace se čtečkou;</w:t>
      </w:r>
    </w:p>
    <w:p w:rsidR="00B304A4" w:rsidRDefault="003677B0">
      <w:pPr>
        <w:pStyle w:val="Zkladntext120"/>
        <w:numPr>
          <w:ilvl w:val="0"/>
          <w:numId w:val="9"/>
        </w:numPr>
        <w:shd w:val="clear" w:color="auto" w:fill="auto"/>
        <w:tabs>
          <w:tab w:val="left" w:pos="731"/>
        </w:tabs>
        <w:spacing w:after="137" w:line="240" w:lineRule="exact"/>
        <w:ind w:left="740"/>
      </w:pPr>
      <w:r>
        <w:t>Uživatelské rozhraní je lokalizováno do českého jazyka;</w:t>
      </w:r>
    </w:p>
    <w:p w:rsidR="00B304A4" w:rsidRDefault="003677B0">
      <w:pPr>
        <w:pStyle w:val="Zkladntext120"/>
        <w:numPr>
          <w:ilvl w:val="0"/>
          <w:numId w:val="9"/>
        </w:numPr>
        <w:shd w:val="clear" w:color="auto" w:fill="auto"/>
        <w:tabs>
          <w:tab w:val="left" w:pos="731"/>
        </w:tabs>
        <w:spacing w:after="60" w:line="442" w:lineRule="exact"/>
        <w:ind w:left="740"/>
      </w:pPr>
      <w:r>
        <w:t xml:space="preserve">Generování předávacích protokolů o přiřazeném SW a </w:t>
      </w:r>
      <w:r>
        <w:t>IT zařízení, či ostatního přiřazeného majetku uživateli a tisk reportů;</w:t>
      </w:r>
    </w:p>
    <w:p w:rsidR="00B304A4" w:rsidRDefault="003677B0">
      <w:pPr>
        <w:pStyle w:val="Zkladntext120"/>
        <w:numPr>
          <w:ilvl w:val="0"/>
          <w:numId w:val="9"/>
        </w:numPr>
        <w:shd w:val="clear" w:color="auto" w:fill="auto"/>
        <w:tabs>
          <w:tab w:val="left" w:pos="731"/>
        </w:tabs>
        <w:spacing w:after="49" w:line="442" w:lineRule="exact"/>
        <w:ind w:left="740"/>
      </w:pPr>
      <w:r>
        <w:t>Systém obsahuje znalostní databázi o software, automaticky udržovanou a publikovanou výrobcem a poskytovanou formou služby;</w:t>
      </w:r>
    </w:p>
    <w:p w:rsidR="00B304A4" w:rsidRDefault="003677B0">
      <w:pPr>
        <w:pStyle w:val="Zkladntext120"/>
        <w:numPr>
          <w:ilvl w:val="0"/>
          <w:numId w:val="9"/>
        </w:numPr>
        <w:shd w:val="clear" w:color="auto" w:fill="auto"/>
        <w:tabs>
          <w:tab w:val="left" w:pos="731"/>
        </w:tabs>
        <w:spacing w:after="369" w:line="456" w:lineRule="exact"/>
        <w:ind w:left="740"/>
      </w:pPr>
      <w:r>
        <w:t xml:space="preserve">Zajištění bezpečného přístupu do aplikace (integrované </w:t>
      </w:r>
      <w:r>
        <w:t>přihlašování do portálu i konzol, řízení.</w:t>
      </w:r>
    </w:p>
    <w:p w:rsidR="00B304A4" w:rsidRDefault="003677B0">
      <w:pPr>
        <w:pStyle w:val="Zkladntext130"/>
        <w:numPr>
          <w:ilvl w:val="0"/>
          <w:numId w:val="10"/>
        </w:numPr>
        <w:shd w:val="clear" w:color="auto" w:fill="auto"/>
        <w:tabs>
          <w:tab w:val="left" w:pos="731"/>
        </w:tabs>
        <w:spacing w:before="0" w:after="104" w:line="220" w:lineRule="exact"/>
      </w:pPr>
      <w:r>
        <w:rPr>
          <w:rStyle w:val="Zkladntext131"/>
          <w:b/>
          <w:bCs/>
        </w:rPr>
        <w:t>Administrace</w:t>
      </w:r>
    </w:p>
    <w:p w:rsidR="00B304A4" w:rsidRDefault="003677B0">
      <w:pPr>
        <w:pStyle w:val="Zkladntext20"/>
        <w:shd w:val="clear" w:color="auto" w:fill="auto"/>
        <w:spacing w:before="0" w:after="0" w:line="274" w:lineRule="exact"/>
        <w:ind w:firstLine="0"/>
      </w:pPr>
      <w:r>
        <w:t>Plná oprávnění k systému a tím i možnost nezávisle na dodavateli systém modifikovat podle měnících se potřeb zadavatele i měnit jeho konfiguraci, včetně dalších funkcionalit:</w:t>
      </w:r>
    </w:p>
    <w:p w:rsidR="00B304A4" w:rsidRDefault="003677B0">
      <w:pPr>
        <w:pStyle w:val="Zkladntext120"/>
        <w:numPr>
          <w:ilvl w:val="0"/>
          <w:numId w:val="9"/>
        </w:numPr>
        <w:shd w:val="clear" w:color="auto" w:fill="auto"/>
        <w:tabs>
          <w:tab w:val="left" w:pos="731"/>
        </w:tabs>
        <w:spacing w:line="557" w:lineRule="exact"/>
        <w:ind w:left="740"/>
      </w:pPr>
      <w:r>
        <w:t>Přidávání, odebírání uživa</w:t>
      </w:r>
      <w:r>
        <w:t>telů a jejich zařazování do skupin;</w:t>
      </w:r>
    </w:p>
    <w:p w:rsidR="00B304A4" w:rsidRDefault="003677B0">
      <w:pPr>
        <w:pStyle w:val="Zkladntext120"/>
        <w:numPr>
          <w:ilvl w:val="0"/>
          <w:numId w:val="9"/>
        </w:numPr>
        <w:shd w:val="clear" w:color="auto" w:fill="auto"/>
        <w:tabs>
          <w:tab w:val="left" w:pos="731"/>
        </w:tabs>
        <w:spacing w:line="557" w:lineRule="exact"/>
        <w:ind w:left="740"/>
      </w:pPr>
      <w:r>
        <w:t>Vytváření skupin, přiřazování uživatelských rolí;</w:t>
      </w:r>
    </w:p>
    <w:p w:rsidR="00B304A4" w:rsidRDefault="003677B0">
      <w:pPr>
        <w:pStyle w:val="Zkladntext120"/>
        <w:numPr>
          <w:ilvl w:val="0"/>
          <w:numId w:val="9"/>
        </w:numPr>
        <w:shd w:val="clear" w:color="auto" w:fill="auto"/>
        <w:tabs>
          <w:tab w:val="left" w:pos="731"/>
        </w:tabs>
        <w:spacing w:line="557" w:lineRule="exact"/>
        <w:ind w:left="740"/>
      </w:pPr>
      <w:r>
        <w:t>Nastavení přístupových práv k jednotlivým objektům;</w:t>
      </w:r>
    </w:p>
    <w:p w:rsidR="00B304A4" w:rsidRDefault="003677B0">
      <w:pPr>
        <w:pStyle w:val="Zkladntext120"/>
        <w:numPr>
          <w:ilvl w:val="0"/>
          <w:numId w:val="9"/>
        </w:numPr>
        <w:shd w:val="clear" w:color="auto" w:fill="auto"/>
        <w:tabs>
          <w:tab w:val="left" w:pos="731"/>
        </w:tabs>
        <w:spacing w:line="557" w:lineRule="exact"/>
        <w:ind w:left="740"/>
      </w:pPr>
      <w:r>
        <w:t>Nastavení zasílání víceúrovňových notifikací;</w:t>
      </w:r>
    </w:p>
    <w:p w:rsidR="00B304A4" w:rsidRDefault="003677B0">
      <w:pPr>
        <w:pStyle w:val="Zkladntext120"/>
        <w:numPr>
          <w:ilvl w:val="0"/>
          <w:numId w:val="9"/>
        </w:numPr>
        <w:shd w:val="clear" w:color="auto" w:fill="auto"/>
        <w:tabs>
          <w:tab w:val="left" w:pos="731"/>
        </w:tabs>
        <w:spacing w:line="557" w:lineRule="exact"/>
        <w:ind w:left="740"/>
        <w:sectPr w:rsidR="00B304A4">
          <w:pgSz w:w="11900" w:h="16840"/>
          <w:pgMar w:top="1470" w:right="1403" w:bottom="1470" w:left="1347" w:header="0" w:footer="3" w:gutter="0"/>
          <w:cols w:space="720"/>
          <w:noEndnote/>
          <w:docGrid w:linePitch="360"/>
        </w:sectPr>
      </w:pPr>
      <w:r>
        <w:t>Možnost přidávat vlastní položky do formulářů.</w:t>
      </w:r>
    </w:p>
    <w:p w:rsidR="00B304A4" w:rsidRDefault="003677B0">
      <w:pPr>
        <w:pStyle w:val="Zkladntext120"/>
        <w:numPr>
          <w:ilvl w:val="0"/>
          <w:numId w:val="9"/>
        </w:numPr>
        <w:shd w:val="clear" w:color="auto" w:fill="auto"/>
        <w:tabs>
          <w:tab w:val="left" w:pos="739"/>
        </w:tabs>
        <w:spacing w:after="221" w:line="442" w:lineRule="exact"/>
        <w:ind w:left="760"/>
        <w:jc w:val="left"/>
      </w:pPr>
      <w:r>
        <w:lastRenderedPageBreak/>
        <w:t xml:space="preserve">Nativní integrace s Microsoft </w:t>
      </w:r>
      <w:proofErr w:type="spellStart"/>
      <w:r>
        <w:t>Active</w:t>
      </w:r>
      <w:proofErr w:type="spellEnd"/>
      <w:r>
        <w:t xml:space="preserve"> </w:t>
      </w:r>
      <w:proofErr w:type="spellStart"/>
      <w:r>
        <w:t>Directory</w:t>
      </w:r>
      <w:proofErr w:type="spellEnd"/>
      <w:r>
        <w:t>. Automatické načítání vztahu zaměstnance a jeho nadřízeného. Automatické načítání informací o IT zařízení;</w:t>
      </w:r>
    </w:p>
    <w:p w:rsidR="00B304A4" w:rsidRDefault="003677B0">
      <w:pPr>
        <w:pStyle w:val="Zkladntext120"/>
        <w:numPr>
          <w:ilvl w:val="0"/>
          <w:numId w:val="9"/>
        </w:numPr>
        <w:shd w:val="clear" w:color="auto" w:fill="auto"/>
        <w:tabs>
          <w:tab w:val="left" w:pos="739"/>
        </w:tabs>
        <w:spacing w:after="288" w:line="240" w:lineRule="exact"/>
        <w:ind w:left="400" w:firstLine="0"/>
      </w:pPr>
      <w:r>
        <w:t xml:space="preserve">Integrace s nástroji pro správu desktopů (VNC, </w:t>
      </w:r>
      <w:proofErr w:type="spellStart"/>
      <w:r>
        <w:t>RemoteDesktop</w:t>
      </w:r>
      <w:proofErr w:type="spellEnd"/>
      <w:r>
        <w:t>, apod.);</w:t>
      </w:r>
    </w:p>
    <w:p w:rsidR="00B304A4" w:rsidRDefault="003677B0">
      <w:pPr>
        <w:pStyle w:val="Zkladntext120"/>
        <w:numPr>
          <w:ilvl w:val="0"/>
          <w:numId w:val="9"/>
        </w:numPr>
        <w:shd w:val="clear" w:color="auto" w:fill="auto"/>
        <w:tabs>
          <w:tab w:val="left" w:pos="739"/>
        </w:tabs>
        <w:spacing w:after="31" w:line="240" w:lineRule="exact"/>
        <w:ind w:left="400" w:firstLine="0"/>
      </w:pPr>
      <w:r>
        <w:t>Import a export dat z MS Excel;</w:t>
      </w:r>
    </w:p>
    <w:p w:rsidR="00B304A4" w:rsidRDefault="003677B0">
      <w:pPr>
        <w:pStyle w:val="Zkladntext120"/>
        <w:numPr>
          <w:ilvl w:val="0"/>
          <w:numId w:val="9"/>
        </w:numPr>
        <w:shd w:val="clear" w:color="auto" w:fill="auto"/>
        <w:tabs>
          <w:tab w:val="left" w:pos="739"/>
        </w:tabs>
        <w:spacing w:line="562" w:lineRule="exact"/>
        <w:ind w:left="400" w:firstLine="0"/>
      </w:pPr>
      <w:r>
        <w:t>Export dat do MS Word;</w:t>
      </w:r>
    </w:p>
    <w:p w:rsidR="00B304A4" w:rsidRDefault="003677B0">
      <w:pPr>
        <w:pStyle w:val="Zkladntext120"/>
        <w:numPr>
          <w:ilvl w:val="0"/>
          <w:numId w:val="9"/>
        </w:numPr>
        <w:shd w:val="clear" w:color="auto" w:fill="auto"/>
        <w:tabs>
          <w:tab w:val="left" w:pos="739"/>
        </w:tabs>
        <w:spacing w:line="562" w:lineRule="exact"/>
        <w:ind w:left="400" w:firstLine="0"/>
      </w:pPr>
      <w:proofErr w:type="spellStart"/>
      <w:r>
        <w:t>ExportMS</w:t>
      </w:r>
      <w:proofErr w:type="spellEnd"/>
      <w:r>
        <w:t xml:space="preserve"> Visio</w:t>
      </w:r>
    </w:p>
    <w:p w:rsidR="00B304A4" w:rsidRDefault="003677B0">
      <w:pPr>
        <w:pStyle w:val="Zkladntext120"/>
        <w:numPr>
          <w:ilvl w:val="0"/>
          <w:numId w:val="9"/>
        </w:numPr>
        <w:shd w:val="clear" w:color="auto" w:fill="auto"/>
        <w:tabs>
          <w:tab w:val="left" w:pos="739"/>
        </w:tabs>
        <w:spacing w:after="60" w:line="562" w:lineRule="exact"/>
        <w:ind w:left="400" w:firstLine="0"/>
      </w:pPr>
      <w:r>
        <w:t>Uživatelské rozšíření pomocí VBA skriptů.</w:t>
      </w:r>
    </w:p>
    <w:p w:rsidR="00B304A4" w:rsidRDefault="003677B0">
      <w:pPr>
        <w:pStyle w:val="Zkladntext130"/>
        <w:numPr>
          <w:ilvl w:val="0"/>
          <w:numId w:val="11"/>
        </w:numPr>
        <w:shd w:val="clear" w:color="auto" w:fill="auto"/>
        <w:tabs>
          <w:tab w:val="left" w:pos="739"/>
        </w:tabs>
        <w:spacing w:before="0" w:after="0" w:line="562" w:lineRule="exact"/>
      </w:pPr>
      <w:r>
        <w:rPr>
          <w:rStyle w:val="Zkladntext131"/>
          <w:b/>
          <w:bCs/>
        </w:rPr>
        <w:t>Technické předpoklady</w:t>
      </w:r>
    </w:p>
    <w:p w:rsidR="00B304A4" w:rsidRDefault="003677B0">
      <w:pPr>
        <w:pStyle w:val="Zkladntext120"/>
        <w:numPr>
          <w:ilvl w:val="0"/>
          <w:numId w:val="9"/>
        </w:numPr>
        <w:shd w:val="clear" w:color="auto" w:fill="auto"/>
        <w:tabs>
          <w:tab w:val="left" w:pos="739"/>
        </w:tabs>
        <w:spacing w:line="562" w:lineRule="exact"/>
        <w:ind w:left="400" w:firstLine="0"/>
      </w:pPr>
      <w:r>
        <w:t>Využití databáze MS SQL zadavatele pro ukládání dat;</w:t>
      </w:r>
    </w:p>
    <w:p w:rsidR="00B304A4" w:rsidRDefault="003677B0">
      <w:pPr>
        <w:pStyle w:val="Zkladntext120"/>
        <w:numPr>
          <w:ilvl w:val="0"/>
          <w:numId w:val="9"/>
        </w:numPr>
        <w:shd w:val="clear" w:color="auto" w:fill="auto"/>
        <w:tabs>
          <w:tab w:val="left" w:pos="739"/>
        </w:tabs>
        <w:spacing w:line="562" w:lineRule="exact"/>
        <w:ind w:left="400" w:firstLine="0"/>
      </w:pPr>
      <w:r>
        <w:t xml:space="preserve">Integrace s </w:t>
      </w:r>
      <w:proofErr w:type="spellStart"/>
      <w:r>
        <w:t>Active</w:t>
      </w:r>
      <w:proofErr w:type="spellEnd"/>
      <w:r>
        <w:t xml:space="preserve"> </w:t>
      </w:r>
      <w:proofErr w:type="spellStart"/>
      <w:r>
        <w:t>Directory</w:t>
      </w:r>
      <w:proofErr w:type="spellEnd"/>
      <w:r>
        <w:t xml:space="preserve"> zadavatele - automatické přihlašování do aplikace.</w:t>
      </w:r>
    </w:p>
    <w:p w:rsidR="00B304A4" w:rsidRDefault="003677B0">
      <w:pPr>
        <w:pStyle w:val="Zkladntext120"/>
        <w:numPr>
          <w:ilvl w:val="0"/>
          <w:numId w:val="9"/>
        </w:numPr>
        <w:shd w:val="clear" w:color="auto" w:fill="auto"/>
        <w:tabs>
          <w:tab w:val="left" w:pos="739"/>
        </w:tabs>
        <w:spacing w:after="333" w:line="562" w:lineRule="exact"/>
        <w:ind w:left="400" w:firstLine="0"/>
      </w:pPr>
      <w:r>
        <w:t>Řešení aplikace na OS</w:t>
      </w:r>
      <w:r>
        <w:t xml:space="preserve"> Windows minimálně Windows Server 2102R2</w:t>
      </w:r>
    </w:p>
    <w:p w:rsidR="00B304A4" w:rsidRDefault="003677B0">
      <w:pPr>
        <w:pStyle w:val="Zkladntext130"/>
        <w:numPr>
          <w:ilvl w:val="0"/>
          <w:numId w:val="11"/>
        </w:numPr>
        <w:shd w:val="clear" w:color="auto" w:fill="auto"/>
        <w:tabs>
          <w:tab w:val="left" w:pos="739"/>
        </w:tabs>
        <w:spacing w:before="0" w:after="79" w:line="220" w:lineRule="exact"/>
      </w:pPr>
      <w:r>
        <w:rPr>
          <w:rStyle w:val="Zkladntext131"/>
          <w:b/>
          <w:bCs/>
        </w:rPr>
        <w:t>Technická podpora, školení</w:t>
      </w:r>
    </w:p>
    <w:p w:rsidR="00B304A4" w:rsidRDefault="003677B0">
      <w:pPr>
        <w:pStyle w:val="Zkladntext20"/>
        <w:shd w:val="clear" w:color="auto" w:fill="auto"/>
        <w:spacing w:before="0" w:after="234" w:line="288" w:lineRule="exact"/>
        <w:ind w:firstLine="0"/>
      </w:pPr>
      <w:r>
        <w:t xml:space="preserve">Popište rozsah podpory po dobu platnosti </w:t>
      </w:r>
      <w:proofErr w:type="spellStart"/>
      <w:r>
        <w:t>maintenace</w:t>
      </w:r>
      <w:proofErr w:type="spellEnd"/>
      <w:r>
        <w:t xml:space="preserve"> po předání řešení do rutinního provozu. Popište rozsah a formu školení pro administrátora zadavatele (4 zaměstnanci).</w:t>
      </w:r>
    </w:p>
    <w:p w:rsidR="00B304A4" w:rsidRDefault="003677B0">
      <w:pPr>
        <w:pStyle w:val="Zkladntext130"/>
        <w:numPr>
          <w:ilvl w:val="0"/>
          <w:numId w:val="11"/>
        </w:numPr>
        <w:shd w:val="clear" w:color="auto" w:fill="auto"/>
        <w:tabs>
          <w:tab w:val="left" w:pos="739"/>
        </w:tabs>
        <w:spacing w:before="0" w:after="85" w:line="220" w:lineRule="exact"/>
      </w:pPr>
      <w:r>
        <w:rPr>
          <w:rStyle w:val="Zkladntext131"/>
          <w:b/>
          <w:bCs/>
        </w:rPr>
        <w:t>Licencování a podp</w:t>
      </w:r>
      <w:r>
        <w:rPr>
          <w:rStyle w:val="Zkladntext131"/>
          <w:b/>
          <w:bCs/>
        </w:rPr>
        <w:t>ora</w:t>
      </w:r>
    </w:p>
    <w:p w:rsidR="00B304A4" w:rsidRDefault="003677B0">
      <w:pPr>
        <w:pStyle w:val="Zkladntext20"/>
        <w:shd w:val="clear" w:color="auto" w:fill="auto"/>
        <w:spacing w:before="0" w:after="223" w:line="274" w:lineRule="exact"/>
        <w:ind w:firstLine="0"/>
      </w:pPr>
      <w:r>
        <w:t>Základní licence pro správu softwarových aktiv budou v rozsahu pro 250 zařízení. Přístup pro správu IT a NON IT majetku bude umožněn pro 5 uživatelů a evidenci majetku v počtu minimálně 20 000 položek.</w:t>
      </w:r>
    </w:p>
    <w:p w:rsidR="00B304A4" w:rsidRDefault="003677B0">
      <w:pPr>
        <w:pStyle w:val="Zkladntext130"/>
        <w:numPr>
          <w:ilvl w:val="0"/>
          <w:numId w:val="11"/>
        </w:numPr>
        <w:shd w:val="clear" w:color="auto" w:fill="auto"/>
        <w:tabs>
          <w:tab w:val="left" w:pos="739"/>
        </w:tabs>
        <w:spacing w:before="0" w:after="117" w:line="220" w:lineRule="exact"/>
      </w:pPr>
      <w:proofErr w:type="spellStart"/>
      <w:r>
        <w:rPr>
          <w:rStyle w:val="Zkladntext131"/>
          <w:b/>
          <w:bCs/>
        </w:rPr>
        <w:t>Multitenantní</w:t>
      </w:r>
      <w:proofErr w:type="spellEnd"/>
      <w:r>
        <w:rPr>
          <w:rStyle w:val="Zkladntext131"/>
          <w:b/>
          <w:bCs/>
        </w:rPr>
        <w:t xml:space="preserve"> prostředí</w:t>
      </w:r>
    </w:p>
    <w:p w:rsidR="00B304A4" w:rsidRDefault="003677B0">
      <w:pPr>
        <w:pStyle w:val="Zkladntext20"/>
        <w:shd w:val="clear" w:color="auto" w:fill="auto"/>
        <w:spacing w:before="0" w:after="275" w:line="240" w:lineRule="exact"/>
        <w:ind w:firstLine="0"/>
      </w:pPr>
      <w:r>
        <w:t>Zadavatel požaduje využití</w:t>
      </w:r>
      <w:r>
        <w:t xml:space="preserve"> nabízeného IS v </w:t>
      </w:r>
      <w:proofErr w:type="spellStart"/>
      <w:r>
        <w:t>multitenantním</w:t>
      </w:r>
      <w:proofErr w:type="spellEnd"/>
      <w:r>
        <w:t xml:space="preserve"> prostředí.</w:t>
      </w:r>
    </w:p>
    <w:p w:rsidR="00B304A4" w:rsidRDefault="003677B0">
      <w:pPr>
        <w:pStyle w:val="Zkladntext40"/>
        <w:shd w:val="clear" w:color="auto" w:fill="auto"/>
        <w:spacing w:before="0" w:after="0" w:line="274" w:lineRule="exact"/>
        <w:ind w:right="480"/>
        <w:jc w:val="both"/>
        <w:sectPr w:rsidR="00B304A4">
          <w:pgSz w:w="11900" w:h="16840"/>
          <w:pgMar w:top="2014" w:right="1411" w:bottom="2014" w:left="1336" w:header="0" w:footer="3" w:gutter="0"/>
          <w:cols w:space="720"/>
          <w:noEndnote/>
          <w:docGrid w:linePitch="360"/>
        </w:sectPr>
      </w:pPr>
      <w:r>
        <w:t>Pokud účastník v rámci navrhovaného řešení nabídne plnění, které nebude splňovat všechny minimální technické požadavky zadavatele vymezené v příloze č. 1 zadávací dokumentace, bude to důvode</w:t>
      </w:r>
      <w:r>
        <w:t>m pro vyřazení nabídky účastníka ze zadávacího řízení.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4517"/>
        <w:gridCol w:w="4570"/>
      </w:tblGrid>
      <w:tr w:rsidR="00B304A4">
        <w:tblPrEx>
          <w:tblCellMar>
            <w:top w:w="0" w:type="dxa"/>
            <w:bottom w:w="0" w:type="dxa"/>
          </w:tblCellMar>
        </w:tblPrEx>
        <w:trPr>
          <w:trHeight w:hRule="exact" w:val="994"/>
          <w:jc w:val="center"/>
        </w:trPr>
        <w:tc>
          <w:tcPr>
            <w:tcW w:w="9087" w:type="dxa"/>
            <w:gridSpan w:val="2"/>
            <w:shd w:val="clear" w:color="auto" w:fill="FFFFFF"/>
            <w:vAlign w:val="bottom"/>
          </w:tcPr>
          <w:p w:rsidR="00B304A4" w:rsidRDefault="003677B0">
            <w:pPr>
              <w:pStyle w:val="Zkladntext20"/>
              <w:framePr w:w="9086" w:wrap="notBeside" w:vAnchor="text" w:hAnchor="text" w:xAlign="center" w:y="1"/>
              <w:shd w:val="clear" w:color="auto" w:fill="auto"/>
              <w:spacing w:before="0" w:after="180" w:line="260" w:lineRule="exact"/>
              <w:ind w:firstLine="0"/>
            </w:pPr>
            <w:r>
              <w:rPr>
                <w:rStyle w:val="Zkladntext2Calibri13ptTun"/>
              </w:rPr>
              <w:lastRenderedPageBreak/>
              <w:t>2 Doba a místo plnění V Z</w:t>
            </w:r>
          </w:p>
          <w:p w:rsidR="00B304A4" w:rsidRDefault="003677B0">
            <w:pPr>
              <w:pStyle w:val="Zkladntext20"/>
              <w:framePr w:w="9086" w:wrap="notBeside" w:vAnchor="text" w:hAnchor="text" w:xAlign="center" w:y="1"/>
              <w:shd w:val="clear" w:color="auto" w:fill="auto"/>
              <w:spacing w:before="180" w:after="0" w:line="283" w:lineRule="exact"/>
              <w:ind w:firstLine="0"/>
            </w:pPr>
            <w:r>
              <w:rPr>
                <w:rStyle w:val="Zkladntext21"/>
              </w:rPr>
              <w:t>Účastník v rámci své nabídky uvede přesné termíny harmonogramu realizace VZ, včetně níže uvedených dílčích termínů v tabulce v tomto článku.</w:t>
            </w:r>
          </w:p>
        </w:tc>
      </w:tr>
      <w:tr w:rsidR="00B304A4">
        <w:tblPrEx>
          <w:tblCellMar>
            <w:top w:w="0" w:type="dxa"/>
            <w:bottom w:w="0" w:type="dxa"/>
          </w:tblCellMar>
        </w:tblPrEx>
        <w:trPr>
          <w:trHeight w:hRule="exact" w:val="307"/>
          <w:jc w:val="center"/>
        </w:trPr>
        <w:tc>
          <w:tcPr>
            <w:tcW w:w="4517" w:type="dxa"/>
            <w:shd w:val="clear" w:color="auto" w:fill="000000"/>
          </w:tcPr>
          <w:p w:rsidR="00B304A4" w:rsidRDefault="003677B0">
            <w:pPr>
              <w:pStyle w:val="Zkladntext20"/>
              <w:framePr w:w="9086" w:wrap="notBeside" w:vAnchor="text" w:hAnchor="text" w:xAlign="center" w:y="1"/>
              <w:shd w:val="clear" w:color="auto" w:fill="auto"/>
              <w:spacing w:before="0" w:after="0" w:line="220" w:lineRule="exact"/>
              <w:ind w:firstLine="0"/>
            </w:pPr>
            <w:r>
              <w:rPr>
                <w:rStyle w:val="Zkladntext2Calibri11ptTun"/>
              </w:rPr>
              <w:t>Název</w:t>
            </w:r>
          </w:p>
        </w:tc>
        <w:tc>
          <w:tcPr>
            <w:tcW w:w="4570" w:type="dxa"/>
            <w:shd w:val="clear" w:color="auto" w:fill="000000"/>
          </w:tcPr>
          <w:p w:rsidR="00B304A4" w:rsidRDefault="003677B0">
            <w:pPr>
              <w:pStyle w:val="Zkladntext20"/>
              <w:framePr w:w="9086" w:wrap="notBeside" w:vAnchor="text" w:hAnchor="text" w:xAlign="center" w:y="1"/>
              <w:shd w:val="clear" w:color="auto" w:fill="auto"/>
              <w:spacing w:before="0" w:after="0" w:line="220" w:lineRule="exact"/>
              <w:ind w:firstLine="0"/>
            </w:pPr>
            <w:r>
              <w:rPr>
                <w:rStyle w:val="Zkladntext2Calibri11ptTun"/>
              </w:rPr>
              <w:t>Termín</w:t>
            </w:r>
          </w:p>
        </w:tc>
      </w:tr>
      <w:tr w:rsidR="00B304A4">
        <w:tblPrEx>
          <w:tblCellMar>
            <w:top w:w="0" w:type="dxa"/>
            <w:bottom w:w="0" w:type="dxa"/>
          </w:tblCellMar>
        </w:tblPrEx>
        <w:trPr>
          <w:trHeight w:hRule="exact" w:val="312"/>
          <w:jc w:val="center"/>
        </w:trPr>
        <w:tc>
          <w:tcPr>
            <w:tcW w:w="4517" w:type="dxa"/>
            <w:shd w:val="clear" w:color="auto" w:fill="FFFFFF"/>
            <w:vAlign w:val="bottom"/>
          </w:tcPr>
          <w:p w:rsidR="00B304A4" w:rsidRDefault="003677B0">
            <w:pPr>
              <w:pStyle w:val="Zkladntext20"/>
              <w:framePr w:w="9086" w:wrap="notBeside" w:vAnchor="text" w:hAnchor="text" w:xAlign="center" w:y="1"/>
              <w:shd w:val="clear" w:color="auto" w:fill="auto"/>
              <w:spacing w:before="0" w:after="0" w:line="220" w:lineRule="exact"/>
              <w:ind w:firstLine="0"/>
            </w:pPr>
            <w:r>
              <w:rPr>
                <w:rStyle w:val="Zkladntext2Calibri11ptTun0"/>
              </w:rPr>
              <w:t>Účinnost smlouvy</w:t>
            </w:r>
          </w:p>
        </w:tc>
        <w:tc>
          <w:tcPr>
            <w:tcW w:w="4570" w:type="dxa"/>
            <w:shd w:val="clear" w:color="auto" w:fill="FFFFFF"/>
            <w:vAlign w:val="bottom"/>
          </w:tcPr>
          <w:p w:rsidR="00B304A4" w:rsidRDefault="003677B0">
            <w:pPr>
              <w:pStyle w:val="Zkladntext20"/>
              <w:framePr w:w="9086" w:wrap="notBeside" w:vAnchor="text" w:hAnchor="text" w:xAlign="center" w:y="1"/>
              <w:shd w:val="clear" w:color="auto" w:fill="auto"/>
              <w:spacing w:before="0" w:after="0" w:line="240" w:lineRule="exact"/>
              <w:ind w:firstLine="0"/>
            </w:pPr>
            <w:r>
              <w:rPr>
                <w:rStyle w:val="Zkladntext2Calibri"/>
              </w:rPr>
              <w:t>T</w:t>
            </w:r>
          </w:p>
        </w:tc>
      </w:tr>
      <w:tr w:rsidR="00B304A4">
        <w:tblPrEx>
          <w:tblCellMar>
            <w:top w:w="0" w:type="dxa"/>
            <w:bottom w:w="0" w:type="dxa"/>
          </w:tblCellMar>
        </w:tblPrEx>
        <w:trPr>
          <w:trHeight w:hRule="exact" w:val="590"/>
          <w:jc w:val="center"/>
        </w:trPr>
        <w:tc>
          <w:tcPr>
            <w:tcW w:w="4517" w:type="dxa"/>
            <w:shd w:val="clear" w:color="auto" w:fill="FFFFFF"/>
            <w:vAlign w:val="bottom"/>
          </w:tcPr>
          <w:p w:rsidR="00B304A4" w:rsidRDefault="003677B0">
            <w:pPr>
              <w:pStyle w:val="Zkladntext20"/>
              <w:framePr w:w="9086" w:wrap="notBeside" w:vAnchor="text" w:hAnchor="text" w:xAlign="center" w:y="1"/>
              <w:shd w:val="clear" w:color="auto" w:fill="auto"/>
              <w:spacing w:before="0" w:after="0" w:line="293" w:lineRule="exact"/>
              <w:ind w:firstLine="0"/>
            </w:pPr>
            <w:r>
              <w:rPr>
                <w:rStyle w:val="Zkladntext2Calibri11ptTun0"/>
              </w:rPr>
              <w:t>Implementace včetně poskytnutí licencí a dokumentace</w:t>
            </w:r>
          </w:p>
        </w:tc>
        <w:tc>
          <w:tcPr>
            <w:tcW w:w="4570" w:type="dxa"/>
            <w:shd w:val="clear" w:color="auto" w:fill="FFFFFF"/>
            <w:vAlign w:val="bottom"/>
          </w:tcPr>
          <w:p w:rsidR="00B304A4" w:rsidRDefault="003677B0">
            <w:pPr>
              <w:pStyle w:val="Zkladntext20"/>
              <w:framePr w:w="9086" w:wrap="notBeside" w:vAnchor="text" w:hAnchor="text" w:xAlign="center" w:y="1"/>
              <w:shd w:val="clear" w:color="auto" w:fill="auto"/>
              <w:spacing w:before="0" w:after="0" w:line="293" w:lineRule="exact"/>
              <w:ind w:firstLine="0"/>
            </w:pPr>
            <w:r>
              <w:rPr>
                <w:rStyle w:val="Zkladntext2Calibri"/>
              </w:rPr>
              <w:t>T + 5, maximálně však do 30 kalendářních dnů od účinnosti smlouvy</w:t>
            </w:r>
          </w:p>
        </w:tc>
      </w:tr>
      <w:tr w:rsidR="00B304A4">
        <w:tblPrEx>
          <w:tblCellMar>
            <w:top w:w="0" w:type="dxa"/>
            <w:bottom w:w="0" w:type="dxa"/>
          </w:tblCellMar>
        </w:tblPrEx>
        <w:trPr>
          <w:trHeight w:hRule="exact" w:val="595"/>
          <w:jc w:val="center"/>
        </w:trPr>
        <w:tc>
          <w:tcPr>
            <w:tcW w:w="4517" w:type="dxa"/>
            <w:shd w:val="clear" w:color="auto" w:fill="FFFFFF"/>
            <w:vAlign w:val="bottom"/>
          </w:tcPr>
          <w:p w:rsidR="00B304A4" w:rsidRDefault="003677B0">
            <w:pPr>
              <w:pStyle w:val="Zkladntext20"/>
              <w:framePr w:w="9086" w:wrap="notBeside" w:vAnchor="text" w:hAnchor="text" w:xAlign="center" w:y="1"/>
              <w:shd w:val="clear" w:color="auto" w:fill="auto"/>
              <w:spacing w:before="0" w:after="0" w:line="288" w:lineRule="exact"/>
              <w:ind w:firstLine="0"/>
            </w:pPr>
            <w:r>
              <w:rPr>
                <w:rStyle w:val="Zkladntext2Calibri11ptTun0"/>
              </w:rPr>
              <w:t>Akceptace etapy Implementace ze strany zadavatele</w:t>
            </w:r>
          </w:p>
        </w:tc>
        <w:tc>
          <w:tcPr>
            <w:tcW w:w="4570" w:type="dxa"/>
            <w:shd w:val="clear" w:color="auto" w:fill="FFFFFF"/>
            <w:vAlign w:val="bottom"/>
          </w:tcPr>
          <w:p w:rsidR="00B304A4" w:rsidRDefault="003677B0">
            <w:pPr>
              <w:pStyle w:val="Zkladntext20"/>
              <w:framePr w:w="9086" w:wrap="notBeside" w:vAnchor="text" w:hAnchor="text" w:xAlign="center" w:y="1"/>
              <w:shd w:val="clear" w:color="auto" w:fill="auto"/>
              <w:spacing w:before="0" w:after="0" w:line="293" w:lineRule="exact"/>
              <w:ind w:firstLine="0"/>
            </w:pPr>
            <w:r>
              <w:rPr>
                <w:rStyle w:val="Zkladntext2Calibri"/>
              </w:rPr>
              <w:t>Do 5 pracovních dnů od ukončení etapy Implementace</w:t>
            </w:r>
          </w:p>
        </w:tc>
      </w:tr>
      <w:tr w:rsidR="00B304A4">
        <w:tblPrEx>
          <w:tblCellMar>
            <w:top w:w="0" w:type="dxa"/>
            <w:bottom w:w="0" w:type="dxa"/>
          </w:tblCellMar>
        </w:tblPrEx>
        <w:trPr>
          <w:trHeight w:hRule="exact" w:val="610"/>
          <w:jc w:val="center"/>
        </w:trPr>
        <w:tc>
          <w:tcPr>
            <w:tcW w:w="4517" w:type="dxa"/>
            <w:shd w:val="clear" w:color="auto" w:fill="FFFFFF"/>
          </w:tcPr>
          <w:p w:rsidR="00B304A4" w:rsidRDefault="003677B0">
            <w:pPr>
              <w:pStyle w:val="Zkladntext20"/>
              <w:framePr w:w="9086" w:wrap="notBeside" w:vAnchor="text" w:hAnchor="text" w:xAlign="center" w:y="1"/>
              <w:shd w:val="clear" w:color="auto" w:fill="auto"/>
              <w:spacing w:before="0" w:after="0" w:line="220" w:lineRule="exact"/>
              <w:ind w:firstLine="0"/>
            </w:pPr>
            <w:r>
              <w:rPr>
                <w:rStyle w:val="Zkladntext2Calibri11ptTun0"/>
              </w:rPr>
              <w:t>Školení</w:t>
            </w:r>
          </w:p>
        </w:tc>
        <w:tc>
          <w:tcPr>
            <w:tcW w:w="4570" w:type="dxa"/>
            <w:shd w:val="clear" w:color="auto" w:fill="FFFFFF"/>
            <w:vAlign w:val="bottom"/>
          </w:tcPr>
          <w:p w:rsidR="00B304A4" w:rsidRDefault="003677B0">
            <w:pPr>
              <w:pStyle w:val="Zkladntext20"/>
              <w:framePr w:w="9086" w:wrap="notBeside" w:vAnchor="text" w:hAnchor="text" w:xAlign="center" w:y="1"/>
              <w:shd w:val="clear" w:color="auto" w:fill="auto"/>
              <w:spacing w:before="0" w:after="0" w:line="298" w:lineRule="exact"/>
              <w:ind w:firstLine="0"/>
            </w:pPr>
            <w:r>
              <w:rPr>
                <w:rStyle w:val="Zkladntext2Calibri"/>
              </w:rPr>
              <w:t xml:space="preserve">nejpozději do akceptace </w:t>
            </w:r>
            <w:r>
              <w:rPr>
                <w:rStyle w:val="Zkladntext2Calibri"/>
              </w:rPr>
              <w:t>etapy Implementace</w:t>
            </w:r>
          </w:p>
        </w:tc>
      </w:tr>
      <w:tr w:rsidR="00B304A4">
        <w:tblPrEx>
          <w:tblCellMar>
            <w:top w:w="0" w:type="dxa"/>
            <w:bottom w:w="0" w:type="dxa"/>
          </w:tblCellMar>
        </w:tblPrEx>
        <w:trPr>
          <w:trHeight w:hRule="exact" w:val="624"/>
          <w:jc w:val="center"/>
        </w:trPr>
        <w:tc>
          <w:tcPr>
            <w:tcW w:w="4517" w:type="dxa"/>
            <w:shd w:val="clear" w:color="auto" w:fill="FFFFFF"/>
          </w:tcPr>
          <w:p w:rsidR="00B304A4" w:rsidRDefault="003677B0">
            <w:pPr>
              <w:pStyle w:val="Zkladntext20"/>
              <w:framePr w:w="9086" w:wrap="notBeside" w:vAnchor="text" w:hAnchor="text" w:xAlign="center" w:y="1"/>
              <w:shd w:val="clear" w:color="auto" w:fill="auto"/>
              <w:spacing w:before="0" w:after="0" w:line="220" w:lineRule="exact"/>
              <w:ind w:firstLine="0"/>
            </w:pPr>
            <w:r>
              <w:rPr>
                <w:rStyle w:val="Zkladntext2Calibri11ptTun0"/>
              </w:rPr>
              <w:t>Technická podpora</w:t>
            </w:r>
          </w:p>
        </w:tc>
        <w:tc>
          <w:tcPr>
            <w:tcW w:w="4570" w:type="dxa"/>
            <w:shd w:val="clear" w:color="auto" w:fill="FFFFFF"/>
            <w:vAlign w:val="bottom"/>
          </w:tcPr>
          <w:p w:rsidR="00B304A4" w:rsidRDefault="003677B0">
            <w:pPr>
              <w:pStyle w:val="Zkladntext20"/>
              <w:framePr w:w="9086" w:wrap="notBeside" w:vAnchor="text" w:hAnchor="text" w:xAlign="center" w:y="1"/>
              <w:shd w:val="clear" w:color="auto" w:fill="auto"/>
              <w:spacing w:before="0" w:after="0" w:line="302" w:lineRule="exact"/>
              <w:ind w:firstLine="0"/>
            </w:pPr>
            <w:r>
              <w:rPr>
                <w:rStyle w:val="Zkladntext2Calibri"/>
              </w:rPr>
              <w:t>v délce 12 měsíců od akceptace etapy Implementace</w:t>
            </w:r>
          </w:p>
        </w:tc>
      </w:tr>
    </w:tbl>
    <w:p w:rsidR="00B304A4" w:rsidRDefault="00B304A4">
      <w:pPr>
        <w:framePr w:w="9086" w:wrap="notBeside" w:vAnchor="text" w:hAnchor="text" w:xAlign="center" w:y="1"/>
        <w:rPr>
          <w:sz w:val="2"/>
          <w:szCs w:val="2"/>
        </w:rPr>
      </w:pPr>
    </w:p>
    <w:p w:rsidR="00B304A4" w:rsidRDefault="00B304A4">
      <w:pPr>
        <w:rPr>
          <w:sz w:val="2"/>
          <w:szCs w:val="2"/>
        </w:rPr>
      </w:pPr>
    </w:p>
    <w:p w:rsidR="00B304A4" w:rsidRDefault="003677B0">
      <w:pPr>
        <w:pStyle w:val="Zkladntext20"/>
        <w:shd w:val="clear" w:color="auto" w:fill="auto"/>
        <w:spacing w:before="185" w:after="735" w:line="278" w:lineRule="exact"/>
        <w:ind w:firstLine="0"/>
        <w:jc w:val="left"/>
      </w:pPr>
      <w:r>
        <w:t>Místem plnění a dodání předmětu veřejné zakázky bude sídlo zadavatele, tj. Krajské státní zastupitelství v Brně, Mozartova 3, 601 52 Brno.</w:t>
      </w:r>
    </w:p>
    <w:p w:rsidR="00B304A4" w:rsidRDefault="003677B0">
      <w:pPr>
        <w:pStyle w:val="Nadpis30"/>
        <w:keepNext/>
        <w:keepLines/>
        <w:shd w:val="clear" w:color="auto" w:fill="auto"/>
        <w:spacing w:before="0" w:after="368" w:line="260" w:lineRule="exact"/>
      </w:pPr>
      <w:bookmarkStart w:id="7" w:name="bookmark7"/>
      <w:r>
        <w:rPr>
          <w:rStyle w:val="Nadpis31"/>
          <w:b/>
          <w:bCs/>
        </w:rPr>
        <w:t xml:space="preserve">3 Požadavky na způsob </w:t>
      </w:r>
      <w:r>
        <w:rPr>
          <w:rStyle w:val="Nadpis31"/>
          <w:b/>
          <w:bCs/>
        </w:rPr>
        <w:t>zpracování nabídkové ceny</w:t>
      </w:r>
      <w:bookmarkEnd w:id="7"/>
    </w:p>
    <w:p w:rsidR="00B304A4" w:rsidRDefault="003677B0">
      <w:pPr>
        <w:pStyle w:val="Titulektabulky0"/>
        <w:framePr w:w="9130" w:wrap="notBeside" w:vAnchor="text" w:hAnchor="text" w:xAlign="center" w:y="1"/>
        <w:shd w:val="clear" w:color="auto" w:fill="auto"/>
        <w:spacing w:line="240" w:lineRule="exact"/>
      </w:pPr>
      <w:r>
        <w:t xml:space="preserve">Nabídková cena bude zpracována a stanovena účastníkem jako </w:t>
      </w:r>
      <w:r>
        <w:rPr>
          <w:rStyle w:val="TitulektabulkyTun"/>
        </w:rPr>
        <w:t>celková nabídková cena za</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39"/>
        <w:gridCol w:w="1253"/>
        <w:gridCol w:w="1584"/>
        <w:gridCol w:w="1416"/>
        <w:gridCol w:w="1738"/>
      </w:tblGrid>
      <w:tr w:rsidR="00B304A4">
        <w:tblPrEx>
          <w:tblCellMar>
            <w:top w:w="0" w:type="dxa"/>
            <w:bottom w:w="0" w:type="dxa"/>
          </w:tblCellMar>
        </w:tblPrEx>
        <w:trPr>
          <w:trHeight w:hRule="exact" w:val="259"/>
          <w:jc w:val="center"/>
        </w:trPr>
        <w:tc>
          <w:tcPr>
            <w:tcW w:w="9130" w:type="dxa"/>
            <w:gridSpan w:val="5"/>
            <w:shd w:val="clear" w:color="auto" w:fill="FFFFFF"/>
            <w:vAlign w:val="bottom"/>
          </w:tcPr>
          <w:p w:rsidR="00B304A4" w:rsidRDefault="003677B0">
            <w:pPr>
              <w:pStyle w:val="Zkladntext20"/>
              <w:framePr w:w="9130" w:wrap="notBeside" w:vAnchor="text" w:hAnchor="text" w:xAlign="center" w:y="1"/>
              <w:shd w:val="clear" w:color="auto" w:fill="auto"/>
              <w:spacing w:before="0" w:after="0" w:line="240" w:lineRule="exact"/>
              <w:ind w:firstLine="0"/>
              <w:jc w:val="left"/>
            </w:pPr>
            <w:r>
              <w:rPr>
                <w:rStyle w:val="Zkladntext2Tun0"/>
              </w:rPr>
              <w:t xml:space="preserve">předmět dodávky v </w:t>
            </w:r>
            <w:r>
              <w:rPr>
                <w:rStyle w:val="Zkladntext2Calibri11ptTun0"/>
              </w:rPr>
              <w:t xml:space="preserve">Kč </w:t>
            </w:r>
            <w:r>
              <w:rPr>
                <w:rStyle w:val="Zkladntext2Tun0"/>
              </w:rPr>
              <w:t>bez a s DPH.</w:t>
            </w:r>
          </w:p>
        </w:tc>
      </w:tr>
      <w:tr w:rsidR="00B304A4">
        <w:tblPrEx>
          <w:tblCellMar>
            <w:top w:w="0" w:type="dxa"/>
            <w:bottom w:w="0" w:type="dxa"/>
          </w:tblCellMar>
        </w:tblPrEx>
        <w:trPr>
          <w:trHeight w:hRule="exact" w:val="298"/>
          <w:jc w:val="center"/>
        </w:trPr>
        <w:tc>
          <w:tcPr>
            <w:tcW w:w="3139" w:type="dxa"/>
            <w:shd w:val="clear" w:color="auto" w:fill="000000"/>
            <w:vAlign w:val="bottom"/>
          </w:tcPr>
          <w:p w:rsidR="00B304A4" w:rsidRDefault="003677B0">
            <w:pPr>
              <w:pStyle w:val="Zkladntext20"/>
              <w:framePr w:w="9130" w:wrap="notBeside" w:vAnchor="text" w:hAnchor="text" w:xAlign="center" w:y="1"/>
              <w:shd w:val="clear" w:color="auto" w:fill="auto"/>
              <w:spacing w:before="0" w:after="0" w:line="220" w:lineRule="exact"/>
              <w:ind w:firstLine="0"/>
              <w:jc w:val="left"/>
            </w:pPr>
            <w:r>
              <w:rPr>
                <w:rStyle w:val="Zkladntext2Calibri11ptTun"/>
              </w:rPr>
              <w:t>Název</w:t>
            </w:r>
          </w:p>
        </w:tc>
        <w:tc>
          <w:tcPr>
            <w:tcW w:w="1253" w:type="dxa"/>
            <w:shd w:val="clear" w:color="auto" w:fill="000000"/>
            <w:vAlign w:val="bottom"/>
          </w:tcPr>
          <w:p w:rsidR="00B304A4" w:rsidRDefault="003677B0">
            <w:pPr>
              <w:pStyle w:val="Zkladntext20"/>
              <w:framePr w:w="9130" w:wrap="notBeside" w:vAnchor="text" w:hAnchor="text" w:xAlign="center" w:y="1"/>
              <w:shd w:val="clear" w:color="auto" w:fill="auto"/>
              <w:spacing w:before="0" w:after="0" w:line="220" w:lineRule="exact"/>
              <w:ind w:left="300" w:firstLine="0"/>
              <w:jc w:val="left"/>
            </w:pPr>
            <w:r>
              <w:rPr>
                <w:rStyle w:val="Zkladntext2Calibri11ptTun"/>
              </w:rPr>
              <w:t>Počet KS</w:t>
            </w:r>
          </w:p>
        </w:tc>
        <w:tc>
          <w:tcPr>
            <w:tcW w:w="1584" w:type="dxa"/>
            <w:shd w:val="clear" w:color="auto" w:fill="000000"/>
            <w:vAlign w:val="bottom"/>
          </w:tcPr>
          <w:p w:rsidR="00B304A4" w:rsidRDefault="003677B0">
            <w:pPr>
              <w:pStyle w:val="Zkladntext20"/>
              <w:framePr w:w="9130" w:wrap="notBeside" w:vAnchor="text" w:hAnchor="text" w:xAlign="center" w:y="1"/>
              <w:shd w:val="clear" w:color="auto" w:fill="auto"/>
              <w:spacing w:before="0" w:after="0" w:line="220" w:lineRule="exact"/>
              <w:ind w:left="160" w:firstLine="0"/>
              <w:jc w:val="left"/>
            </w:pPr>
            <w:r>
              <w:rPr>
                <w:rStyle w:val="Zkladntext2Calibri11ptTun"/>
              </w:rPr>
              <w:t>Jednotková</w:t>
            </w:r>
          </w:p>
        </w:tc>
        <w:tc>
          <w:tcPr>
            <w:tcW w:w="1416" w:type="dxa"/>
            <w:shd w:val="clear" w:color="auto" w:fill="000000"/>
            <w:vAlign w:val="bottom"/>
          </w:tcPr>
          <w:p w:rsidR="00B304A4" w:rsidRDefault="003677B0">
            <w:pPr>
              <w:pStyle w:val="Zkladntext20"/>
              <w:framePr w:w="9130" w:wrap="notBeside" w:vAnchor="text" w:hAnchor="text" w:xAlign="center" w:y="1"/>
              <w:shd w:val="clear" w:color="auto" w:fill="auto"/>
              <w:spacing w:before="0" w:after="0" w:line="220" w:lineRule="exact"/>
              <w:ind w:firstLine="0"/>
              <w:jc w:val="left"/>
            </w:pPr>
            <w:r>
              <w:rPr>
                <w:rStyle w:val="Zkladntext2Calibri11ptTun"/>
              </w:rPr>
              <w:t>Celková</w:t>
            </w:r>
          </w:p>
        </w:tc>
        <w:tc>
          <w:tcPr>
            <w:tcW w:w="1738" w:type="dxa"/>
            <w:shd w:val="clear" w:color="auto" w:fill="000000"/>
            <w:vAlign w:val="bottom"/>
          </w:tcPr>
          <w:p w:rsidR="00B304A4" w:rsidRDefault="003677B0">
            <w:pPr>
              <w:pStyle w:val="Zkladntext20"/>
              <w:framePr w:w="9130" w:wrap="notBeside" w:vAnchor="text" w:hAnchor="text" w:xAlign="center" w:y="1"/>
              <w:shd w:val="clear" w:color="auto" w:fill="auto"/>
              <w:spacing w:before="0" w:after="0" w:line="220" w:lineRule="exact"/>
              <w:ind w:left="240" w:firstLine="0"/>
              <w:jc w:val="left"/>
            </w:pPr>
            <w:r>
              <w:rPr>
                <w:rStyle w:val="Zkladntext2Calibri11ptTun"/>
              </w:rPr>
              <w:t>Celková</w:t>
            </w:r>
          </w:p>
        </w:tc>
      </w:tr>
      <w:tr w:rsidR="00B304A4">
        <w:tblPrEx>
          <w:tblCellMar>
            <w:top w:w="0" w:type="dxa"/>
            <w:bottom w:w="0" w:type="dxa"/>
          </w:tblCellMar>
        </w:tblPrEx>
        <w:trPr>
          <w:trHeight w:hRule="exact" w:val="298"/>
          <w:jc w:val="center"/>
        </w:trPr>
        <w:tc>
          <w:tcPr>
            <w:tcW w:w="3139" w:type="dxa"/>
            <w:shd w:val="clear" w:color="auto" w:fill="FFFFFF"/>
          </w:tcPr>
          <w:p w:rsidR="00B304A4" w:rsidRDefault="00B304A4">
            <w:pPr>
              <w:framePr w:w="9130" w:wrap="notBeside" w:vAnchor="text" w:hAnchor="text" w:xAlign="center" w:y="1"/>
              <w:rPr>
                <w:sz w:val="10"/>
                <w:szCs w:val="10"/>
              </w:rPr>
            </w:pPr>
          </w:p>
        </w:tc>
        <w:tc>
          <w:tcPr>
            <w:tcW w:w="1253" w:type="dxa"/>
            <w:shd w:val="clear" w:color="auto" w:fill="FFFFFF"/>
          </w:tcPr>
          <w:p w:rsidR="00B304A4" w:rsidRDefault="00B304A4">
            <w:pPr>
              <w:framePr w:w="9130" w:wrap="notBeside" w:vAnchor="text" w:hAnchor="text" w:xAlign="center" w:y="1"/>
              <w:rPr>
                <w:sz w:val="10"/>
                <w:szCs w:val="10"/>
              </w:rPr>
            </w:pPr>
          </w:p>
        </w:tc>
        <w:tc>
          <w:tcPr>
            <w:tcW w:w="1584" w:type="dxa"/>
            <w:shd w:val="clear" w:color="auto" w:fill="000000"/>
          </w:tcPr>
          <w:p w:rsidR="00B304A4" w:rsidRDefault="003677B0">
            <w:pPr>
              <w:pStyle w:val="Zkladntext20"/>
              <w:framePr w:w="9130" w:wrap="notBeside" w:vAnchor="text" w:hAnchor="text" w:xAlign="center" w:y="1"/>
              <w:shd w:val="clear" w:color="auto" w:fill="auto"/>
              <w:spacing w:before="0" w:after="0" w:line="220" w:lineRule="exact"/>
              <w:ind w:left="160" w:firstLine="0"/>
              <w:jc w:val="left"/>
            </w:pPr>
            <w:r>
              <w:rPr>
                <w:rStyle w:val="Zkladntext2Calibri11ptTun"/>
              </w:rPr>
              <w:t>nabídková</w:t>
            </w:r>
          </w:p>
        </w:tc>
        <w:tc>
          <w:tcPr>
            <w:tcW w:w="1416" w:type="dxa"/>
            <w:shd w:val="clear" w:color="auto" w:fill="000000"/>
          </w:tcPr>
          <w:p w:rsidR="00B304A4" w:rsidRDefault="003677B0">
            <w:pPr>
              <w:pStyle w:val="Zkladntext20"/>
              <w:framePr w:w="9130" w:wrap="notBeside" w:vAnchor="text" w:hAnchor="text" w:xAlign="center" w:y="1"/>
              <w:shd w:val="clear" w:color="auto" w:fill="auto"/>
              <w:spacing w:before="0" w:after="0" w:line="220" w:lineRule="exact"/>
              <w:ind w:firstLine="0"/>
              <w:jc w:val="left"/>
            </w:pPr>
            <w:r>
              <w:rPr>
                <w:rStyle w:val="Zkladntext2Calibri11ptTun"/>
              </w:rPr>
              <w:t>nabídková</w:t>
            </w:r>
          </w:p>
        </w:tc>
        <w:tc>
          <w:tcPr>
            <w:tcW w:w="1738" w:type="dxa"/>
            <w:shd w:val="clear" w:color="auto" w:fill="000000"/>
          </w:tcPr>
          <w:p w:rsidR="00B304A4" w:rsidRDefault="003677B0">
            <w:pPr>
              <w:pStyle w:val="Zkladntext20"/>
              <w:framePr w:w="9130" w:wrap="notBeside" w:vAnchor="text" w:hAnchor="text" w:xAlign="center" w:y="1"/>
              <w:shd w:val="clear" w:color="auto" w:fill="auto"/>
              <w:spacing w:before="0" w:after="0" w:line="220" w:lineRule="exact"/>
              <w:ind w:firstLine="0"/>
              <w:jc w:val="center"/>
            </w:pPr>
            <w:r>
              <w:rPr>
                <w:rStyle w:val="Zkladntext2Calibri11ptTun"/>
              </w:rPr>
              <w:t>nabídková</w:t>
            </w:r>
          </w:p>
        </w:tc>
      </w:tr>
      <w:tr w:rsidR="00B304A4">
        <w:tblPrEx>
          <w:tblCellMar>
            <w:top w:w="0" w:type="dxa"/>
            <w:bottom w:w="0" w:type="dxa"/>
          </w:tblCellMar>
        </w:tblPrEx>
        <w:trPr>
          <w:trHeight w:hRule="exact" w:val="288"/>
          <w:jc w:val="center"/>
        </w:trPr>
        <w:tc>
          <w:tcPr>
            <w:tcW w:w="3139" w:type="dxa"/>
            <w:shd w:val="clear" w:color="auto" w:fill="FFFFFF"/>
          </w:tcPr>
          <w:p w:rsidR="00B304A4" w:rsidRDefault="00B304A4">
            <w:pPr>
              <w:framePr w:w="9130" w:wrap="notBeside" w:vAnchor="text" w:hAnchor="text" w:xAlign="center" w:y="1"/>
              <w:rPr>
                <w:sz w:val="10"/>
                <w:szCs w:val="10"/>
              </w:rPr>
            </w:pPr>
          </w:p>
        </w:tc>
        <w:tc>
          <w:tcPr>
            <w:tcW w:w="1253" w:type="dxa"/>
            <w:shd w:val="clear" w:color="auto" w:fill="FFFFFF"/>
          </w:tcPr>
          <w:p w:rsidR="00B304A4" w:rsidRDefault="00B304A4">
            <w:pPr>
              <w:framePr w:w="9130" w:wrap="notBeside" w:vAnchor="text" w:hAnchor="text" w:xAlign="center" w:y="1"/>
              <w:rPr>
                <w:sz w:val="10"/>
                <w:szCs w:val="10"/>
              </w:rPr>
            </w:pPr>
          </w:p>
        </w:tc>
        <w:tc>
          <w:tcPr>
            <w:tcW w:w="1584" w:type="dxa"/>
            <w:shd w:val="clear" w:color="auto" w:fill="000000"/>
          </w:tcPr>
          <w:p w:rsidR="00B304A4" w:rsidRDefault="003677B0">
            <w:pPr>
              <w:pStyle w:val="Zkladntext20"/>
              <w:framePr w:w="9130" w:wrap="notBeside" w:vAnchor="text" w:hAnchor="text" w:xAlign="center" w:y="1"/>
              <w:shd w:val="clear" w:color="auto" w:fill="auto"/>
              <w:spacing w:before="0" w:after="0" w:line="220" w:lineRule="exact"/>
              <w:ind w:left="160" w:firstLine="0"/>
              <w:jc w:val="left"/>
            </w:pPr>
            <w:r>
              <w:rPr>
                <w:rStyle w:val="Zkladntext2Calibri11ptTun"/>
              </w:rPr>
              <w:t>cena v Kč bez</w:t>
            </w:r>
          </w:p>
        </w:tc>
        <w:tc>
          <w:tcPr>
            <w:tcW w:w="1416" w:type="dxa"/>
            <w:shd w:val="clear" w:color="auto" w:fill="000000"/>
          </w:tcPr>
          <w:p w:rsidR="00B304A4" w:rsidRDefault="003677B0">
            <w:pPr>
              <w:pStyle w:val="Zkladntext20"/>
              <w:framePr w:w="9130" w:wrap="notBeside" w:vAnchor="text" w:hAnchor="text" w:xAlign="center" w:y="1"/>
              <w:shd w:val="clear" w:color="auto" w:fill="auto"/>
              <w:spacing w:before="0" w:after="0" w:line="220" w:lineRule="exact"/>
              <w:ind w:firstLine="0"/>
              <w:jc w:val="left"/>
            </w:pPr>
            <w:r>
              <w:rPr>
                <w:rStyle w:val="Zkladntext2Calibri11ptTun"/>
              </w:rPr>
              <w:t>cena v Kč</w:t>
            </w:r>
          </w:p>
        </w:tc>
        <w:tc>
          <w:tcPr>
            <w:tcW w:w="1738" w:type="dxa"/>
            <w:shd w:val="clear" w:color="auto" w:fill="000000"/>
          </w:tcPr>
          <w:p w:rsidR="00B304A4" w:rsidRDefault="003677B0">
            <w:pPr>
              <w:pStyle w:val="Zkladntext20"/>
              <w:framePr w:w="9130" w:wrap="notBeside" w:vAnchor="text" w:hAnchor="text" w:xAlign="center" w:y="1"/>
              <w:shd w:val="clear" w:color="auto" w:fill="auto"/>
              <w:spacing w:before="0" w:after="0" w:line="220" w:lineRule="exact"/>
              <w:ind w:firstLine="0"/>
              <w:jc w:val="center"/>
            </w:pPr>
            <w:r>
              <w:rPr>
                <w:rStyle w:val="Zkladntext2Calibri11ptTun"/>
              </w:rPr>
              <w:t xml:space="preserve">cena v </w:t>
            </w:r>
            <w:r>
              <w:rPr>
                <w:rStyle w:val="Zkladntext2Calibri11ptTun"/>
              </w:rPr>
              <w:t>Kč s</w:t>
            </w:r>
          </w:p>
        </w:tc>
      </w:tr>
      <w:tr w:rsidR="00B304A4">
        <w:tblPrEx>
          <w:tblCellMar>
            <w:top w:w="0" w:type="dxa"/>
            <w:bottom w:w="0" w:type="dxa"/>
          </w:tblCellMar>
        </w:tblPrEx>
        <w:trPr>
          <w:trHeight w:hRule="exact" w:val="288"/>
          <w:jc w:val="center"/>
        </w:trPr>
        <w:tc>
          <w:tcPr>
            <w:tcW w:w="3139" w:type="dxa"/>
            <w:shd w:val="clear" w:color="auto" w:fill="FFFFFF"/>
          </w:tcPr>
          <w:p w:rsidR="00B304A4" w:rsidRDefault="00B304A4">
            <w:pPr>
              <w:framePr w:w="9130" w:wrap="notBeside" w:vAnchor="text" w:hAnchor="text" w:xAlign="center" w:y="1"/>
              <w:rPr>
                <w:sz w:val="10"/>
                <w:szCs w:val="10"/>
              </w:rPr>
            </w:pPr>
          </w:p>
        </w:tc>
        <w:tc>
          <w:tcPr>
            <w:tcW w:w="1253" w:type="dxa"/>
            <w:shd w:val="clear" w:color="auto" w:fill="FFFFFF"/>
          </w:tcPr>
          <w:p w:rsidR="00B304A4" w:rsidRDefault="00B304A4">
            <w:pPr>
              <w:framePr w:w="9130" w:wrap="notBeside" w:vAnchor="text" w:hAnchor="text" w:xAlign="center" w:y="1"/>
              <w:rPr>
                <w:sz w:val="10"/>
                <w:szCs w:val="10"/>
              </w:rPr>
            </w:pPr>
          </w:p>
        </w:tc>
        <w:tc>
          <w:tcPr>
            <w:tcW w:w="1584" w:type="dxa"/>
            <w:shd w:val="clear" w:color="auto" w:fill="000000"/>
          </w:tcPr>
          <w:p w:rsidR="00B304A4" w:rsidRDefault="003677B0">
            <w:pPr>
              <w:pStyle w:val="Zkladntext20"/>
              <w:framePr w:w="9130" w:wrap="notBeside" w:vAnchor="text" w:hAnchor="text" w:xAlign="center" w:y="1"/>
              <w:shd w:val="clear" w:color="auto" w:fill="auto"/>
              <w:spacing w:before="0" w:after="0" w:line="220" w:lineRule="exact"/>
              <w:ind w:left="160" w:firstLine="0"/>
              <w:jc w:val="left"/>
            </w:pPr>
            <w:r>
              <w:rPr>
                <w:rStyle w:val="Zkladntext2Calibri11ptTun"/>
              </w:rPr>
              <w:t>DPH</w:t>
            </w:r>
          </w:p>
        </w:tc>
        <w:tc>
          <w:tcPr>
            <w:tcW w:w="1416" w:type="dxa"/>
            <w:shd w:val="clear" w:color="auto" w:fill="000000"/>
          </w:tcPr>
          <w:p w:rsidR="00B304A4" w:rsidRDefault="003677B0">
            <w:pPr>
              <w:pStyle w:val="Zkladntext20"/>
              <w:framePr w:w="9130" w:wrap="notBeside" w:vAnchor="text" w:hAnchor="text" w:xAlign="center" w:y="1"/>
              <w:shd w:val="clear" w:color="auto" w:fill="auto"/>
              <w:spacing w:before="0" w:after="0" w:line="220" w:lineRule="exact"/>
              <w:ind w:firstLine="0"/>
              <w:jc w:val="left"/>
            </w:pPr>
            <w:r>
              <w:rPr>
                <w:rStyle w:val="Zkladntext2Calibri11ptTun"/>
              </w:rPr>
              <w:t>bez DPH</w:t>
            </w:r>
          </w:p>
        </w:tc>
        <w:tc>
          <w:tcPr>
            <w:tcW w:w="1738" w:type="dxa"/>
            <w:shd w:val="clear" w:color="auto" w:fill="000000"/>
          </w:tcPr>
          <w:p w:rsidR="00B304A4" w:rsidRDefault="003677B0">
            <w:pPr>
              <w:pStyle w:val="Zkladntext20"/>
              <w:framePr w:w="9130" w:wrap="notBeside" w:vAnchor="text" w:hAnchor="text" w:xAlign="center" w:y="1"/>
              <w:shd w:val="clear" w:color="auto" w:fill="auto"/>
              <w:spacing w:before="0" w:after="0" w:line="220" w:lineRule="exact"/>
              <w:ind w:left="240" w:firstLine="0"/>
              <w:jc w:val="left"/>
            </w:pPr>
            <w:r>
              <w:rPr>
                <w:rStyle w:val="Zkladntext2Calibri11ptTun"/>
              </w:rPr>
              <w:t>DPH</w:t>
            </w:r>
          </w:p>
        </w:tc>
      </w:tr>
      <w:tr w:rsidR="00B304A4">
        <w:tblPrEx>
          <w:tblCellMar>
            <w:top w:w="0" w:type="dxa"/>
            <w:bottom w:w="0" w:type="dxa"/>
          </w:tblCellMar>
        </w:tblPrEx>
        <w:trPr>
          <w:trHeight w:hRule="exact" w:val="600"/>
          <w:jc w:val="center"/>
        </w:trPr>
        <w:tc>
          <w:tcPr>
            <w:tcW w:w="3139" w:type="dxa"/>
            <w:shd w:val="clear" w:color="auto" w:fill="FFFFFF"/>
            <w:vAlign w:val="bottom"/>
          </w:tcPr>
          <w:p w:rsidR="00B304A4" w:rsidRDefault="003677B0">
            <w:pPr>
              <w:pStyle w:val="Zkladntext20"/>
              <w:framePr w:w="9130" w:wrap="notBeside" w:vAnchor="text" w:hAnchor="text" w:xAlign="center" w:y="1"/>
              <w:shd w:val="clear" w:color="auto" w:fill="auto"/>
              <w:spacing w:before="0" w:after="0" w:line="293" w:lineRule="exact"/>
              <w:ind w:firstLine="0"/>
              <w:jc w:val="left"/>
            </w:pPr>
            <w:r>
              <w:rPr>
                <w:rStyle w:val="Zkladntext2Calibri11ptTun0"/>
              </w:rPr>
              <w:t>Trvalá licence produktu (Agenda A)*</w:t>
            </w:r>
          </w:p>
        </w:tc>
        <w:tc>
          <w:tcPr>
            <w:tcW w:w="1253" w:type="dxa"/>
            <w:shd w:val="clear" w:color="auto" w:fill="FFFFFF"/>
          </w:tcPr>
          <w:p w:rsidR="00B304A4" w:rsidRDefault="003677B0">
            <w:pPr>
              <w:pStyle w:val="Zkladntext20"/>
              <w:framePr w:w="9130" w:wrap="notBeside" w:vAnchor="text" w:hAnchor="text" w:xAlign="center" w:y="1"/>
              <w:shd w:val="clear" w:color="auto" w:fill="auto"/>
              <w:spacing w:before="0" w:after="0" w:line="240" w:lineRule="exact"/>
              <w:ind w:left="300" w:firstLine="0"/>
              <w:jc w:val="left"/>
            </w:pPr>
            <w:r>
              <w:rPr>
                <w:rStyle w:val="Zkladntext2Tun0"/>
              </w:rPr>
              <w:t>250 (PC)</w:t>
            </w:r>
          </w:p>
        </w:tc>
        <w:tc>
          <w:tcPr>
            <w:tcW w:w="1584" w:type="dxa"/>
            <w:shd w:val="clear" w:color="auto" w:fill="FFFFFF"/>
          </w:tcPr>
          <w:p w:rsidR="00B304A4" w:rsidRDefault="003677B0">
            <w:pPr>
              <w:pStyle w:val="Zkladntext20"/>
              <w:framePr w:w="9130" w:wrap="notBeside" w:vAnchor="text" w:hAnchor="text" w:xAlign="center" w:y="1"/>
              <w:shd w:val="clear" w:color="auto" w:fill="auto"/>
              <w:spacing w:before="0" w:after="0" w:line="240" w:lineRule="exact"/>
              <w:ind w:left="160" w:firstLine="0"/>
              <w:jc w:val="left"/>
            </w:pPr>
            <w:r>
              <w:rPr>
                <w:rStyle w:val="Zkladntext2Tun0"/>
              </w:rPr>
              <w:t>506,52 Kč</w:t>
            </w:r>
          </w:p>
        </w:tc>
        <w:tc>
          <w:tcPr>
            <w:tcW w:w="1416" w:type="dxa"/>
            <w:shd w:val="clear" w:color="auto" w:fill="FFFFFF"/>
          </w:tcPr>
          <w:p w:rsidR="00B304A4" w:rsidRDefault="003677B0">
            <w:pPr>
              <w:pStyle w:val="Zkladntext20"/>
              <w:framePr w:w="9130" w:wrap="notBeside" w:vAnchor="text" w:hAnchor="text" w:xAlign="center" w:y="1"/>
              <w:shd w:val="clear" w:color="auto" w:fill="auto"/>
              <w:spacing w:before="0" w:after="0" w:line="240" w:lineRule="exact"/>
              <w:ind w:firstLine="0"/>
              <w:jc w:val="left"/>
            </w:pPr>
            <w:r>
              <w:rPr>
                <w:rStyle w:val="Zkladntext2Tun0"/>
              </w:rPr>
              <w:t>126 630 Kč</w:t>
            </w:r>
          </w:p>
        </w:tc>
        <w:tc>
          <w:tcPr>
            <w:tcW w:w="1738" w:type="dxa"/>
            <w:shd w:val="clear" w:color="auto" w:fill="FFFFFF"/>
          </w:tcPr>
          <w:p w:rsidR="00B304A4" w:rsidRDefault="003677B0">
            <w:pPr>
              <w:pStyle w:val="Zkladntext20"/>
              <w:framePr w:w="9130" w:wrap="notBeside" w:vAnchor="text" w:hAnchor="text" w:xAlign="center" w:y="1"/>
              <w:shd w:val="clear" w:color="auto" w:fill="auto"/>
              <w:spacing w:before="0" w:after="0" w:line="240" w:lineRule="exact"/>
              <w:ind w:firstLine="0"/>
              <w:jc w:val="center"/>
            </w:pPr>
            <w:r>
              <w:rPr>
                <w:rStyle w:val="Zkladntext2Tun0"/>
              </w:rPr>
              <w:t>153 222 Kč</w:t>
            </w:r>
          </w:p>
        </w:tc>
      </w:tr>
      <w:tr w:rsidR="00B304A4">
        <w:tblPrEx>
          <w:tblCellMar>
            <w:top w:w="0" w:type="dxa"/>
            <w:bottom w:w="0" w:type="dxa"/>
          </w:tblCellMar>
        </w:tblPrEx>
        <w:trPr>
          <w:trHeight w:hRule="exact" w:val="883"/>
          <w:jc w:val="center"/>
        </w:trPr>
        <w:tc>
          <w:tcPr>
            <w:tcW w:w="3139" w:type="dxa"/>
            <w:shd w:val="clear" w:color="auto" w:fill="FFFFFF"/>
            <w:vAlign w:val="bottom"/>
          </w:tcPr>
          <w:p w:rsidR="00B304A4" w:rsidRDefault="003677B0">
            <w:pPr>
              <w:pStyle w:val="Zkladntext20"/>
              <w:framePr w:w="9130" w:wrap="notBeside" w:vAnchor="text" w:hAnchor="text" w:xAlign="center" w:y="1"/>
              <w:shd w:val="clear" w:color="auto" w:fill="auto"/>
              <w:spacing w:before="0" w:after="0" w:line="288" w:lineRule="exact"/>
              <w:ind w:firstLine="0"/>
              <w:jc w:val="left"/>
            </w:pPr>
            <w:r>
              <w:rPr>
                <w:rStyle w:val="Zkladntext2Calibri11ptTun0"/>
              </w:rPr>
              <w:t>Trvalá licence pro evidenci majetku pro minimálně 20 000 položek (Agenda B)*</w:t>
            </w:r>
          </w:p>
        </w:tc>
        <w:tc>
          <w:tcPr>
            <w:tcW w:w="1253" w:type="dxa"/>
            <w:shd w:val="clear" w:color="auto" w:fill="FFFFFF"/>
          </w:tcPr>
          <w:p w:rsidR="00B304A4" w:rsidRDefault="003677B0">
            <w:pPr>
              <w:pStyle w:val="Zkladntext20"/>
              <w:framePr w:w="9130" w:wrap="notBeside" w:vAnchor="text" w:hAnchor="text" w:xAlign="center" w:y="1"/>
              <w:shd w:val="clear" w:color="auto" w:fill="auto"/>
              <w:spacing w:before="0" w:after="0" w:line="240" w:lineRule="exact"/>
              <w:ind w:firstLine="0"/>
              <w:jc w:val="center"/>
            </w:pPr>
            <w:r>
              <w:rPr>
                <w:rStyle w:val="Zkladntext2Tun0"/>
              </w:rPr>
              <w:t>1</w:t>
            </w:r>
          </w:p>
        </w:tc>
        <w:tc>
          <w:tcPr>
            <w:tcW w:w="1584" w:type="dxa"/>
            <w:shd w:val="clear" w:color="auto" w:fill="FFFFFF"/>
          </w:tcPr>
          <w:p w:rsidR="00B304A4" w:rsidRDefault="003677B0">
            <w:pPr>
              <w:pStyle w:val="Zkladntext20"/>
              <w:framePr w:w="9130" w:wrap="notBeside" w:vAnchor="text" w:hAnchor="text" w:xAlign="center" w:y="1"/>
              <w:shd w:val="clear" w:color="auto" w:fill="auto"/>
              <w:spacing w:before="0" w:after="0" w:line="240" w:lineRule="exact"/>
              <w:ind w:left="160" w:firstLine="0"/>
              <w:jc w:val="left"/>
            </w:pPr>
            <w:r>
              <w:rPr>
                <w:rStyle w:val="Zkladntext2Tun0"/>
              </w:rPr>
              <w:t>21 708 Kč</w:t>
            </w:r>
          </w:p>
        </w:tc>
        <w:tc>
          <w:tcPr>
            <w:tcW w:w="1416" w:type="dxa"/>
            <w:shd w:val="clear" w:color="auto" w:fill="FFFFFF"/>
          </w:tcPr>
          <w:p w:rsidR="00B304A4" w:rsidRDefault="003677B0">
            <w:pPr>
              <w:pStyle w:val="Zkladntext20"/>
              <w:framePr w:w="9130" w:wrap="notBeside" w:vAnchor="text" w:hAnchor="text" w:xAlign="center" w:y="1"/>
              <w:shd w:val="clear" w:color="auto" w:fill="auto"/>
              <w:spacing w:before="0" w:after="0" w:line="240" w:lineRule="exact"/>
              <w:ind w:left="240" w:firstLine="0"/>
              <w:jc w:val="left"/>
            </w:pPr>
            <w:r>
              <w:rPr>
                <w:rStyle w:val="Zkladntext2Tun0"/>
              </w:rPr>
              <w:t>21 708 Kč</w:t>
            </w:r>
          </w:p>
        </w:tc>
        <w:tc>
          <w:tcPr>
            <w:tcW w:w="1738" w:type="dxa"/>
            <w:shd w:val="clear" w:color="auto" w:fill="FFFFFF"/>
          </w:tcPr>
          <w:p w:rsidR="00B304A4" w:rsidRDefault="003677B0">
            <w:pPr>
              <w:pStyle w:val="Zkladntext20"/>
              <w:framePr w:w="9130" w:wrap="notBeside" w:vAnchor="text" w:hAnchor="text" w:xAlign="center" w:y="1"/>
              <w:shd w:val="clear" w:color="auto" w:fill="auto"/>
              <w:spacing w:before="0" w:after="0" w:line="240" w:lineRule="exact"/>
              <w:ind w:firstLine="0"/>
              <w:jc w:val="center"/>
            </w:pPr>
            <w:r>
              <w:rPr>
                <w:rStyle w:val="Zkladntext2Tun0"/>
              </w:rPr>
              <w:t>26 267 Kč</w:t>
            </w:r>
          </w:p>
        </w:tc>
      </w:tr>
      <w:tr w:rsidR="00B304A4">
        <w:tblPrEx>
          <w:tblCellMar>
            <w:top w:w="0" w:type="dxa"/>
            <w:bottom w:w="0" w:type="dxa"/>
          </w:tblCellMar>
        </w:tblPrEx>
        <w:trPr>
          <w:trHeight w:hRule="exact" w:val="269"/>
          <w:jc w:val="center"/>
        </w:trPr>
        <w:tc>
          <w:tcPr>
            <w:tcW w:w="3139" w:type="dxa"/>
            <w:shd w:val="clear" w:color="auto" w:fill="FFFFFF"/>
            <w:vAlign w:val="bottom"/>
          </w:tcPr>
          <w:p w:rsidR="00B304A4" w:rsidRDefault="003677B0">
            <w:pPr>
              <w:pStyle w:val="Zkladntext20"/>
              <w:framePr w:w="9130" w:wrap="notBeside" w:vAnchor="text" w:hAnchor="text" w:xAlign="center" w:y="1"/>
              <w:shd w:val="clear" w:color="auto" w:fill="auto"/>
              <w:spacing w:before="0" w:after="0" w:line="220" w:lineRule="exact"/>
              <w:ind w:firstLine="0"/>
              <w:jc w:val="left"/>
            </w:pPr>
            <w:r>
              <w:rPr>
                <w:rStyle w:val="Zkladntext2Calibri11ptTun0"/>
              </w:rPr>
              <w:t>Celková nabídková cena</w:t>
            </w:r>
          </w:p>
        </w:tc>
        <w:tc>
          <w:tcPr>
            <w:tcW w:w="1253" w:type="dxa"/>
            <w:shd w:val="clear" w:color="auto" w:fill="FFFFFF"/>
          </w:tcPr>
          <w:p w:rsidR="00B304A4" w:rsidRDefault="00B304A4">
            <w:pPr>
              <w:framePr w:w="9130" w:wrap="notBeside" w:vAnchor="text" w:hAnchor="text" w:xAlign="center" w:y="1"/>
              <w:rPr>
                <w:sz w:val="10"/>
                <w:szCs w:val="10"/>
              </w:rPr>
            </w:pPr>
          </w:p>
        </w:tc>
        <w:tc>
          <w:tcPr>
            <w:tcW w:w="1584" w:type="dxa"/>
            <w:shd w:val="clear" w:color="auto" w:fill="FFFFFF"/>
          </w:tcPr>
          <w:p w:rsidR="00B304A4" w:rsidRDefault="00B304A4">
            <w:pPr>
              <w:framePr w:w="9130" w:wrap="notBeside" w:vAnchor="text" w:hAnchor="text" w:xAlign="center" w:y="1"/>
              <w:rPr>
                <w:sz w:val="10"/>
                <w:szCs w:val="10"/>
              </w:rPr>
            </w:pPr>
          </w:p>
        </w:tc>
        <w:tc>
          <w:tcPr>
            <w:tcW w:w="1416" w:type="dxa"/>
            <w:shd w:val="clear" w:color="auto" w:fill="FFFFFF"/>
            <w:vAlign w:val="bottom"/>
          </w:tcPr>
          <w:p w:rsidR="00B304A4" w:rsidRDefault="003677B0">
            <w:pPr>
              <w:pStyle w:val="Zkladntext20"/>
              <w:framePr w:w="9130" w:wrap="notBeside" w:vAnchor="text" w:hAnchor="text" w:xAlign="center" w:y="1"/>
              <w:shd w:val="clear" w:color="auto" w:fill="auto"/>
              <w:spacing w:before="0" w:after="0" w:line="240" w:lineRule="exact"/>
              <w:ind w:firstLine="0"/>
              <w:jc w:val="left"/>
            </w:pPr>
            <w:r>
              <w:rPr>
                <w:rStyle w:val="Zkladntext2Tun0"/>
              </w:rPr>
              <w:t>148 338 Kč</w:t>
            </w:r>
          </w:p>
        </w:tc>
        <w:tc>
          <w:tcPr>
            <w:tcW w:w="1738" w:type="dxa"/>
            <w:shd w:val="clear" w:color="auto" w:fill="FFFFFF"/>
            <w:vAlign w:val="bottom"/>
          </w:tcPr>
          <w:p w:rsidR="00B304A4" w:rsidRDefault="003677B0">
            <w:pPr>
              <w:pStyle w:val="Zkladntext20"/>
              <w:framePr w:w="9130" w:wrap="notBeside" w:vAnchor="text" w:hAnchor="text" w:xAlign="center" w:y="1"/>
              <w:shd w:val="clear" w:color="auto" w:fill="auto"/>
              <w:spacing w:before="0" w:after="0" w:line="240" w:lineRule="exact"/>
              <w:ind w:firstLine="0"/>
              <w:jc w:val="center"/>
            </w:pPr>
            <w:r>
              <w:rPr>
                <w:rStyle w:val="Zkladntext2Tun0"/>
              </w:rPr>
              <w:t>179 489</w:t>
            </w:r>
            <w:r>
              <w:rPr>
                <w:rStyle w:val="Zkladntext2Tun0"/>
              </w:rPr>
              <w:t xml:space="preserve"> Kč</w:t>
            </w:r>
          </w:p>
        </w:tc>
      </w:tr>
    </w:tbl>
    <w:p w:rsidR="00B304A4" w:rsidRDefault="00B304A4">
      <w:pPr>
        <w:framePr w:w="9130" w:wrap="notBeside" w:vAnchor="text" w:hAnchor="text" w:xAlign="center" w:y="1"/>
        <w:rPr>
          <w:sz w:val="2"/>
          <w:szCs w:val="2"/>
        </w:rPr>
      </w:pPr>
    </w:p>
    <w:p w:rsidR="00B304A4" w:rsidRDefault="00B304A4">
      <w:pPr>
        <w:rPr>
          <w:sz w:val="2"/>
          <w:szCs w:val="2"/>
        </w:rPr>
      </w:pPr>
    </w:p>
    <w:p w:rsidR="00B304A4" w:rsidRDefault="003677B0">
      <w:pPr>
        <w:pStyle w:val="Zkladntext20"/>
        <w:shd w:val="clear" w:color="auto" w:fill="auto"/>
        <w:spacing w:before="0" w:after="435" w:line="278" w:lineRule="exact"/>
        <w:ind w:firstLine="0"/>
        <w:jc w:val="left"/>
      </w:pPr>
      <w:r>
        <w:t xml:space="preserve">^Zadavatel akceptuje licenci pro celý IS, nebo licenci pro každou agendu A </w:t>
      </w:r>
      <w:proofErr w:type="spellStart"/>
      <w:r>
        <w:t>a</w:t>
      </w:r>
      <w:proofErr w:type="spellEnd"/>
      <w:r>
        <w:t xml:space="preserve"> B samostatně Nabídková cena musí obsahovat veškeré přímé i nepřímé náklady (např. doprava a balné) dodavatele nutné k dodávce předmětu VZ.</w:t>
      </w:r>
    </w:p>
    <w:p w:rsidR="00B304A4" w:rsidRDefault="003677B0">
      <w:pPr>
        <w:pStyle w:val="Nadpis30"/>
        <w:keepNext/>
        <w:keepLines/>
        <w:shd w:val="clear" w:color="auto" w:fill="auto"/>
        <w:spacing w:before="0" w:after="169" w:line="260" w:lineRule="exact"/>
      </w:pPr>
      <w:bookmarkStart w:id="8" w:name="bookmark8"/>
      <w:r>
        <w:rPr>
          <w:rStyle w:val="Nadpis31"/>
          <w:b/>
          <w:bCs/>
        </w:rPr>
        <w:t>4 Kritéria hodnocení nabídek</w:t>
      </w:r>
      <w:bookmarkEnd w:id="8"/>
    </w:p>
    <w:p w:rsidR="00B304A4" w:rsidRDefault="003677B0">
      <w:pPr>
        <w:pStyle w:val="Zkladntext20"/>
        <w:shd w:val="clear" w:color="auto" w:fill="auto"/>
        <w:spacing w:before="0" w:after="0" w:line="240" w:lineRule="exact"/>
        <w:ind w:firstLine="0"/>
        <w:jc w:val="left"/>
      </w:pPr>
      <w:r>
        <w:t xml:space="preserve">Hodnotícím kritériem je </w:t>
      </w:r>
      <w:r>
        <w:rPr>
          <w:rStyle w:val="Zkladntext2Tun"/>
        </w:rPr>
        <w:t xml:space="preserve">nejnižší nabídková cena </w:t>
      </w:r>
      <w:r>
        <w:t>v Kč s DPH.</w:t>
      </w:r>
    </w:p>
    <w:sectPr w:rsidR="00B304A4">
      <w:pgSz w:w="11900" w:h="16840"/>
      <w:pgMar w:top="3225" w:right="1435" w:bottom="1585" w:left="123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7B0" w:rsidRDefault="003677B0">
      <w:r>
        <w:separator/>
      </w:r>
    </w:p>
  </w:endnote>
  <w:endnote w:type="continuationSeparator" w:id="0">
    <w:p w:rsidR="003677B0" w:rsidRDefault="00367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Constantia">
    <w:panose1 w:val="02030602050306030303"/>
    <w:charset w:val="EE"/>
    <w:family w:val="roman"/>
    <w:pitch w:val="variable"/>
    <w:sig w:usb0="A00002EF" w:usb1="4000204B"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7B0" w:rsidRDefault="003677B0"/>
  </w:footnote>
  <w:footnote w:type="continuationSeparator" w:id="0">
    <w:p w:rsidR="003677B0" w:rsidRDefault="003677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4A4" w:rsidRDefault="003677B0">
    <w:pPr>
      <w:rPr>
        <w:sz w:val="2"/>
        <w:szCs w:val="2"/>
      </w:rPr>
    </w:pPr>
    <w:r>
      <w:pict>
        <v:shapetype id="_x0000_t202" coordsize="21600,21600" o:spt="202" path="m,l,21600r21600,l21600,xe">
          <v:stroke joinstyle="miter"/>
          <v:path gradientshapeok="t" o:connecttype="rect"/>
        </v:shapetype>
        <v:shape id="_x0000_s2053" type="#_x0000_t202" style="position:absolute;margin-left:289.1pt;margin-top:72.9pt;width:10.8pt;height:7.9pt;z-index:-188744064;mso-wrap-style:none;mso-wrap-distance-left:5pt;mso-wrap-distance-right:5pt;mso-position-horizontal-relative:page;mso-position-vertical-relative:page" wrapcoords="0 0" filled="f" stroked="f">
          <v:textbox style="mso-fit-shape-to-text:t" inset="0,0,0,0">
            <w:txbxContent>
              <w:p w:rsidR="00B304A4" w:rsidRDefault="003677B0">
                <w:pPr>
                  <w:pStyle w:val="ZhlavneboZpat0"/>
                  <w:shd w:val="clear" w:color="auto" w:fill="auto"/>
                  <w:spacing w:line="240" w:lineRule="auto"/>
                </w:pPr>
                <w:r>
                  <w:rPr>
                    <w:rStyle w:val="ZhlavneboZpatConstantia17pt"/>
                  </w:rPr>
                  <w:t>v.</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4A4" w:rsidRDefault="003677B0">
    <w:pPr>
      <w:rPr>
        <w:sz w:val="2"/>
        <w:szCs w:val="2"/>
      </w:rPr>
    </w:pPr>
    <w:r>
      <w:pict>
        <v:shapetype id="_x0000_t202" coordsize="21600,21600" o:spt="202" path="m,l,21600r21600,l21600,xe">
          <v:stroke joinstyle="miter"/>
          <v:path gradientshapeok="t" o:connecttype="rect"/>
        </v:shapetype>
        <v:shape id="_x0000_s2052" type="#_x0000_t202" style="position:absolute;margin-left:69.75pt;margin-top:73.6pt;width:152.9pt;height:10.8pt;z-index:-188744063;mso-wrap-style:none;mso-wrap-distance-left:5pt;mso-wrap-distance-right:5pt;mso-position-horizontal-relative:page;mso-position-vertical-relative:page" wrapcoords="0 0" filled="f" stroked="f">
          <v:textbox style="mso-fit-shape-to-text:t" inset="0,0,0,0">
            <w:txbxContent>
              <w:p w:rsidR="00B304A4" w:rsidRDefault="003677B0">
                <w:pPr>
                  <w:pStyle w:val="ZhlavneboZpat0"/>
                  <w:shd w:val="clear" w:color="auto" w:fill="auto"/>
                  <w:spacing w:line="240" w:lineRule="auto"/>
                </w:pPr>
                <w:r>
                  <w:rPr>
                    <w:rStyle w:val="ZhlavneboZpat1"/>
                  </w:rPr>
                  <w:t>Příloha č. 1</w:t>
                </w:r>
                <w:r>
                  <w:rPr>
                    <w:rStyle w:val="ZhlavneboZpat1"/>
                  </w:rPr>
                  <w:t xml:space="preserve"> - specifikace zboží</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4A4" w:rsidRDefault="003677B0">
    <w:pPr>
      <w:rPr>
        <w:sz w:val="2"/>
        <w:szCs w:val="2"/>
      </w:rPr>
    </w:pPr>
    <w:r>
      <w:pict>
        <v:shapetype id="_x0000_t202" coordsize="21600,21600" o:spt="202" path="m,l,21600r21600,l21600,xe">
          <v:stroke joinstyle="miter"/>
          <v:path gradientshapeok="t" o:connecttype="rect"/>
        </v:shapetype>
        <v:shape id="_x0000_s2051" type="#_x0000_t202" style="position:absolute;margin-left:66.9pt;margin-top:143.45pt;width:52.55pt;height:8.4pt;z-index:-188744062;mso-wrap-style:none;mso-wrap-distance-left:5pt;mso-wrap-distance-right:5pt;mso-position-horizontal-relative:page;mso-position-vertical-relative:page" wrapcoords="0 0" filled="f" stroked="f">
          <v:textbox style="mso-fit-shape-to-text:t" inset="0,0,0,0">
            <w:txbxContent>
              <w:p w:rsidR="00B304A4" w:rsidRDefault="003677B0">
                <w:pPr>
                  <w:pStyle w:val="ZhlavneboZpat0"/>
                  <w:shd w:val="clear" w:color="auto" w:fill="auto"/>
                  <w:spacing w:line="240" w:lineRule="auto"/>
                </w:pPr>
                <w:r>
                  <w:rPr>
                    <w:rStyle w:val="ZhlavneboZpat1"/>
                  </w:rPr>
                  <w:t>Příloha č. 1</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4A4" w:rsidRDefault="003677B0">
    <w:pPr>
      <w:rPr>
        <w:sz w:val="2"/>
        <w:szCs w:val="2"/>
      </w:rPr>
    </w:pPr>
    <w:r>
      <w:pict>
        <v:shapetype id="_x0000_t202" coordsize="21600,21600" o:spt="202" path="m,l,21600r21600,l21600,xe">
          <v:stroke joinstyle="miter"/>
          <v:path gradientshapeok="t" o:connecttype="rect"/>
        </v:shapetype>
        <v:shape id="_x0000_s2050" type="#_x0000_t202" style="position:absolute;margin-left:68.95pt;margin-top:75.05pt;width:209.75pt;height:10.1pt;z-index:-188744061;mso-wrap-distance-left:5pt;mso-wrap-distance-right:5pt;mso-position-horizontal-relative:page;mso-position-vertical-relative:page" wrapcoords="0 0" filled="f" stroked="f">
          <v:textbox style="mso-fit-shape-to-text:t" inset="0,0,0,0">
            <w:txbxContent>
              <w:p w:rsidR="00B304A4" w:rsidRDefault="003677B0">
                <w:pPr>
                  <w:pStyle w:val="ZhlavneboZpat0"/>
                  <w:shd w:val="clear" w:color="auto" w:fill="auto"/>
                  <w:tabs>
                    <w:tab w:val="right" w:pos="4195"/>
                  </w:tabs>
                  <w:spacing w:line="240" w:lineRule="auto"/>
                </w:pPr>
                <w:r>
                  <w:rPr>
                    <w:rStyle w:val="ZhlavneboZpatCalibriTun0"/>
                  </w:rPr>
                  <w:t>1.2.3</w:t>
                </w:r>
                <w:r>
                  <w:rPr>
                    <w:rStyle w:val="ZhlavneboZpatCalibriTun0"/>
                  </w:rPr>
                  <w:tab/>
                  <w:t>Integrace s aplikacemi třetích stran</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4A4" w:rsidRDefault="00B304A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4A4" w:rsidRDefault="003677B0">
    <w:pPr>
      <w:rPr>
        <w:sz w:val="2"/>
        <w:szCs w:val="2"/>
      </w:rPr>
    </w:pPr>
    <w:r>
      <w:pict>
        <v:shapetype id="_x0000_t202" coordsize="21600,21600" o:spt="202" path="m,l,21600r21600,l21600,xe">
          <v:stroke joinstyle="miter"/>
          <v:path gradientshapeok="t" o:connecttype="rect"/>
        </v:shapetype>
        <v:shape id="_x0000_s2049" type="#_x0000_t202" style="position:absolute;margin-left:68.25pt;margin-top:153.15pt;width:180pt;height:11.05pt;z-index:-188744060;mso-wrap-style:none;mso-wrap-distance-left:5pt;mso-wrap-distance-right:5pt;mso-position-horizontal-relative:page;mso-position-vertical-relative:page" wrapcoords="0 0" filled="f" stroked="f">
          <v:textbox style="mso-fit-shape-to-text:t" inset="0,0,0,0">
            <w:txbxContent>
              <w:p w:rsidR="00B304A4" w:rsidRDefault="003677B0">
                <w:pPr>
                  <w:pStyle w:val="ZhlavneboZpat0"/>
                  <w:shd w:val="clear" w:color="auto" w:fill="auto"/>
                  <w:spacing w:line="240" w:lineRule="auto"/>
                </w:pPr>
                <w:r>
                  <w:rPr>
                    <w:rStyle w:val="ZhlavneboZpatCalibriTun"/>
                  </w:rPr>
                  <w:t>1 Předmět plnění veřejné zakázky</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36D1E"/>
    <w:multiLevelType w:val="multilevel"/>
    <w:tmpl w:val="E86E4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6166ED"/>
    <w:multiLevelType w:val="multilevel"/>
    <w:tmpl w:val="B6402780"/>
    <w:lvl w:ilvl="0">
      <w:start w:val="4"/>
      <w:numFmt w:val="decimal"/>
      <w:lvlText w:val="1.2.%1"/>
      <w:lvlJc w:val="left"/>
      <w:rPr>
        <w:rFonts w:ascii="Calibri" w:eastAsia="Calibri" w:hAnsi="Calibri" w:cs="Calibri"/>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3647EB"/>
    <w:multiLevelType w:val="multilevel"/>
    <w:tmpl w:val="6C269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B501F2"/>
    <w:multiLevelType w:val="multilevel"/>
    <w:tmpl w:val="A386CA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B2D3515"/>
    <w:multiLevelType w:val="multilevel"/>
    <w:tmpl w:val="6A268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8D169F"/>
    <w:multiLevelType w:val="multilevel"/>
    <w:tmpl w:val="1C902AE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E073AF"/>
    <w:multiLevelType w:val="multilevel"/>
    <w:tmpl w:val="83CA4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F0F11E2"/>
    <w:multiLevelType w:val="multilevel"/>
    <w:tmpl w:val="8916A8C6"/>
    <w:lvl w:ilvl="0">
      <w:start w:val="2"/>
      <w:numFmt w:val="decimal"/>
      <w:lvlText w:val="1.2.%1"/>
      <w:lvlJc w:val="left"/>
      <w:rPr>
        <w:rFonts w:ascii="Calibri" w:eastAsia="Calibri" w:hAnsi="Calibri" w:cs="Calibri"/>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9E07FEE"/>
    <w:multiLevelType w:val="multilevel"/>
    <w:tmpl w:val="5478F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70E2389"/>
    <w:multiLevelType w:val="multilevel"/>
    <w:tmpl w:val="DB7CADCA"/>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73914DA"/>
    <w:multiLevelType w:val="multilevel"/>
    <w:tmpl w:val="438C9F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6"/>
  </w:num>
  <w:num w:numId="4">
    <w:abstractNumId w:val="3"/>
  </w:num>
  <w:num w:numId="5">
    <w:abstractNumId w:val="0"/>
  </w:num>
  <w:num w:numId="6">
    <w:abstractNumId w:val="4"/>
  </w:num>
  <w:num w:numId="7">
    <w:abstractNumId w:val="10"/>
  </w:num>
  <w:num w:numId="8">
    <w:abstractNumId w:val="9"/>
  </w:num>
  <w:num w:numId="9">
    <w:abstractNumId w:val="5"/>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B304A4"/>
    <w:rsid w:val="003677B0"/>
    <w:rsid w:val="00583073"/>
    <w:rsid w:val="00B304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821B3AFD-75C5-49A2-B5C2-916996C65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7Exact">
    <w:name w:val="Základní text (7) Exact"/>
    <w:basedOn w:val="Standardnpsmoodstavce"/>
    <w:link w:val="Zkladntext7"/>
    <w:rPr>
      <w:rFonts w:ascii="Arial" w:eastAsia="Arial" w:hAnsi="Arial" w:cs="Arial"/>
      <w:b/>
      <w:bCs/>
      <w:i w:val="0"/>
      <w:iCs w:val="0"/>
      <w:smallCaps w:val="0"/>
      <w:strike w:val="0"/>
      <w:sz w:val="14"/>
      <w:szCs w:val="14"/>
      <w:u w:val="none"/>
    </w:rPr>
  </w:style>
  <w:style w:type="character" w:customStyle="1" w:styleId="Zkladntext7TimesNewRoman11ptNetunExact">
    <w:name w:val="Základní text (7) + Times New Roman;11 pt;Ne tučné Exact"/>
    <w:basedOn w:val="Zkladntext7Exac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pacing w:val="70"/>
      <w:sz w:val="26"/>
      <w:szCs w:val="26"/>
      <w:u w:val="none"/>
    </w:rPr>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3"/>
      <w:szCs w:val="23"/>
      <w:u w:val="none"/>
    </w:rPr>
  </w:style>
  <w:style w:type="character" w:customStyle="1" w:styleId="Zkladntext5">
    <w:name w:val="Základní text (5)_"/>
    <w:basedOn w:val="Standardnpsmoodstavce"/>
    <w:link w:val="Zkladntext50"/>
    <w:rPr>
      <w:rFonts w:ascii="Times New Roman" w:eastAsia="Times New Roman" w:hAnsi="Times New Roman" w:cs="Times New Roman"/>
      <w:b/>
      <w:bCs/>
      <w:i w:val="0"/>
      <w:iCs w:val="0"/>
      <w:smallCaps w:val="0"/>
      <w:strike w:val="0"/>
      <w:sz w:val="20"/>
      <w:szCs w:val="20"/>
      <w:u w:val="none"/>
    </w:rPr>
  </w:style>
  <w:style w:type="character" w:customStyle="1" w:styleId="Zkladntext6">
    <w:name w:val="Základní text (6)_"/>
    <w:basedOn w:val="Standardnpsmoodstavce"/>
    <w:link w:val="Zkladntext60"/>
    <w:rPr>
      <w:rFonts w:ascii="Times New Roman" w:eastAsia="Times New Roman" w:hAnsi="Times New Roman" w:cs="Times New Roman"/>
      <w:b w:val="0"/>
      <w:bCs w:val="0"/>
      <w:i w:val="0"/>
      <w:iCs w:val="0"/>
      <w:smallCaps w:val="0"/>
      <w:strike w:val="0"/>
      <w:sz w:val="20"/>
      <w:szCs w:val="20"/>
      <w:u w:val="none"/>
    </w:rPr>
  </w:style>
  <w:style w:type="character" w:customStyle="1" w:styleId="Zkladntext5Netun">
    <w:name w:val="Základní text (5) + Ne tučné"/>
    <w:basedOn w:val="Zkladntext5"/>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Zkladntext2115ptKurzva">
    <w:name w:val="Základní text (2) + 11;5 pt;Kurzíva"/>
    <w:basedOn w:val="Zkladntext2"/>
    <w:rPr>
      <w:rFonts w:ascii="Times New Roman" w:eastAsia="Times New Roman" w:hAnsi="Times New Roman" w:cs="Times New Roman"/>
      <w:b w:val="0"/>
      <w:bCs w:val="0"/>
      <w:i/>
      <w:iCs/>
      <w:smallCaps w:val="0"/>
      <w:strike w:val="0"/>
      <w:color w:val="000000"/>
      <w:spacing w:val="0"/>
      <w:w w:val="100"/>
      <w:position w:val="0"/>
      <w:sz w:val="23"/>
      <w:szCs w:val="23"/>
      <w:u w:val="none"/>
      <w:lang w:val="cs-CZ" w:eastAsia="cs-CZ" w:bidi="cs-CZ"/>
    </w:rPr>
  </w:style>
  <w:style w:type="character" w:customStyle="1" w:styleId="Zkladntext2Kurzva">
    <w:name w:val="Základní text (2) + Kurzíva"/>
    <w:basedOn w:val="Zkladntext2"/>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u w:val="none"/>
    </w:rPr>
  </w:style>
  <w:style w:type="character" w:customStyle="1" w:styleId="ZhlavneboZpatConstantia17pt">
    <w:name w:val="Záhlaví nebo Zápatí + Constantia;17 pt"/>
    <w:basedOn w:val="ZhlavneboZpat"/>
    <w:rPr>
      <w:rFonts w:ascii="Constantia" w:eastAsia="Constantia" w:hAnsi="Constantia" w:cs="Constantia"/>
      <w:b w:val="0"/>
      <w:bCs w:val="0"/>
      <w:i w:val="0"/>
      <w:iCs w:val="0"/>
      <w:smallCaps w:val="0"/>
      <w:strike w:val="0"/>
      <w:color w:val="000000"/>
      <w:spacing w:val="0"/>
      <w:w w:val="100"/>
      <w:position w:val="0"/>
      <w:sz w:val="34"/>
      <w:szCs w:val="34"/>
      <w:u w:val="none"/>
      <w:lang w:val="cs-CZ" w:eastAsia="cs-CZ" w:bidi="cs-CZ"/>
    </w:rPr>
  </w:style>
  <w:style w:type="character" w:customStyle="1" w:styleId="Zkladntext2dkovn1pt">
    <w:name w:val="Základní text (2) + Řádkování 1 pt"/>
    <w:basedOn w:val="Zkladntext2"/>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cs-CZ" w:eastAsia="cs-CZ" w:bidi="cs-CZ"/>
    </w:rPr>
  </w:style>
  <w:style w:type="character" w:customStyle="1" w:styleId="Zkladntext8">
    <w:name w:val="Základní text (8)_"/>
    <w:basedOn w:val="Standardnpsmoodstavce"/>
    <w:link w:val="Zkladntext80"/>
    <w:rPr>
      <w:rFonts w:ascii="Times New Roman" w:eastAsia="Times New Roman" w:hAnsi="Times New Roman" w:cs="Times New Roman"/>
      <w:b/>
      <w:bCs/>
      <w:i w:val="0"/>
      <w:iCs w:val="0"/>
      <w:smallCaps w:val="0"/>
      <w:strike w:val="0"/>
      <w:sz w:val="20"/>
      <w:szCs w:val="20"/>
      <w:u w:val="none"/>
      <w:lang w:val="en-US" w:eastAsia="en-US" w:bidi="en-US"/>
    </w:rPr>
  </w:style>
  <w:style w:type="character" w:customStyle="1" w:styleId="Zkladntext81">
    <w:name w:val="Základní text (8)"/>
    <w:basedOn w:val="Zkladntext8"/>
    <w:rPr>
      <w:rFonts w:ascii="Times New Roman" w:eastAsia="Times New Roman" w:hAnsi="Times New Roman" w:cs="Times New Roman"/>
      <w:b/>
      <w:bCs/>
      <w:i w:val="0"/>
      <w:iCs w:val="0"/>
      <w:smallCaps w:val="0"/>
      <w:strike w:val="0"/>
      <w:color w:val="000000"/>
      <w:spacing w:val="0"/>
      <w:w w:val="100"/>
      <w:position w:val="0"/>
      <w:sz w:val="20"/>
      <w:szCs w:val="20"/>
      <w:u w:val="single"/>
      <w:lang w:val="en-US" w:eastAsia="en-US" w:bidi="en-US"/>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u w:val="none"/>
    </w:rPr>
  </w:style>
  <w:style w:type="character" w:customStyle="1" w:styleId="TitulekobrzkuExact">
    <w:name w:val="Titulek obrázku Exact"/>
    <w:basedOn w:val="Standardnpsmoodstavce"/>
    <w:link w:val="Titulekobrzku"/>
    <w:rPr>
      <w:rFonts w:ascii="Times New Roman" w:eastAsia="Times New Roman" w:hAnsi="Times New Roman" w:cs="Times New Roman"/>
      <w:b w:val="0"/>
      <w:bCs w:val="0"/>
      <w:i w:val="0"/>
      <w:iCs w:val="0"/>
      <w:smallCaps w:val="0"/>
      <w:strike w:val="0"/>
      <w:u w:val="none"/>
    </w:rPr>
  </w:style>
  <w:style w:type="character" w:customStyle="1" w:styleId="Nadpis1Exact">
    <w:name w:val="Nadpis #1 Exact"/>
    <w:basedOn w:val="Standardnpsmoodstavce"/>
    <w:link w:val="Nadpis1"/>
    <w:rPr>
      <w:rFonts w:ascii="Times New Roman" w:eastAsia="Times New Roman" w:hAnsi="Times New Roman" w:cs="Times New Roman"/>
      <w:b/>
      <w:bCs/>
      <w:i w:val="0"/>
      <w:iCs w:val="0"/>
      <w:smallCaps w:val="0"/>
      <w:strike w:val="0"/>
      <w:spacing w:val="30"/>
      <w:w w:val="50"/>
      <w:sz w:val="48"/>
      <w:szCs w:val="48"/>
      <w:u w:val="none"/>
    </w:rPr>
  </w:style>
  <w:style w:type="character" w:customStyle="1" w:styleId="Zkladntext9Exact">
    <w:name w:val="Základní text (9) Exact"/>
    <w:basedOn w:val="Standardnpsmoodstavce"/>
    <w:link w:val="Zkladntext9"/>
    <w:rPr>
      <w:rFonts w:ascii="Calibri" w:eastAsia="Calibri" w:hAnsi="Calibri" w:cs="Calibri"/>
      <w:b/>
      <w:bCs/>
      <w:i w:val="0"/>
      <w:iCs w:val="0"/>
      <w:smallCaps w:val="0"/>
      <w:strike w:val="0"/>
      <w:sz w:val="16"/>
      <w:szCs w:val="16"/>
      <w:u w:val="none"/>
    </w:rPr>
  </w:style>
  <w:style w:type="character" w:customStyle="1" w:styleId="Zkladntext9NetunExact">
    <w:name w:val="Základní text (9) + Ne tučné Exact"/>
    <w:basedOn w:val="Zkladntext9Exact"/>
    <w:rPr>
      <w:rFonts w:ascii="Calibri" w:eastAsia="Calibri" w:hAnsi="Calibri" w:cs="Calibri"/>
      <w:b/>
      <w:bCs/>
      <w:i w:val="0"/>
      <w:iCs w:val="0"/>
      <w:smallCaps w:val="0"/>
      <w:strike w:val="0"/>
      <w:color w:val="000000"/>
      <w:spacing w:val="0"/>
      <w:w w:val="100"/>
      <w:position w:val="0"/>
      <w:sz w:val="16"/>
      <w:szCs w:val="16"/>
      <w:u w:val="none"/>
      <w:lang w:val="cs-CZ" w:eastAsia="cs-CZ" w:bidi="cs-CZ"/>
    </w:rPr>
  </w:style>
  <w:style w:type="character" w:customStyle="1" w:styleId="Zkladntext10Exact">
    <w:name w:val="Základní text (10) Exact"/>
    <w:basedOn w:val="Standardnpsmoodstavce"/>
    <w:link w:val="Zkladntext10"/>
    <w:rPr>
      <w:rFonts w:ascii="Calibri" w:eastAsia="Calibri" w:hAnsi="Calibri" w:cs="Calibri"/>
      <w:b w:val="0"/>
      <w:bCs w:val="0"/>
      <w:i w:val="0"/>
      <w:iCs w:val="0"/>
      <w:smallCaps w:val="0"/>
      <w:strike w:val="0"/>
      <w:sz w:val="16"/>
      <w:szCs w:val="16"/>
      <w:u w:val="none"/>
    </w:rPr>
  </w:style>
  <w:style w:type="character" w:customStyle="1" w:styleId="ZhlavneboZpat1">
    <w:name w:val="Záhlaví nebo Zápatí"/>
    <w:basedOn w:val="ZhlavneboZpa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Zkladntext11">
    <w:name w:val="Základní text (11)_"/>
    <w:basedOn w:val="Standardnpsmoodstavce"/>
    <w:link w:val="Zkladntext110"/>
    <w:rPr>
      <w:rFonts w:ascii="Calibri" w:eastAsia="Calibri" w:hAnsi="Calibri" w:cs="Calibri"/>
      <w:b/>
      <w:bCs/>
      <w:i w:val="0"/>
      <w:iCs w:val="0"/>
      <w:smallCaps w:val="0"/>
      <w:strike w:val="0"/>
      <w:sz w:val="40"/>
      <w:szCs w:val="40"/>
      <w:u w:val="none"/>
    </w:rPr>
  </w:style>
  <w:style w:type="character" w:customStyle="1" w:styleId="Zkladntext12">
    <w:name w:val="Základní text (12)_"/>
    <w:basedOn w:val="Standardnpsmoodstavce"/>
    <w:link w:val="Zkladntext120"/>
    <w:rPr>
      <w:rFonts w:ascii="Calibri" w:eastAsia="Calibri" w:hAnsi="Calibri" w:cs="Calibri"/>
      <w:b w:val="0"/>
      <w:bCs w:val="0"/>
      <w:i w:val="0"/>
      <w:iCs w:val="0"/>
      <w:smallCaps w:val="0"/>
      <w:strike w:val="0"/>
      <w:sz w:val="24"/>
      <w:szCs w:val="24"/>
      <w:u w:val="none"/>
    </w:rPr>
  </w:style>
  <w:style w:type="character" w:customStyle="1" w:styleId="Zkladntext121">
    <w:name w:val="Základní text (12)"/>
    <w:basedOn w:val="Zkladntext12"/>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style>
  <w:style w:type="character" w:customStyle="1" w:styleId="ZhlavneboZpatCalibriTun">
    <w:name w:val="Záhlaví nebo Zápatí + Calibri;Tučné"/>
    <w:basedOn w:val="ZhlavneboZpat"/>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Zkladntext13">
    <w:name w:val="Základní text (13)_"/>
    <w:basedOn w:val="Standardnpsmoodstavce"/>
    <w:link w:val="Zkladntext130"/>
    <w:rPr>
      <w:rFonts w:ascii="Calibri" w:eastAsia="Calibri" w:hAnsi="Calibri" w:cs="Calibri"/>
      <w:b/>
      <w:bCs/>
      <w:i w:val="0"/>
      <w:iCs w:val="0"/>
      <w:smallCaps w:val="0"/>
      <w:strike w:val="0"/>
      <w:sz w:val="22"/>
      <w:szCs w:val="22"/>
      <w:u w:val="none"/>
    </w:rPr>
  </w:style>
  <w:style w:type="character" w:customStyle="1" w:styleId="Zkladntext131">
    <w:name w:val="Základní text (13)"/>
    <w:basedOn w:val="Zkladntext13"/>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ZhlavneboZpatCalibriTun0">
    <w:name w:val="Záhlaví nebo Zápatí + Calibri;Tučné"/>
    <w:basedOn w:val="ZhlavneboZpat"/>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Zkladntext2Calibri13ptTun">
    <w:name w:val="Základní text (2) + Calibri;13 pt;Tučné"/>
    <w:basedOn w:val="Zkladntext2"/>
    <w:rPr>
      <w:rFonts w:ascii="Calibri" w:eastAsia="Calibri" w:hAnsi="Calibri" w:cs="Calibri"/>
      <w:b/>
      <w:bCs/>
      <w:i w:val="0"/>
      <w:iCs w:val="0"/>
      <w:smallCaps w:val="0"/>
      <w:strike w:val="0"/>
      <w:color w:val="000000"/>
      <w:spacing w:val="0"/>
      <w:w w:val="100"/>
      <w:position w:val="0"/>
      <w:sz w:val="26"/>
      <w:szCs w:val="26"/>
      <w:u w:val="none"/>
      <w:lang w:val="cs-CZ" w:eastAsia="cs-CZ" w:bidi="cs-CZ"/>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Zkladntext2Calibri11ptTun">
    <w:name w:val="Základní text (2) + Calibri;11 pt;Tučné"/>
    <w:basedOn w:val="Zkladntext2"/>
    <w:rPr>
      <w:rFonts w:ascii="Calibri" w:eastAsia="Calibri" w:hAnsi="Calibri" w:cs="Calibri"/>
      <w:b/>
      <w:bCs/>
      <w:i w:val="0"/>
      <w:iCs w:val="0"/>
      <w:smallCaps w:val="0"/>
      <w:strike w:val="0"/>
      <w:color w:val="FFFFFF"/>
      <w:spacing w:val="0"/>
      <w:w w:val="100"/>
      <w:position w:val="0"/>
      <w:sz w:val="22"/>
      <w:szCs w:val="22"/>
      <w:u w:val="none"/>
      <w:lang w:val="cs-CZ" w:eastAsia="cs-CZ" w:bidi="cs-CZ"/>
    </w:rPr>
  </w:style>
  <w:style w:type="character" w:customStyle="1" w:styleId="Zkladntext2Calibri11ptTun0">
    <w:name w:val="Základní text (2) + Calibri;11 pt;Tučné"/>
    <w:basedOn w:val="Zkladntext2"/>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Zkladntext2Calibri">
    <w:name w:val="Základní text (2) + Calibri"/>
    <w:basedOn w:val="Zkladntext2"/>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style>
  <w:style w:type="character" w:customStyle="1" w:styleId="Nadpis3">
    <w:name w:val="Nadpis #3_"/>
    <w:basedOn w:val="Standardnpsmoodstavce"/>
    <w:link w:val="Nadpis30"/>
    <w:rPr>
      <w:rFonts w:ascii="Calibri" w:eastAsia="Calibri" w:hAnsi="Calibri" w:cs="Calibri"/>
      <w:b/>
      <w:bCs/>
      <w:i w:val="0"/>
      <w:iCs w:val="0"/>
      <w:smallCaps w:val="0"/>
      <w:strike w:val="0"/>
      <w:sz w:val="26"/>
      <w:szCs w:val="26"/>
      <w:u w:val="none"/>
    </w:rPr>
  </w:style>
  <w:style w:type="character" w:customStyle="1" w:styleId="Nadpis31">
    <w:name w:val="Nadpis #3"/>
    <w:basedOn w:val="Nadpis3"/>
    <w:rPr>
      <w:rFonts w:ascii="Calibri" w:eastAsia="Calibri" w:hAnsi="Calibri" w:cs="Calibri"/>
      <w:b/>
      <w:bCs/>
      <w:i w:val="0"/>
      <w:iCs w:val="0"/>
      <w:smallCaps w:val="0"/>
      <w:strike w:val="0"/>
      <w:color w:val="000000"/>
      <w:spacing w:val="0"/>
      <w:w w:val="100"/>
      <w:position w:val="0"/>
      <w:sz w:val="26"/>
      <w:szCs w:val="26"/>
      <w:u w:val="none"/>
      <w:lang w:val="cs-CZ" w:eastAsia="cs-CZ" w:bidi="cs-CZ"/>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u w:val="none"/>
    </w:rPr>
  </w:style>
  <w:style w:type="character" w:customStyle="1" w:styleId="TitulektabulkyTun">
    <w:name w:val="Titulek tabulky + Tučné"/>
    <w:basedOn w:val="Titulektabulky"/>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2Tun0">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paragraph" w:customStyle="1" w:styleId="Zkladntext7">
    <w:name w:val="Základní text (7)"/>
    <w:basedOn w:val="Normln"/>
    <w:link w:val="Zkladntext7Exact"/>
    <w:pPr>
      <w:shd w:val="clear" w:color="auto" w:fill="FFFFFF"/>
      <w:spacing w:line="0" w:lineRule="atLeast"/>
    </w:pPr>
    <w:rPr>
      <w:rFonts w:ascii="Arial" w:eastAsia="Arial" w:hAnsi="Arial" w:cs="Arial"/>
      <w:b/>
      <w:bCs/>
      <w:sz w:val="14"/>
      <w:szCs w:val="14"/>
    </w:rPr>
  </w:style>
  <w:style w:type="paragraph" w:customStyle="1" w:styleId="Zkladntext30">
    <w:name w:val="Základní text (3)"/>
    <w:basedOn w:val="Normln"/>
    <w:link w:val="Zkladntext3"/>
    <w:pPr>
      <w:shd w:val="clear" w:color="auto" w:fill="FFFFFF"/>
      <w:spacing w:after="60" w:line="0" w:lineRule="atLeast"/>
      <w:jc w:val="center"/>
    </w:pPr>
    <w:rPr>
      <w:rFonts w:ascii="Times New Roman" w:eastAsia="Times New Roman" w:hAnsi="Times New Roman" w:cs="Times New Roman"/>
      <w:b/>
      <w:bCs/>
      <w:spacing w:val="70"/>
      <w:sz w:val="26"/>
      <w:szCs w:val="26"/>
    </w:rPr>
  </w:style>
  <w:style w:type="paragraph" w:customStyle="1" w:styleId="Zkladntext40">
    <w:name w:val="Základní text (4)"/>
    <w:basedOn w:val="Normln"/>
    <w:link w:val="Zkladntext4"/>
    <w:pPr>
      <w:shd w:val="clear" w:color="auto" w:fill="FFFFFF"/>
      <w:spacing w:before="60" w:after="300" w:line="0" w:lineRule="atLeast"/>
      <w:jc w:val="center"/>
    </w:pPr>
    <w:rPr>
      <w:rFonts w:ascii="Times New Roman" w:eastAsia="Times New Roman" w:hAnsi="Times New Roman" w:cs="Times New Roman"/>
      <w:b/>
      <w:bCs/>
    </w:rPr>
  </w:style>
  <w:style w:type="paragraph" w:customStyle="1" w:styleId="Nadpis20">
    <w:name w:val="Nadpis #2"/>
    <w:basedOn w:val="Normln"/>
    <w:link w:val="Nadpis2"/>
    <w:pPr>
      <w:shd w:val="clear" w:color="auto" w:fill="FFFFFF"/>
      <w:spacing w:before="300" w:after="60" w:line="0" w:lineRule="atLeast"/>
      <w:outlineLvl w:val="1"/>
    </w:pPr>
    <w:rPr>
      <w:rFonts w:ascii="Times New Roman" w:eastAsia="Times New Roman" w:hAnsi="Times New Roman" w:cs="Times New Roman"/>
      <w:b/>
      <w:bCs/>
      <w:sz w:val="23"/>
      <w:szCs w:val="23"/>
    </w:rPr>
  </w:style>
  <w:style w:type="paragraph" w:customStyle="1" w:styleId="Zkladntext50">
    <w:name w:val="Základní text (5)"/>
    <w:basedOn w:val="Normln"/>
    <w:link w:val="Zkladntext5"/>
    <w:pPr>
      <w:shd w:val="clear" w:color="auto" w:fill="FFFFFF"/>
      <w:spacing w:before="300" w:line="230" w:lineRule="exact"/>
    </w:pPr>
    <w:rPr>
      <w:rFonts w:ascii="Times New Roman" w:eastAsia="Times New Roman" w:hAnsi="Times New Roman" w:cs="Times New Roman"/>
      <w:b/>
      <w:bCs/>
      <w:sz w:val="20"/>
      <w:szCs w:val="20"/>
    </w:rPr>
  </w:style>
  <w:style w:type="paragraph" w:customStyle="1" w:styleId="Zkladntext60">
    <w:name w:val="Základní text (6)"/>
    <w:basedOn w:val="Normln"/>
    <w:link w:val="Zkladntext6"/>
    <w:pPr>
      <w:shd w:val="clear" w:color="auto" w:fill="FFFFFF"/>
      <w:spacing w:line="230" w:lineRule="exact"/>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spacing w:before="300" w:after="300" w:line="269" w:lineRule="exact"/>
      <w:ind w:hanging="740"/>
      <w:jc w:val="both"/>
    </w:pPr>
    <w:rPr>
      <w:rFonts w:ascii="Times New Roman" w:eastAsia="Times New Roman" w:hAnsi="Times New Roman" w:cs="Times New Roman"/>
    </w:rPr>
  </w:style>
  <w:style w:type="paragraph" w:customStyle="1" w:styleId="Nadpis40">
    <w:name w:val="Nadpis #4"/>
    <w:basedOn w:val="Normln"/>
    <w:link w:val="Nadpis4"/>
    <w:pPr>
      <w:shd w:val="clear" w:color="auto" w:fill="FFFFFF"/>
      <w:spacing w:before="480" w:after="60" w:line="0" w:lineRule="atLeast"/>
      <w:outlineLvl w:val="3"/>
    </w:pPr>
    <w:rPr>
      <w:rFonts w:ascii="Times New Roman" w:eastAsia="Times New Roman" w:hAnsi="Times New Roman" w:cs="Times New Roman"/>
      <w:b/>
      <w:bCs/>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rPr>
  </w:style>
  <w:style w:type="paragraph" w:customStyle="1" w:styleId="Zkladntext80">
    <w:name w:val="Základní text (8)"/>
    <w:basedOn w:val="Normln"/>
    <w:link w:val="Zkladntext8"/>
    <w:pPr>
      <w:shd w:val="clear" w:color="auto" w:fill="FFFFFF"/>
      <w:spacing w:after="240" w:line="264" w:lineRule="exact"/>
    </w:pPr>
    <w:rPr>
      <w:rFonts w:ascii="Times New Roman" w:eastAsia="Times New Roman" w:hAnsi="Times New Roman" w:cs="Times New Roman"/>
      <w:b/>
      <w:bCs/>
      <w:sz w:val="20"/>
      <w:szCs w:val="20"/>
      <w:lang w:val="en-US" w:eastAsia="en-US" w:bidi="en-US"/>
    </w:rPr>
  </w:style>
  <w:style w:type="paragraph" w:customStyle="1" w:styleId="Titulekobrzku">
    <w:name w:val="Titulek obrázku"/>
    <w:basedOn w:val="Normln"/>
    <w:link w:val="TitulekobrzkuExact"/>
    <w:pPr>
      <w:shd w:val="clear" w:color="auto" w:fill="FFFFFF"/>
      <w:spacing w:line="274" w:lineRule="exact"/>
      <w:jc w:val="right"/>
    </w:pPr>
    <w:rPr>
      <w:rFonts w:ascii="Times New Roman" w:eastAsia="Times New Roman" w:hAnsi="Times New Roman" w:cs="Times New Roman"/>
    </w:rPr>
  </w:style>
  <w:style w:type="paragraph" w:customStyle="1" w:styleId="Nadpis1">
    <w:name w:val="Nadpis #1"/>
    <w:basedOn w:val="Normln"/>
    <w:link w:val="Nadpis1Exact"/>
    <w:pPr>
      <w:shd w:val="clear" w:color="auto" w:fill="FFFFFF"/>
      <w:spacing w:before="60" w:after="60" w:line="0" w:lineRule="atLeast"/>
      <w:jc w:val="center"/>
      <w:outlineLvl w:val="0"/>
    </w:pPr>
    <w:rPr>
      <w:rFonts w:ascii="Times New Roman" w:eastAsia="Times New Roman" w:hAnsi="Times New Roman" w:cs="Times New Roman"/>
      <w:b/>
      <w:bCs/>
      <w:spacing w:val="30"/>
      <w:w w:val="50"/>
      <w:sz w:val="48"/>
      <w:szCs w:val="48"/>
    </w:rPr>
  </w:style>
  <w:style w:type="paragraph" w:customStyle="1" w:styleId="Zkladntext9">
    <w:name w:val="Základní text (9)"/>
    <w:basedOn w:val="Normln"/>
    <w:link w:val="Zkladntext9Exact"/>
    <w:pPr>
      <w:shd w:val="clear" w:color="auto" w:fill="FFFFFF"/>
      <w:spacing w:before="60" w:line="163" w:lineRule="exact"/>
      <w:ind w:hanging="140"/>
    </w:pPr>
    <w:rPr>
      <w:rFonts w:ascii="Calibri" w:eastAsia="Calibri" w:hAnsi="Calibri" w:cs="Calibri"/>
      <w:b/>
      <w:bCs/>
      <w:sz w:val="16"/>
      <w:szCs w:val="16"/>
    </w:rPr>
  </w:style>
  <w:style w:type="paragraph" w:customStyle="1" w:styleId="Zkladntext10">
    <w:name w:val="Základní text (10)"/>
    <w:basedOn w:val="Normln"/>
    <w:link w:val="Zkladntext10Exact"/>
    <w:pPr>
      <w:shd w:val="clear" w:color="auto" w:fill="FFFFFF"/>
      <w:spacing w:after="240" w:line="163" w:lineRule="exact"/>
      <w:jc w:val="both"/>
    </w:pPr>
    <w:rPr>
      <w:rFonts w:ascii="Calibri" w:eastAsia="Calibri" w:hAnsi="Calibri" w:cs="Calibri"/>
      <w:sz w:val="16"/>
      <w:szCs w:val="16"/>
    </w:rPr>
  </w:style>
  <w:style w:type="paragraph" w:customStyle="1" w:styleId="Zkladntext110">
    <w:name w:val="Základní text (11)"/>
    <w:basedOn w:val="Normln"/>
    <w:link w:val="Zkladntext11"/>
    <w:pPr>
      <w:shd w:val="clear" w:color="auto" w:fill="FFFFFF"/>
      <w:spacing w:after="3060" w:line="0" w:lineRule="atLeast"/>
    </w:pPr>
    <w:rPr>
      <w:rFonts w:ascii="Calibri" w:eastAsia="Calibri" w:hAnsi="Calibri" w:cs="Calibri"/>
      <w:b/>
      <w:bCs/>
      <w:sz w:val="40"/>
      <w:szCs w:val="40"/>
    </w:rPr>
  </w:style>
  <w:style w:type="paragraph" w:customStyle="1" w:styleId="Zkladntext120">
    <w:name w:val="Základní text (12)"/>
    <w:basedOn w:val="Normln"/>
    <w:link w:val="Zkladntext12"/>
    <w:pPr>
      <w:shd w:val="clear" w:color="auto" w:fill="FFFFFF"/>
      <w:spacing w:line="446" w:lineRule="exact"/>
      <w:ind w:hanging="360"/>
      <w:jc w:val="both"/>
    </w:pPr>
    <w:rPr>
      <w:rFonts w:ascii="Calibri" w:eastAsia="Calibri" w:hAnsi="Calibri" w:cs="Calibri"/>
    </w:rPr>
  </w:style>
  <w:style w:type="paragraph" w:customStyle="1" w:styleId="Zkladntext130">
    <w:name w:val="Základní text (13)"/>
    <w:basedOn w:val="Normln"/>
    <w:link w:val="Zkladntext13"/>
    <w:pPr>
      <w:shd w:val="clear" w:color="auto" w:fill="FFFFFF"/>
      <w:spacing w:before="180" w:after="180" w:line="0" w:lineRule="atLeast"/>
      <w:jc w:val="both"/>
    </w:pPr>
    <w:rPr>
      <w:rFonts w:ascii="Calibri" w:eastAsia="Calibri" w:hAnsi="Calibri" w:cs="Calibri"/>
      <w:b/>
      <w:bCs/>
      <w:sz w:val="22"/>
      <w:szCs w:val="22"/>
    </w:rPr>
  </w:style>
  <w:style w:type="paragraph" w:customStyle="1" w:styleId="Nadpis30">
    <w:name w:val="Nadpis #3"/>
    <w:basedOn w:val="Normln"/>
    <w:link w:val="Nadpis3"/>
    <w:pPr>
      <w:shd w:val="clear" w:color="auto" w:fill="FFFFFF"/>
      <w:spacing w:before="720" w:after="420" w:line="0" w:lineRule="atLeast"/>
      <w:outlineLvl w:val="2"/>
    </w:pPr>
    <w:rPr>
      <w:rFonts w:ascii="Calibri" w:eastAsia="Calibri" w:hAnsi="Calibri" w:cs="Calibri"/>
      <w:b/>
      <w:bCs/>
      <w:sz w:val="26"/>
      <w:szCs w:val="26"/>
    </w:rPr>
  </w:style>
  <w:style w:type="paragraph" w:customStyle="1" w:styleId="Titulektabulky0">
    <w:name w:val="Titulek tabulky"/>
    <w:basedOn w:val="Normln"/>
    <w:link w:val="Titulektabulky"/>
    <w:pPr>
      <w:shd w:val="clear" w:color="auto" w:fill="FFFFFF"/>
      <w:spacing w:line="0" w:lineRule="atLeas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2558</Words>
  <Characters>15093</Characters>
  <Application>Microsoft Office Word</Application>
  <DocSecurity>0</DocSecurity>
  <Lines>125</Lines>
  <Paragraphs>35</Paragraphs>
  <ScaleCrop>false</ScaleCrop>
  <Company>MSp</Company>
  <LinksUpToDate>false</LinksUpToDate>
  <CharactersWithSpaces>17616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Martin Ludin</cp:lastModifiedBy>
  <cp:revision>1</cp:revision>
  <dcterms:created xsi:type="dcterms:W3CDTF">2017-07-26T06:24:00Z</dcterms:created>
  <dcterms:modified xsi:type="dcterms:W3CDTF">2017-07-26T06:27:00Z</dcterms:modified>
</cp:coreProperties>
</file>