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88279" w14:textId="77777777" w:rsidR="00BB047A" w:rsidRDefault="00BB047A">
      <w:pPr>
        <w:shd w:val="clear" w:color="auto" w:fill="FFFFFF"/>
        <w:rPr>
          <w:rFonts w:ascii="Tahoma" w:hAnsi="Tahoma" w:cs="Tahoma"/>
          <w:b/>
          <w:i/>
          <w:color w:val="0070C0"/>
          <w:sz w:val="20"/>
          <w:szCs w:val="20"/>
        </w:rPr>
      </w:pPr>
    </w:p>
    <w:tbl>
      <w:tblPr>
        <w:tblW w:w="9412" w:type="dxa"/>
        <w:jc w:val="center"/>
        <w:shd w:val="clear" w:color="auto" w:fill="BFBFBF"/>
        <w:tblLook w:val="04A0" w:firstRow="1" w:lastRow="0" w:firstColumn="1" w:lastColumn="0" w:noHBand="0" w:noVBand="1"/>
      </w:tblPr>
      <w:tblGrid>
        <w:gridCol w:w="9412"/>
      </w:tblGrid>
      <w:tr w:rsidR="00BB047A" w14:paraId="45427989" w14:textId="77777777">
        <w:trPr>
          <w:trHeight w:val="547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62617A" w14:textId="77777777" w:rsidR="00BB047A" w:rsidRDefault="00E235AA">
            <w:pPr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1. Název veřejné zakázky</w:t>
            </w:r>
          </w:p>
        </w:tc>
      </w:tr>
      <w:tr w:rsidR="00BB047A" w14:paraId="249B2295" w14:textId="77777777">
        <w:trPr>
          <w:trHeight w:val="543"/>
          <w:jc w:val="center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D4C0C" w14:textId="77777777" w:rsidR="00BB047A" w:rsidRPr="00ED5EC0" w:rsidRDefault="00E235A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ED5EC0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cs-CZ"/>
              </w:rPr>
              <w:t>Tvorba vakua</w:t>
            </w:r>
          </w:p>
        </w:tc>
      </w:tr>
    </w:tbl>
    <w:p w14:paraId="6E8A66C6" w14:textId="77777777" w:rsidR="00BB047A" w:rsidRDefault="00BB047A">
      <w:pPr>
        <w:spacing w:line="276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W w:w="9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6407"/>
      </w:tblGrid>
      <w:tr w:rsidR="00BB047A" w14:paraId="5D2A291A" w14:textId="77777777">
        <w:trPr>
          <w:trHeight w:val="440"/>
          <w:jc w:val="center"/>
        </w:trPr>
        <w:tc>
          <w:tcPr>
            <w:tcW w:w="9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E95A00E" w14:textId="77777777" w:rsidR="00BB047A" w:rsidRDefault="00E235A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2. Identifikace účastníka zadávacího řízení</w:t>
            </w:r>
          </w:p>
        </w:tc>
      </w:tr>
      <w:tr w:rsidR="00BB047A" w14:paraId="0C5C7E40" w14:textId="77777777">
        <w:trPr>
          <w:trHeight w:val="263"/>
          <w:jc w:val="center"/>
        </w:trPr>
        <w:tc>
          <w:tcPr>
            <w:tcW w:w="27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B97D" w14:textId="77777777" w:rsidR="00BB047A" w:rsidRDefault="00E235A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obchodní firma:</w:t>
            </w:r>
          </w:p>
        </w:tc>
        <w:tc>
          <w:tcPr>
            <w:tcW w:w="640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3D197" w14:textId="7F638DF2" w:rsidR="00BB047A" w:rsidRPr="00AA5EC6" w:rsidRDefault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AA5EC6">
              <w:rPr>
                <w:rFonts w:ascii="Tahoma" w:hAnsi="Tahoma" w:cs="Tahoma"/>
                <w:sz w:val="20"/>
              </w:rPr>
              <w:t>Activair</w:t>
            </w:r>
            <w:proofErr w:type="spellEnd"/>
            <w:r w:rsidRPr="00AA5EC6">
              <w:rPr>
                <w:rFonts w:ascii="Tahoma" w:hAnsi="Tahoma" w:cs="Tahoma"/>
                <w:sz w:val="20"/>
              </w:rPr>
              <w:t xml:space="preserve"> s.r.o.</w:t>
            </w:r>
          </w:p>
        </w:tc>
      </w:tr>
      <w:tr w:rsidR="00BB047A" w14:paraId="756E9F1B" w14:textId="77777777">
        <w:trPr>
          <w:trHeight w:val="277"/>
          <w:jc w:val="center"/>
        </w:trPr>
        <w:tc>
          <w:tcPr>
            <w:tcW w:w="27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2268" w14:textId="77777777" w:rsidR="00BB047A" w:rsidRDefault="00E235A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8E2B9" w14:textId="646773DC" w:rsidR="00BB047A" w:rsidRPr="00AA5EC6" w:rsidRDefault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AA5EC6">
              <w:rPr>
                <w:rFonts w:ascii="Tahoma" w:hAnsi="Tahoma" w:cs="Tahoma"/>
                <w:sz w:val="20"/>
              </w:rPr>
              <w:t>Hillova</w:t>
            </w:r>
            <w:proofErr w:type="spellEnd"/>
            <w:r w:rsidRPr="00AA5EC6">
              <w:rPr>
                <w:rFonts w:ascii="Tahoma" w:hAnsi="Tahoma" w:cs="Tahoma"/>
                <w:sz w:val="20"/>
              </w:rPr>
              <w:t xml:space="preserve"> 1562/15a, 747 05 Opava</w:t>
            </w:r>
          </w:p>
        </w:tc>
      </w:tr>
      <w:tr w:rsidR="00BB047A" w14:paraId="63F9B71E" w14:textId="77777777">
        <w:trPr>
          <w:trHeight w:val="125"/>
          <w:jc w:val="center"/>
        </w:trPr>
        <w:tc>
          <w:tcPr>
            <w:tcW w:w="2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CF16" w14:textId="77777777" w:rsidR="00BB047A" w:rsidRDefault="00E235A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757A1" w14:textId="61EE2FC7" w:rsidR="00BB047A" w:rsidRPr="00AA5EC6" w:rsidRDefault="00AA5EC6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AA5EC6">
              <w:rPr>
                <w:rFonts w:ascii="Tahoma" w:hAnsi="Tahoma" w:cs="Tahoma"/>
                <w:sz w:val="20"/>
              </w:rPr>
              <w:t>28605837</w:t>
            </w:r>
          </w:p>
        </w:tc>
      </w:tr>
    </w:tbl>
    <w:p w14:paraId="7DF2EF02" w14:textId="77777777" w:rsidR="00BB047A" w:rsidRDefault="00BB047A">
      <w:pPr>
        <w:spacing w:line="276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6BC81C41" w14:textId="77777777" w:rsidR="00BB047A" w:rsidRPr="00ED5EC0" w:rsidRDefault="00E235A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D5EC0">
        <w:rPr>
          <w:rFonts w:ascii="Tahoma" w:hAnsi="Tahoma" w:cs="Tahoma"/>
          <w:b/>
          <w:sz w:val="20"/>
          <w:szCs w:val="20"/>
        </w:rPr>
        <w:t>Výše označený účastník zadávacího řízení tímto čestně prohlašuje, že nabízený předmět plnění veřejné zakázky splňuje všechny technické požadavky zadavatele uvedené níže pod jednotlivými body I., II., III., IV., a tyto jsou zahrnuty do nabídkové ceny.</w:t>
      </w:r>
    </w:p>
    <w:p w14:paraId="76F0E59E" w14:textId="77777777" w:rsidR="00BB047A" w:rsidRPr="00ED5EC0" w:rsidRDefault="00BB047A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12A5CFEB" w14:textId="77777777" w:rsidR="00BB047A" w:rsidRPr="00ED5EC0" w:rsidRDefault="00E235AA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ED5EC0">
        <w:rPr>
          <w:rFonts w:ascii="Tahoma" w:hAnsi="Tahoma" w:cs="Tahoma"/>
          <w:b/>
          <w:sz w:val="20"/>
          <w:szCs w:val="20"/>
        </w:rPr>
        <w:t>ÚVOD</w:t>
      </w:r>
    </w:p>
    <w:p w14:paraId="7E262509" w14:textId="767AFBAC" w:rsidR="00BB047A" w:rsidRPr="00ED5EC0" w:rsidRDefault="00E235AA">
      <w:pPr>
        <w:jc w:val="both"/>
        <w:rPr>
          <w:rFonts w:ascii="Tahoma" w:eastAsia="Times New Roman" w:hAnsi="Tahoma" w:cs="Tahoma"/>
          <w:b/>
          <w:bCs/>
          <w:sz w:val="20"/>
          <w:lang w:eastAsia="cs-CZ"/>
        </w:rPr>
      </w:pPr>
      <w:r w:rsidRPr="00ED5EC0">
        <w:rPr>
          <w:rFonts w:ascii="Tahoma" w:eastAsia="Times New Roman" w:hAnsi="Tahoma" w:cs="Tahoma"/>
          <w:bCs/>
          <w:sz w:val="20"/>
          <w:lang w:eastAsia="cs-CZ"/>
        </w:rPr>
        <w:t xml:space="preserve">Je požadována dodávka </w:t>
      </w:r>
      <w:r w:rsidRPr="00ED5EC0">
        <w:rPr>
          <w:rFonts w:ascii="Tahoma" w:eastAsia="Times New Roman" w:hAnsi="Tahoma" w:cs="Tahoma"/>
          <w:b/>
          <w:bCs/>
          <w:sz w:val="20"/>
          <w:lang w:eastAsia="cs-CZ"/>
        </w:rPr>
        <w:t>19 ks vakuových vývěv pro tvorbu vakua.</w:t>
      </w:r>
    </w:p>
    <w:p w14:paraId="1867D317" w14:textId="77777777" w:rsidR="00BB047A" w:rsidRPr="00ED5EC0" w:rsidRDefault="00E235AA">
      <w:pPr>
        <w:jc w:val="both"/>
        <w:rPr>
          <w:rFonts w:ascii="Tahoma" w:eastAsia="Times New Roman" w:hAnsi="Tahoma" w:cs="Tahoma"/>
          <w:bCs/>
          <w:sz w:val="20"/>
          <w:lang w:eastAsia="cs-CZ"/>
        </w:rPr>
      </w:pPr>
      <w:r w:rsidRPr="00ED5EC0">
        <w:rPr>
          <w:rFonts w:ascii="Tahoma" w:eastAsia="Times New Roman" w:hAnsi="Tahoma" w:cs="Tahoma"/>
          <w:bCs/>
          <w:sz w:val="20"/>
          <w:lang w:eastAsia="cs-CZ"/>
        </w:rPr>
        <w:t>Dodaný systém musí zahrnovat níže specifikované součásti a dále všechny další komponenty, které jsou potřebné k dosažení níže uvedených technických specifikací.</w:t>
      </w:r>
    </w:p>
    <w:p w14:paraId="6219E6E8" w14:textId="77777777" w:rsidR="00BB047A" w:rsidRPr="00ED5EC0" w:rsidRDefault="00E235AA">
      <w:pPr>
        <w:rPr>
          <w:rFonts w:ascii="Tahoma" w:eastAsia="Times New Roman" w:hAnsi="Tahoma" w:cs="Tahoma"/>
          <w:bCs/>
          <w:sz w:val="20"/>
          <w:lang w:eastAsia="cs-CZ"/>
        </w:rPr>
      </w:pPr>
      <w:r w:rsidRPr="00ED5EC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Místo plnění:</w:t>
      </w:r>
      <w:r w:rsidRPr="00ED5EC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 xml:space="preserve">Ústav fyzikální chemie J. Heyrovského AV ČR: </w:t>
      </w:r>
      <w:r w:rsidRPr="00ED5EC0">
        <w:rPr>
          <w:rFonts w:ascii="Tahoma" w:hAnsi="Tahoma" w:cs="Tahoma"/>
          <w:b/>
          <w:sz w:val="20"/>
          <w:szCs w:val="20"/>
        </w:rPr>
        <w:t>místnost č. 011.</w:t>
      </w:r>
    </w:p>
    <w:p w14:paraId="16BC2C0C" w14:textId="77777777" w:rsidR="00BB047A" w:rsidRDefault="00E235A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br w:type="page"/>
      </w:r>
    </w:p>
    <w:p w14:paraId="3400AA53" w14:textId="37D2C7F5" w:rsidR="00BB047A" w:rsidRDefault="00E235A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I. MINIMÁLNI TECHNICKÉ POŽADAVKY</w:t>
      </w:r>
    </w:p>
    <w:tbl>
      <w:tblPr>
        <w:tblW w:w="14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10886"/>
        <w:gridCol w:w="2787"/>
      </w:tblGrid>
      <w:tr w:rsidR="00ED5EC0" w:rsidRPr="00712A4B" w14:paraId="2BC656F1" w14:textId="77777777" w:rsidTr="00423AD3">
        <w:trPr>
          <w:cantSplit/>
          <w:trHeight w:val="284"/>
          <w:tblHeader/>
          <w:jc w:val="center"/>
        </w:trPr>
        <w:tc>
          <w:tcPr>
            <w:tcW w:w="389" w:type="pct"/>
            <w:vAlign w:val="center"/>
          </w:tcPr>
          <w:p w14:paraId="7968B62E" w14:textId="77777777" w:rsidR="00ED5EC0" w:rsidRDefault="00ED5EC0" w:rsidP="002D773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70304481"/>
            <w:r w:rsidRPr="00712A4B">
              <w:rPr>
                <w:rFonts w:ascii="Tahoma" w:hAnsi="Tahoma" w:cs="Tahoma"/>
                <w:b/>
                <w:sz w:val="20"/>
                <w:szCs w:val="20"/>
              </w:rPr>
              <w:t>Parametr</w:t>
            </w:r>
          </w:p>
          <w:p w14:paraId="41220011" w14:textId="43F7D2D0" w:rsidR="00ED5EC0" w:rsidRPr="00712A4B" w:rsidRDefault="00ED5EC0" w:rsidP="002D773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12A4B">
              <w:rPr>
                <w:rFonts w:ascii="Tahoma" w:hAnsi="Tahoma" w:cs="Tahoma"/>
                <w:b/>
                <w:sz w:val="20"/>
                <w:szCs w:val="20"/>
              </w:rPr>
              <w:t>č.</w:t>
            </w:r>
          </w:p>
        </w:tc>
        <w:tc>
          <w:tcPr>
            <w:tcW w:w="3671" w:type="pct"/>
            <w:vAlign w:val="center"/>
          </w:tcPr>
          <w:p w14:paraId="75D4C09F" w14:textId="03F499EA" w:rsidR="00ED5EC0" w:rsidRPr="00ED5EC0" w:rsidRDefault="00ED5EC0" w:rsidP="00ED5EC0">
            <w:pPr>
              <w:jc w:val="center"/>
              <w:rPr>
                <w:rFonts w:ascii="Tahoma" w:hAnsi="Tahoma" w:cs="Tahoma"/>
                <w:b/>
              </w:rPr>
            </w:pPr>
            <w:r w:rsidRPr="00712A4B">
              <w:rPr>
                <w:rFonts w:ascii="Tahoma" w:hAnsi="Tahoma" w:cs="Tahoma"/>
                <w:b/>
              </w:rPr>
              <w:t>Popis parametru</w:t>
            </w:r>
          </w:p>
        </w:tc>
        <w:tc>
          <w:tcPr>
            <w:tcW w:w="940" w:type="pct"/>
          </w:tcPr>
          <w:p w14:paraId="7DEE9C5A" w14:textId="05011452" w:rsidR="00ED5EC0" w:rsidRDefault="00ED5EC0" w:rsidP="002D7734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  <w:r w:rsidRPr="00712A4B">
              <w:rPr>
                <w:rFonts w:ascii="Tahoma" w:hAnsi="Tahoma" w:cs="Tahoma"/>
                <w:b/>
                <w:highlight w:val="yellow"/>
              </w:rPr>
              <w:t>Splňuje</w:t>
            </w:r>
            <w:r>
              <w:rPr>
                <w:rFonts w:ascii="Tahoma" w:hAnsi="Tahoma" w:cs="Tahoma"/>
                <w:b/>
                <w:highlight w:val="yellow"/>
              </w:rPr>
              <w:t xml:space="preserve"> </w:t>
            </w:r>
            <w:r w:rsidRPr="00712A4B">
              <w:rPr>
                <w:rFonts w:ascii="Tahoma" w:hAnsi="Tahoma" w:cs="Tahoma"/>
                <w:b/>
                <w:highlight w:val="yellow"/>
              </w:rPr>
              <w:t>(ANO)</w:t>
            </w:r>
          </w:p>
          <w:p w14:paraId="45F12DFE" w14:textId="6482B25A" w:rsidR="00ED5EC0" w:rsidRDefault="00ED5EC0" w:rsidP="002D7734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  <w:r w:rsidRPr="00712A4B">
              <w:rPr>
                <w:rFonts w:ascii="Tahoma" w:hAnsi="Tahoma" w:cs="Tahoma"/>
                <w:b/>
                <w:highlight w:val="yellow"/>
              </w:rPr>
              <w:t>Nesplňuje</w:t>
            </w:r>
          </w:p>
          <w:p w14:paraId="55D9FD6A" w14:textId="77777777" w:rsidR="00ED5EC0" w:rsidRDefault="00ED5EC0" w:rsidP="002D7734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  <w:r w:rsidRPr="00712A4B">
              <w:rPr>
                <w:rFonts w:ascii="Tahoma" w:hAnsi="Tahoma" w:cs="Tahoma"/>
                <w:b/>
                <w:highlight w:val="yellow"/>
              </w:rPr>
              <w:t>(NE)</w:t>
            </w:r>
          </w:p>
          <w:p w14:paraId="2770C1C4" w14:textId="26DBA473" w:rsidR="00ED5EC0" w:rsidRPr="00ED5EC0" w:rsidRDefault="00ED5EC0" w:rsidP="00ED5EC0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  <w:r w:rsidRPr="00712A4B">
              <w:rPr>
                <w:rFonts w:ascii="Tahoma" w:hAnsi="Tahoma" w:cs="Tahoma"/>
                <w:b/>
                <w:highlight w:val="yellow"/>
              </w:rPr>
              <w:t>Nabídnutá hodnota*1)</w:t>
            </w:r>
          </w:p>
        </w:tc>
      </w:tr>
      <w:tr w:rsidR="00ED5EC0" w:rsidRPr="00712A4B" w14:paraId="484BF2FA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7302341D" w14:textId="77777777" w:rsidR="00ED5EC0" w:rsidRPr="00712A4B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2A4B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671" w:type="pct"/>
            <w:vAlign w:val="center"/>
          </w:tcPr>
          <w:p w14:paraId="36963133" w14:textId="58740AAB" w:rsidR="00ED5EC0" w:rsidRPr="00AA5EC6" w:rsidRDefault="00423AD3" w:rsidP="002D773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kus </w:t>
            </w:r>
            <w:proofErr w:type="spellStart"/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turbomolekulární</w:t>
            </w:r>
            <w:proofErr w:type="spellEnd"/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vývěvy s čerpací rychlostí ≥ 1900 l/s pro helium. Vývěva bude mít možnost být připojena na přírubu DN-250 CF. Vývěva bude mít možnost operace v horizontální poloze. Vývěva bude vybavena přípojkou na vodní chlazení. Spolu s vývěvou bude dodána kontrolní jednotka, přípojný kabel kontrolní jednotky a napájecí kabely.</w:t>
            </w:r>
          </w:p>
        </w:tc>
        <w:tc>
          <w:tcPr>
            <w:tcW w:w="940" w:type="pct"/>
            <w:shd w:val="clear" w:color="auto" w:fill="FFFFFF"/>
          </w:tcPr>
          <w:p w14:paraId="42EEA66F" w14:textId="77777777" w:rsidR="00AA5EC6" w:rsidRPr="00AA5EC6" w:rsidRDefault="00AA5EC6" w:rsidP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AA5EC6">
              <w:rPr>
                <w:rFonts w:ascii="Tahoma" w:hAnsi="Tahoma" w:cs="Tahoma"/>
                <w:szCs w:val="20"/>
                <w:highlight w:val="green"/>
              </w:rPr>
              <w:t>(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ANO) STP-iXA3306C,</w:t>
            </w:r>
          </w:p>
          <w:p w14:paraId="5873CD62" w14:textId="77777777" w:rsidR="00AA5EC6" w:rsidRPr="00AA5EC6" w:rsidRDefault="00AA5EC6" w:rsidP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2300 L/s pro He, DN250CF,</w:t>
            </w:r>
          </w:p>
          <w:p w14:paraId="6D9B195E" w14:textId="77777777" w:rsidR="00AA5EC6" w:rsidRPr="00AA5EC6" w:rsidRDefault="00AA5EC6" w:rsidP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horizont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poloha, p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ří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pojka</w:t>
            </w:r>
          </w:p>
          <w:p w14:paraId="72291325" w14:textId="77777777" w:rsidR="00AA5EC6" w:rsidRPr="00AA5EC6" w:rsidRDefault="00AA5EC6" w:rsidP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pro vodn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chlazen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, v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č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.</w:t>
            </w:r>
          </w:p>
          <w:p w14:paraId="2CD07724" w14:textId="77777777" w:rsidR="00AA5EC6" w:rsidRPr="00AA5EC6" w:rsidRDefault="00AA5EC6" w:rsidP="00AA5E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kontroln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jednotky a</w:t>
            </w:r>
          </w:p>
          <w:p w14:paraId="3AEA4453" w14:textId="54776DED" w:rsidR="00ED5EC0" w:rsidRPr="00712A4B" w:rsidRDefault="00AA5EC6" w:rsidP="00AA5EC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highlight w:val="green"/>
              </w:rPr>
            </w:pP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kabel</w:t>
            </w:r>
            <w:r w:rsidRPr="00AA5EC6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áž</w:t>
            </w:r>
            <w:r w:rsidRPr="00AA5EC6">
              <w:rPr>
                <w:rFonts w:ascii="Tahoma" w:hAnsi="Tahoma" w:cs="Tahoma"/>
                <w:sz w:val="20"/>
                <w:szCs w:val="18"/>
                <w:highlight w:val="green"/>
              </w:rPr>
              <w:t>e</w:t>
            </w:r>
          </w:p>
        </w:tc>
      </w:tr>
      <w:tr w:rsidR="00ED5EC0" w:rsidRPr="00712A4B" w14:paraId="79F431D2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24B53DF5" w14:textId="77777777" w:rsidR="00ED5EC0" w:rsidRPr="00712A4B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671" w:type="pct"/>
            <w:vAlign w:val="center"/>
          </w:tcPr>
          <w:p w14:paraId="5816B160" w14:textId="6AE983C6" w:rsidR="00ED5EC0" w:rsidRPr="00AA5EC6" w:rsidRDefault="00423AD3" w:rsidP="002D7734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AA5EC6">
              <w:rPr>
                <w:rFonts w:ascii="Tahoma" w:hAnsi="Tahoma" w:cs="Tahoma"/>
                <w:sz w:val="20"/>
                <w:szCs w:val="20"/>
              </w:rPr>
              <w:t xml:space="preserve">1 kus </w:t>
            </w:r>
            <w:proofErr w:type="spellStart"/>
            <w:r w:rsidRPr="00AA5EC6">
              <w:rPr>
                <w:rFonts w:ascii="Tahoma" w:hAnsi="Tahoma" w:cs="Tahoma"/>
                <w:sz w:val="20"/>
                <w:szCs w:val="20"/>
              </w:rPr>
              <w:t>Rootsovy</w:t>
            </w:r>
            <w:proofErr w:type="spellEnd"/>
            <w:r w:rsidRPr="00AA5EC6">
              <w:rPr>
                <w:rFonts w:ascii="Tahoma" w:hAnsi="Tahoma" w:cs="Tahoma"/>
                <w:sz w:val="20"/>
                <w:szCs w:val="20"/>
              </w:rPr>
              <w:t xml:space="preserve"> vývěvy s možností </w:t>
            </w:r>
            <w:proofErr w:type="spellStart"/>
            <w:r w:rsidRPr="00AA5EC6">
              <w:rPr>
                <w:rFonts w:ascii="Tahoma" w:hAnsi="Tahoma" w:cs="Tahoma"/>
                <w:sz w:val="20"/>
                <w:szCs w:val="20"/>
              </w:rPr>
              <w:t>gas</w:t>
            </w:r>
            <w:proofErr w:type="spellEnd"/>
            <w:r w:rsidRPr="00AA5EC6">
              <w:rPr>
                <w:rFonts w:ascii="Tahoma" w:hAnsi="Tahoma" w:cs="Tahoma"/>
                <w:sz w:val="20"/>
                <w:szCs w:val="20"/>
              </w:rPr>
              <w:t xml:space="preserve"> balastu, pumpovací rychlost </w:t>
            </w:r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≥ 35 m</w:t>
            </w:r>
            <w:r w:rsidRPr="00AA5EC6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cs-CZ"/>
              </w:rPr>
              <w:t>3</w:t>
            </w:r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</w:t>
            </w:r>
            <w:proofErr w:type="gramStart"/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</w:t>
            </w:r>
            <w:r w:rsidRPr="00AA5EC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AA5EC6">
              <w:rPr>
                <w:rFonts w:ascii="Tahoma" w:hAnsi="Tahoma" w:cs="Tahoma"/>
                <w:sz w:val="20"/>
                <w:szCs w:val="20"/>
              </w:rPr>
              <w:t>hraničný</w:t>
            </w:r>
            <w:proofErr w:type="spellEnd"/>
            <w:proofErr w:type="gramEnd"/>
            <w:r w:rsidRPr="00AA5EC6">
              <w:rPr>
                <w:rFonts w:ascii="Tahoma" w:hAnsi="Tahoma" w:cs="Tahoma"/>
                <w:sz w:val="20"/>
                <w:szCs w:val="20"/>
              </w:rPr>
              <w:t xml:space="preserve"> tlak ≤ 0.05 mbar. </w:t>
            </w:r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Vývěva bude mít možnost být připojena na přírubu DN-40 ISO-KF. Vývěva bude chlazená vzduchem. Spolu s vývěvou budou dodány všechny napájecí kabely.</w:t>
            </w:r>
          </w:p>
        </w:tc>
        <w:tc>
          <w:tcPr>
            <w:tcW w:w="940" w:type="pct"/>
            <w:shd w:val="clear" w:color="auto" w:fill="FFFFFF"/>
          </w:tcPr>
          <w:p w14:paraId="16E3FDFE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(ANO) nXR40i, 40 m3/h,</w:t>
            </w:r>
          </w:p>
          <w:p w14:paraId="4393BAE9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0.03 mbar, DN40 ISO-KF,</w:t>
            </w:r>
          </w:p>
          <w:p w14:paraId="15765AFB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chlazen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vzduchem, v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č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.</w:t>
            </w:r>
          </w:p>
          <w:p w14:paraId="799F93C0" w14:textId="788D1CF5" w:rsidR="00ED5EC0" w:rsidRPr="00712A4B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kabel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áž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e</w:t>
            </w:r>
          </w:p>
        </w:tc>
      </w:tr>
      <w:tr w:rsidR="00ED5EC0" w:rsidRPr="00712A4B" w14:paraId="046046C8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282835E8" w14:textId="77777777" w:rsidR="00ED5EC0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671" w:type="pct"/>
            <w:vAlign w:val="center"/>
          </w:tcPr>
          <w:p w14:paraId="29A8DF6C" w14:textId="651E8917" w:rsidR="00ED5EC0" w:rsidRPr="00AA5EC6" w:rsidRDefault="00423AD3" w:rsidP="002D7734">
            <w:pP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AA5EC6">
              <w:rPr>
                <w:rFonts w:ascii="Tahoma" w:hAnsi="Tahoma" w:cs="Tahoma"/>
                <w:sz w:val="20"/>
                <w:szCs w:val="20"/>
              </w:rPr>
              <w:t xml:space="preserve">3 kusy </w:t>
            </w:r>
            <w:proofErr w:type="spellStart"/>
            <w:r w:rsidRPr="00AA5EC6">
              <w:rPr>
                <w:rFonts w:ascii="Tahoma" w:hAnsi="Tahoma" w:cs="Tahoma"/>
                <w:sz w:val="20"/>
                <w:szCs w:val="20"/>
              </w:rPr>
              <w:t>turbomolekulárních</w:t>
            </w:r>
            <w:proofErr w:type="spellEnd"/>
            <w:r w:rsidRPr="00AA5EC6">
              <w:rPr>
                <w:rFonts w:ascii="Tahoma" w:hAnsi="Tahoma" w:cs="Tahoma"/>
                <w:sz w:val="20"/>
                <w:szCs w:val="20"/>
              </w:rPr>
              <w:t xml:space="preserve"> vývěv, každá s čerpací rychlostí </w:t>
            </w:r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≥ 650 l/s pro helium. Vývěvy budou mít možnost být připojeny na příruby DN-160 CF. Vývěvy budou mít možnost operace v horizontální i vertikální poloze ve všech orientacích. Vývěvy budou vybaveny přípojkami na vodní chlazení. Spolu s vývěvami budou dodány kontrolní jednotky pro jejich operaci, přípojné kabely kontrolních jednotek a napájecí kabely.</w:t>
            </w:r>
          </w:p>
        </w:tc>
        <w:tc>
          <w:tcPr>
            <w:tcW w:w="940" w:type="pct"/>
            <w:shd w:val="clear" w:color="auto" w:fill="FFFFFF"/>
          </w:tcPr>
          <w:p w14:paraId="175F038C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(ANO) nEXT730D, 760 L/s</w:t>
            </w:r>
          </w:p>
          <w:p w14:paraId="3317DBAA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pro He, DN160CF,</w:t>
            </w:r>
          </w:p>
          <w:p w14:paraId="3552DF60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horizont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i vertik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</w:p>
          <w:p w14:paraId="47503ED1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poloha ve v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š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ech orientac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ch,</w:t>
            </w:r>
          </w:p>
          <w:p w14:paraId="6C86A2B4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p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ří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pojka pro vodn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chlazen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,</w:t>
            </w:r>
          </w:p>
          <w:p w14:paraId="041CB7E0" w14:textId="77777777" w:rsidR="0054438D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v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č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. kontroln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jednotky a</w:t>
            </w:r>
          </w:p>
          <w:p w14:paraId="4E8FF96A" w14:textId="5CC6AFD1" w:rsidR="00ED5EC0" w:rsidRPr="0054438D" w:rsidRDefault="0054438D" w:rsidP="005443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kabel</w:t>
            </w:r>
            <w:r w:rsidRPr="0054438D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áž</w:t>
            </w:r>
            <w:r w:rsidRPr="0054438D">
              <w:rPr>
                <w:rFonts w:ascii="Tahoma" w:hAnsi="Tahoma" w:cs="Tahoma"/>
                <w:sz w:val="20"/>
                <w:szCs w:val="18"/>
                <w:highlight w:val="green"/>
              </w:rPr>
              <w:t>e</w:t>
            </w:r>
          </w:p>
        </w:tc>
      </w:tr>
      <w:tr w:rsidR="00ED5EC0" w:rsidRPr="00712A4B" w14:paraId="7E0AE2C2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7C881003" w14:textId="77777777" w:rsidR="00ED5EC0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671" w:type="pct"/>
            <w:vAlign w:val="center"/>
          </w:tcPr>
          <w:p w14:paraId="0ADB4D7C" w14:textId="24C9AFD9" w:rsidR="00ED5EC0" w:rsidRPr="00AA5EC6" w:rsidRDefault="00423AD3" w:rsidP="002D773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A5EC6">
              <w:rPr>
                <w:rFonts w:ascii="Tahoma" w:hAnsi="Tahoma" w:cs="Tahoma"/>
                <w:sz w:val="20"/>
                <w:szCs w:val="20"/>
              </w:rPr>
              <w:t xml:space="preserve">5 kusů </w:t>
            </w:r>
            <w:proofErr w:type="spellStart"/>
            <w:r w:rsidRPr="00AA5EC6">
              <w:rPr>
                <w:rFonts w:ascii="Tahoma" w:hAnsi="Tahoma" w:cs="Tahoma"/>
                <w:sz w:val="20"/>
                <w:szCs w:val="20"/>
              </w:rPr>
              <w:t>turbomolekulárních</w:t>
            </w:r>
            <w:proofErr w:type="spellEnd"/>
            <w:r w:rsidRPr="00AA5EC6">
              <w:rPr>
                <w:rFonts w:ascii="Tahoma" w:hAnsi="Tahoma" w:cs="Tahoma"/>
                <w:sz w:val="20"/>
                <w:szCs w:val="20"/>
              </w:rPr>
              <w:t xml:space="preserve"> vývěv, každá s čerpací rychlostí </w:t>
            </w:r>
            <w:r w:rsidRPr="00AA5EC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≥ 250 l/s pro dusík. Vývěvy budou mít možnost být připojeny na příruby DN-100 CF. Vývěvy budou mít možnost operace v horizontální i vertikální poloze ve všech orientacích. Vývěvy budou vybaveny přípojkami pro vodní chlazení. Spolu s vývěvami budou dodány kontrolní jednotky pro jejich operaci, přípojné kabely kontrolních jednotek a napájecí kabely.</w:t>
            </w:r>
          </w:p>
        </w:tc>
        <w:tc>
          <w:tcPr>
            <w:tcW w:w="940" w:type="pct"/>
            <w:shd w:val="clear" w:color="auto" w:fill="FFFFFF"/>
          </w:tcPr>
          <w:p w14:paraId="71AAB910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(ANO) nEXT300D, 300 L/s</w:t>
            </w:r>
          </w:p>
          <w:p w14:paraId="3D8A9B8A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pro N2, DN100CF,</w:t>
            </w:r>
          </w:p>
          <w:p w14:paraId="097DD960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horizont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á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ln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 i vertik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á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ln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í</w:t>
            </w:r>
          </w:p>
          <w:p w14:paraId="3C08DBFE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poloha ve v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š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ech orientac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ch,</w:t>
            </w:r>
          </w:p>
          <w:p w14:paraId="3AEC67E1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p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ří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pojka pro vodn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 chlazen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,</w:t>
            </w:r>
          </w:p>
          <w:p w14:paraId="1A59FCF4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v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č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. kontroln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 xml:space="preserve"> jednotky a</w:t>
            </w:r>
          </w:p>
          <w:p w14:paraId="1A385468" w14:textId="0949EACB" w:rsidR="00ED5EC0" w:rsidRPr="00712A4B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kabel</w:t>
            </w:r>
            <w:r w:rsidRPr="003F4B72">
              <w:rPr>
                <w:rFonts w:ascii="Tahoma" w:hAnsi="Tahoma" w:cs="Tahoma" w:hint="eastAsia"/>
                <w:sz w:val="20"/>
                <w:szCs w:val="20"/>
                <w:highlight w:val="green"/>
              </w:rPr>
              <w:t>áž</w:t>
            </w:r>
            <w:r w:rsidRPr="003F4B72">
              <w:rPr>
                <w:rFonts w:ascii="Tahoma" w:hAnsi="Tahoma" w:cs="Tahoma"/>
                <w:sz w:val="20"/>
                <w:szCs w:val="20"/>
                <w:highlight w:val="green"/>
              </w:rPr>
              <w:t>e</w:t>
            </w:r>
          </w:p>
        </w:tc>
      </w:tr>
      <w:tr w:rsidR="00ED5EC0" w:rsidRPr="00712A4B" w14:paraId="35936361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02AA2989" w14:textId="77777777" w:rsidR="00ED5EC0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671" w:type="pct"/>
            <w:vAlign w:val="center"/>
          </w:tcPr>
          <w:p w14:paraId="55082663" w14:textId="1DB1DF57" w:rsidR="00ED5EC0" w:rsidRPr="00AA5EC6" w:rsidRDefault="00423AD3" w:rsidP="002D773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5EC0">
              <w:t xml:space="preserve">2 kusy </w:t>
            </w:r>
            <w:proofErr w:type="spellStart"/>
            <w:r w:rsidRPr="00ED5EC0">
              <w:t>turbomolekulární</w:t>
            </w:r>
            <w:proofErr w:type="spellEnd"/>
            <w:r w:rsidRPr="00ED5EC0">
              <w:t xml:space="preserve"> vývěvy s čerpací rychlostí 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≥ 60 l/s pro dusík. Vývěva bude mít možnost být připojeny na příruby DN-63 CF. Vývěva bude mít možnost operace v horizontální i vertikální poloze ve všech orientacích. Vývěva bude vybaveny přípojkami pro vodní chlazení. Spolu s </w:t>
            </w:r>
            <w:proofErr w:type="spellStart"/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vývěvevou</w:t>
            </w:r>
            <w:proofErr w:type="spellEnd"/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bude dodána kontrolní jednotka a všechny potřebné kabely.</w:t>
            </w:r>
          </w:p>
        </w:tc>
        <w:tc>
          <w:tcPr>
            <w:tcW w:w="940" w:type="pct"/>
            <w:shd w:val="clear" w:color="auto" w:fill="FFFFFF"/>
          </w:tcPr>
          <w:p w14:paraId="7197596E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(ANO) nEXT85D, 84 L/s</w:t>
            </w:r>
          </w:p>
          <w:p w14:paraId="564EC852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pro N2, DN63CF,</w:t>
            </w:r>
          </w:p>
          <w:p w14:paraId="2767D944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horizont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i vertik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</w:p>
          <w:p w14:paraId="5606D99F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poloha ve v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š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ech orientac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ch,</w:t>
            </w:r>
          </w:p>
          <w:p w14:paraId="5FD79362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p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ří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pojka pro vodn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chlazen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,</w:t>
            </w:r>
          </w:p>
          <w:p w14:paraId="6C3E02A5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v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č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. kontroln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jednotky a</w:t>
            </w:r>
          </w:p>
          <w:p w14:paraId="34B597F5" w14:textId="21F8714C" w:rsidR="00ED5EC0" w:rsidRPr="00712A4B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kabel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áž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e</w:t>
            </w:r>
          </w:p>
        </w:tc>
      </w:tr>
      <w:tr w:rsidR="00ED5EC0" w:rsidRPr="00712A4B" w14:paraId="68143158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72583DC0" w14:textId="77777777" w:rsidR="00ED5EC0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671" w:type="pct"/>
            <w:vAlign w:val="center"/>
          </w:tcPr>
          <w:p w14:paraId="3E45F3D3" w14:textId="132ECBAE" w:rsidR="00ED5EC0" w:rsidRPr="00AA5EC6" w:rsidRDefault="00423AD3" w:rsidP="002D773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5EC0">
              <w:t>4 kusy bezolejových spirálových (</w:t>
            </w:r>
            <w:proofErr w:type="spellStart"/>
            <w:r w:rsidRPr="00ED5EC0">
              <w:t>scroll</w:t>
            </w:r>
            <w:proofErr w:type="spellEnd"/>
            <w:r w:rsidRPr="00ED5EC0">
              <w:t xml:space="preserve">) vývěv, každá s možností manuálního </w:t>
            </w:r>
            <w:proofErr w:type="spellStart"/>
            <w:r w:rsidRPr="00ED5EC0">
              <w:t>gas</w:t>
            </w:r>
            <w:proofErr w:type="spellEnd"/>
            <w:r w:rsidRPr="00ED5EC0">
              <w:t xml:space="preserve"> balastu, každá s pumpovací rychlostí 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≥ 12 m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cs-CZ"/>
              </w:rPr>
              <w:t>3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/h</w:t>
            </w:r>
            <w:r w:rsidRPr="00ED5EC0">
              <w:t xml:space="preserve">. Hraniční tlak </w:t>
            </w:r>
            <w:r w:rsidRPr="00ED5EC0">
              <w:rPr>
                <w:rFonts w:cstheme="minorHAnsi"/>
              </w:rPr>
              <w:t>≤</w:t>
            </w:r>
            <w:r w:rsidRPr="00ED5EC0">
              <w:t xml:space="preserve"> 0.05 mbar. 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Vývěvy budou mít možnost být připojeny na přírubu DN-25 ISO-KF</w:t>
            </w:r>
          </w:p>
        </w:tc>
        <w:tc>
          <w:tcPr>
            <w:tcW w:w="940" w:type="pct"/>
            <w:shd w:val="clear" w:color="auto" w:fill="FFFFFF"/>
          </w:tcPr>
          <w:p w14:paraId="7DCB9813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(ANO) nXDS15i, manu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</w:p>
          <w:p w14:paraId="069610A9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proofErr w:type="spellStart"/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gas</w:t>
            </w:r>
            <w:proofErr w:type="spellEnd"/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balast, 15.1 m3/h, 0.007</w:t>
            </w:r>
          </w:p>
          <w:p w14:paraId="4609CB55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mbar, DN25 ISO-KF, v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č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.</w:t>
            </w:r>
          </w:p>
          <w:p w14:paraId="1CA7AFE9" w14:textId="00CA4E9B" w:rsidR="00ED5EC0" w:rsidRPr="00712A4B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kabel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áž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e</w:t>
            </w:r>
          </w:p>
        </w:tc>
      </w:tr>
      <w:tr w:rsidR="00ED5EC0" w:rsidRPr="00712A4B" w14:paraId="67D6681D" w14:textId="77777777" w:rsidTr="00423AD3">
        <w:trPr>
          <w:cantSplit/>
          <w:trHeight w:val="284"/>
          <w:jc w:val="center"/>
        </w:trPr>
        <w:tc>
          <w:tcPr>
            <w:tcW w:w="389" w:type="pct"/>
            <w:vAlign w:val="center"/>
          </w:tcPr>
          <w:p w14:paraId="69B5E38B" w14:textId="77777777" w:rsidR="00ED5EC0" w:rsidRDefault="00ED5EC0" w:rsidP="002D77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71" w:type="pct"/>
            <w:vAlign w:val="center"/>
          </w:tcPr>
          <w:p w14:paraId="01E73EE4" w14:textId="45376846" w:rsidR="00ED5EC0" w:rsidRPr="00AA5EC6" w:rsidRDefault="00423AD3" w:rsidP="002D773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5EC0">
              <w:t>3 kusy bezolejových spirálových (</w:t>
            </w:r>
            <w:proofErr w:type="spellStart"/>
            <w:r w:rsidRPr="00ED5EC0">
              <w:t>scroll</w:t>
            </w:r>
            <w:proofErr w:type="spellEnd"/>
            <w:r w:rsidRPr="00ED5EC0">
              <w:t xml:space="preserve">) vývěv, každá s možností manuálního </w:t>
            </w:r>
            <w:proofErr w:type="spellStart"/>
            <w:r w:rsidRPr="00ED5EC0">
              <w:t>gas</w:t>
            </w:r>
            <w:proofErr w:type="spellEnd"/>
            <w:r w:rsidRPr="00ED5EC0">
              <w:t xml:space="preserve"> balastu, každá s pumpovací rychlostí 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≥ 18 m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cs-CZ"/>
              </w:rPr>
              <w:t>3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/h</w:t>
            </w:r>
            <w:r w:rsidRPr="00ED5EC0">
              <w:t xml:space="preserve">. Hraniční tlak </w:t>
            </w:r>
            <w:r w:rsidRPr="00ED5EC0">
              <w:rPr>
                <w:rFonts w:cstheme="minorHAnsi"/>
              </w:rPr>
              <w:t>≤</w:t>
            </w:r>
            <w:r w:rsidRPr="00ED5EC0">
              <w:t xml:space="preserve"> 0.05 mbar. </w:t>
            </w:r>
            <w:r w:rsidRPr="00ED5EC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Vývěvy budou mít možnost být připojeny na přírubu DN-25 ISO-KF.</w:t>
            </w:r>
          </w:p>
        </w:tc>
        <w:tc>
          <w:tcPr>
            <w:tcW w:w="940" w:type="pct"/>
            <w:shd w:val="clear" w:color="auto" w:fill="FFFFFF"/>
          </w:tcPr>
          <w:p w14:paraId="7688ACAF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(ANO) nXDS20i, manu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ln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í</w:t>
            </w:r>
          </w:p>
          <w:p w14:paraId="7455A8D0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proofErr w:type="spellStart"/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gas</w:t>
            </w:r>
            <w:proofErr w:type="spellEnd"/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 xml:space="preserve"> balast, 22 m3/h, 0.03</w:t>
            </w:r>
          </w:p>
          <w:p w14:paraId="153A1B7E" w14:textId="77777777" w:rsidR="003F4B72" w:rsidRPr="003F4B72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mbar, DN25 ISO-KF, v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č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.</w:t>
            </w:r>
          </w:p>
          <w:p w14:paraId="1F6459D1" w14:textId="713D61D9" w:rsidR="00ED5EC0" w:rsidRPr="00712A4B" w:rsidRDefault="003F4B72" w:rsidP="003F4B7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highlight w:val="green"/>
              </w:rPr>
            </w:pP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kabel</w:t>
            </w:r>
            <w:r w:rsidRPr="003F4B72">
              <w:rPr>
                <w:rFonts w:ascii="Tahoma" w:hAnsi="Tahoma" w:cs="Tahoma" w:hint="eastAsia"/>
                <w:sz w:val="20"/>
                <w:szCs w:val="18"/>
                <w:highlight w:val="green"/>
              </w:rPr>
              <w:t>áž</w:t>
            </w:r>
            <w:r w:rsidRPr="003F4B72">
              <w:rPr>
                <w:rFonts w:ascii="Tahoma" w:hAnsi="Tahoma" w:cs="Tahoma"/>
                <w:sz w:val="20"/>
                <w:szCs w:val="18"/>
                <w:highlight w:val="green"/>
              </w:rPr>
              <w:t>e</w:t>
            </w:r>
          </w:p>
        </w:tc>
      </w:tr>
    </w:tbl>
    <w:bookmarkEnd w:id="0"/>
    <w:p w14:paraId="3EF3010A" w14:textId="77777777" w:rsidR="00BB047A" w:rsidRPr="00423AD3" w:rsidRDefault="00E235AA">
      <w:pPr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423AD3">
        <w:rPr>
          <w:rFonts w:ascii="Tahoma" w:hAnsi="Tahoma" w:cs="Tahoma"/>
          <w:b/>
          <w:bCs/>
          <w:sz w:val="20"/>
          <w:szCs w:val="20"/>
          <w:highlight w:val="yellow"/>
        </w:rPr>
        <w:t>*Žlutě označený sloupec doplní dodavatel.</w:t>
      </w:r>
    </w:p>
    <w:p w14:paraId="230E88DD" w14:textId="77777777" w:rsidR="00BB047A" w:rsidRPr="00423AD3" w:rsidRDefault="00BB047A">
      <w:pPr>
        <w:spacing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FA54F09" w14:textId="77777777" w:rsidR="00BB047A" w:rsidRPr="00423AD3" w:rsidRDefault="00E235AA">
      <w:pPr>
        <w:spacing w:line="240" w:lineRule="auto"/>
        <w:rPr>
          <w:rFonts w:ascii="Tahoma" w:hAnsi="Tahoma" w:cs="Tahoma"/>
          <w:sz w:val="20"/>
          <w:szCs w:val="20"/>
          <w:lang w:val="sk-SK"/>
        </w:rPr>
      </w:pPr>
      <w:r w:rsidRPr="00423AD3">
        <w:rPr>
          <w:rFonts w:ascii="Tahoma" w:hAnsi="Tahoma" w:cs="Tahoma"/>
          <w:b/>
          <w:bCs/>
          <w:sz w:val="20"/>
          <w:szCs w:val="20"/>
          <w:u w:val="single"/>
        </w:rPr>
        <w:t>II. Testy, zkoušky – požadavky, popis rozsahu a materiálů či vzorků:</w:t>
      </w:r>
      <w:r w:rsidRPr="00423AD3">
        <w:rPr>
          <w:rFonts w:ascii="Tahoma" w:hAnsi="Tahoma" w:cs="Tahoma"/>
          <w:sz w:val="20"/>
          <w:szCs w:val="20"/>
        </w:rPr>
        <w:br/>
      </w:r>
    </w:p>
    <w:p w14:paraId="03D61ACA" w14:textId="5B15FFA1" w:rsidR="00BB047A" w:rsidRPr="00423AD3" w:rsidRDefault="00E235AA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bCs/>
          <w:sz w:val="20"/>
          <w:szCs w:val="20"/>
        </w:rPr>
      </w:pPr>
      <w:r w:rsidRPr="00423AD3">
        <w:rPr>
          <w:rFonts w:ascii="Tahoma" w:hAnsi="Tahoma" w:cs="Tahoma"/>
          <w:bCs/>
          <w:sz w:val="20"/>
          <w:szCs w:val="20"/>
        </w:rPr>
        <w:t xml:space="preserve">Kupující nepožaduje testy a zkoušky dle </w:t>
      </w:r>
      <w:r w:rsidR="00423AD3" w:rsidRPr="004E2FE0">
        <w:rPr>
          <w:rFonts w:ascii="Tahoma" w:hAnsi="Tahoma" w:cs="Tahoma"/>
          <w:bCs/>
          <w:sz w:val="20"/>
          <w:szCs w:val="20"/>
        </w:rPr>
        <w:t xml:space="preserve">čl. II. odst. </w:t>
      </w:r>
      <w:r w:rsidR="00013D1B">
        <w:rPr>
          <w:rFonts w:ascii="Tahoma" w:hAnsi="Tahoma" w:cs="Tahoma"/>
          <w:bCs/>
          <w:sz w:val="20"/>
          <w:szCs w:val="20"/>
        </w:rPr>
        <w:t>3.8</w:t>
      </w:r>
      <w:r w:rsidR="00423AD3" w:rsidRPr="004E2FE0">
        <w:rPr>
          <w:rFonts w:ascii="Tahoma" w:hAnsi="Tahoma" w:cs="Tahoma"/>
          <w:bCs/>
          <w:sz w:val="20"/>
          <w:szCs w:val="20"/>
        </w:rPr>
        <w:t xml:space="preserve"> Kupní smlouvy</w:t>
      </w:r>
    </w:p>
    <w:p w14:paraId="19372A74" w14:textId="77777777" w:rsidR="004402BF" w:rsidRDefault="004402BF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7CE5714" w14:textId="117A3B07" w:rsidR="00BB047A" w:rsidRPr="00423AD3" w:rsidRDefault="00E235AA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423AD3">
        <w:rPr>
          <w:rFonts w:ascii="Tahoma" w:hAnsi="Tahoma" w:cs="Tahoma"/>
          <w:b/>
          <w:bCs/>
          <w:sz w:val="20"/>
          <w:szCs w:val="20"/>
          <w:u w:val="single"/>
        </w:rPr>
        <w:t xml:space="preserve">III. Podmínky – Doprava, instalace, zaškolení obsluhy zařízení, záruka: </w:t>
      </w:r>
    </w:p>
    <w:p w14:paraId="51EF6DBC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3AD3">
        <w:rPr>
          <w:rFonts w:ascii="Tahoma" w:hAnsi="Tahoma" w:cs="Tahoma"/>
          <w:sz w:val="20"/>
          <w:szCs w:val="20"/>
        </w:rPr>
        <w:t>Dodávka bude uskutečněna na adresu zadavatele, na náklady dodavatele, v jedné kompletní dodávce.</w:t>
      </w:r>
    </w:p>
    <w:p w14:paraId="6951AC79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3AD3">
        <w:rPr>
          <w:rFonts w:ascii="Tahoma" w:eastAsia="Times New Roman" w:hAnsi="Tahoma" w:cs="Tahoma"/>
          <w:sz w:val="20"/>
          <w:szCs w:val="20"/>
        </w:rPr>
        <w:t xml:space="preserve">Instalace a zprovoznění zařízení v místě plnění </w:t>
      </w:r>
      <w:r w:rsidRPr="00423AD3">
        <w:rPr>
          <w:rFonts w:ascii="Tahoma" w:hAnsi="Tahoma" w:cs="Tahoma"/>
          <w:sz w:val="20"/>
          <w:szCs w:val="20"/>
        </w:rPr>
        <w:t xml:space="preserve">bude zajištěno Kupujícím, </w:t>
      </w:r>
      <w:r w:rsidRPr="00423AD3">
        <w:rPr>
          <w:rFonts w:ascii="Tahoma" w:hAnsi="Tahoma" w:cs="Tahoma"/>
          <w:sz w:val="20"/>
          <w:szCs w:val="20"/>
          <w:lang w:eastAsia="cs-CZ"/>
        </w:rPr>
        <w:t>bez nutnosti přítomnosti dodavatele, pouze dle dodaných manuálů dodavatele</w:t>
      </w:r>
    </w:p>
    <w:p w14:paraId="7D527C5D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3AD3">
        <w:rPr>
          <w:rFonts w:ascii="Tahoma" w:hAnsi="Tahoma" w:cs="Tahoma"/>
          <w:sz w:val="20"/>
          <w:szCs w:val="20"/>
        </w:rPr>
        <w:t xml:space="preserve">Zaškolení obsluhy bude zajištěno Kupujícím, </w:t>
      </w:r>
      <w:r w:rsidRPr="00423AD3">
        <w:rPr>
          <w:rFonts w:ascii="Tahoma" w:hAnsi="Tahoma" w:cs="Tahoma"/>
          <w:sz w:val="20"/>
          <w:szCs w:val="20"/>
          <w:lang w:eastAsia="cs-CZ"/>
        </w:rPr>
        <w:t>bez nutnosti přítomnosti dodavatele, pouze dle dodaných manuálů dodavatele</w:t>
      </w:r>
      <w:r w:rsidRPr="00423AD3">
        <w:rPr>
          <w:rFonts w:ascii="Tahoma" w:hAnsi="Tahoma" w:cs="Tahoma"/>
          <w:sz w:val="20"/>
          <w:szCs w:val="20"/>
        </w:rPr>
        <w:t xml:space="preserve"> </w:t>
      </w:r>
    </w:p>
    <w:p w14:paraId="6079F6E4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bookmarkStart w:id="1" w:name="_GoBack1"/>
      <w:bookmarkEnd w:id="1"/>
      <w:r w:rsidRPr="00423AD3">
        <w:rPr>
          <w:rFonts w:ascii="Tahoma" w:hAnsi="Tahoma" w:cs="Tahoma"/>
          <w:sz w:val="20"/>
          <w:szCs w:val="20"/>
        </w:rPr>
        <w:t>Záruční a pozáruční servis přístroje musí být zajištěn v ČR a v místě sídla zadavatele</w:t>
      </w:r>
    </w:p>
    <w:p w14:paraId="4CB6EED3" w14:textId="77777777" w:rsidR="00BB047A" w:rsidRPr="00423AD3" w:rsidRDefault="00BB047A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0F4EBA5" w14:textId="77777777" w:rsidR="00BB047A" w:rsidRPr="00423AD3" w:rsidRDefault="00E235AA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423AD3">
        <w:rPr>
          <w:rFonts w:ascii="Tahoma" w:hAnsi="Tahoma" w:cs="Tahoma"/>
          <w:b/>
          <w:bCs/>
          <w:sz w:val="20"/>
          <w:szCs w:val="20"/>
          <w:u w:val="single"/>
        </w:rPr>
        <w:t>IV. Zásilka, obal, váha, přeprava do místa plnění</w:t>
      </w:r>
    </w:p>
    <w:p w14:paraId="6F00EE5B" w14:textId="77777777" w:rsidR="00BB047A" w:rsidRPr="00423AD3" w:rsidRDefault="00E235AA">
      <w:pPr>
        <w:pStyle w:val="Odstavecseseznamem"/>
        <w:ind w:left="0"/>
        <w:jc w:val="both"/>
        <w:rPr>
          <w:rFonts w:ascii="Tahoma" w:hAnsi="Tahoma" w:cs="Tahoma"/>
          <w:sz w:val="20"/>
          <w:szCs w:val="20"/>
        </w:rPr>
      </w:pPr>
      <w:r w:rsidRPr="00423AD3">
        <w:rPr>
          <w:rFonts w:ascii="Tahoma" w:hAnsi="Tahoma" w:cs="Tahoma"/>
          <w:sz w:val="20"/>
          <w:szCs w:val="20"/>
        </w:rPr>
        <w:t>1. Doporučené rozměry a váha, 1 ks zásilky:</w:t>
      </w:r>
    </w:p>
    <w:p w14:paraId="11C51BF6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23AD3">
        <w:rPr>
          <w:rFonts w:ascii="Tahoma" w:hAnsi="Tahoma" w:cs="Tahoma"/>
          <w:sz w:val="20"/>
          <w:szCs w:val="20"/>
        </w:rPr>
        <w:t xml:space="preserve">Maximální rozměry 1 ks zásilky v přepravním obalu určené pro přepravu nákladním výtahem zadavatele: šířka 90 cm, hloubka 130 cm, výška 190 cm.  </w:t>
      </w:r>
    </w:p>
    <w:p w14:paraId="51CE6C6E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23AD3">
        <w:rPr>
          <w:rFonts w:ascii="Tahoma" w:hAnsi="Tahoma" w:cs="Tahoma"/>
          <w:sz w:val="20"/>
          <w:szCs w:val="20"/>
        </w:rPr>
        <w:t>Maximální rozměry zařízení po vybalení z přepravního obalu (1 samostatný kus) pro umístění do laboratoře: šířka 80 cm, hloubka 120 cm a výška 190 cm.</w:t>
      </w:r>
    </w:p>
    <w:p w14:paraId="77229D69" w14:textId="77777777" w:rsidR="00BB047A" w:rsidRPr="00423AD3" w:rsidRDefault="00E235A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23AD3">
        <w:rPr>
          <w:rFonts w:ascii="Tahoma" w:hAnsi="Tahoma" w:cs="Tahoma"/>
          <w:sz w:val="20"/>
          <w:szCs w:val="20"/>
        </w:rPr>
        <w:t>Maximální doporučená hmotnost 1 ks zásilky v přepravním obalu pro přepravu nákladním výtahem: 480 kg</w:t>
      </w:r>
    </w:p>
    <w:p w14:paraId="2F6EC61A" w14:textId="2D280A66" w:rsidR="00BB047A" w:rsidRPr="00E06B3A" w:rsidRDefault="00E235AA" w:rsidP="00E06B3A">
      <w:pPr>
        <w:jc w:val="both"/>
        <w:rPr>
          <w:rFonts w:ascii="Tahoma" w:hAnsi="Tahoma" w:cs="Tahoma"/>
          <w:sz w:val="20"/>
          <w:szCs w:val="20"/>
        </w:rPr>
      </w:pPr>
      <w:r w:rsidRPr="00423AD3">
        <w:rPr>
          <w:rFonts w:ascii="Tahoma" w:hAnsi="Tahoma" w:cs="Tahoma"/>
          <w:sz w:val="20"/>
          <w:szCs w:val="20"/>
        </w:rPr>
        <w:lastRenderedPageBreak/>
        <w:t xml:space="preserve">2. Účastník zadávacího řízení podpisem tohoto dokumentu – Technické specifikace, prohlašuje, že jím dodávaný předmět plnění této veřejné zakázky splňuje požadavky pro účely manipulace se zásilkou v budově zadavatele uvedené v čl. IV. odst. 1., a pokud by zadavateli měly vzniknout jakékoli náklady spojené s dodáním předmětu plnění této veřejné zakázky do místa plnění, nabídková cena účastníka zadávacího řízení tyto případné náklady související s dodáním předmětu plnění veřejné zakázky </w:t>
      </w:r>
      <w:r w:rsidRPr="008F5E30">
        <w:rPr>
          <w:rFonts w:ascii="Tahoma" w:hAnsi="Tahoma" w:cs="Tahoma"/>
          <w:sz w:val="20"/>
          <w:szCs w:val="20"/>
        </w:rPr>
        <w:t>do místa plnění, již zahrnuje.</w:t>
      </w:r>
    </w:p>
    <w:sectPr w:rsidR="00BB047A" w:rsidRPr="00E06B3A">
      <w:headerReference w:type="default" r:id="rId8"/>
      <w:footerReference w:type="default" r:id="rId9"/>
      <w:pgSz w:w="16838" w:h="11906" w:orient="landscape"/>
      <w:pgMar w:top="765" w:right="709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F49BB" w14:textId="77777777" w:rsidR="00C95B21" w:rsidRDefault="00E235AA">
      <w:pPr>
        <w:spacing w:after="0" w:line="240" w:lineRule="auto"/>
      </w:pPr>
      <w:r>
        <w:separator/>
      </w:r>
    </w:p>
  </w:endnote>
  <w:endnote w:type="continuationSeparator" w:id="0">
    <w:p w14:paraId="597A7874" w14:textId="77777777" w:rsidR="00C95B21" w:rsidRDefault="00E2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3212226"/>
      <w:docPartObj>
        <w:docPartGallery w:val="Page Numbers (Bottom of Page)"/>
        <w:docPartUnique/>
      </w:docPartObj>
    </w:sdtPr>
    <w:sdtEndPr/>
    <w:sdtContent>
      <w:p w14:paraId="7D47B8AA" w14:textId="3C40B9A0" w:rsidR="00BB047A" w:rsidRDefault="00E235AA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A4827">
          <w:rPr>
            <w:noProof/>
          </w:rPr>
          <w:t>1</w:t>
        </w:r>
        <w:r>
          <w:fldChar w:fldCharType="end"/>
        </w:r>
      </w:p>
    </w:sdtContent>
  </w:sdt>
  <w:p w14:paraId="43843C88" w14:textId="77777777" w:rsidR="00BB047A" w:rsidRDefault="00BB04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26F76" w14:textId="77777777" w:rsidR="00C95B21" w:rsidRDefault="00E235AA">
      <w:pPr>
        <w:spacing w:after="0" w:line="240" w:lineRule="auto"/>
      </w:pPr>
      <w:r>
        <w:separator/>
      </w:r>
    </w:p>
  </w:footnote>
  <w:footnote w:type="continuationSeparator" w:id="0">
    <w:p w14:paraId="15D584A0" w14:textId="77777777" w:rsidR="00C95B21" w:rsidRDefault="00E2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48B9" w14:textId="1BDE8081" w:rsidR="00BB047A" w:rsidRDefault="00E235AA">
    <w:pPr>
      <w:pStyle w:val="Zhlav"/>
      <w:jc w:val="right"/>
      <w:rPr>
        <w:rFonts w:ascii="Tahoma" w:hAnsi="Tahoma" w:cs="Tahoma"/>
        <w:b/>
        <w:i/>
        <w:color w:val="0070C0"/>
        <w:sz w:val="20"/>
        <w:szCs w:val="20"/>
      </w:rPr>
    </w:pPr>
    <w:r>
      <w:rPr>
        <w:rFonts w:ascii="Tahoma" w:hAnsi="Tahoma" w:cs="Tahoma"/>
        <w:b/>
        <w:sz w:val="20"/>
        <w:szCs w:val="20"/>
      </w:rPr>
      <w:t>VZ-</w:t>
    </w:r>
    <w:r w:rsidR="00ED5EC0">
      <w:rPr>
        <w:rFonts w:ascii="Tahoma" w:hAnsi="Tahoma" w:cs="Tahoma"/>
        <w:b/>
        <w:sz w:val="20"/>
        <w:szCs w:val="20"/>
      </w:rPr>
      <w:t>10</w:t>
    </w:r>
    <w:r>
      <w:rPr>
        <w:rFonts w:ascii="Tahoma" w:hAnsi="Tahoma" w:cs="Tahoma"/>
        <w:b/>
        <w:sz w:val="20"/>
        <w:szCs w:val="20"/>
      </w:rPr>
      <w:t>-2024</w:t>
    </w:r>
  </w:p>
  <w:p w14:paraId="4541A7CA" w14:textId="77777777" w:rsidR="00BB047A" w:rsidRDefault="00BB047A">
    <w:pPr>
      <w:pStyle w:val="Zhlav"/>
      <w:jc w:val="right"/>
      <w:rPr>
        <w:rFonts w:ascii="Tahoma" w:hAnsi="Tahoma" w:cs="Tahoma"/>
        <w:b/>
        <w:sz w:val="20"/>
        <w:szCs w:val="20"/>
      </w:rPr>
    </w:pPr>
  </w:p>
  <w:p w14:paraId="02CECE46" w14:textId="785F7805" w:rsidR="00BB047A" w:rsidRDefault="00E235AA">
    <w:pPr>
      <w:pStyle w:val="Zhlav"/>
      <w:jc w:val="right"/>
      <w:rPr>
        <w:rFonts w:ascii="Tahoma" w:hAnsi="Tahoma" w:cs="Tahoma"/>
        <w:b/>
        <w:color w:val="000000" w:themeColor="text1"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Příloha č. 1 Výzvy / Kupní </w:t>
    </w:r>
    <w:proofErr w:type="gramStart"/>
    <w:r>
      <w:rPr>
        <w:rFonts w:ascii="Tahoma" w:hAnsi="Tahoma" w:cs="Tahoma"/>
        <w:b/>
        <w:sz w:val="20"/>
        <w:szCs w:val="20"/>
      </w:rPr>
      <w:t xml:space="preserve">smlouvy - </w:t>
    </w:r>
    <w:r>
      <w:rPr>
        <w:rFonts w:ascii="Tahoma" w:hAnsi="Tahoma" w:cs="Tahoma"/>
        <w:b/>
        <w:color w:val="000000" w:themeColor="text1"/>
        <w:sz w:val="20"/>
        <w:szCs w:val="20"/>
      </w:rPr>
      <w:t>Technická</w:t>
    </w:r>
    <w:proofErr w:type="gramEnd"/>
    <w:r>
      <w:rPr>
        <w:rFonts w:ascii="Tahoma" w:hAnsi="Tahoma" w:cs="Tahoma"/>
        <w:b/>
        <w:color w:val="000000" w:themeColor="text1"/>
        <w:sz w:val="20"/>
        <w:szCs w:val="20"/>
      </w:rPr>
      <w:t xml:space="preserve"> specifikace</w:t>
    </w:r>
  </w:p>
  <w:p w14:paraId="52CBF765" w14:textId="77777777" w:rsidR="00BB047A" w:rsidRDefault="00BB047A">
    <w:pPr>
      <w:pStyle w:val="Zhlav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6F7"/>
    <w:multiLevelType w:val="multilevel"/>
    <w:tmpl w:val="AAD43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9B7821"/>
    <w:multiLevelType w:val="multilevel"/>
    <w:tmpl w:val="D1507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5E333B"/>
    <w:multiLevelType w:val="multilevel"/>
    <w:tmpl w:val="2D465B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49728303">
    <w:abstractNumId w:val="1"/>
  </w:num>
  <w:num w:numId="2" w16cid:durableId="526719276">
    <w:abstractNumId w:val="0"/>
  </w:num>
  <w:num w:numId="3" w16cid:durableId="567695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7A"/>
    <w:rsid w:val="00013D1B"/>
    <w:rsid w:val="00226BE9"/>
    <w:rsid w:val="002D0B58"/>
    <w:rsid w:val="00374930"/>
    <w:rsid w:val="003F4B72"/>
    <w:rsid w:val="00423AD3"/>
    <w:rsid w:val="0043397E"/>
    <w:rsid w:val="004402BF"/>
    <w:rsid w:val="00533AAA"/>
    <w:rsid w:val="0054438D"/>
    <w:rsid w:val="005E4C6D"/>
    <w:rsid w:val="006A4827"/>
    <w:rsid w:val="008A22A8"/>
    <w:rsid w:val="008F5E30"/>
    <w:rsid w:val="00AA5EC6"/>
    <w:rsid w:val="00BB047A"/>
    <w:rsid w:val="00C95B21"/>
    <w:rsid w:val="00E06B3A"/>
    <w:rsid w:val="00E235AA"/>
    <w:rsid w:val="00E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734"/>
  <w15:docId w15:val="{C3CBFD8C-55B4-4600-9A10-428B774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34C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93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33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9872B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872B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872BA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72BA"/>
    <w:rPr>
      <w:rFonts w:ascii="Segoe UI" w:hAnsi="Segoe UI" w:cs="Segoe UI"/>
      <w:sz w:val="18"/>
      <w:szCs w:val="18"/>
    </w:rPr>
  </w:style>
  <w:style w:type="character" w:customStyle="1" w:styleId="TextkomenteChar2">
    <w:name w:val="Text komentáře Char2"/>
    <w:uiPriority w:val="99"/>
    <w:semiHidden/>
    <w:qFormat/>
    <w:rsid w:val="00655840"/>
    <w:rPr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4019"/>
  </w:style>
  <w:style w:type="character" w:customStyle="1" w:styleId="ZpatChar">
    <w:name w:val="Zápatí Char"/>
    <w:basedOn w:val="Standardnpsmoodstavce"/>
    <w:link w:val="Zpat"/>
    <w:uiPriority w:val="99"/>
    <w:qFormat/>
    <w:rsid w:val="00114019"/>
  </w:style>
  <w:style w:type="character" w:customStyle="1" w:styleId="Nadpis1Char">
    <w:name w:val="Nadpis 1 Char"/>
    <w:basedOn w:val="Standardnpsmoodstavce"/>
    <w:link w:val="Nadpis1"/>
    <w:uiPriority w:val="9"/>
    <w:qFormat/>
    <w:rsid w:val="006933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6933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933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9335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jlqj4b">
    <w:name w:val="jlqj4b"/>
    <w:basedOn w:val="Standardnpsmoodstavce"/>
    <w:uiPriority w:val="99"/>
    <w:qFormat/>
    <w:rsid w:val="0042487A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eastAsia="Times New Roman" w:cs="Arial"/>
      <w:b/>
      <w:i w:val="0"/>
      <w:sz w:val="20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ahoma" w:hAnsi="Tahoma" w:cs="Symbol"/>
      <w:sz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eastAsia="Calibri" w:cs="Calibri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eastAsia="Times New Roman" w:cs="Times New Roman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ahoma" w:hAnsi="Tahoma" w:cs="Symbol"/>
      <w:sz w:val="20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ahoma" w:hAnsi="Tahoma" w:cs="Symbol"/>
      <w:b/>
      <w:sz w:val="20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ahoma" w:hAnsi="Tahoma" w:cs="Symbol"/>
      <w:sz w:val="20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ahoma" w:hAnsi="Tahoma" w:cs="Symbol"/>
      <w:b/>
      <w:sz w:val="2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Tahoma" w:hAnsi="Tahoma" w:cs="Symbol"/>
      <w:sz w:val="20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ascii="Tahoma" w:hAnsi="Tahoma" w:cs="Symbol"/>
      <w:b/>
      <w:sz w:val="20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693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9872B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9872B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872B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72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401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1401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ln1">
    <w:name w:val="Normální1"/>
    <w:qFormat/>
    <w:rsid w:val="005B2C99"/>
    <w:pPr>
      <w:suppressAutoHyphens/>
    </w:pPr>
    <w:rPr>
      <w:rFonts w:ascii="Arial" w:eastAsia="Times New Roman" w:hAnsi="Arial" w:cs="Arial"/>
      <w:color w:val="000000"/>
      <w:sz w:val="24"/>
      <w:szCs w:val="16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6933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07C4-8F93-437F-B67B-CBF83CB3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Sazama</dc:creator>
  <dc:description/>
  <cp:lastModifiedBy>Helena Čížková</cp:lastModifiedBy>
  <cp:revision>11</cp:revision>
  <cp:lastPrinted>2024-05-03T11:30:00Z</cp:lastPrinted>
  <dcterms:created xsi:type="dcterms:W3CDTF">2024-07-19T10:43:00Z</dcterms:created>
  <dcterms:modified xsi:type="dcterms:W3CDTF">2024-10-30T08:47:00Z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