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BF31F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6996252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252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F3125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F3125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1F7" w:rsidRDefault="00F3125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0024320725/1000</w:t>
                  </w:r>
                </w:p>
              </w:tc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</w:tbl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F3125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right="40"/>
              <w:jc w:val="right"/>
            </w:pPr>
            <w:r>
              <w:rPr>
                <w:b/>
              </w:rPr>
              <w:t>UZFG2024-4824</w:t>
            </w: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F3125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24320725</w:t>
            </w: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F3125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202932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932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default10"/>
            </w:pPr>
            <w:bookmarkStart w:id="1" w:name="JR_PAGE_ANCHOR_0_1"/>
            <w:bookmarkEnd w:id="1"/>
          </w:p>
          <w:p w:rsidR="00BF31F7" w:rsidRDefault="00F3125E">
            <w:pPr>
              <w:pStyle w:val="default10"/>
            </w:pPr>
            <w:r>
              <w:br w:type="page"/>
            </w:r>
          </w:p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F3125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1F7" w:rsidRDefault="00F3125E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1F7" w:rsidRDefault="00BF31F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</w:tbl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1F7" w:rsidRDefault="00F3125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1F7" w:rsidRDefault="00BF31F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1F7" w:rsidRDefault="00F3125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Vodičková Kepková Kateřina, Ph.D., MBA</w:t>
                  </w:r>
                </w:p>
              </w:tc>
            </w:tr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1F7" w:rsidRDefault="00F3125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315 639 563,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vodickova.kepkova@iapg.cas.cz</w:t>
                  </w:r>
                </w:p>
              </w:tc>
            </w:tr>
          </w:tbl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29.11.2024</w:t>
            </w:r>
            <w:proofErr w:type="gramEnd"/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1F7" w:rsidRDefault="00F3125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1F7" w:rsidRDefault="00F3125E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</w:tbl>
          <w:p w:rsidR="00BF31F7" w:rsidRDefault="00BF31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1F7" w:rsidRDefault="00F3125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1F7" w:rsidRDefault="00BF31F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</w:tbl>
          <w:p w:rsidR="00BF31F7" w:rsidRDefault="00BF31F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1F7" w:rsidRDefault="00F3125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1F7" w:rsidRDefault="00BF31F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</w:tbl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F3125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F31F7" w:rsidRDefault="00F3125E">
            <w:pPr>
              <w:pStyle w:val="default10"/>
              <w:ind w:left="40" w:right="40"/>
            </w:pPr>
            <w:r>
              <w:rPr>
                <w:sz w:val="18"/>
              </w:rPr>
              <w:t>Primární protilátky dle přiložené nabídky č. BCZ-NB-24-09283</w:t>
            </w: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31F7" w:rsidRDefault="00BF31F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31F7" w:rsidRDefault="00F3125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31F7" w:rsidRDefault="00F3125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31F7" w:rsidRDefault="00F3125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128 449,36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31F7" w:rsidRDefault="00F3125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128 449,36 Kč</w:t>
                  </w:r>
                </w:p>
              </w:tc>
            </w:tr>
          </w:tbl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1F7" w:rsidRDefault="00F3125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BF31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F31F7" w:rsidRDefault="00F3125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128 449,36 Kč</w:t>
                        </w:r>
                      </w:p>
                    </w:tc>
                  </w:tr>
                </w:tbl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  <w:tr w:rsidR="00BF31F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31F7" w:rsidRDefault="00BF31F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1F7" w:rsidRDefault="00BF31F7">
                  <w:pPr>
                    <w:pStyle w:val="EMPTYCELLSTYLE"/>
                  </w:pPr>
                </w:p>
              </w:tc>
            </w:tr>
          </w:tbl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1F7" w:rsidRDefault="00F3125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13.11.2024</w:t>
            </w:r>
            <w:proofErr w:type="gramEnd"/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1F7" w:rsidRDefault="00F3125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5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0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3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7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3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  <w:tr w:rsidR="00BF31F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31F7" w:rsidRDefault="00F3125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22-24983S GAČR Vodička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8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260" w:type="dxa"/>
          </w:tcPr>
          <w:p w:rsidR="00BF31F7" w:rsidRDefault="00BF31F7">
            <w:pPr>
              <w:pStyle w:val="EMPTYCELLSTYLE"/>
            </w:pPr>
          </w:p>
        </w:tc>
        <w:tc>
          <w:tcPr>
            <w:tcW w:w="460" w:type="dxa"/>
          </w:tcPr>
          <w:p w:rsidR="00BF31F7" w:rsidRDefault="00BF31F7">
            <w:pPr>
              <w:pStyle w:val="EMPTYCELLSTYLE"/>
            </w:pPr>
          </w:p>
        </w:tc>
      </w:tr>
    </w:tbl>
    <w:p w:rsidR="00000000" w:rsidRDefault="00F3125E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F31F7"/>
    <w:rsid w:val="00BF31F7"/>
    <w:rsid w:val="00F3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ABEA9-78FC-40B4-8526-188254D0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2024-11-14T12:59:00Z</dcterms:created>
  <dcterms:modified xsi:type="dcterms:W3CDTF">2024-11-14T12:59:00Z</dcterms:modified>
</cp:coreProperties>
</file>