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NPU1002425683</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NPU-420/94555/2024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NPU1002425683</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NPU-420/94555/2024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3EDAA724" w:rsidR="009C2538" w:rsidRDefault="009C2538" w:rsidP="00BE1200">
      <w:pPr>
        <w:tabs>
          <w:tab w:val="left" w:pos="6120"/>
        </w:tabs>
        <w:rPr>
          <w:rFonts w:ascii="Calibri" w:hAnsi="Calibri" w:cs="Calibri"/>
          <w:sz w:val="21"/>
          <w:szCs w:val="21"/>
        </w:rPr>
      </w:pPr>
    </w:p>
    <w:p w14:paraId="654AF4B4" w14:textId="77777777" w:rsidR="00E37326" w:rsidRDefault="00E37326" w:rsidP="00BE1200">
      <w:pPr>
        <w:tabs>
          <w:tab w:val="left" w:pos="6120"/>
        </w:tabs>
        <w:rPr>
          <w:rFonts w:ascii="Calibri" w:hAnsi="Calibri" w:cs="Calibri"/>
          <w:sz w:val="21"/>
          <w:szCs w:val="21"/>
        </w:rPr>
      </w:pPr>
    </w:p>
    <w:p w14:paraId="6B0D3F42" w14:textId="77777777" w:rsidR="00BE1200" w:rsidRPr="00C6674C" w:rsidRDefault="00BE1200" w:rsidP="00BE1200">
      <w:pPr>
        <w:pStyle w:val="Nzev"/>
        <w:rPr>
          <w:rFonts w:ascii="Calibri" w:hAnsi="Calibri" w:cs="Calibri"/>
          <w:caps/>
          <w:sz w:val="24"/>
          <w:szCs w:val="24"/>
        </w:rPr>
      </w:pPr>
      <w:r w:rsidRPr="00C6674C">
        <w:rPr>
          <w:rFonts w:ascii="Calibri" w:hAnsi="Calibri" w:cs="Calibri"/>
          <w:caps/>
          <w:sz w:val="24"/>
          <w:szCs w:val="24"/>
        </w:rPr>
        <w:t>PŘÍKAZNÍ SMLOUVA</w:t>
      </w:r>
    </w:p>
    <w:p w14:paraId="3D3D3717" w14:textId="77777777" w:rsidR="005D2641" w:rsidRPr="005D2641" w:rsidRDefault="005D2641" w:rsidP="005D2641">
      <w:pPr>
        <w:pStyle w:val="Nzev"/>
        <w:rPr>
          <w:rFonts w:ascii="Calibri" w:hAnsi="Calibri" w:cs="Calibri"/>
          <w:sz w:val="22"/>
          <w:szCs w:val="22"/>
          <w:lang w:val="cs-CZ"/>
        </w:rPr>
      </w:pPr>
      <w:r w:rsidRPr="005D2641">
        <w:rPr>
          <w:rFonts w:ascii="Calibri" w:hAnsi="Calibri" w:cs="Calibri"/>
          <w:sz w:val="22"/>
          <w:szCs w:val="22"/>
          <w:lang w:val="cs-CZ"/>
        </w:rPr>
        <w:t xml:space="preserve">o výkonu činnosti technického dozoru stavebníka a koordinátora BOZP </w:t>
      </w:r>
    </w:p>
    <w:p w14:paraId="2A93EA96" w14:textId="1C0B7FC8" w:rsidR="00BE1200" w:rsidRDefault="005D2641" w:rsidP="00BE1200">
      <w:pPr>
        <w:pStyle w:val="Nzev"/>
        <w:rPr>
          <w:rFonts w:ascii="Calibri" w:hAnsi="Calibri" w:cs="Calibri"/>
          <w:caps/>
          <w:sz w:val="22"/>
          <w:szCs w:val="22"/>
          <w:lang w:val="cs-CZ"/>
        </w:rPr>
      </w:pPr>
      <w:r w:rsidRPr="005D2641">
        <w:rPr>
          <w:rFonts w:ascii="Calibri" w:hAnsi="Calibri" w:cs="Calibri"/>
          <w:sz w:val="22"/>
          <w:szCs w:val="22"/>
          <w:lang w:val="cs-CZ"/>
        </w:rPr>
        <w:t xml:space="preserve">na staveništi pro stavební akci </w:t>
      </w:r>
      <w:bookmarkStart w:id="0" w:name="_Hlk180562681"/>
      <w:r w:rsidR="00515A7C">
        <w:rPr>
          <w:rFonts w:ascii="Calibri" w:hAnsi="Calibri" w:cs="Calibri"/>
          <w:sz w:val="22"/>
          <w:szCs w:val="22"/>
          <w:lang w:val="cs-CZ"/>
        </w:rPr>
        <w:t>„</w:t>
      </w:r>
      <w:r w:rsidR="00E37326">
        <w:rPr>
          <w:rFonts w:ascii="Calibri" w:hAnsi="Calibri" w:cs="Calibri"/>
          <w:sz w:val="22"/>
          <w:szCs w:val="22"/>
          <w:lang w:eastAsia="en-US"/>
        </w:rPr>
        <w:t>SZ Libochovice — kanalizace II. etapa</w:t>
      </w:r>
      <w:r w:rsidR="00515A7C">
        <w:rPr>
          <w:rFonts w:ascii="Calibri" w:hAnsi="Calibri" w:cs="Calibri"/>
          <w:sz w:val="22"/>
          <w:szCs w:val="22"/>
          <w:lang w:val="cs-CZ"/>
        </w:rPr>
        <w:t>“</w:t>
      </w:r>
      <w:r w:rsidR="00515A7C" w:rsidRPr="00515A7C" w:rsidDel="00AE716D">
        <w:rPr>
          <w:rFonts w:ascii="Calibri" w:hAnsi="Calibri" w:cs="Calibri"/>
          <w:sz w:val="22"/>
          <w:szCs w:val="22"/>
          <w:highlight w:val="lightGray"/>
          <w:lang w:val="cs-CZ"/>
        </w:rPr>
        <w:t xml:space="preserve"> </w:t>
      </w:r>
      <w:bookmarkEnd w:id="0"/>
    </w:p>
    <w:p w14:paraId="079B3CB6" w14:textId="77777777" w:rsidR="00BE1200" w:rsidRPr="00760964" w:rsidRDefault="00BE1200" w:rsidP="00BE1200">
      <w:pPr>
        <w:pStyle w:val="Nzev"/>
        <w:rPr>
          <w:rFonts w:ascii="Calibri" w:hAnsi="Calibri" w:cs="Calibri"/>
          <w:caps/>
          <w:sz w:val="22"/>
          <w:szCs w:val="22"/>
          <w:lang w:val="cs-CZ"/>
        </w:rPr>
      </w:pPr>
    </w:p>
    <w:p w14:paraId="6974B8C7" w14:textId="77777777" w:rsidR="00BE1200" w:rsidRPr="00580EC0" w:rsidRDefault="00BE1200" w:rsidP="00BE1200">
      <w:pPr>
        <w:pStyle w:val="Nadpis1"/>
        <w:pBdr>
          <w:bottom w:val="single" w:sz="4" w:space="1" w:color="auto"/>
        </w:pBdr>
        <w:spacing w:before="0" w:after="0"/>
        <w:jc w:val="center"/>
        <w:rPr>
          <w:rFonts w:ascii="Calibri" w:hAnsi="Calibri" w:cs="Calibri"/>
          <w:b w:val="0"/>
          <w:sz w:val="22"/>
          <w:szCs w:val="22"/>
        </w:rPr>
      </w:pPr>
      <w:r w:rsidRPr="00580EC0">
        <w:rPr>
          <w:rFonts w:ascii="Calibri" w:hAnsi="Calibri" w:cs="Calibri"/>
          <w:b w:val="0"/>
          <w:sz w:val="22"/>
          <w:szCs w:val="22"/>
        </w:rPr>
        <w:t>uzavřená níže uvedeného dne, měsíce a roku ve smyslu ustanovení § 2430 a násl. zákona č. 89/2012 Sb., občanský zákoník, a podle zákona č. 309/2006 Sb., o zajištění dalších podmínek bezpečnosti a ochrany zdraví při práci, v platném a účinném znění (dále jen „smlouva“)</w:t>
      </w:r>
    </w:p>
    <w:p w14:paraId="3DE1A001" w14:textId="77777777" w:rsidR="00BE1200" w:rsidRPr="00580EC0" w:rsidRDefault="00BE1200" w:rsidP="00BE1200">
      <w:pPr>
        <w:pStyle w:val="Zkladntext"/>
        <w:jc w:val="center"/>
        <w:rPr>
          <w:rFonts w:ascii="Calibri" w:hAnsi="Calibri" w:cs="Calibri"/>
          <w:b/>
          <w:sz w:val="22"/>
          <w:szCs w:val="22"/>
        </w:rPr>
      </w:pPr>
    </w:p>
    <w:p w14:paraId="13C42DEB" w14:textId="77777777" w:rsidR="00BE1200" w:rsidRPr="00580EC0" w:rsidRDefault="00BE1200" w:rsidP="00BE1200">
      <w:pPr>
        <w:widowControl w:val="0"/>
        <w:snapToGrid w:val="0"/>
        <w:jc w:val="center"/>
        <w:rPr>
          <w:rFonts w:ascii="Calibri" w:hAnsi="Calibri" w:cs="Calibri"/>
          <w:b/>
          <w:sz w:val="22"/>
          <w:szCs w:val="22"/>
        </w:rPr>
      </w:pPr>
    </w:p>
    <w:p w14:paraId="682244E5" w14:textId="77777777" w:rsidR="00BE1200" w:rsidRPr="00580EC0" w:rsidRDefault="00BE1200" w:rsidP="00BE1200">
      <w:pPr>
        <w:pStyle w:val="Zkladntext"/>
        <w:rPr>
          <w:rStyle w:val="Siln"/>
          <w:rFonts w:ascii="Calibri" w:hAnsi="Calibri" w:cs="Calibri"/>
          <w:b w:val="0"/>
          <w:bCs/>
          <w:sz w:val="22"/>
          <w:szCs w:val="22"/>
        </w:rPr>
      </w:pPr>
      <w:r w:rsidRPr="00580EC0">
        <w:rPr>
          <w:rStyle w:val="Siln"/>
          <w:rFonts w:ascii="Calibri" w:hAnsi="Calibri" w:cs="Calibri"/>
          <w:sz w:val="22"/>
          <w:szCs w:val="22"/>
        </w:rPr>
        <w:t>Národní památkový ústav</w:t>
      </w:r>
    </w:p>
    <w:p w14:paraId="05B9EBB2" w14:textId="77777777" w:rsidR="00BE1200" w:rsidRPr="00580EC0" w:rsidRDefault="00BE1200" w:rsidP="00BE1200">
      <w:pPr>
        <w:pStyle w:val="FormtovanvHTML"/>
        <w:jc w:val="both"/>
        <w:rPr>
          <w:rFonts w:ascii="Calibri" w:hAnsi="Calibri" w:cs="Calibri"/>
          <w:sz w:val="22"/>
          <w:szCs w:val="22"/>
        </w:rPr>
      </w:pPr>
      <w:r w:rsidRPr="00580EC0">
        <w:rPr>
          <w:rStyle w:val="Siln"/>
          <w:rFonts w:ascii="Calibri" w:hAnsi="Calibri" w:cs="Calibri"/>
          <w:b w:val="0"/>
          <w:bCs/>
          <w:sz w:val="22"/>
          <w:szCs w:val="22"/>
        </w:rPr>
        <w:t>státní příspěvková organizace</w:t>
      </w:r>
      <w:r w:rsidRPr="00580EC0">
        <w:rPr>
          <w:rStyle w:val="Siln"/>
          <w:rFonts w:ascii="Calibri" w:hAnsi="Calibri" w:cs="Calibri"/>
          <w:sz w:val="22"/>
          <w:szCs w:val="22"/>
        </w:rPr>
        <w:t xml:space="preserve"> </w:t>
      </w:r>
    </w:p>
    <w:p w14:paraId="4893D1B9" w14:textId="77777777" w:rsidR="00BE1200" w:rsidRPr="00580EC0" w:rsidRDefault="00BE1200" w:rsidP="00BE1200">
      <w:pPr>
        <w:pStyle w:val="FormtovanvHTML"/>
        <w:jc w:val="both"/>
        <w:rPr>
          <w:rFonts w:ascii="Calibri" w:hAnsi="Calibri" w:cs="Calibri"/>
          <w:sz w:val="22"/>
          <w:szCs w:val="22"/>
        </w:rPr>
      </w:pPr>
      <w:r w:rsidRPr="00580EC0">
        <w:rPr>
          <w:rFonts w:ascii="Calibri" w:hAnsi="Calibri" w:cs="Calibri"/>
          <w:sz w:val="22"/>
          <w:szCs w:val="22"/>
        </w:rPr>
        <w:t>IČO 75032333, DIČ CZ75032333</w:t>
      </w:r>
    </w:p>
    <w:p w14:paraId="69E179AD" w14:textId="77777777" w:rsidR="00BE1200" w:rsidRPr="00580EC0" w:rsidRDefault="00BE1200" w:rsidP="00BE1200">
      <w:pPr>
        <w:pStyle w:val="FormtovanvHTML"/>
        <w:jc w:val="both"/>
        <w:rPr>
          <w:rFonts w:ascii="Calibri" w:hAnsi="Calibri" w:cs="Calibri"/>
          <w:sz w:val="22"/>
          <w:szCs w:val="22"/>
        </w:rPr>
      </w:pPr>
      <w:r w:rsidRPr="00580EC0">
        <w:rPr>
          <w:rFonts w:ascii="Calibri" w:hAnsi="Calibri" w:cs="Calibri"/>
          <w:sz w:val="22"/>
          <w:szCs w:val="22"/>
        </w:rPr>
        <w:t>se sídlem: Valdštejnské nám. 162/3, 118 01 Praha 1 – Malá Strana</w:t>
      </w:r>
    </w:p>
    <w:p w14:paraId="0A05C907" w14:textId="0A33794A" w:rsidR="00BE1200" w:rsidRDefault="00BE1200" w:rsidP="00BE1200">
      <w:pPr>
        <w:jc w:val="both"/>
        <w:rPr>
          <w:rFonts w:ascii="Calibri" w:hAnsi="Calibri" w:cs="Calibri"/>
          <w:sz w:val="22"/>
          <w:szCs w:val="22"/>
          <w:lang w:eastAsia="en-US"/>
        </w:rPr>
      </w:pPr>
      <w:r w:rsidRPr="00C936E0">
        <w:rPr>
          <w:rFonts w:ascii="Calibri" w:hAnsi="Calibri" w:cs="Calibri"/>
          <w:sz w:val="22"/>
          <w:szCs w:val="22"/>
        </w:rPr>
        <w:t xml:space="preserve">zastoupený </w:t>
      </w:r>
      <w:r w:rsidR="00515A7C">
        <w:rPr>
          <w:rFonts w:ascii="Calibri" w:hAnsi="Calibri" w:cs="Calibri"/>
          <w:sz w:val="22"/>
          <w:szCs w:val="22"/>
          <w:lang w:eastAsia="en-US"/>
        </w:rPr>
        <w:t>PhDr. Petrem Hrubým</w:t>
      </w:r>
      <w:r w:rsidR="00515A7C" w:rsidRPr="00C936E0">
        <w:rPr>
          <w:rFonts w:ascii="Calibri" w:hAnsi="Calibri" w:cs="Calibri"/>
          <w:sz w:val="22"/>
          <w:szCs w:val="22"/>
        </w:rPr>
        <w:t xml:space="preserve">, </w:t>
      </w:r>
      <w:r w:rsidRPr="00C936E0">
        <w:rPr>
          <w:rFonts w:ascii="Calibri" w:hAnsi="Calibri" w:cs="Calibri"/>
          <w:sz w:val="22"/>
          <w:szCs w:val="22"/>
        </w:rPr>
        <w:t xml:space="preserve">ředitelem </w:t>
      </w:r>
      <w:r w:rsidR="00515A7C">
        <w:rPr>
          <w:rFonts w:ascii="Calibri" w:hAnsi="Calibri" w:cs="Calibri"/>
          <w:sz w:val="22"/>
          <w:szCs w:val="22"/>
          <w:lang w:eastAsia="en-US"/>
        </w:rPr>
        <w:t>územní památkové správy v Ústí nad Labem</w:t>
      </w:r>
    </w:p>
    <w:p w14:paraId="67C84DB6" w14:textId="43438C10" w:rsidR="00515A7C" w:rsidRPr="00515A7C" w:rsidRDefault="00515A7C" w:rsidP="00BE1200">
      <w:pPr>
        <w:jc w:val="both"/>
        <w:rPr>
          <w:rFonts w:ascii="Calibri" w:hAnsi="Calibri" w:cs="Calibri"/>
          <w:sz w:val="22"/>
          <w:szCs w:val="22"/>
        </w:rPr>
      </w:pPr>
      <w:r>
        <w:rPr>
          <w:rFonts w:ascii="Calibri" w:hAnsi="Calibri" w:cs="Calibri"/>
          <w:sz w:val="22"/>
          <w:szCs w:val="22"/>
        </w:rPr>
        <w:t xml:space="preserve">správce </w:t>
      </w:r>
      <w:proofErr w:type="gramStart"/>
      <w:r>
        <w:rPr>
          <w:rFonts w:ascii="Calibri" w:hAnsi="Calibri" w:cs="Calibri"/>
          <w:sz w:val="22"/>
          <w:szCs w:val="22"/>
        </w:rPr>
        <w:t>objektu :</w:t>
      </w:r>
      <w:proofErr w:type="gramEnd"/>
      <w:r>
        <w:rPr>
          <w:rFonts w:ascii="Calibri" w:hAnsi="Calibri" w:cs="Calibri"/>
          <w:sz w:val="22"/>
          <w:szCs w:val="22"/>
        </w:rPr>
        <w:t xml:space="preserve"> Ing.</w:t>
      </w:r>
      <w:r w:rsidR="00C936E0">
        <w:rPr>
          <w:rFonts w:ascii="Calibri" w:hAnsi="Calibri" w:cs="Calibri"/>
          <w:sz w:val="22"/>
          <w:szCs w:val="22"/>
        </w:rPr>
        <w:t xml:space="preserve"> Michaela Prokopová</w:t>
      </w:r>
    </w:p>
    <w:p w14:paraId="1AFDC998" w14:textId="77777777" w:rsidR="00BE1200" w:rsidRPr="00C936E0" w:rsidRDefault="00BE1200" w:rsidP="00BE1200">
      <w:pPr>
        <w:jc w:val="both"/>
        <w:rPr>
          <w:rFonts w:ascii="Calibri" w:hAnsi="Calibri" w:cs="Calibri"/>
          <w:sz w:val="22"/>
          <w:szCs w:val="22"/>
        </w:rPr>
      </w:pPr>
      <w:r w:rsidRPr="00C936E0">
        <w:rPr>
          <w:rFonts w:ascii="Calibri" w:hAnsi="Calibri" w:cs="Calibri"/>
          <w:b/>
          <w:bCs/>
          <w:i/>
          <w:iCs/>
          <w:sz w:val="22"/>
          <w:szCs w:val="22"/>
        </w:rPr>
        <w:t>Doručovací adresa:</w:t>
      </w:r>
    </w:p>
    <w:p w14:paraId="152B7A9A" w14:textId="77777777" w:rsidR="00BE1200" w:rsidRPr="00C936E0" w:rsidRDefault="00BE1200" w:rsidP="00BE1200">
      <w:pPr>
        <w:jc w:val="both"/>
        <w:rPr>
          <w:rFonts w:ascii="Calibri" w:hAnsi="Calibri" w:cs="Calibri"/>
          <w:sz w:val="22"/>
          <w:szCs w:val="22"/>
        </w:rPr>
      </w:pPr>
      <w:r w:rsidRPr="00C936E0">
        <w:rPr>
          <w:rFonts w:ascii="Calibri" w:hAnsi="Calibri" w:cs="Calibri"/>
          <w:bCs/>
          <w:iCs/>
          <w:sz w:val="22"/>
          <w:szCs w:val="22"/>
        </w:rPr>
        <w:t>Národní památkový ústav</w:t>
      </w:r>
    </w:p>
    <w:p w14:paraId="400B2A21" w14:textId="5318C23D" w:rsidR="00BE1200" w:rsidRPr="00C936E0" w:rsidRDefault="00BE1200" w:rsidP="00BE1200">
      <w:pPr>
        <w:jc w:val="both"/>
        <w:rPr>
          <w:rFonts w:ascii="Calibri" w:hAnsi="Calibri" w:cs="Calibri"/>
          <w:sz w:val="22"/>
          <w:szCs w:val="22"/>
        </w:rPr>
      </w:pPr>
      <w:r w:rsidRPr="00C936E0">
        <w:rPr>
          <w:rFonts w:ascii="Calibri" w:hAnsi="Calibri" w:cs="Calibri"/>
          <w:sz w:val="22"/>
          <w:szCs w:val="22"/>
        </w:rPr>
        <w:t>územní památková správa v </w:t>
      </w:r>
      <w:r w:rsidR="00515A7C">
        <w:rPr>
          <w:rFonts w:ascii="Calibri" w:hAnsi="Calibri" w:cs="Calibri"/>
          <w:sz w:val="22"/>
          <w:szCs w:val="22"/>
          <w:lang w:eastAsia="en-US"/>
        </w:rPr>
        <w:t>Ústí nad Labem</w:t>
      </w:r>
      <w:r w:rsidR="00515A7C" w:rsidRPr="00C936E0">
        <w:rPr>
          <w:rFonts w:ascii="Calibri" w:hAnsi="Calibri" w:cs="Calibri"/>
          <w:sz w:val="22"/>
          <w:szCs w:val="22"/>
        </w:rPr>
        <w:t xml:space="preserve">, </w:t>
      </w:r>
    </w:p>
    <w:p w14:paraId="3B9F1D71" w14:textId="77E084BC" w:rsidR="00515A7C" w:rsidRPr="00580EC0" w:rsidRDefault="00515A7C" w:rsidP="00BE1200">
      <w:pPr>
        <w:jc w:val="both"/>
        <w:rPr>
          <w:rFonts w:ascii="Calibri" w:hAnsi="Calibri" w:cs="Calibri"/>
          <w:sz w:val="22"/>
          <w:szCs w:val="22"/>
        </w:rPr>
      </w:pPr>
      <w:proofErr w:type="gramStart"/>
      <w:r>
        <w:rPr>
          <w:rFonts w:ascii="Calibri" w:hAnsi="Calibri" w:cs="Calibri"/>
          <w:sz w:val="22"/>
          <w:szCs w:val="22"/>
          <w:lang w:eastAsia="en-US"/>
        </w:rPr>
        <w:t>adresa :</w:t>
      </w:r>
      <w:proofErr w:type="gramEnd"/>
      <w:r>
        <w:rPr>
          <w:rFonts w:ascii="Calibri" w:hAnsi="Calibri" w:cs="Calibri"/>
          <w:sz w:val="22"/>
          <w:szCs w:val="22"/>
          <w:lang w:eastAsia="en-US"/>
        </w:rPr>
        <w:t xml:space="preserve"> Podmokelská 1/15 , 400 07 </w:t>
      </w:r>
      <w:r>
        <w:rPr>
          <w:rFonts w:ascii="Calibri" w:hAnsi="Calibri" w:cs="Calibri"/>
          <w:sz w:val="22"/>
          <w:szCs w:val="22"/>
        </w:rPr>
        <w:t xml:space="preserve">Ústí nad Labem Krásné Březno </w:t>
      </w:r>
    </w:p>
    <w:p w14:paraId="733A7C49" w14:textId="23FCD626" w:rsidR="00BE1200" w:rsidRPr="00580EC0" w:rsidRDefault="00BE1200" w:rsidP="00BE120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sz w:val="22"/>
          <w:szCs w:val="22"/>
          <w:shd w:val="clear" w:color="auto" w:fill="FFFF00"/>
        </w:rPr>
      </w:pPr>
      <w:r w:rsidRPr="00580EC0">
        <w:rPr>
          <w:rFonts w:ascii="Calibri" w:hAnsi="Calibri" w:cs="Calibri"/>
          <w:b/>
          <w:iCs/>
          <w:sz w:val="22"/>
          <w:szCs w:val="22"/>
        </w:rPr>
        <w:t xml:space="preserve">Osoby oprávněné k jednání ve věcech technických: </w:t>
      </w:r>
      <w:r w:rsidR="00515A7C" w:rsidRPr="00C936E0">
        <w:rPr>
          <w:rFonts w:ascii="Calibri" w:hAnsi="Calibri" w:cs="Calibri"/>
          <w:b/>
          <w:sz w:val="22"/>
          <w:szCs w:val="22"/>
          <w:lang w:eastAsia="en-US"/>
        </w:rPr>
        <w:t>M</w:t>
      </w:r>
      <w:r w:rsidR="00C936E0">
        <w:rPr>
          <w:rFonts w:ascii="Calibri" w:hAnsi="Calibri" w:cs="Calibri"/>
          <w:b/>
          <w:sz w:val="22"/>
          <w:szCs w:val="22"/>
          <w:lang w:eastAsia="en-US"/>
        </w:rPr>
        <w:t>gr. Petr Linart</w:t>
      </w:r>
      <w:r w:rsidR="00515A7C" w:rsidRPr="00580EC0">
        <w:rPr>
          <w:rFonts w:ascii="Calibri" w:hAnsi="Calibri" w:cs="Calibri"/>
          <w:b/>
          <w:iCs/>
          <w:sz w:val="22"/>
          <w:szCs w:val="22"/>
        </w:rPr>
        <w:t xml:space="preserve">, </w:t>
      </w:r>
      <w:r w:rsidRPr="00580EC0">
        <w:rPr>
          <w:rFonts w:ascii="Calibri" w:hAnsi="Calibri" w:cs="Calibri"/>
          <w:b/>
          <w:iCs/>
          <w:sz w:val="22"/>
          <w:szCs w:val="22"/>
        </w:rPr>
        <w:t>investiční referent</w:t>
      </w:r>
      <w:r>
        <w:rPr>
          <w:rFonts w:ascii="Calibri" w:hAnsi="Calibri" w:cs="Calibri"/>
          <w:b/>
          <w:iCs/>
          <w:sz w:val="22"/>
          <w:szCs w:val="22"/>
        </w:rPr>
        <w:t xml:space="preserve"> (dále jen „Zástupce příkazce“)</w:t>
      </w:r>
    </w:p>
    <w:p w14:paraId="25BEF7EE" w14:textId="77777777" w:rsidR="00BE1200" w:rsidRPr="00580EC0" w:rsidRDefault="00BE1200" w:rsidP="00BE1200">
      <w:pPr>
        <w:jc w:val="both"/>
        <w:rPr>
          <w:rFonts w:ascii="Calibri" w:hAnsi="Calibri" w:cs="Calibri"/>
          <w:sz w:val="22"/>
          <w:szCs w:val="22"/>
        </w:rPr>
      </w:pPr>
      <w:r w:rsidRPr="00580EC0">
        <w:rPr>
          <w:rFonts w:ascii="Calibri" w:hAnsi="Calibri" w:cs="Calibri"/>
          <w:sz w:val="22"/>
          <w:szCs w:val="22"/>
        </w:rPr>
        <w:t>(dále jen „</w:t>
      </w:r>
      <w:r>
        <w:rPr>
          <w:rFonts w:ascii="Calibri" w:hAnsi="Calibri" w:cs="Calibri"/>
          <w:i/>
          <w:sz w:val="22"/>
          <w:szCs w:val="22"/>
        </w:rPr>
        <w:t>Příkazce</w:t>
      </w:r>
      <w:r w:rsidRPr="00580EC0">
        <w:rPr>
          <w:rFonts w:ascii="Calibri" w:hAnsi="Calibri" w:cs="Calibri"/>
          <w:i/>
          <w:sz w:val="22"/>
          <w:szCs w:val="22"/>
        </w:rPr>
        <w:t>“</w:t>
      </w:r>
      <w:r>
        <w:rPr>
          <w:rFonts w:ascii="Calibri" w:hAnsi="Calibri" w:cs="Calibri"/>
          <w:i/>
          <w:sz w:val="22"/>
          <w:szCs w:val="22"/>
        </w:rPr>
        <w:t xml:space="preserve"> nebo „Z</w:t>
      </w:r>
      <w:r w:rsidRPr="00580EC0">
        <w:rPr>
          <w:rFonts w:ascii="Calibri" w:hAnsi="Calibri" w:cs="Calibri"/>
          <w:i/>
          <w:sz w:val="22"/>
          <w:szCs w:val="22"/>
        </w:rPr>
        <w:t>adavatel stavby“)</w:t>
      </w:r>
    </w:p>
    <w:p w14:paraId="2A3A1F3B" w14:textId="77777777" w:rsidR="00BE1200" w:rsidRPr="00580EC0" w:rsidRDefault="00BE1200" w:rsidP="00BE1200">
      <w:pPr>
        <w:jc w:val="both"/>
        <w:rPr>
          <w:rFonts w:ascii="Calibri" w:hAnsi="Calibri" w:cs="Calibri"/>
          <w:sz w:val="22"/>
          <w:szCs w:val="22"/>
          <w:shd w:val="clear" w:color="auto" w:fill="FFFF00"/>
        </w:rPr>
      </w:pPr>
    </w:p>
    <w:p w14:paraId="12CCF600" w14:textId="77777777" w:rsidR="00BE1200" w:rsidRPr="00580EC0" w:rsidRDefault="00BE1200" w:rsidP="00BE1200">
      <w:pPr>
        <w:jc w:val="both"/>
        <w:rPr>
          <w:rFonts w:ascii="Calibri" w:hAnsi="Calibri" w:cs="Calibri"/>
          <w:b/>
          <w:sz w:val="22"/>
          <w:szCs w:val="22"/>
        </w:rPr>
      </w:pPr>
      <w:r w:rsidRPr="00580EC0">
        <w:rPr>
          <w:rFonts w:ascii="Calibri" w:hAnsi="Calibri" w:cs="Calibri"/>
          <w:b/>
          <w:sz w:val="22"/>
          <w:szCs w:val="22"/>
        </w:rPr>
        <w:t>a</w:t>
      </w:r>
    </w:p>
    <w:p w14:paraId="5C061020" w14:textId="77777777" w:rsidR="00BE1200" w:rsidRPr="00580EC0" w:rsidRDefault="00BE1200" w:rsidP="00BE1200">
      <w:pPr>
        <w:pStyle w:val="Zkladntext"/>
        <w:rPr>
          <w:rFonts w:ascii="Calibri" w:hAnsi="Calibri" w:cs="Calibri"/>
          <w:sz w:val="22"/>
          <w:szCs w:val="22"/>
          <w:highlight w:val="yellow"/>
          <w:shd w:val="clear" w:color="auto" w:fill="C0C0C0"/>
        </w:rPr>
      </w:pPr>
    </w:p>
    <w:p w14:paraId="549B63F6" w14:textId="77777777" w:rsidR="00C936E0" w:rsidRDefault="00C936E0" w:rsidP="00C936E0">
      <w:pPr>
        <w:ind w:right="1547"/>
        <w:jc w:val="both"/>
        <w:rPr>
          <w:rFonts w:ascii="Calibri" w:hAnsi="Calibri" w:cs="Calibri"/>
          <w:sz w:val="22"/>
          <w:szCs w:val="22"/>
        </w:rPr>
      </w:pPr>
      <w:r w:rsidRPr="007F3380">
        <w:rPr>
          <w:rFonts w:ascii="Calibri" w:hAnsi="Calibri" w:cs="Calibri"/>
          <w:sz w:val="22"/>
          <w:szCs w:val="22"/>
          <w:lang w:eastAsia="en-US"/>
        </w:rPr>
        <w:t xml:space="preserve">REINVEST, spol. s r.o. </w:t>
      </w:r>
      <w:r w:rsidRPr="007F3380">
        <w:rPr>
          <w:rFonts w:ascii="Calibri" w:hAnsi="Calibri" w:cs="Calibri"/>
          <w:sz w:val="22"/>
          <w:szCs w:val="22"/>
        </w:rPr>
        <w:t xml:space="preserve">zapsán v obchodním rejstříku vedeném </w:t>
      </w:r>
      <w:r>
        <w:rPr>
          <w:rFonts w:ascii="Calibri" w:hAnsi="Calibri" w:cs="Calibri"/>
          <w:sz w:val="22"/>
          <w:szCs w:val="22"/>
          <w:lang w:eastAsia="en-US"/>
        </w:rPr>
        <w:t>MS v Praze</w:t>
      </w:r>
      <w:r w:rsidRPr="007F3380">
        <w:rPr>
          <w:rFonts w:ascii="Calibri" w:hAnsi="Calibri" w:cs="Calibri"/>
          <w:sz w:val="22"/>
          <w:szCs w:val="22"/>
        </w:rPr>
        <w:t>, oddíl</w:t>
      </w:r>
      <w:r>
        <w:rPr>
          <w:rFonts w:ascii="Calibri" w:hAnsi="Calibri" w:cs="Calibri"/>
          <w:sz w:val="22"/>
          <w:szCs w:val="22"/>
        </w:rPr>
        <w:t xml:space="preserve"> C</w:t>
      </w:r>
      <w:r w:rsidRPr="007F3380">
        <w:rPr>
          <w:rFonts w:ascii="Calibri" w:hAnsi="Calibri" w:cs="Calibri"/>
          <w:sz w:val="22"/>
          <w:szCs w:val="22"/>
        </w:rPr>
        <w:t>, vložka</w:t>
      </w:r>
      <w:r>
        <w:rPr>
          <w:rFonts w:ascii="Calibri" w:hAnsi="Calibri" w:cs="Calibri"/>
          <w:sz w:val="22"/>
          <w:szCs w:val="22"/>
        </w:rPr>
        <w:t xml:space="preserve"> </w:t>
      </w:r>
      <w:r>
        <w:rPr>
          <w:rFonts w:ascii="Calibri" w:hAnsi="Calibri" w:cs="Calibri"/>
          <w:sz w:val="22"/>
          <w:szCs w:val="22"/>
          <w:lang w:eastAsia="en-US"/>
        </w:rPr>
        <w:t>44457</w:t>
      </w:r>
    </w:p>
    <w:p w14:paraId="6856A5AA" w14:textId="77777777" w:rsidR="00C936E0" w:rsidRDefault="00C936E0" w:rsidP="00C936E0">
      <w:pPr>
        <w:ind w:right="1547"/>
        <w:jc w:val="both"/>
        <w:rPr>
          <w:rFonts w:ascii="Calibri" w:hAnsi="Calibri" w:cs="Calibri"/>
          <w:sz w:val="22"/>
          <w:szCs w:val="22"/>
        </w:rPr>
      </w:pPr>
      <w:r>
        <w:rPr>
          <w:rFonts w:ascii="Calibri" w:hAnsi="Calibri" w:cs="Calibri"/>
          <w:sz w:val="22"/>
          <w:szCs w:val="22"/>
        </w:rPr>
        <w:t>IČO:65410840 DIČ: CZ65410840</w:t>
      </w:r>
    </w:p>
    <w:p w14:paraId="5F1E47AB" w14:textId="77777777" w:rsidR="00C936E0" w:rsidRDefault="00C936E0" w:rsidP="00C936E0">
      <w:pPr>
        <w:ind w:right="1547"/>
        <w:jc w:val="both"/>
        <w:rPr>
          <w:rFonts w:ascii="Calibri" w:hAnsi="Calibri" w:cs="Calibri"/>
          <w:sz w:val="22"/>
          <w:szCs w:val="22"/>
        </w:rPr>
      </w:pPr>
      <w:r>
        <w:rPr>
          <w:rFonts w:ascii="Calibri" w:hAnsi="Calibri" w:cs="Calibri"/>
          <w:sz w:val="22"/>
          <w:szCs w:val="22"/>
        </w:rPr>
        <w:t>Se sídlem K Novému Dvoru 897/66, 142 00 Praha 4</w:t>
      </w:r>
    </w:p>
    <w:p w14:paraId="27B04DF4" w14:textId="3E95FD1E" w:rsidR="00C936E0" w:rsidRPr="008D7A18" w:rsidRDefault="00C936E0" w:rsidP="00C936E0">
      <w:pPr>
        <w:pStyle w:val="Zkladntext"/>
        <w:rPr>
          <w:rFonts w:ascii="Calibri" w:hAnsi="Calibri" w:cs="Calibri"/>
          <w:sz w:val="22"/>
          <w:szCs w:val="22"/>
          <w:shd w:val="clear" w:color="auto" w:fill="C0C0C0"/>
          <w:lang w:val="cs-CZ"/>
        </w:rPr>
      </w:pPr>
      <w:r>
        <w:rPr>
          <w:rFonts w:ascii="Calibri" w:hAnsi="Calibri" w:cs="Calibri"/>
          <w:sz w:val="22"/>
          <w:szCs w:val="22"/>
        </w:rPr>
        <w:t>Bankovní spojení: ČSOB, a.s.</w:t>
      </w:r>
      <w:r w:rsidRPr="001E78AC">
        <w:rPr>
          <w:rFonts w:ascii="Calibri" w:hAnsi="Calibri" w:cs="Calibri"/>
          <w:sz w:val="22"/>
          <w:szCs w:val="22"/>
          <w:lang w:eastAsia="en-US"/>
        </w:rPr>
        <w:t xml:space="preserve"> </w:t>
      </w:r>
      <w:r>
        <w:rPr>
          <w:rFonts w:ascii="Calibri" w:hAnsi="Calibri" w:cs="Calibri"/>
          <w:sz w:val="22"/>
          <w:szCs w:val="22"/>
          <w:lang w:eastAsia="en-US"/>
        </w:rPr>
        <w:t xml:space="preserve">č. účtu: </w:t>
      </w:r>
      <w:proofErr w:type="spellStart"/>
      <w:r w:rsidR="008D7A18">
        <w:rPr>
          <w:rFonts w:ascii="Calibri" w:hAnsi="Calibri" w:cs="Calibri"/>
          <w:sz w:val="22"/>
          <w:szCs w:val="22"/>
          <w:lang w:val="cs-CZ" w:eastAsia="en-US"/>
        </w:rPr>
        <w:t>xxxxxx</w:t>
      </w:r>
      <w:proofErr w:type="spellEnd"/>
    </w:p>
    <w:p w14:paraId="31AB5385" w14:textId="77777777" w:rsidR="00C936E0" w:rsidRPr="007F3380" w:rsidRDefault="00C936E0" w:rsidP="00C936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Cs/>
          <w:iCs/>
          <w:sz w:val="22"/>
          <w:szCs w:val="22"/>
        </w:rPr>
      </w:pPr>
      <w:r w:rsidRPr="007F3380">
        <w:rPr>
          <w:rFonts w:ascii="Calibri" w:hAnsi="Calibri" w:cs="Calibri"/>
          <w:bCs/>
          <w:iCs/>
          <w:sz w:val="22"/>
          <w:szCs w:val="22"/>
        </w:rPr>
        <w:t>zastoupená: Ing. Marek Raška, jednatel</w:t>
      </w:r>
    </w:p>
    <w:p w14:paraId="14AFF2E8" w14:textId="7B7CB778" w:rsidR="00C936E0" w:rsidRDefault="00C936E0" w:rsidP="00C936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Cs/>
          <w:iCs/>
          <w:sz w:val="22"/>
          <w:szCs w:val="22"/>
        </w:rPr>
      </w:pPr>
      <w:r w:rsidRPr="007F3380">
        <w:rPr>
          <w:rFonts w:ascii="Calibri" w:hAnsi="Calibri" w:cs="Calibri"/>
          <w:bCs/>
          <w:iCs/>
          <w:sz w:val="22"/>
          <w:szCs w:val="22"/>
        </w:rPr>
        <w:t xml:space="preserve">osoba </w:t>
      </w:r>
      <w:r>
        <w:rPr>
          <w:rFonts w:ascii="Calibri" w:hAnsi="Calibri" w:cs="Calibri"/>
          <w:bCs/>
          <w:iCs/>
          <w:sz w:val="22"/>
          <w:szCs w:val="22"/>
        </w:rPr>
        <w:t>TDS</w:t>
      </w:r>
      <w:r w:rsidRPr="007F3380">
        <w:rPr>
          <w:rFonts w:ascii="Calibri" w:hAnsi="Calibri" w:cs="Calibri"/>
          <w:bCs/>
          <w:iCs/>
          <w:sz w:val="22"/>
          <w:szCs w:val="22"/>
        </w:rPr>
        <w:t xml:space="preserve">: </w:t>
      </w:r>
      <w:r>
        <w:rPr>
          <w:rFonts w:ascii="Calibri" w:hAnsi="Calibri" w:cs="Calibri"/>
          <w:bCs/>
          <w:iCs/>
          <w:sz w:val="22"/>
          <w:szCs w:val="22"/>
        </w:rPr>
        <w:t xml:space="preserve">Ing. </w:t>
      </w:r>
      <w:r w:rsidRPr="007F3380">
        <w:rPr>
          <w:rFonts w:ascii="Calibri" w:hAnsi="Calibri" w:cs="Calibri"/>
          <w:bCs/>
          <w:iCs/>
          <w:sz w:val="22"/>
          <w:szCs w:val="22"/>
        </w:rPr>
        <w:t>Martin Kučera</w:t>
      </w:r>
      <w:r w:rsidR="00284F76">
        <w:rPr>
          <w:rFonts w:ascii="Calibri" w:hAnsi="Calibri" w:cs="Calibri"/>
          <w:bCs/>
          <w:iCs/>
          <w:sz w:val="22"/>
          <w:szCs w:val="22"/>
        </w:rPr>
        <w:t xml:space="preserve"> </w:t>
      </w:r>
      <w:r w:rsidRPr="007F3380">
        <w:rPr>
          <w:rFonts w:ascii="Calibri" w:hAnsi="Calibri" w:cs="Calibri"/>
          <w:bCs/>
          <w:iCs/>
          <w:sz w:val="22"/>
          <w:szCs w:val="22"/>
        </w:rPr>
        <w:t>(dále jen „Zástupce příkazníka“)</w:t>
      </w:r>
    </w:p>
    <w:p w14:paraId="7285E256" w14:textId="0A56635D" w:rsidR="00E71CC6" w:rsidRPr="007F3380" w:rsidRDefault="00E71CC6" w:rsidP="00C936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Cs/>
          <w:iCs/>
          <w:sz w:val="22"/>
          <w:szCs w:val="22"/>
        </w:rPr>
      </w:pPr>
      <w:r>
        <w:rPr>
          <w:rFonts w:ascii="Calibri" w:hAnsi="Calibri" w:cs="Calibri"/>
          <w:bCs/>
          <w:iCs/>
          <w:sz w:val="22"/>
          <w:szCs w:val="22"/>
        </w:rPr>
        <w:t xml:space="preserve">osoba koordinátora BOZP: </w:t>
      </w:r>
      <w:r w:rsidR="00284F76">
        <w:rPr>
          <w:rFonts w:ascii="Calibri" w:hAnsi="Calibri" w:cs="Calibri"/>
          <w:bCs/>
          <w:iCs/>
          <w:sz w:val="22"/>
          <w:szCs w:val="22"/>
        </w:rPr>
        <w:t xml:space="preserve">Ing. </w:t>
      </w:r>
      <w:r w:rsidR="00284F76" w:rsidRPr="007F3380">
        <w:rPr>
          <w:rFonts w:ascii="Calibri" w:hAnsi="Calibri" w:cs="Calibri"/>
          <w:bCs/>
          <w:iCs/>
          <w:sz w:val="22"/>
          <w:szCs w:val="22"/>
        </w:rPr>
        <w:t xml:space="preserve">Martin Kučera </w:t>
      </w:r>
      <w:r w:rsidR="00284F76" w:rsidRPr="007F3380">
        <w:rPr>
          <w:rFonts w:ascii="Calibri" w:hAnsi="Calibri" w:cs="Calibri"/>
          <w:bCs/>
          <w:sz w:val="22"/>
          <w:szCs w:val="22"/>
          <w:lang w:eastAsia="en-US"/>
        </w:rPr>
        <w:t xml:space="preserve"> </w:t>
      </w:r>
    </w:p>
    <w:p w14:paraId="3ED6AA95" w14:textId="27597D8C" w:rsidR="00BE1200" w:rsidRPr="00580EC0" w:rsidRDefault="00C936E0" w:rsidP="00BE1200">
      <w:pPr>
        <w:rPr>
          <w:rFonts w:ascii="Calibri" w:hAnsi="Calibri" w:cs="Calibri"/>
          <w:i/>
          <w:sz w:val="22"/>
          <w:szCs w:val="22"/>
        </w:rPr>
      </w:pPr>
      <w:r w:rsidRPr="00C936E0" w:rsidDel="00C936E0">
        <w:rPr>
          <w:rFonts w:ascii="Calibri" w:hAnsi="Calibri" w:cs="Calibri"/>
          <w:b/>
          <w:sz w:val="22"/>
          <w:szCs w:val="22"/>
          <w:lang w:eastAsia="en-US"/>
        </w:rPr>
        <w:t xml:space="preserve"> </w:t>
      </w:r>
      <w:r w:rsidR="00BE1200" w:rsidRPr="00580EC0">
        <w:rPr>
          <w:rFonts w:ascii="Calibri" w:hAnsi="Calibri" w:cs="Calibri"/>
          <w:sz w:val="22"/>
          <w:szCs w:val="22"/>
        </w:rPr>
        <w:t xml:space="preserve">(dále jen </w:t>
      </w:r>
      <w:r w:rsidR="00BE1200" w:rsidRPr="00580EC0">
        <w:rPr>
          <w:rFonts w:ascii="Calibri" w:hAnsi="Calibri" w:cs="Calibri"/>
          <w:i/>
          <w:sz w:val="22"/>
          <w:szCs w:val="22"/>
        </w:rPr>
        <w:t>„</w:t>
      </w:r>
      <w:r w:rsidR="00BE1200">
        <w:rPr>
          <w:rFonts w:ascii="Calibri" w:hAnsi="Calibri" w:cs="Calibri"/>
          <w:i/>
          <w:sz w:val="22"/>
          <w:szCs w:val="22"/>
        </w:rPr>
        <w:t>Příkazník</w:t>
      </w:r>
      <w:r w:rsidR="00BE1200" w:rsidRPr="00580EC0">
        <w:rPr>
          <w:rFonts w:ascii="Calibri" w:hAnsi="Calibri" w:cs="Calibri"/>
          <w:i/>
          <w:sz w:val="22"/>
          <w:szCs w:val="22"/>
        </w:rPr>
        <w:t xml:space="preserve">“) </w:t>
      </w:r>
    </w:p>
    <w:p w14:paraId="4C5AF12B" w14:textId="77777777" w:rsidR="00BE1200" w:rsidRPr="00580EC0" w:rsidRDefault="00BE1200" w:rsidP="00BE1200">
      <w:pPr>
        <w:rPr>
          <w:rFonts w:ascii="Calibri" w:hAnsi="Calibri" w:cs="Calibri"/>
          <w:sz w:val="22"/>
          <w:szCs w:val="22"/>
        </w:rPr>
      </w:pPr>
    </w:p>
    <w:p w14:paraId="57E2CCB2" w14:textId="77777777" w:rsidR="00BE1200" w:rsidRPr="00580EC0" w:rsidRDefault="00BE1200" w:rsidP="00BE1200">
      <w:pPr>
        <w:widowControl w:val="0"/>
        <w:snapToGrid w:val="0"/>
        <w:jc w:val="center"/>
        <w:rPr>
          <w:rFonts w:ascii="Calibri" w:hAnsi="Calibri" w:cs="Calibri"/>
          <w:b/>
          <w:sz w:val="22"/>
          <w:szCs w:val="22"/>
        </w:rPr>
      </w:pPr>
    </w:p>
    <w:p w14:paraId="32D3ACD8" w14:textId="77777777" w:rsidR="00BE1200" w:rsidRPr="00580EC0" w:rsidRDefault="00BE1200" w:rsidP="00BE120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Calibri"/>
          <w:b/>
          <w:bCs/>
          <w:sz w:val="22"/>
          <w:szCs w:val="22"/>
        </w:rPr>
      </w:pPr>
      <w:r w:rsidRPr="00580EC0">
        <w:rPr>
          <w:rFonts w:ascii="Calibri" w:hAnsi="Calibri" w:cs="Calibri"/>
          <w:b/>
          <w:bCs/>
          <w:sz w:val="22"/>
          <w:szCs w:val="22"/>
        </w:rPr>
        <w:t>Preambule</w:t>
      </w:r>
    </w:p>
    <w:p w14:paraId="7D9AAEAF" w14:textId="77777777" w:rsidR="00BE1200" w:rsidRPr="00580EC0" w:rsidRDefault="00BE1200" w:rsidP="00BE120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Calibri"/>
          <w:b/>
          <w:bCs/>
          <w:sz w:val="22"/>
          <w:szCs w:val="22"/>
        </w:rPr>
      </w:pPr>
    </w:p>
    <w:p w14:paraId="00D4D9CF" w14:textId="09BEBA19" w:rsidR="00BE1200" w:rsidRPr="00507C01" w:rsidRDefault="00BE1200" w:rsidP="00C936E0">
      <w:pPr>
        <w:widowControl w:val="0"/>
        <w:snapToGrid w:val="0"/>
        <w:rPr>
          <w:rFonts w:ascii="Calibri" w:hAnsi="Calibri" w:cs="Calibri"/>
          <w:b/>
          <w:sz w:val="22"/>
          <w:szCs w:val="22"/>
        </w:rPr>
      </w:pPr>
      <w:r w:rsidRPr="00946F01">
        <w:rPr>
          <w:rFonts w:ascii="Calibri" w:hAnsi="Calibri" w:cs="Calibri"/>
          <w:sz w:val="22"/>
          <w:szCs w:val="22"/>
          <w:lang w:eastAsia="en-US"/>
        </w:rPr>
        <w:t xml:space="preserve">Tato smlouva je uzavřena </w:t>
      </w:r>
      <w:r w:rsidRPr="00C936E0">
        <w:rPr>
          <w:rFonts w:ascii="Calibri" w:hAnsi="Calibri" w:cs="Calibri"/>
          <w:sz w:val="22"/>
          <w:szCs w:val="22"/>
          <w:lang w:eastAsia="en-US"/>
        </w:rPr>
        <w:t>na základě veřejné zakázky</w:t>
      </w:r>
      <w:r w:rsidR="002024B4">
        <w:rPr>
          <w:rFonts w:ascii="Calibri" w:hAnsi="Calibri" w:cs="Calibri"/>
          <w:sz w:val="22"/>
          <w:szCs w:val="22"/>
          <w:lang w:eastAsia="en-US"/>
        </w:rPr>
        <w:t xml:space="preserve"> malého rozsahu</w:t>
      </w:r>
      <w:r w:rsidRPr="00C936E0">
        <w:rPr>
          <w:rFonts w:ascii="Calibri" w:hAnsi="Calibri" w:cs="Calibri"/>
          <w:sz w:val="22"/>
          <w:szCs w:val="22"/>
          <w:lang w:eastAsia="en-US"/>
        </w:rPr>
        <w:t xml:space="preserve"> zadané </w:t>
      </w:r>
      <w:r w:rsidR="002024B4">
        <w:rPr>
          <w:rFonts w:ascii="Calibri" w:hAnsi="Calibri" w:cs="Calibri"/>
          <w:sz w:val="22"/>
          <w:szCs w:val="22"/>
          <w:lang w:eastAsia="en-US"/>
        </w:rPr>
        <w:t>mimo režim</w:t>
      </w:r>
      <w:r w:rsidR="002024B4" w:rsidRPr="00C936E0">
        <w:rPr>
          <w:rFonts w:ascii="Calibri" w:hAnsi="Calibri" w:cs="Calibri"/>
          <w:sz w:val="22"/>
          <w:szCs w:val="22"/>
          <w:lang w:eastAsia="en-US"/>
        </w:rPr>
        <w:t xml:space="preserve"> </w:t>
      </w:r>
      <w:r w:rsidRPr="00C936E0">
        <w:rPr>
          <w:rFonts w:ascii="Calibri" w:hAnsi="Calibri" w:cs="Calibri"/>
          <w:sz w:val="22"/>
          <w:szCs w:val="22"/>
          <w:lang w:eastAsia="en-US"/>
        </w:rPr>
        <w:t>zákona č. 134/2016 Sb., o zadávání veřejných zakázek, v platném a účinném znění („</w:t>
      </w:r>
      <w:r w:rsidRPr="00C936E0">
        <w:rPr>
          <w:rFonts w:ascii="Calibri" w:hAnsi="Calibri" w:cs="Calibri"/>
          <w:i/>
          <w:sz w:val="22"/>
          <w:szCs w:val="22"/>
          <w:lang w:eastAsia="en-US"/>
        </w:rPr>
        <w:t>ZZVZ</w:t>
      </w:r>
      <w:r w:rsidRPr="00C936E0">
        <w:rPr>
          <w:rFonts w:ascii="Calibri" w:hAnsi="Calibri" w:cs="Calibri"/>
          <w:sz w:val="22"/>
          <w:szCs w:val="22"/>
          <w:lang w:eastAsia="en-US"/>
        </w:rPr>
        <w:t>”), a pod názvem</w:t>
      </w:r>
      <w:r w:rsidR="00126274" w:rsidRPr="00507C01">
        <w:rPr>
          <w:rFonts w:ascii="Calibri" w:hAnsi="Calibri" w:cs="Calibri"/>
          <w:sz w:val="22"/>
          <w:szCs w:val="22"/>
          <w:lang w:eastAsia="en-US"/>
        </w:rPr>
        <w:t xml:space="preserve"> „</w:t>
      </w:r>
      <w:r w:rsidR="00E37326">
        <w:rPr>
          <w:rFonts w:ascii="Calibri" w:hAnsi="Calibri" w:cs="Calibri"/>
          <w:sz w:val="22"/>
          <w:szCs w:val="22"/>
          <w:lang w:eastAsia="en-US"/>
        </w:rPr>
        <w:t>SZ Libochovice — kanalizace II. etapa</w:t>
      </w:r>
      <w:r w:rsidR="00126274" w:rsidRPr="00C936E0">
        <w:rPr>
          <w:rFonts w:ascii="Calibri" w:hAnsi="Calibri" w:cs="Calibri"/>
          <w:b/>
          <w:sz w:val="22"/>
          <w:szCs w:val="22"/>
          <w:lang w:eastAsia="en-US"/>
        </w:rPr>
        <w:t>“</w:t>
      </w:r>
      <w:r w:rsidR="00946F01" w:rsidRPr="00507C01">
        <w:rPr>
          <w:rFonts w:ascii="Calibri" w:hAnsi="Calibri" w:cs="Calibri"/>
          <w:sz w:val="22"/>
          <w:szCs w:val="22"/>
          <w:lang w:eastAsia="en-US"/>
        </w:rPr>
        <w:t xml:space="preserve"> (dále jen jako „</w:t>
      </w:r>
      <w:r w:rsidR="00946F01" w:rsidRPr="00C936E0">
        <w:rPr>
          <w:rFonts w:ascii="Calibri" w:hAnsi="Calibri" w:cs="Calibri"/>
          <w:i/>
          <w:sz w:val="22"/>
          <w:szCs w:val="22"/>
          <w:lang w:eastAsia="en-US"/>
        </w:rPr>
        <w:t>Veřejná zakázka</w:t>
      </w:r>
      <w:r w:rsidR="00946F01" w:rsidRPr="00507C01">
        <w:rPr>
          <w:rFonts w:ascii="Calibri" w:hAnsi="Calibri" w:cs="Calibri"/>
          <w:i/>
          <w:sz w:val="22"/>
          <w:szCs w:val="22"/>
          <w:lang w:eastAsia="en-US"/>
        </w:rPr>
        <w:t>).</w:t>
      </w:r>
    </w:p>
    <w:p w14:paraId="00B49D90" w14:textId="71DEE780" w:rsidR="00BE1200" w:rsidRPr="00507C01" w:rsidRDefault="000C140D"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b/>
          <w:bCs/>
          <w:sz w:val="22"/>
          <w:szCs w:val="22"/>
        </w:rPr>
      </w:pPr>
      <w:r>
        <w:rPr>
          <w:rFonts w:ascii="Calibri" w:hAnsi="Calibri" w:cs="Calibri"/>
          <w:b/>
          <w:bCs/>
          <w:sz w:val="22"/>
          <w:szCs w:val="22"/>
        </w:rPr>
        <w:lastRenderedPageBreak/>
        <w:t xml:space="preserve">     </w:t>
      </w:r>
      <w:r w:rsidR="00BE1200" w:rsidRPr="00507C01">
        <w:rPr>
          <w:rFonts w:ascii="Calibri" w:hAnsi="Calibri" w:cs="Calibri"/>
          <w:b/>
          <w:bCs/>
          <w:sz w:val="22"/>
          <w:szCs w:val="22"/>
        </w:rPr>
        <w:t xml:space="preserve">Předmět smlouvy </w:t>
      </w:r>
    </w:p>
    <w:p w14:paraId="2C0D5C1B" w14:textId="2573956F" w:rsidR="00BE1200" w:rsidRPr="00C936E0" w:rsidRDefault="00BE1200" w:rsidP="00BE1200">
      <w:pPr>
        <w:numPr>
          <w:ilvl w:val="0"/>
          <w:numId w:val="4"/>
        </w:numPr>
        <w:ind w:left="567" w:hanging="567"/>
        <w:jc w:val="both"/>
        <w:rPr>
          <w:rFonts w:ascii="Calibri" w:hAnsi="Calibri" w:cs="Calibri"/>
          <w:color w:val="FF0000"/>
          <w:sz w:val="22"/>
          <w:szCs w:val="22"/>
          <w:lang w:eastAsia="en-US"/>
        </w:rPr>
      </w:pPr>
      <w:r w:rsidRPr="00507C01">
        <w:rPr>
          <w:rFonts w:ascii="Calibri" w:hAnsi="Calibri" w:cs="Calibri"/>
          <w:sz w:val="22"/>
          <w:szCs w:val="22"/>
          <w:lang w:eastAsia="en-US"/>
        </w:rPr>
        <w:t>Předmětem této smlouvy je výkon činností Příkazníka jako osoby vykonávající technický dozor stavebníka</w:t>
      </w:r>
      <w:r w:rsidR="002024B4">
        <w:rPr>
          <w:rFonts w:ascii="Calibri" w:hAnsi="Calibri" w:cs="Calibri"/>
          <w:sz w:val="22"/>
          <w:szCs w:val="22"/>
          <w:lang w:eastAsia="en-US"/>
        </w:rPr>
        <w:t xml:space="preserve"> dle § 161 odst. 2 zákona č. 283/2021 Sb., stavební zákon</w:t>
      </w:r>
      <w:r w:rsidR="008D2392" w:rsidRPr="00C936E0">
        <w:rPr>
          <w:rFonts w:ascii="Calibri" w:hAnsi="Calibri" w:cs="Calibri"/>
          <w:sz w:val="22"/>
          <w:szCs w:val="22"/>
          <w:lang w:eastAsia="en-US"/>
        </w:rPr>
        <w:t xml:space="preserve"> </w:t>
      </w:r>
      <w:r w:rsidR="00E97BED" w:rsidRPr="00507C01">
        <w:rPr>
          <w:rFonts w:ascii="Calibri" w:hAnsi="Calibri" w:cs="Calibri"/>
          <w:sz w:val="22"/>
          <w:szCs w:val="22"/>
          <w:lang w:eastAsia="en-US"/>
        </w:rPr>
        <w:t xml:space="preserve">(dále jen „TDS“) </w:t>
      </w:r>
      <w:r w:rsidR="008D2392" w:rsidRPr="00C936E0">
        <w:rPr>
          <w:rFonts w:ascii="Calibri" w:hAnsi="Calibri" w:cs="Calibri"/>
          <w:sz w:val="22"/>
          <w:szCs w:val="22"/>
          <w:lang w:eastAsia="en-US"/>
        </w:rPr>
        <w:t>a koordinátora BOZP na staveništi</w:t>
      </w:r>
      <w:r w:rsidRPr="00507C01">
        <w:rPr>
          <w:rFonts w:ascii="Calibri" w:hAnsi="Calibri" w:cs="Calibri"/>
          <w:sz w:val="22"/>
          <w:szCs w:val="22"/>
          <w:lang w:eastAsia="en-US"/>
        </w:rPr>
        <w:t xml:space="preserve"> </w:t>
      </w:r>
      <w:r w:rsidR="002024B4" w:rsidRPr="004F28C7">
        <w:rPr>
          <w:rFonts w:ascii="Calibri" w:hAnsi="Calibri" w:cs="Calibri"/>
          <w:sz w:val="22"/>
          <w:szCs w:val="22"/>
          <w:lang w:eastAsia="en-US"/>
        </w:rPr>
        <w:t>v souladu se zákonem č. 309/2006 Sb., o zajištění dalších podmínek bezpečnosti a ochrany zdraví při práci, a navazujících prováděcích předpisů, zejména dle nařízení vlády č.</w:t>
      </w:r>
      <w:r w:rsidR="002024B4">
        <w:rPr>
          <w:rFonts w:ascii="Calibri" w:hAnsi="Calibri" w:cs="Calibri"/>
          <w:sz w:val="22"/>
          <w:szCs w:val="22"/>
          <w:lang w:eastAsia="en-US"/>
        </w:rPr>
        <w:t> </w:t>
      </w:r>
      <w:r w:rsidR="002024B4" w:rsidRPr="004F28C7">
        <w:rPr>
          <w:rFonts w:ascii="Calibri" w:hAnsi="Calibri" w:cs="Calibri"/>
          <w:sz w:val="22"/>
          <w:szCs w:val="22"/>
          <w:lang w:eastAsia="en-US"/>
        </w:rPr>
        <w:t xml:space="preserve">591/2006 Sb., o bližších minimálních požadavcích na bezpečnost a ochranu zdraví při práci na staveništích, ve znění pozdějších předpisů </w:t>
      </w:r>
      <w:r w:rsidR="00E97BED" w:rsidRPr="00507C01">
        <w:rPr>
          <w:rFonts w:ascii="Calibri" w:hAnsi="Calibri" w:cs="Calibri"/>
          <w:sz w:val="22"/>
          <w:szCs w:val="22"/>
          <w:lang w:eastAsia="en-US"/>
        </w:rPr>
        <w:t>(dále jen „Ko</w:t>
      </w:r>
      <w:r w:rsidR="00507C01">
        <w:rPr>
          <w:rFonts w:ascii="Calibri" w:hAnsi="Calibri" w:cs="Calibri"/>
          <w:sz w:val="22"/>
          <w:szCs w:val="22"/>
          <w:lang w:eastAsia="en-US"/>
        </w:rPr>
        <w:t>o</w:t>
      </w:r>
      <w:r w:rsidR="00E97BED" w:rsidRPr="00507C01">
        <w:rPr>
          <w:rFonts w:ascii="Calibri" w:hAnsi="Calibri" w:cs="Calibri"/>
          <w:sz w:val="22"/>
          <w:szCs w:val="22"/>
          <w:lang w:eastAsia="en-US"/>
        </w:rPr>
        <w:t>rdinátor BOZP“)</w:t>
      </w:r>
      <w:r w:rsidR="00507C01">
        <w:rPr>
          <w:rFonts w:ascii="Calibri" w:hAnsi="Calibri" w:cs="Calibri"/>
          <w:sz w:val="22"/>
          <w:szCs w:val="22"/>
          <w:lang w:eastAsia="en-US"/>
        </w:rPr>
        <w:t xml:space="preserve"> </w:t>
      </w:r>
      <w:r w:rsidRPr="00507C01">
        <w:rPr>
          <w:rFonts w:ascii="Calibri" w:hAnsi="Calibri" w:cs="Calibri"/>
          <w:sz w:val="22"/>
          <w:szCs w:val="22"/>
          <w:lang w:eastAsia="en-US"/>
        </w:rPr>
        <w:t xml:space="preserve">jménem a na účet Příkazce při realizaci stavby: </w:t>
      </w:r>
      <w:r w:rsidR="00A65C29" w:rsidRPr="003B631C">
        <w:rPr>
          <w:rFonts w:ascii="Calibri" w:hAnsi="Calibri" w:cs="Calibri"/>
          <w:sz w:val="22"/>
          <w:szCs w:val="22"/>
          <w:lang w:eastAsia="en-US"/>
        </w:rPr>
        <w:t>„</w:t>
      </w:r>
      <w:r w:rsidR="00A65C29">
        <w:rPr>
          <w:rFonts w:ascii="Calibri" w:hAnsi="Calibri" w:cs="Calibri"/>
          <w:sz w:val="22"/>
          <w:szCs w:val="22"/>
          <w:lang w:eastAsia="en-US"/>
        </w:rPr>
        <w:t>SZ Libochovice — kanalizace II. etapa</w:t>
      </w:r>
      <w:r w:rsidR="00A65C29" w:rsidRPr="003B631C">
        <w:rPr>
          <w:rFonts w:ascii="Calibri" w:hAnsi="Calibri" w:cs="Calibri"/>
          <w:sz w:val="22"/>
          <w:szCs w:val="22"/>
          <w:lang w:eastAsia="en-US"/>
        </w:rPr>
        <w:t>“</w:t>
      </w:r>
      <w:r w:rsidR="00A65C29">
        <w:rPr>
          <w:rFonts w:ascii="Calibri" w:hAnsi="Calibri" w:cs="Calibri"/>
          <w:sz w:val="22"/>
          <w:szCs w:val="22"/>
          <w:lang w:eastAsia="en-US"/>
        </w:rPr>
        <w:t xml:space="preserve"> </w:t>
      </w:r>
      <w:r w:rsidR="008D2392" w:rsidRPr="00C936E0" w:rsidDel="00AE716D">
        <w:rPr>
          <w:rFonts w:ascii="Calibri" w:hAnsi="Calibri" w:cs="Calibri"/>
          <w:sz w:val="22"/>
          <w:szCs w:val="22"/>
        </w:rPr>
        <w:t xml:space="preserve"> </w:t>
      </w:r>
      <w:r w:rsidRPr="00507C01">
        <w:rPr>
          <w:rFonts w:ascii="Calibri" w:hAnsi="Calibri" w:cs="Calibri"/>
          <w:sz w:val="22"/>
          <w:szCs w:val="22"/>
          <w:lang w:eastAsia="en-US"/>
        </w:rPr>
        <w:t xml:space="preserve"> (dále</w:t>
      </w:r>
      <w:r w:rsidRPr="008D2392">
        <w:rPr>
          <w:rFonts w:ascii="Calibri" w:hAnsi="Calibri" w:cs="Calibri"/>
          <w:sz w:val="22"/>
          <w:szCs w:val="22"/>
          <w:lang w:eastAsia="en-US"/>
        </w:rPr>
        <w:t xml:space="preserve"> jen „Stavba“ nebo „Stavební dílo“), </w:t>
      </w:r>
      <w:r w:rsidR="00E97BED" w:rsidRPr="00C936E0">
        <w:rPr>
          <w:rFonts w:ascii="Calibri" w:hAnsi="Calibri" w:cs="Calibri"/>
          <w:sz w:val="22"/>
          <w:szCs w:val="22"/>
          <w:lang w:eastAsia="en-US"/>
        </w:rPr>
        <w:t>.</w:t>
      </w:r>
    </w:p>
    <w:p w14:paraId="17933F07" w14:textId="77777777" w:rsidR="00BE1200" w:rsidRPr="00244E8D" w:rsidRDefault="00BE1200" w:rsidP="00BE1200">
      <w:pPr>
        <w:numPr>
          <w:ilvl w:val="0"/>
          <w:numId w:val="4"/>
        </w:numPr>
        <w:ind w:left="567" w:hanging="567"/>
        <w:jc w:val="both"/>
        <w:rPr>
          <w:rFonts w:ascii="Calibri" w:hAnsi="Calibri" w:cs="Calibri"/>
          <w:sz w:val="22"/>
          <w:szCs w:val="22"/>
          <w:lang w:eastAsia="en-US"/>
        </w:rPr>
      </w:pPr>
      <w:r w:rsidRPr="00244E8D">
        <w:rPr>
          <w:rFonts w:ascii="Calibri" w:hAnsi="Calibri" w:cs="Calibri"/>
          <w:sz w:val="22"/>
          <w:szCs w:val="22"/>
          <w:lang w:eastAsia="en-US"/>
        </w:rPr>
        <w:t xml:space="preserve">Stavební dílo bude realizováno dle těchto dokumentů: </w:t>
      </w:r>
    </w:p>
    <w:p w14:paraId="3EB0DFF0" w14:textId="57801804" w:rsidR="00A65C29" w:rsidRPr="00A65C29" w:rsidRDefault="00A65C29" w:rsidP="00A65C29">
      <w:pPr>
        <w:pStyle w:val="Odstavecseseznamem"/>
        <w:numPr>
          <w:ilvl w:val="0"/>
          <w:numId w:val="17"/>
        </w:numPr>
        <w:jc w:val="both"/>
        <w:rPr>
          <w:rFonts w:ascii="Calibri" w:hAnsi="Calibri" w:cs="Calibri"/>
          <w:sz w:val="22"/>
          <w:szCs w:val="22"/>
          <w:lang w:eastAsia="en-US"/>
        </w:rPr>
      </w:pPr>
      <w:r w:rsidRPr="00A65C29">
        <w:rPr>
          <w:rFonts w:ascii="Calibri" w:hAnsi="Calibri" w:cs="Calibri"/>
          <w:sz w:val="22"/>
          <w:szCs w:val="22"/>
          <w:lang w:eastAsia="en-US"/>
        </w:rPr>
        <w:t xml:space="preserve">projektová dokumentace s názvem „SZ Libochovice — kanalizace II. etapa“, zpracovatel: </w:t>
      </w:r>
      <w:proofErr w:type="spellStart"/>
      <w:r w:rsidRPr="00A65C29">
        <w:rPr>
          <w:rFonts w:ascii="Calibri" w:hAnsi="Calibri" w:cs="Calibri"/>
          <w:sz w:val="22"/>
          <w:szCs w:val="22"/>
          <w:lang w:eastAsia="en-US"/>
        </w:rPr>
        <w:t>Ing.arch</w:t>
      </w:r>
      <w:proofErr w:type="spellEnd"/>
      <w:r w:rsidRPr="00A65C29">
        <w:rPr>
          <w:rFonts w:ascii="Calibri" w:hAnsi="Calibri" w:cs="Calibri"/>
          <w:sz w:val="22"/>
          <w:szCs w:val="22"/>
          <w:lang w:eastAsia="en-US"/>
        </w:rPr>
        <w:t>. Jiří Jarkovský, 2024 včetně rozpočtu/ výkazu výměr,</w:t>
      </w:r>
    </w:p>
    <w:p w14:paraId="0FFAD58D" w14:textId="77777777" w:rsidR="00A65C29" w:rsidRPr="00A65C29" w:rsidRDefault="00A65C29" w:rsidP="00A65C29">
      <w:pPr>
        <w:pStyle w:val="Odstavecseseznamem"/>
        <w:numPr>
          <w:ilvl w:val="0"/>
          <w:numId w:val="17"/>
        </w:numPr>
        <w:jc w:val="both"/>
        <w:rPr>
          <w:rFonts w:ascii="Calibri" w:hAnsi="Calibri" w:cs="Calibri"/>
          <w:sz w:val="22"/>
          <w:szCs w:val="22"/>
          <w:lang w:eastAsia="en-US"/>
        </w:rPr>
      </w:pPr>
      <w:r w:rsidRPr="00A65C29">
        <w:rPr>
          <w:rFonts w:ascii="Calibri" w:hAnsi="Calibri" w:cs="Calibri"/>
          <w:sz w:val="22"/>
          <w:szCs w:val="22"/>
          <w:lang w:eastAsia="en-US"/>
        </w:rPr>
        <w:t>Závazné stanovisko orgánu státní památkové péče KÚÚK ze dne 22.11.2023</w:t>
      </w:r>
    </w:p>
    <w:p w14:paraId="24DF4C41" w14:textId="77777777" w:rsidR="00A65C29" w:rsidRPr="00A65C29" w:rsidRDefault="00A65C29" w:rsidP="00A65C29">
      <w:pPr>
        <w:pStyle w:val="Odstavecseseznamem"/>
        <w:numPr>
          <w:ilvl w:val="0"/>
          <w:numId w:val="17"/>
        </w:numPr>
        <w:jc w:val="both"/>
        <w:rPr>
          <w:rFonts w:ascii="Calibri" w:hAnsi="Calibri" w:cs="Calibri"/>
          <w:sz w:val="22"/>
          <w:szCs w:val="22"/>
          <w:lang w:eastAsia="en-US"/>
        </w:rPr>
      </w:pPr>
      <w:r w:rsidRPr="00A65C29">
        <w:rPr>
          <w:rFonts w:ascii="Calibri" w:hAnsi="Calibri" w:cs="Calibri"/>
          <w:sz w:val="22"/>
          <w:szCs w:val="22"/>
          <w:lang w:eastAsia="en-US"/>
        </w:rPr>
        <w:t>Souhlas Města Libochovice ze dne 3.5.2024</w:t>
      </w:r>
    </w:p>
    <w:p w14:paraId="257D1EC6" w14:textId="77777777" w:rsidR="00A65C29" w:rsidRPr="00A65C29" w:rsidRDefault="00A65C29" w:rsidP="00A65C29">
      <w:pPr>
        <w:pStyle w:val="Odstavecseseznamem"/>
        <w:numPr>
          <w:ilvl w:val="0"/>
          <w:numId w:val="17"/>
        </w:numPr>
        <w:jc w:val="both"/>
        <w:rPr>
          <w:rFonts w:ascii="Calibri" w:hAnsi="Calibri" w:cs="Calibri"/>
          <w:sz w:val="22"/>
          <w:szCs w:val="22"/>
          <w:lang w:eastAsia="en-US"/>
        </w:rPr>
      </w:pPr>
      <w:r w:rsidRPr="00A65C29">
        <w:rPr>
          <w:rFonts w:ascii="Calibri" w:hAnsi="Calibri" w:cs="Calibri"/>
          <w:sz w:val="22"/>
          <w:szCs w:val="22"/>
          <w:lang w:eastAsia="en-US"/>
        </w:rPr>
        <w:t>Vyjádření Správa a údržba silnic ÚK ze dne 13.11.2023</w:t>
      </w:r>
    </w:p>
    <w:p w14:paraId="4C125E82" w14:textId="77777777" w:rsidR="00A65C29" w:rsidRPr="00A65C29" w:rsidRDefault="00A65C29" w:rsidP="00A65C29">
      <w:pPr>
        <w:pStyle w:val="Odstavecseseznamem"/>
        <w:numPr>
          <w:ilvl w:val="0"/>
          <w:numId w:val="17"/>
        </w:numPr>
        <w:jc w:val="both"/>
        <w:rPr>
          <w:rFonts w:ascii="Calibri" w:hAnsi="Calibri" w:cs="Calibri"/>
          <w:sz w:val="22"/>
          <w:szCs w:val="22"/>
          <w:lang w:eastAsia="en-US"/>
        </w:rPr>
      </w:pPr>
      <w:r w:rsidRPr="00A65C29">
        <w:rPr>
          <w:rFonts w:ascii="Calibri" w:hAnsi="Calibri" w:cs="Calibri"/>
          <w:sz w:val="22"/>
          <w:szCs w:val="22"/>
          <w:lang w:eastAsia="en-US"/>
        </w:rPr>
        <w:t>Závazné stanovisko MĚÚ Lovosice ze dne 10.6.2024</w:t>
      </w:r>
    </w:p>
    <w:p w14:paraId="77C06D20" w14:textId="77777777" w:rsidR="00A65C29" w:rsidRPr="00A65C29" w:rsidRDefault="00A65C29" w:rsidP="00A65C29">
      <w:pPr>
        <w:pStyle w:val="Odstavecseseznamem"/>
        <w:numPr>
          <w:ilvl w:val="0"/>
          <w:numId w:val="17"/>
        </w:numPr>
        <w:jc w:val="both"/>
        <w:rPr>
          <w:rFonts w:ascii="Calibri" w:hAnsi="Calibri" w:cs="Calibri"/>
          <w:sz w:val="22"/>
          <w:szCs w:val="22"/>
          <w:lang w:eastAsia="en-US"/>
        </w:rPr>
      </w:pPr>
      <w:r w:rsidRPr="00A65C29">
        <w:rPr>
          <w:rFonts w:ascii="Calibri" w:hAnsi="Calibri" w:cs="Calibri"/>
          <w:sz w:val="22"/>
          <w:szCs w:val="22"/>
          <w:lang w:eastAsia="en-US"/>
        </w:rPr>
        <w:t>Dodatek technické zprávy, In. M. Jeřábek, 2024</w:t>
      </w:r>
    </w:p>
    <w:p w14:paraId="2C2764E7" w14:textId="77777777" w:rsidR="00A65C29" w:rsidRPr="00A65C29" w:rsidRDefault="00A65C29" w:rsidP="00A65C29">
      <w:pPr>
        <w:pStyle w:val="Odstavecseseznamem"/>
        <w:numPr>
          <w:ilvl w:val="0"/>
          <w:numId w:val="17"/>
        </w:numPr>
        <w:jc w:val="both"/>
        <w:rPr>
          <w:rFonts w:ascii="Calibri" w:hAnsi="Calibri" w:cs="Calibri"/>
          <w:sz w:val="22"/>
          <w:szCs w:val="22"/>
          <w:lang w:eastAsia="en-US"/>
        </w:rPr>
      </w:pPr>
      <w:r w:rsidRPr="00A65C29">
        <w:rPr>
          <w:rFonts w:ascii="Calibri" w:hAnsi="Calibri" w:cs="Calibri"/>
          <w:sz w:val="22"/>
          <w:szCs w:val="22"/>
          <w:lang w:eastAsia="en-US"/>
        </w:rPr>
        <w:t xml:space="preserve">Územní souhlas – stavební úřad Libochovice </w:t>
      </w:r>
    </w:p>
    <w:p w14:paraId="35D4F415" w14:textId="228BE171" w:rsidR="00BE1200" w:rsidRPr="00E97BED" w:rsidRDefault="00A65C29" w:rsidP="00A65C29">
      <w:pPr>
        <w:pStyle w:val="Zkladntext"/>
        <w:spacing w:after="60"/>
        <w:ind w:left="1272"/>
        <w:rPr>
          <w:rFonts w:ascii="Calibri" w:hAnsi="Calibri" w:cs="Calibri"/>
          <w:sz w:val="22"/>
          <w:szCs w:val="22"/>
        </w:rPr>
      </w:pPr>
      <w:r w:rsidRPr="00244E8D">
        <w:rPr>
          <w:rFonts w:ascii="Calibri" w:hAnsi="Calibri" w:cs="Calibri"/>
          <w:sz w:val="22"/>
          <w:szCs w:val="22"/>
        </w:rPr>
        <w:t xml:space="preserve"> </w:t>
      </w:r>
      <w:r w:rsidR="00BE1200" w:rsidRPr="00244E8D">
        <w:rPr>
          <w:rFonts w:ascii="Calibri" w:hAnsi="Calibri" w:cs="Calibri"/>
          <w:sz w:val="22"/>
          <w:szCs w:val="22"/>
        </w:rPr>
        <w:t xml:space="preserve">(dále </w:t>
      </w:r>
      <w:r w:rsidR="00BE1200" w:rsidRPr="00E97BED">
        <w:rPr>
          <w:rFonts w:ascii="Calibri" w:hAnsi="Calibri" w:cs="Calibri"/>
          <w:sz w:val="22"/>
          <w:szCs w:val="22"/>
        </w:rPr>
        <w:t>jednotlivě nebo společně jako „</w:t>
      </w:r>
      <w:r w:rsidR="00BE1200" w:rsidRPr="00E97BED">
        <w:rPr>
          <w:rFonts w:ascii="Calibri" w:hAnsi="Calibri" w:cs="Calibri"/>
          <w:sz w:val="22"/>
          <w:szCs w:val="22"/>
          <w:lang w:val="cs-CZ"/>
        </w:rPr>
        <w:t>P</w:t>
      </w:r>
      <w:proofErr w:type="spellStart"/>
      <w:r w:rsidR="00BE1200" w:rsidRPr="00E97BED">
        <w:rPr>
          <w:rFonts w:ascii="Calibri" w:hAnsi="Calibri" w:cs="Calibri"/>
          <w:sz w:val="22"/>
          <w:szCs w:val="22"/>
        </w:rPr>
        <w:t>rojektová</w:t>
      </w:r>
      <w:proofErr w:type="spellEnd"/>
      <w:r w:rsidR="00BE1200" w:rsidRPr="00E97BED">
        <w:rPr>
          <w:rFonts w:ascii="Calibri" w:hAnsi="Calibri" w:cs="Calibri"/>
          <w:sz w:val="22"/>
          <w:szCs w:val="22"/>
        </w:rPr>
        <w:t xml:space="preserve"> dokumentace“).</w:t>
      </w:r>
    </w:p>
    <w:p w14:paraId="598E83D0" w14:textId="20C47E43" w:rsidR="00BE1200" w:rsidRPr="00E97BED" w:rsidRDefault="00BE1200" w:rsidP="00BE1200">
      <w:pPr>
        <w:numPr>
          <w:ilvl w:val="0"/>
          <w:numId w:val="4"/>
        </w:numPr>
        <w:ind w:left="567" w:hanging="567"/>
        <w:jc w:val="both"/>
        <w:rPr>
          <w:rFonts w:ascii="Calibri" w:hAnsi="Calibri" w:cs="Calibri"/>
          <w:sz w:val="22"/>
          <w:szCs w:val="22"/>
          <w:lang w:eastAsia="en-US"/>
        </w:rPr>
      </w:pPr>
      <w:r w:rsidRPr="00E97BED">
        <w:rPr>
          <w:rFonts w:ascii="Calibri" w:hAnsi="Calibri" w:cs="Calibri"/>
          <w:sz w:val="22"/>
          <w:szCs w:val="22"/>
          <w:lang w:eastAsia="en-US"/>
        </w:rPr>
        <w:t xml:space="preserve">Místem plnění je: </w:t>
      </w:r>
      <w:r w:rsidRPr="00C936E0">
        <w:rPr>
          <w:rFonts w:ascii="Calibri" w:hAnsi="Calibri" w:cs="Calibri"/>
          <w:sz w:val="22"/>
          <w:szCs w:val="22"/>
          <w:lang w:eastAsia="en-US"/>
        </w:rPr>
        <w:t xml:space="preserve">místo realizace stavby </w:t>
      </w:r>
      <w:r w:rsidR="00244E8D" w:rsidRPr="00C936E0">
        <w:rPr>
          <w:rFonts w:ascii="Calibri" w:hAnsi="Calibri" w:cs="Calibri"/>
          <w:sz w:val="22"/>
          <w:szCs w:val="22"/>
          <w:lang w:eastAsia="en-US"/>
        </w:rPr>
        <w:t>–</w:t>
      </w:r>
      <w:r w:rsidRPr="00C936E0">
        <w:rPr>
          <w:rFonts w:ascii="Calibri" w:hAnsi="Calibri" w:cs="Calibri"/>
          <w:sz w:val="22"/>
          <w:szCs w:val="22"/>
          <w:lang w:eastAsia="en-US"/>
        </w:rPr>
        <w:t xml:space="preserve"> </w:t>
      </w:r>
      <w:r w:rsidR="00244E8D" w:rsidRPr="00C936E0">
        <w:rPr>
          <w:rFonts w:ascii="Calibri" w:hAnsi="Calibri" w:cs="Calibri"/>
          <w:sz w:val="22"/>
          <w:szCs w:val="22"/>
          <w:lang w:eastAsia="en-US"/>
        </w:rPr>
        <w:t>SZ</w:t>
      </w:r>
      <w:r w:rsidR="00A65C29">
        <w:rPr>
          <w:rFonts w:ascii="Calibri" w:hAnsi="Calibri" w:cs="Calibri"/>
          <w:sz w:val="22"/>
          <w:szCs w:val="22"/>
          <w:lang w:eastAsia="en-US"/>
        </w:rPr>
        <w:t xml:space="preserve"> Libochovice</w:t>
      </w:r>
      <w:r w:rsidR="00244E8D" w:rsidRPr="00C936E0">
        <w:rPr>
          <w:rFonts w:ascii="Calibri" w:hAnsi="Calibri" w:cs="Calibri"/>
          <w:sz w:val="22"/>
          <w:szCs w:val="22"/>
          <w:lang w:eastAsia="en-US"/>
        </w:rPr>
        <w:t>.</w:t>
      </w:r>
      <w:r w:rsidR="00244E8D" w:rsidRPr="00E97BED">
        <w:rPr>
          <w:rFonts w:ascii="Calibri" w:hAnsi="Calibri" w:cs="Calibri"/>
          <w:sz w:val="22"/>
          <w:szCs w:val="22"/>
          <w:lang w:eastAsia="en-US"/>
        </w:rPr>
        <w:t xml:space="preserve"> </w:t>
      </w:r>
      <w:r w:rsidRPr="00E97BED">
        <w:rPr>
          <w:rFonts w:ascii="Calibri" w:hAnsi="Calibri" w:cs="Calibri"/>
          <w:sz w:val="22"/>
          <w:szCs w:val="22"/>
          <w:lang w:eastAsia="en-US"/>
        </w:rPr>
        <w:t>(dále jen „Staveniště“).</w:t>
      </w:r>
    </w:p>
    <w:p w14:paraId="4B63AB16" w14:textId="77777777" w:rsidR="00BE1200" w:rsidRPr="00C35A02" w:rsidRDefault="00BE1200" w:rsidP="00BE1200">
      <w:pPr>
        <w:numPr>
          <w:ilvl w:val="0"/>
          <w:numId w:val="4"/>
        </w:numPr>
        <w:ind w:left="567" w:hanging="567"/>
        <w:jc w:val="both"/>
        <w:rPr>
          <w:rFonts w:ascii="Calibri" w:hAnsi="Calibri" w:cs="Calibri"/>
          <w:sz w:val="22"/>
          <w:szCs w:val="22"/>
          <w:lang w:eastAsia="en-US"/>
        </w:rPr>
      </w:pPr>
      <w:r w:rsidRPr="00C35A02">
        <w:rPr>
          <w:rFonts w:ascii="Calibri" w:hAnsi="Calibri"/>
          <w:sz w:val="22"/>
        </w:rPr>
        <w:t>Součástí výkonu TDS jsou zejména tyto činnosti:</w:t>
      </w:r>
    </w:p>
    <w:p w14:paraId="49A753BE" w14:textId="1EAFAD8D" w:rsidR="00BE1200" w:rsidRPr="00C35A02" w:rsidRDefault="00BE1200" w:rsidP="00BE1200">
      <w:pPr>
        <w:numPr>
          <w:ilvl w:val="1"/>
          <w:numId w:val="4"/>
        </w:numPr>
        <w:ind w:left="993" w:hanging="567"/>
        <w:jc w:val="both"/>
        <w:rPr>
          <w:rFonts w:ascii="Calibri" w:hAnsi="Calibri" w:cs="Calibri"/>
          <w:sz w:val="22"/>
          <w:szCs w:val="22"/>
          <w:lang w:eastAsia="en-US"/>
        </w:rPr>
      </w:pPr>
      <w:r w:rsidRPr="00C35A02">
        <w:rPr>
          <w:rFonts w:ascii="Calibri" w:hAnsi="Calibri" w:cs="Calibri"/>
          <w:sz w:val="22"/>
          <w:szCs w:val="22"/>
        </w:rPr>
        <w:t xml:space="preserve">zajišťuje přítomnost osoby TDS na objektu, kde je Stavební dílo realizováno, přičemž </w:t>
      </w:r>
      <w:r w:rsidR="00C35A02" w:rsidRPr="00C936E0">
        <w:rPr>
          <w:rFonts w:ascii="Calibri" w:hAnsi="Calibri" w:cs="Calibri"/>
          <w:sz w:val="22"/>
          <w:szCs w:val="22"/>
        </w:rPr>
        <w:t xml:space="preserve">tato </w:t>
      </w:r>
      <w:r w:rsidRPr="00C35A02">
        <w:rPr>
          <w:rFonts w:ascii="Calibri" w:hAnsi="Calibri" w:cs="Calibri"/>
          <w:sz w:val="22"/>
          <w:szCs w:val="22"/>
        </w:rPr>
        <w:t>je odvislá od postupu provádění Stavebního díla</w:t>
      </w:r>
      <w:r w:rsidR="00A65C29">
        <w:rPr>
          <w:rFonts w:ascii="Calibri" w:hAnsi="Calibri" w:cs="Calibri"/>
          <w:sz w:val="22"/>
          <w:szCs w:val="22"/>
        </w:rPr>
        <w:t>, minimálně však 2x týdně</w:t>
      </w:r>
      <w:r w:rsidRPr="00C35A02">
        <w:rPr>
          <w:rFonts w:ascii="Calibri" w:hAnsi="Calibri" w:cs="Calibri"/>
          <w:sz w:val="22"/>
          <w:szCs w:val="22"/>
        </w:rPr>
        <w:t xml:space="preserve">; je-li to nezbytné a je tak Zástupce příkazce vyzván, jezdí na Stavbu </w:t>
      </w:r>
      <w:r w:rsidR="00C35A02" w:rsidRPr="00C936E0">
        <w:rPr>
          <w:rFonts w:ascii="Calibri" w:hAnsi="Calibri" w:cs="Calibri"/>
          <w:sz w:val="22"/>
          <w:szCs w:val="22"/>
        </w:rPr>
        <w:t>dle potřeby</w:t>
      </w:r>
      <w:r w:rsidRPr="00C35A02">
        <w:rPr>
          <w:rFonts w:ascii="Calibri" w:hAnsi="Calibri" w:cs="Calibri"/>
          <w:sz w:val="22"/>
          <w:szCs w:val="22"/>
        </w:rPr>
        <w:t>,</w:t>
      </w:r>
    </w:p>
    <w:p w14:paraId="33447751" w14:textId="77777777" w:rsidR="00BE1200" w:rsidRPr="00C35A02" w:rsidRDefault="00BE1200" w:rsidP="00BE1200">
      <w:pPr>
        <w:numPr>
          <w:ilvl w:val="1"/>
          <w:numId w:val="4"/>
        </w:numPr>
        <w:ind w:left="993" w:hanging="567"/>
        <w:jc w:val="both"/>
        <w:rPr>
          <w:rFonts w:ascii="Calibri" w:hAnsi="Calibri" w:cs="Calibri"/>
          <w:sz w:val="22"/>
          <w:szCs w:val="22"/>
          <w:lang w:eastAsia="en-US"/>
        </w:rPr>
      </w:pPr>
      <w:r w:rsidRPr="00C35A02">
        <w:rPr>
          <w:rFonts w:ascii="Calibri" w:hAnsi="Calibri" w:cs="Calibri"/>
          <w:sz w:val="22"/>
          <w:szCs w:val="22"/>
        </w:rPr>
        <w:t>předává Staveniště zhotoviteli Stavebního díla (dále jen „Zhotovitel“) a po jeho dokončení Staveniště od Zhotovitele přebírá; o každém předání a převzetí Staveniště sepisuje se Zhotovitelem předávací protokol,</w:t>
      </w:r>
    </w:p>
    <w:p w14:paraId="64A2295A" w14:textId="77777777" w:rsidR="00BE1200" w:rsidRPr="00C35A02" w:rsidRDefault="00BE1200" w:rsidP="00BE1200">
      <w:pPr>
        <w:numPr>
          <w:ilvl w:val="1"/>
          <w:numId w:val="4"/>
        </w:numPr>
        <w:ind w:left="993" w:hanging="567"/>
        <w:jc w:val="both"/>
        <w:rPr>
          <w:rFonts w:ascii="Calibri" w:hAnsi="Calibri" w:cs="Calibri"/>
          <w:sz w:val="22"/>
          <w:szCs w:val="22"/>
          <w:lang w:eastAsia="en-US"/>
        </w:rPr>
      </w:pPr>
      <w:r w:rsidRPr="00C35A02">
        <w:rPr>
          <w:rFonts w:ascii="Calibri" w:hAnsi="Calibri" w:cs="Calibri"/>
          <w:sz w:val="22"/>
          <w:szCs w:val="22"/>
        </w:rPr>
        <w:t>průběžně kontroluje dodržování podmínek pro provoz Staveniště,</w:t>
      </w:r>
    </w:p>
    <w:p w14:paraId="3C19541D" w14:textId="77777777" w:rsidR="00BE1200" w:rsidRPr="00C35A02" w:rsidRDefault="00BE1200" w:rsidP="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t>provádí kontrolu projektové dokumentace z hlediska úplnosti, splnění technických předpisů a pokynů Příkazce,</w:t>
      </w:r>
    </w:p>
    <w:p w14:paraId="32BC9E06"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koordinuje provádění autorského dozoru projektanta týkající se Stavebního díla,</w:t>
      </w:r>
    </w:p>
    <w:p w14:paraId="09071C95"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na výzvu Příkazce organizuje provedení stavebních průzkumů a sond,</w:t>
      </w:r>
    </w:p>
    <w:p w14:paraId="70E02FC8"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koordinuje provádění Stavebního díla s provozními požadavky Příkazce, zajišťuje koordinaci jednotlivých stavebních akcí, je-li to nezbytné, s provozními požadavky Příkazce a dbá na hospodárný postup provádění Stavebního díla; porušení provozních požadavků ze strany Zhotovitele neodkladně oznamuje Zástupci příkazce; koordinuje činnost různých dodavatelů v areálu Staveniště a snaží se předvídat a minimalizovat možné provozní kolize, zejména s ohledem na harmonogram Stavebního díla dotčených zhotovitelů,</w:t>
      </w:r>
    </w:p>
    <w:p w14:paraId="6395F993"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soustavně kontroluje kvalitu stavebních, montážních a technologických prací a dodávek Stavebního díla; kontroluje technologické postupy a technologické kázně při provádění prací, dozírá na správné zpracování stavebních hmot, na provádění předepsaných zkoušek, vyžaduje průkazy jakosti provedených dodávek a prací,</w:t>
      </w:r>
    </w:p>
    <w:p w14:paraId="0B94683A"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zápisem do stavebního deníku upozorňuje na zjištěné závady a dozírá na kvalitu odstraněných závad,</w:t>
      </w:r>
    </w:p>
    <w:p w14:paraId="576F3B28"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neprodleně informuje Zástupce příkazce o všech odchylkách od schválené projektové dokumentace, uzavřených smluvních vztahů a závazných stanovisek, povolení a pokynů orgánů památkové péče,</w:t>
      </w:r>
    </w:p>
    <w:p w14:paraId="613D4F50" w14:textId="77777777" w:rsidR="00BE1200" w:rsidRPr="00C35A02"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lastRenderedPageBreak/>
        <w:t xml:space="preserve">ve spolupráci se Zhotovitelem stavby zajišťuje opatření k čistotě, pořádku a ochraně životního prostředí na pozemcích Stavebního díla dle požadavků příslušných správních </w:t>
      </w:r>
      <w:r w:rsidRPr="00C35A02">
        <w:rPr>
          <w:rFonts w:ascii="Calibri" w:hAnsi="Calibri" w:cs="Calibri"/>
          <w:sz w:val="22"/>
          <w:szCs w:val="22"/>
        </w:rPr>
        <w:t>orgánů po předchozím odsouhlasení Příkazce,</w:t>
      </w:r>
    </w:p>
    <w:p w14:paraId="08188B7B" w14:textId="612EB065" w:rsidR="00BE1200" w:rsidRPr="00C35A02" w:rsidRDefault="00BE1200" w:rsidP="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t xml:space="preserve">písemnou (i elektronickou) formou svolává kontrolní dny (dále také jako „KD“), které se konají zpravidla alespoň </w:t>
      </w:r>
      <w:r w:rsidRPr="00C936E0">
        <w:rPr>
          <w:rFonts w:ascii="Calibri" w:hAnsi="Calibri" w:cs="Calibri"/>
          <w:sz w:val="22"/>
          <w:szCs w:val="22"/>
        </w:rPr>
        <w:t xml:space="preserve">1x za </w:t>
      </w:r>
      <w:r w:rsidR="00A65C29">
        <w:rPr>
          <w:rFonts w:ascii="Calibri" w:hAnsi="Calibri" w:cs="Calibri"/>
          <w:sz w:val="22"/>
          <w:szCs w:val="22"/>
        </w:rPr>
        <w:t>7</w:t>
      </w:r>
      <w:r w:rsidRPr="00C936E0">
        <w:rPr>
          <w:rFonts w:ascii="Calibri" w:hAnsi="Calibri" w:cs="Calibri"/>
          <w:sz w:val="22"/>
          <w:szCs w:val="22"/>
        </w:rPr>
        <w:t xml:space="preserve"> dní</w:t>
      </w:r>
      <w:r w:rsidRPr="00C35A02">
        <w:rPr>
          <w:rFonts w:ascii="Calibri" w:hAnsi="Calibri" w:cs="Calibri"/>
          <w:sz w:val="22"/>
          <w:szCs w:val="22"/>
        </w:rPr>
        <w:t xml:space="preserve">, pořizuje z kontrolních dnů podrobný písemný záznam </w:t>
      </w:r>
      <w:r w:rsidR="00C35A02">
        <w:rPr>
          <w:rFonts w:ascii="Calibri" w:hAnsi="Calibri" w:cs="Calibri"/>
          <w:sz w:val="22"/>
          <w:szCs w:val="22"/>
        </w:rPr>
        <w:t xml:space="preserve">do stavebního deníku </w:t>
      </w:r>
      <w:r w:rsidRPr="00C35A02">
        <w:rPr>
          <w:rFonts w:ascii="Calibri" w:hAnsi="Calibri" w:cs="Calibri"/>
          <w:sz w:val="22"/>
          <w:szCs w:val="22"/>
        </w:rPr>
        <w:t>a zajišťuje jeho odsouhlasení ze strany Příkazce (jako objednatele) a Zhotovitele; originál záznamu z KD včetně originálu prezenční listiny archivuje a po ukončení Stavebního díla předá originály záznamů z KD a prezenčních listin zástupci Příkazce. Zajišťuje, aby na KD byla vždy k dispozici projektová dokumentace k aktuálně prováděným pracím Stavebního díla,</w:t>
      </w:r>
    </w:p>
    <w:p w14:paraId="30AB91E0" w14:textId="77777777" w:rsidR="00BE1200" w:rsidRPr="00C35A02" w:rsidRDefault="00BE1200" w:rsidP="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t>sleduje harmonogram probíhajícího Stavebního díla, přičemž sleduje a dokladuje objektivní příčiny prodlení prací; zabezpečuje návrh aktualizace harmonogramu Stavebního díla za účelem koordinace dodávek a prací včetně návrhů aktualizace smluvních vztahů (návrhy dodatků),</w:t>
      </w:r>
    </w:p>
    <w:p w14:paraId="41080DF3" w14:textId="77777777" w:rsidR="00BE1200" w:rsidRPr="00C35A02" w:rsidRDefault="00BE1200" w:rsidP="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t>provádí inventury dokladů získaných v průběhu Stavebního díla a části stavební dokumentace a její pasportizace (ohlášení, kolaudace, smlouvy, dokumentace skutečného provedení atd.); tuto inventuru vede přehledově elektronicky, aktualizace pravidelně posílá Zástupci příkazce; po skončení Stavebního díla předá všechny doklady Příkazci; po inventarizaci a jejím projednání s Příkazcem doplňuje nezbytné části dokladů souvisejících s výkonem činnosti TDS,</w:t>
      </w:r>
    </w:p>
    <w:p w14:paraId="6D0BF95E" w14:textId="77777777" w:rsidR="00BE1200" w:rsidRPr="00C936E0" w:rsidRDefault="00BE1200" w:rsidP="00BE1200">
      <w:pPr>
        <w:numPr>
          <w:ilvl w:val="1"/>
          <w:numId w:val="4"/>
        </w:numPr>
        <w:ind w:left="993" w:hanging="567"/>
        <w:jc w:val="both"/>
        <w:rPr>
          <w:rFonts w:ascii="Calibri" w:hAnsi="Calibri" w:cs="Calibri"/>
          <w:color w:val="FF0000"/>
          <w:sz w:val="22"/>
          <w:szCs w:val="22"/>
        </w:rPr>
      </w:pPr>
      <w:r w:rsidRPr="00C35A02">
        <w:rPr>
          <w:rFonts w:ascii="Calibri" w:hAnsi="Calibri" w:cs="Calibri"/>
          <w:sz w:val="22"/>
          <w:szCs w:val="22"/>
        </w:rPr>
        <w:t xml:space="preserve">kontroluje, potvrzuje a plně odpovídá za formální, číselnou, věcnou a cenovou správnost a oprávněnost fakturace Zhotovitele za Stavební dílo, práce, dodávky a služby se Stavebním dílem související, </w:t>
      </w:r>
    </w:p>
    <w:p w14:paraId="7F6A8008" w14:textId="77777777" w:rsidR="00BE1200" w:rsidRPr="00C35A02" w:rsidRDefault="00BE1200" w:rsidP="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t>po odsouhlasení ze strany Zástupce příkazce je oprávněn dát pokyn k přerušení provádění Stavebního díla v situaci, kterou nepředvídala projektová dokumentace, a dále v případě archeologického nálezu nebo nálezu neznámých původních stavebních prvků (např. nástěnných maleb, zazděných kamenných prvků nebo dřevěných konstrukcí, dlažeb, keramiky apod.),</w:t>
      </w:r>
    </w:p>
    <w:p w14:paraId="33BEC0E5" w14:textId="77777777" w:rsidR="00BE1200" w:rsidRPr="00C35A02" w:rsidRDefault="00BE1200" w:rsidP="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t>kontroluje a navrhuje opatření proti poškození objektu, na němž je Stavební dílo prováděno, jakož provádí nezbytná opatření k odvrácení škod při ohrožení objektu nebo Stavebního díla,</w:t>
      </w:r>
    </w:p>
    <w:p w14:paraId="37FAF320" w14:textId="77777777" w:rsidR="00BE1200" w:rsidRPr="00C35A02" w:rsidRDefault="00BE1200" w:rsidP="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t xml:space="preserve">průběžně pořizuje fotodokumentaci Stavebního díla (nejméně 1x za týden) a po ukončení Stavebního díla předá veškeré pořízené fotografie řazené chronologicky a s popisem jednotlivých fotografií na CD Zástupci příkazce, </w:t>
      </w:r>
    </w:p>
    <w:p w14:paraId="314DD59D"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 xml:space="preserve">předkládá Příkazci návrh ke schválení změny závazku ze smlouvy na provedení Stavebního díla v souladu se ZZVZ a následně plně odpovídá za jejich kontrolu věcnou i cenovou v rámci nabídky Zhotovitele, v případě pochybností nechá vyhotovit kontrolní rozpočet dodatečných stavebních prací, </w:t>
      </w:r>
    </w:p>
    <w:p w14:paraId="1208AA5A"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přebírá dokumentace skutečného provedení stavby od Zhotovitele a předává projektovou dokumentaci dle pokynů Příkazce,</w:t>
      </w:r>
    </w:p>
    <w:p w14:paraId="717BE8A7"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v případě nenadálých skutečností ohrožující objekt, v němž je Stavební dílo prováděno, kdy mu tato informace bude sdělena správcem objektu nebo Zástupcem příkazce zajistí, aby do 10 hodin od nahlášení Zhotovitel provedl odstranění; příkazník tuto službu poskytuje 24 hodin denně,</w:t>
      </w:r>
    </w:p>
    <w:p w14:paraId="39994415" w14:textId="77777777" w:rsidR="00BE1200" w:rsidRPr="00377EAE" w:rsidRDefault="00BE1200" w:rsidP="00BE1200">
      <w:pPr>
        <w:numPr>
          <w:ilvl w:val="1"/>
          <w:numId w:val="4"/>
        </w:numPr>
        <w:ind w:left="993" w:hanging="567"/>
        <w:jc w:val="both"/>
        <w:rPr>
          <w:rFonts w:ascii="Calibri" w:hAnsi="Calibri" w:cs="Calibri"/>
          <w:sz w:val="22"/>
          <w:szCs w:val="22"/>
        </w:rPr>
      </w:pPr>
      <w:r w:rsidRPr="00377EAE">
        <w:rPr>
          <w:rFonts w:ascii="Calibri" w:hAnsi="Calibri" w:cs="Calibri"/>
          <w:sz w:val="22"/>
          <w:szCs w:val="22"/>
        </w:rPr>
        <w:t>organizačně zabezpečuje přejímání dokončeného Stavebního díla od Zhotovitele, přebírá dokončené Stavební dílo nebo jeho části od Zhotovitele a pořizuje písemný protokol o předání a převzetí Stavebního díla, případně zajistí soupis vad a nedodělků, a dále organizačně zajistí účast budoucích uživatelů, provozovatelů, či správců, určených Příkazcem,</w:t>
      </w:r>
    </w:p>
    <w:p w14:paraId="2A408DFD" w14:textId="468D27A2" w:rsidR="00A61BF2" w:rsidRPr="00C35A02" w:rsidRDefault="00BE1200">
      <w:pPr>
        <w:numPr>
          <w:ilvl w:val="1"/>
          <w:numId w:val="4"/>
        </w:numPr>
        <w:ind w:left="993" w:hanging="567"/>
        <w:jc w:val="both"/>
        <w:rPr>
          <w:rFonts w:ascii="Calibri" w:hAnsi="Calibri" w:cs="Calibri"/>
          <w:sz w:val="22"/>
          <w:szCs w:val="22"/>
        </w:rPr>
      </w:pPr>
      <w:r w:rsidRPr="00C35A02">
        <w:rPr>
          <w:rFonts w:ascii="Calibri" w:hAnsi="Calibri" w:cs="Calibri"/>
          <w:sz w:val="22"/>
          <w:szCs w:val="22"/>
        </w:rPr>
        <w:lastRenderedPageBreak/>
        <w:t>provádí výkon technického dozoru při odstraňování vad a nedodělků a provádění oprav a změn závazků ze smlouvy.</w:t>
      </w:r>
    </w:p>
    <w:p w14:paraId="0A4B94BA" w14:textId="0F45B268" w:rsidR="00BA572B" w:rsidRPr="00C936E0" w:rsidRDefault="00BA572B" w:rsidP="00BE1200">
      <w:pPr>
        <w:numPr>
          <w:ilvl w:val="0"/>
          <w:numId w:val="4"/>
        </w:numPr>
        <w:ind w:left="567" w:hanging="567"/>
        <w:jc w:val="both"/>
        <w:rPr>
          <w:rFonts w:ascii="Calibri" w:hAnsi="Calibri" w:cs="Calibri"/>
          <w:sz w:val="22"/>
          <w:szCs w:val="22"/>
          <w:lang w:eastAsia="en-US"/>
        </w:rPr>
      </w:pPr>
      <w:r w:rsidRPr="00C936E0">
        <w:rPr>
          <w:rFonts w:ascii="Calibri" w:hAnsi="Calibri" w:cs="Calibri"/>
          <w:sz w:val="22"/>
          <w:szCs w:val="22"/>
          <w:lang w:eastAsia="en-US"/>
        </w:rPr>
        <w:t>Příkazník vykonává pro příkazce činnosti koordinátora bezpečnosti a ochrany zdraví při práci na staveništi dle zákona č. 309/2006 Sb., a navazujících předpisů, tj. zejména:</w:t>
      </w:r>
    </w:p>
    <w:p w14:paraId="2F139626" w14:textId="2283DC18" w:rsidR="00BA572B" w:rsidRPr="00C936E0" w:rsidRDefault="00BA572B" w:rsidP="00C936E0">
      <w:pPr>
        <w:pStyle w:val="Odstavecseseznamem"/>
        <w:numPr>
          <w:ilvl w:val="1"/>
          <w:numId w:val="4"/>
        </w:numPr>
        <w:jc w:val="both"/>
        <w:rPr>
          <w:rFonts w:ascii="Calibri" w:hAnsi="Calibri" w:cs="Calibri"/>
          <w:sz w:val="22"/>
          <w:szCs w:val="22"/>
          <w:lang w:eastAsia="en-US"/>
        </w:rPr>
      </w:pPr>
      <w:r w:rsidRPr="00C936E0">
        <w:rPr>
          <w:rFonts w:ascii="Calibri" w:hAnsi="Calibri" w:cs="Calibri"/>
          <w:sz w:val="22"/>
          <w:szCs w:val="22"/>
          <w:lang w:eastAsia="en-US"/>
        </w:rPr>
        <w:t xml:space="preserve">Zajistí, zpracuje a předá příslušnému oblastnímu inspektorátu práce „Oznámení o zahájení prací“ akce a to 8 dnů před započetím prací. </w:t>
      </w:r>
    </w:p>
    <w:p w14:paraId="59C09990" w14:textId="77777777" w:rsidR="00BA572B" w:rsidRPr="00C936E0" w:rsidRDefault="00BA572B" w:rsidP="00BA572B">
      <w:pPr>
        <w:pStyle w:val="Odstavecseseznamem"/>
        <w:numPr>
          <w:ilvl w:val="1"/>
          <w:numId w:val="4"/>
        </w:numPr>
        <w:rPr>
          <w:rFonts w:ascii="Calibri" w:hAnsi="Calibri" w:cs="Calibri"/>
          <w:sz w:val="22"/>
          <w:szCs w:val="22"/>
          <w:lang w:eastAsia="en-US"/>
        </w:rPr>
      </w:pPr>
      <w:r w:rsidRPr="00C936E0">
        <w:rPr>
          <w:rFonts w:ascii="Calibri" w:hAnsi="Calibri" w:cs="Calibri"/>
          <w:sz w:val="22"/>
          <w:szCs w:val="22"/>
          <w:lang w:eastAsia="en-US"/>
        </w:rPr>
        <w:t>Projedná se zpracovatelem projektové dokumentace otázky bezpečné práce a provozu stavby.</w:t>
      </w:r>
    </w:p>
    <w:p w14:paraId="65196F93" w14:textId="77777777" w:rsidR="00BA572B" w:rsidRPr="00C936E0" w:rsidRDefault="00BA572B" w:rsidP="00BA572B">
      <w:pPr>
        <w:pStyle w:val="Odstavecseseznamem"/>
        <w:numPr>
          <w:ilvl w:val="1"/>
          <w:numId w:val="4"/>
        </w:numPr>
        <w:rPr>
          <w:rFonts w:ascii="Calibri" w:hAnsi="Calibri" w:cs="Calibri"/>
          <w:sz w:val="22"/>
          <w:szCs w:val="22"/>
          <w:lang w:eastAsia="en-US"/>
        </w:rPr>
      </w:pPr>
      <w:r w:rsidRPr="00C936E0">
        <w:rPr>
          <w:rFonts w:ascii="Calibri" w:hAnsi="Calibri" w:cs="Calibri"/>
          <w:sz w:val="22"/>
          <w:szCs w:val="22"/>
          <w:lang w:eastAsia="en-US"/>
        </w:rPr>
        <w:t xml:space="preserve">Zpracovává a aktualizuje „Plán bezpečnosti a ochrany zdraví při práci na staveništi“ vč. HMG postupu výstavby s vyznačením kritických bodů a kontrolních dnů s vyznačením bezpečnostních opatření. První plán BOZP pro příkazce bude zpracován do 10 dnů od účinnosti smlouvy. </w:t>
      </w:r>
    </w:p>
    <w:p w14:paraId="4812B391" w14:textId="77777777" w:rsidR="00BA572B" w:rsidRPr="00C936E0" w:rsidRDefault="00BA572B" w:rsidP="00BA572B">
      <w:pPr>
        <w:pStyle w:val="Odstavecseseznamem"/>
        <w:numPr>
          <w:ilvl w:val="1"/>
          <w:numId w:val="4"/>
        </w:numPr>
        <w:rPr>
          <w:rFonts w:ascii="Calibri" w:hAnsi="Calibri" w:cs="Calibri"/>
          <w:sz w:val="22"/>
          <w:szCs w:val="22"/>
          <w:lang w:eastAsia="en-US"/>
        </w:rPr>
      </w:pPr>
      <w:r w:rsidRPr="00C936E0">
        <w:rPr>
          <w:rFonts w:ascii="Calibri" w:hAnsi="Calibri" w:cs="Calibri"/>
          <w:sz w:val="22"/>
          <w:szCs w:val="22"/>
          <w:lang w:eastAsia="en-US"/>
        </w:rPr>
        <w:t>Dohlíží na bezpečný způsob provádění stavebních prací.</w:t>
      </w:r>
    </w:p>
    <w:p w14:paraId="6AC1BD89" w14:textId="77777777" w:rsidR="00BA572B" w:rsidRPr="00C936E0" w:rsidRDefault="00BA572B" w:rsidP="00BA572B">
      <w:pPr>
        <w:pStyle w:val="Odstavecseseznamem"/>
        <w:numPr>
          <w:ilvl w:val="1"/>
          <w:numId w:val="4"/>
        </w:numPr>
        <w:rPr>
          <w:rFonts w:ascii="Calibri" w:hAnsi="Calibri" w:cs="Calibri"/>
          <w:sz w:val="22"/>
          <w:szCs w:val="22"/>
          <w:lang w:eastAsia="en-US"/>
        </w:rPr>
      </w:pPr>
      <w:r w:rsidRPr="00C936E0">
        <w:rPr>
          <w:rFonts w:ascii="Calibri" w:hAnsi="Calibri" w:cs="Calibri"/>
          <w:sz w:val="22"/>
          <w:szCs w:val="22"/>
          <w:lang w:eastAsia="en-US"/>
        </w:rPr>
        <w:t>Průběžně provádí činnost koordinátora na stavbě.</w:t>
      </w:r>
    </w:p>
    <w:p w14:paraId="3146DA7C" w14:textId="77777777" w:rsidR="00BA572B" w:rsidRPr="00C936E0" w:rsidRDefault="00BA572B" w:rsidP="00BA572B">
      <w:pPr>
        <w:pStyle w:val="Odstavecseseznamem"/>
        <w:numPr>
          <w:ilvl w:val="1"/>
          <w:numId w:val="4"/>
        </w:numPr>
        <w:rPr>
          <w:rFonts w:ascii="Calibri" w:hAnsi="Calibri" w:cs="Calibri"/>
          <w:sz w:val="22"/>
          <w:szCs w:val="22"/>
          <w:lang w:eastAsia="en-US"/>
        </w:rPr>
      </w:pPr>
      <w:r w:rsidRPr="00C936E0">
        <w:rPr>
          <w:rFonts w:ascii="Calibri" w:hAnsi="Calibri" w:cs="Calibri"/>
          <w:sz w:val="22"/>
          <w:szCs w:val="22"/>
          <w:lang w:eastAsia="en-US"/>
        </w:rPr>
        <w:t>Dává podněty a doporučení zhotoviteli pro zajištění BOZP na stavbě.</w:t>
      </w:r>
    </w:p>
    <w:p w14:paraId="27D32916" w14:textId="78BE693C" w:rsidR="00BA572B" w:rsidRPr="00C936E0" w:rsidRDefault="00BA572B" w:rsidP="00BA572B">
      <w:pPr>
        <w:pStyle w:val="Odstavecseseznamem"/>
        <w:numPr>
          <w:ilvl w:val="1"/>
          <w:numId w:val="4"/>
        </w:numPr>
        <w:jc w:val="both"/>
        <w:rPr>
          <w:rFonts w:ascii="Calibri" w:hAnsi="Calibri" w:cs="Calibri"/>
          <w:sz w:val="22"/>
          <w:szCs w:val="22"/>
          <w:lang w:eastAsia="en-US"/>
        </w:rPr>
      </w:pPr>
      <w:r w:rsidRPr="00C936E0">
        <w:rPr>
          <w:rFonts w:ascii="Calibri" w:hAnsi="Calibri" w:cs="Calibri"/>
          <w:sz w:val="22"/>
          <w:szCs w:val="22"/>
          <w:lang w:eastAsia="en-US"/>
        </w:rPr>
        <w:t>Při zjištění rizika z nekoordinované činnosti neprodleně informuje zhotovitele stavby.</w:t>
      </w:r>
    </w:p>
    <w:p w14:paraId="28297ACC" w14:textId="77777777" w:rsidR="00BA572B" w:rsidRPr="00C936E0" w:rsidRDefault="00BA572B" w:rsidP="00BA572B">
      <w:pPr>
        <w:pStyle w:val="Odstavecseseznamem"/>
        <w:numPr>
          <w:ilvl w:val="1"/>
          <w:numId w:val="4"/>
        </w:numPr>
        <w:rPr>
          <w:rFonts w:ascii="Calibri" w:hAnsi="Calibri" w:cs="Calibri"/>
          <w:sz w:val="22"/>
          <w:szCs w:val="22"/>
          <w:lang w:eastAsia="en-US"/>
        </w:rPr>
      </w:pPr>
      <w:r w:rsidRPr="00C936E0">
        <w:rPr>
          <w:rFonts w:ascii="Calibri" w:hAnsi="Calibri" w:cs="Calibri"/>
          <w:sz w:val="22"/>
          <w:szCs w:val="22"/>
          <w:lang w:eastAsia="en-US"/>
        </w:rPr>
        <w:t>Neprodleně informuje zástupce příkazce pro věci technické o všech závažných skutečnostech na stavbě.</w:t>
      </w:r>
    </w:p>
    <w:p w14:paraId="1989DFDF" w14:textId="77777777" w:rsidR="00BA572B" w:rsidRPr="00C936E0" w:rsidRDefault="00BA572B" w:rsidP="00BA572B">
      <w:pPr>
        <w:pStyle w:val="Odstavecseseznamem"/>
        <w:numPr>
          <w:ilvl w:val="1"/>
          <w:numId w:val="4"/>
        </w:numPr>
        <w:rPr>
          <w:rFonts w:ascii="Calibri" w:hAnsi="Calibri" w:cs="Calibri"/>
          <w:sz w:val="22"/>
          <w:szCs w:val="22"/>
          <w:lang w:eastAsia="en-US"/>
        </w:rPr>
      </w:pPr>
      <w:r w:rsidRPr="00C936E0">
        <w:rPr>
          <w:rFonts w:ascii="Calibri" w:hAnsi="Calibri" w:cs="Calibri"/>
          <w:sz w:val="22"/>
          <w:szCs w:val="22"/>
          <w:lang w:eastAsia="en-US"/>
        </w:rPr>
        <w:t>Jako přílohu fakturace zpracovává písemnou zprávu o své činnosti.</w:t>
      </w:r>
    </w:p>
    <w:p w14:paraId="6A366C94" w14:textId="7FD9F042" w:rsidR="00BE1200" w:rsidRPr="00C936E0" w:rsidRDefault="00BE1200" w:rsidP="00C936E0">
      <w:pPr>
        <w:ind w:left="567"/>
        <w:jc w:val="both"/>
        <w:rPr>
          <w:rFonts w:ascii="Calibri" w:hAnsi="Calibri" w:cs="Calibri"/>
          <w:color w:val="FF0000"/>
          <w:sz w:val="22"/>
          <w:szCs w:val="22"/>
          <w:lang w:eastAsia="en-US"/>
        </w:rPr>
      </w:pPr>
    </w:p>
    <w:p w14:paraId="6E565351" w14:textId="355098C4" w:rsidR="00BA572B" w:rsidRPr="00C936E0" w:rsidRDefault="00BA572B" w:rsidP="00BA572B">
      <w:pPr>
        <w:pStyle w:val="Odstavecseseznamem"/>
        <w:numPr>
          <w:ilvl w:val="0"/>
          <w:numId w:val="4"/>
        </w:numPr>
        <w:rPr>
          <w:rFonts w:ascii="Calibri" w:hAnsi="Calibri" w:cs="Calibri"/>
          <w:sz w:val="22"/>
          <w:szCs w:val="22"/>
          <w:lang w:eastAsia="en-US"/>
        </w:rPr>
      </w:pPr>
      <w:r w:rsidRPr="00C936E0">
        <w:rPr>
          <w:rFonts w:ascii="Calibri" w:hAnsi="Calibri" w:cs="Calibri"/>
          <w:sz w:val="22"/>
          <w:szCs w:val="22"/>
          <w:lang w:eastAsia="en-US"/>
        </w:rPr>
        <w:t xml:space="preserve">   Příkazce se zavazuje platit Příkazníkovi za řádně provedené činnosti odměnu dle této smlouvy.</w:t>
      </w:r>
    </w:p>
    <w:p w14:paraId="30331DC1" w14:textId="77777777" w:rsidR="00BA572B" w:rsidRPr="00C936E0" w:rsidRDefault="00BA572B" w:rsidP="00C936E0">
      <w:pPr>
        <w:ind w:left="567"/>
        <w:jc w:val="both"/>
        <w:rPr>
          <w:rFonts w:ascii="Calibri" w:hAnsi="Calibri" w:cs="Calibri"/>
          <w:color w:val="FF0000"/>
          <w:sz w:val="22"/>
          <w:szCs w:val="22"/>
          <w:lang w:eastAsia="en-US"/>
        </w:rPr>
      </w:pPr>
    </w:p>
    <w:p w14:paraId="44F04AA6" w14:textId="6FC606AF" w:rsidR="00BE1200" w:rsidRDefault="00BE1200" w:rsidP="00BE1200">
      <w:pPr>
        <w:ind w:left="1272"/>
        <w:jc w:val="both"/>
        <w:rPr>
          <w:rFonts w:ascii="Calibri" w:hAnsi="Calibri" w:cs="Calibri"/>
          <w:color w:val="FF0000"/>
          <w:sz w:val="22"/>
          <w:szCs w:val="22"/>
          <w:lang w:eastAsia="en-US"/>
        </w:rPr>
      </w:pPr>
    </w:p>
    <w:p w14:paraId="1AFB53D9" w14:textId="77777777" w:rsidR="00284F76" w:rsidRPr="00C936E0" w:rsidRDefault="00284F76" w:rsidP="00BE1200">
      <w:pPr>
        <w:ind w:left="1272"/>
        <w:jc w:val="both"/>
        <w:rPr>
          <w:rFonts w:ascii="Calibri" w:hAnsi="Calibri" w:cs="Calibri"/>
          <w:color w:val="FF0000"/>
          <w:sz w:val="22"/>
          <w:szCs w:val="22"/>
          <w:lang w:eastAsia="en-US"/>
        </w:rPr>
      </w:pPr>
    </w:p>
    <w:p w14:paraId="516C96D3" w14:textId="77777777" w:rsidR="00BE1200" w:rsidRPr="00C936E0" w:rsidRDefault="00BE1200" w:rsidP="00BE1200">
      <w:pPr>
        <w:jc w:val="both"/>
        <w:rPr>
          <w:rFonts w:ascii="Calibri" w:hAnsi="Calibri" w:cs="Calibri"/>
          <w:color w:val="FF0000"/>
          <w:sz w:val="22"/>
          <w:szCs w:val="22"/>
          <w:lang w:eastAsia="en-US"/>
        </w:rPr>
      </w:pPr>
    </w:p>
    <w:p w14:paraId="4DE2F24B" w14:textId="6B8F5238" w:rsidR="00BE1200" w:rsidRPr="00E97BED" w:rsidRDefault="000C140D"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b/>
          <w:sz w:val="22"/>
          <w:szCs w:val="22"/>
          <w:lang w:eastAsia="en-US"/>
        </w:rPr>
      </w:pPr>
      <w:r>
        <w:rPr>
          <w:rFonts w:ascii="Calibri" w:hAnsi="Calibri" w:cs="Calibri"/>
          <w:b/>
          <w:sz w:val="22"/>
          <w:szCs w:val="22"/>
          <w:lang w:eastAsia="en-US"/>
        </w:rPr>
        <w:t xml:space="preserve">       </w:t>
      </w:r>
      <w:r w:rsidR="00BE1200" w:rsidRPr="00E97BED">
        <w:rPr>
          <w:rFonts w:ascii="Calibri" w:hAnsi="Calibri" w:cs="Calibri"/>
          <w:b/>
          <w:sz w:val="22"/>
          <w:szCs w:val="22"/>
          <w:lang w:eastAsia="en-US"/>
        </w:rPr>
        <w:t>Podmínky provádění činností</w:t>
      </w:r>
    </w:p>
    <w:p w14:paraId="167618B1" w14:textId="54A1CB12" w:rsidR="00BE1200" w:rsidRPr="00E97BED" w:rsidRDefault="00BE1200" w:rsidP="00BE1200">
      <w:pPr>
        <w:numPr>
          <w:ilvl w:val="0"/>
          <w:numId w:val="10"/>
        </w:numPr>
        <w:ind w:hanging="552"/>
        <w:jc w:val="both"/>
        <w:rPr>
          <w:rFonts w:ascii="Calibri" w:hAnsi="Calibri" w:cs="Calibri"/>
          <w:sz w:val="22"/>
          <w:szCs w:val="22"/>
          <w:lang w:eastAsia="en-US"/>
        </w:rPr>
      </w:pPr>
      <w:r w:rsidRPr="00E97BED">
        <w:rPr>
          <w:rFonts w:ascii="Calibri" w:hAnsi="Calibri" w:cs="Calibri"/>
          <w:sz w:val="22"/>
          <w:szCs w:val="22"/>
          <w:lang w:eastAsia="en-US"/>
        </w:rPr>
        <w:t>Příkazník se zavazuje provádět výkon TDS</w:t>
      </w:r>
      <w:r w:rsidR="00244E8D" w:rsidRPr="00C936E0">
        <w:rPr>
          <w:rFonts w:ascii="Calibri" w:hAnsi="Calibri" w:cs="Calibri"/>
          <w:sz w:val="22"/>
          <w:szCs w:val="22"/>
          <w:lang w:eastAsia="en-US"/>
        </w:rPr>
        <w:t xml:space="preserve"> a K</w:t>
      </w:r>
      <w:r w:rsidR="00507C01">
        <w:rPr>
          <w:rFonts w:ascii="Calibri" w:hAnsi="Calibri" w:cs="Calibri"/>
          <w:sz w:val="22"/>
          <w:szCs w:val="22"/>
          <w:lang w:eastAsia="en-US"/>
        </w:rPr>
        <w:t>oordinátora</w:t>
      </w:r>
      <w:r w:rsidR="00244E8D" w:rsidRPr="00C936E0">
        <w:rPr>
          <w:rFonts w:ascii="Calibri" w:hAnsi="Calibri" w:cs="Calibri"/>
          <w:sz w:val="22"/>
          <w:szCs w:val="22"/>
          <w:lang w:eastAsia="en-US"/>
        </w:rPr>
        <w:t xml:space="preserve"> BOZP </w:t>
      </w:r>
      <w:r w:rsidRPr="00E97BED">
        <w:rPr>
          <w:rFonts w:ascii="Calibri" w:hAnsi="Calibri" w:cs="Calibri"/>
          <w:sz w:val="22"/>
          <w:szCs w:val="22"/>
          <w:lang w:eastAsia="en-US"/>
        </w:rPr>
        <w:t xml:space="preserve">s veškerou odbornou péčí a v souladu se zájmy Příkazce tak, aby jej chránil před ztrátami a škodami. </w:t>
      </w:r>
    </w:p>
    <w:p w14:paraId="4B9DF1ED" w14:textId="599A8766" w:rsidR="00BE1200" w:rsidRPr="00E97BED" w:rsidRDefault="00BE1200" w:rsidP="00BE1200">
      <w:pPr>
        <w:numPr>
          <w:ilvl w:val="0"/>
          <w:numId w:val="10"/>
        </w:numPr>
        <w:ind w:hanging="552"/>
        <w:jc w:val="both"/>
        <w:rPr>
          <w:rFonts w:ascii="Calibri" w:hAnsi="Calibri" w:cs="Calibri"/>
          <w:sz w:val="22"/>
          <w:szCs w:val="22"/>
          <w:lang w:eastAsia="en-US"/>
        </w:rPr>
      </w:pPr>
      <w:r w:rsidRPr="00E97BED">
        <w:rPr>
          <w:rFonts w:ascii="Calibri" w:hAnsi="Calibri" w:cs="Calibri"/>
          <w:sz w:val="22"/>
          <w:szCs w:val="22"/>
        </w:rPr>
        <w:t xml:space="preserve">Příkazce poskytne Příkazníkovi potřebnou součinnost pro řádný </w:t>
      </w:r>
      <w:r w:rsidRPr="00E97BED">
        <w:rPr>
          <w:rFonts w:ascii="Calibri" w:hAnsi="Calibri" w:cs="Calibri"/>
          <w:sz w:val="22"/>
          <w:szCs w:val="22"/>
          <w:lang w:eastAsia="en-US"/>
        </w:rPr>
        <w:t>výkon TDS</w:t>
      </w:r>
      <w:r w:rsidR="00DD0925" w:rsidRPr="00C936E0">
        <w:rPr>
          <w:rFonts w:ascii="Calibri" w:hAnsi="Calibri" w:cs="Calibri"/>
          <w:sz w:val="22"/>
          <w:szCs w:val="22"/>
          <w:lang w:eastAsia="en-US"/>
        </w:rPr>
        <w:t xml:space="preserve"> a K</w:t>
      </w:r>
      <w:r w:rsidR="00507C01">
        <w:rPr>
          <w:rFonts w:ascii="Calibri" w:hAnsi="Calibri" w:cs="Calibri"/>
          <w:sz w:val="22"/>
          <w:szCs w:val="22"/>
          <w:lang w:eastAsia="en-US"/>
        </w:rPr>
        <w:t>oordinátorovi</w:t>
      </w:r>
      <w:r w:rsidR="00DD0925" w:rsidRPr="00C936E0">
        <w:rPr>
          <w:rFonts w:ascii="Calibri" w:hAnsi="Calibri" w:cs="Calibri"/>
          <w:sz w:val="22"/>
          <w:szCs w:val="22"/>
          <w:lang w:eastAsia="en-US"/>
        </w:rPr>
        <w:t xml:space="preserve"> BOZP</w:t>
      </w:r>
      <w:r w:rsidRPr="00E97BED">
        <w:rPr>
          <w:rFonts w:ascii="Calibri" w:hAnsi="Calibri" w:cs="Calibri"/>
          <w:sz w:val="22"/>
          <w:szCs w:val="22"/>
        </w:rPr>
        <w:t xml:space="preserve"> dle této smlouvy. Za tímto účelem se Příkazce zavazuje poskytovat Příkazníkovi potřebné informace, doklady a konzultace, např. Příkazce v dostatečném předstihu písemně informuje Příkazníka o termínu zahájení Stavebního díla, předá Příkazníkovi kontakty na Zhotovitele Stavby.</w:t>
      </w:r>
    </w:p>
    <w:p w14:paraId="0556F0B6" w14:textId="5DF84B00" w:rsidR="00BE1200" w:rsidRPr="00E97BED" w:rsidRDefault="00BE1200" w:rsidP="00BE1200">
      <w:pPr>
        <w:numPr>
          <w:ilvl w:val="0"/>
          <w:numId w:val="10"/>
        </w:numPr>
        <w:ind w:hanging="552"/>
        <w:jc w:val="both"/>
        <w:rPr>
          <w:rFonts w:ascii="Calibri" w:hAnsi="Calibri" w:cs="Calibri"/>
          <w:sz w:val="22"/>
          <w:szCs w:val="22"/>
          <w:lang w:eastAsia="en-US"/>
        </w:rPr>
      </w:pPr>
      <w:r w:rsidRPr="00E97BED">
        <w:rPr>
          <w:rFonts w:ascii="Calibri" w:hAnsi="Calibri" w:cs="Calibri"/>
          <w:sz w:val="22"/>
          <w:szCs w:val="22"/>
        </w:rPr>
        <w:t>Příkazce se zavazuje předat Příkazníkovi veškeré podklady a informace nezbytné pro jeho činnost, zejména Projektovou dokumentaci</w:t>
      </w:r>
      <w:r w:rsidR="00DD0925" w:rsidRPr="00C936E0">
        <w:rPr>
          <w:rFonts w:ascii="Calibri" w:hAnsi="Calibri" w:cs="Calibri"/>
          <w:sz w:val="22"/>
          <w:szCs w:val="22"/>
        </w:rPr>
        <w:t xml:space="preserve"> a plán bezpečnosti a ochrany zdraví při práci na staveništi, byl-li zpracován koordinátorem při přípravě stavby („plán BOZP“) </w:t>
      </w:r>
      <w:r w:rsidRPr="00E97BED">
        <w:rPr>
          <w:rFonts w:ascii="Calibri" w:hAnsi="Calibri" w:cs="Calibri"/>
          <w:sz w:val="22"/>
          <w:szCs w:val="22"/>
        </w:rPr>
        <w:t xml:space="preserve">a dále se zavazuje poskytovat mu potřebnou součinnost a zavázat všechny zhotovitele, popřípadě jiné osoby k součinnosti s Příkazníkem po celou dobu realizace Stavby. </w:t>
      </w:r>
    </w:p>
    <w:p w14:paraId="735D20E6" w14:textId="77777777" w:rsidR="00BE1200" w:rsidRPr="00DD0925" w:rsidRDefault="00BE1200" w:rsidP="00BE1200">
      <w:pPr>
        <w:numPr>
          <w:ilvl w:val="0"/>
          <w:numId w:val="10"/>
        </w:numPr>
        <w:ind w:hanging="552"/>
        <w:jc w:val="both"/>
        <w:rPr>
          <w:rFonts w:ascii="Calibri" w:hAnsi="Calibri" w:cs="Calibri"/>
          <w:sz w:val="22"/>
          <w:szCs w:val="22"/>
          <w:lang w:eastAsia="en-US"/>
        </w:rPr>
      </w:pPr>
      <w:r w:rsidRPr="00E97BED">
        <w:rPr>
          <w:rFonts w:ascii="Calibri" w:hAnsi="Calibri" w:cs="Calibri"/>
          <w:sz w:val="22"/>
          <w:szCs w:val="22"/>
          <w:lang w:eastAsia="en-US"/>
        </w:rPr>
        <w:t>Při plnění předmětu smlouvy se Příkazník zavazuje dodržovat všechny obecně závazné předpisy a technické normy a řídit se pokyny a podklady Příkazce. Odchýlit se od nich mů</w:t>
      </w:r>
      <w:r w:rsidRPr="00DD0925">
        <w:rPr>
          <w:rFonts w:ascii="Calibri" w:hAnsi="Calibri" w:cs="Calibri"/>
          <w:sz w:val="22"/>
          <w:szCs w:val="22"/>
          <w:lang w:eastAsia="en-US"/>
        </w:rPr>
        <w:t xml:space="preserve">že jen tehdy, pokud je to nezbytné v zájmu Příkazce a pokud nemůže obdržet jeho souhlas. Obdrží-li však Příkazník od Příkazce pokyn či podklad zřejmě nesprávný či nevhodný, upozorní ho na to písemně a splní takový pokyn jen tehdy, pokud na něm Příkazce trvá.  </w:t>
      </w:r>
    </w:p>
    <w:p w14:paraId="56C40CE4" w14:textId="77777777" w:rsidR="00BE1200" w:rsidRPr="00DD0925" w:rsidRDefault="00BE1200" w:rsidP="00BE1200">
      <w:pPr>
        <w:numPr>
          <w:ilvl w:val="0"/>
          <w:numId w:val="10"/>
        </w:numPr>
        <w:ind w:hanging="552"/>
        <w:jc w:val="both"/>
        <w:rPr>
          <w:rFonts w:ascii="Calibri" w:hAnsi="Calibri" w:cs="Calibri"/>
          <w:sz w:val="22"/>
          <w:szCs w:val="22"/>
          <w:lang w:eastAsia="en-US"/>
        </w:rPr>
      </w:pPr>
      <w:r w:rsidRPr="00DD0925">
        <w:rPr>
          <w:rFonts w:ascii="Calibri" w:hAnsi="Calibri" w:cs="Calibri"/>
          <w:sz w:val="22"/>
          <w:szCs w:val="22"/>
          <w:lang w:eastAsia="en-US"/>
        </w:rPr>
        <w:t>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p>
    <w:p w14:paraId="3A2F720D" w14:textId="77777777" w:rsidR="00BE1200" w:rsidRPr="00DD0925" w:rsidRDefault="00BE1200" w:rsidP="00BE1200">
      <w:pPr>
        <w:numPr>
          <w:ilvl w:val="0"/>
          <w:numId w:val="10"/>
        </w:numPr>
        <w:ind w:hanging="552"/>
        <w:jc w:val="both"/>
        <w:rPr>
          <w:rFonts w:ascii="Calibri" w:hAnsi="Calibri" w:cs="Calibri"/>
          <w:sz w:val="22"/>
          <w:szCs w:val="22"/>
          <w:lang w:eastAsia="en-US"/>
        </w:rPr>
      </w:pPr>
      <w:r w:rsidRPr="00DD0925">
        <w:rPr>
          <w:rFonts w:ascii="Calibri" w:hAnsi="Calibri" w:cs="Calibri"/>
          <w:sz w:val="22"/>
          <w:szCs w:val="22"/>
          <w:lang w:eastAsia="en-US"/>
        </w:rPr>
        <w:lastRenderedPageBreak/>
        <w:t xml:space="preserve">Příkazník potvrzuje, že si plně uvědomuje rozsah a termíny činností a úkonů, které jím mají být provedeny. Příkazce nebude Příkazníkovi hradit žádné náklady, vzniklé z neznalosti nebo z jakéhokoliv omylu ze strany Příkazníka. </w:t>
      </w:r>
    </w:p>
    <w:p w14:paraId="493733CA" w14:textId="77777777" w:rsidR="00BE1200" w:rsidRPr="00DD0925" w:rsidRDefault="00BE1200" w:rsidP="00BE1200">
      <w:pPr>
        <w:numPr>
          <w:ilvl w:val="0"/>
          <w:numId w:val="10"/>
        </w:numPr>
        <w:ind w:hanging="552"/>
        <w:jc w:val="both"/>
        <w:rPr>
          <w:rFonts w:ascii="Calibri" w:hAnsi="Calibri" w:cs="Calibri"/>
          <w:sz w:val="22"/>
          <w:szCs w:val="22"/>
          <w:lang w:eastAsia="en-US"/>
        </w:rPr>
      </w:pPr>
      <w:r w:rsidRPr="00DD0925">
        <w:rPr>
          <w:rFonts w:ascii="Calibri" w:hAnsi="Calibri" w:cs="Calibri"/>
          <w:sz w:val="22"/>
          <w:szCs w:val="22"/>
          <w:lang w:eastAsia="en-US"/>
        </w:rPr>
        <w:t xml:space="preserve">Použije-li Příkazník k plnění třetí osobu, odpovídá Příkazník za všechny škody, jako by je způsobil on sám, i tehdy zavázala-li se třetí osoba provést určitou činnost samostatně. </w:t>
      </w:r>
    </w:p>
    <w:p w14:paraId="65CAA8C4" w14:textId="77777777" w:rsidR="00BE1200" w:rsidRPr="00DD0925" w:rsidRDefault="00BE1200" w:rsidP="00BE1200">
      <w:pPr>
        <w:numPr>
          <w:ilvl w:val="0"/>
          <w:numId w:val="10"/>
        </w:numPr>
        <w:ind w:hanging="552"/>
        <w:jc w:val="both"/>
        <w:rPr>
          <w:rFonts w:ascii="Calibri" w:hAnsi="Calibri" w:cs="Calibri"/>
          <w:sz w:val="22"/>
          <w:szCs w:val="22"/>
          <w:lang w:eastAsia="en-US"/>
        </w:rPr>
      </w:pPr>
      <w:r w:rsidRPr="00DD0925">
        <w:rPr>
          <w:rFonts w:ascii="Calibri" w:hAnsi="Calibri" w:cs="Calibri"/>
          <w:sz w:val="22"/>
          <w:szCs w:val="22"/>
          <w:lang w:eastAsia="en-US"/>
        </w:rPr>
        <w:t>Příkazce se zavazuje informovat s dostatečným předstihem Příkazníka o všech změnách organizačních a technických podmínek.</w:t>
      </w:r>
    </w:p>
    <w:p w14:paraId="2AB965FC" w14:textId="77777777" w:rsidR="00BE1200" w:rsidRPr="00DD0925" w:rsidRDefault="00BE1200" w:rsidP="00BE1200">
      <w:pPr>
        <w:numPr>
          <w:ilvl w:val="0"/>
          <w:numId w:val="10"/>
        </w:numPr>
        <w:ind w:hanging="552"/>
        <w:jc w:val="both"/>
        <w:rPr>
          <w:rFonts w:ascii="Calibri" w:hAnsi="Calibri" w:cs="Calibri"/>
          <w:sz w:val="22"/>
          <w:szCs w:val="22"/>
          <w:lang w:eastAsia="en-US"/>
        </w:rPr>
      </w:pPr>
      <w:r w:rsidRPr="00DD0925">
        <w:rPr>
          <w:rFonts w:ascii="Calibri" w:hAnsi="Calibri" w:cs="Calibri"/>
          <w:sz w:val="22"/>
          <w:szCs w:val="22"/>
          <w:lang w:eastAsia="en-US"/>
        </w:rPr>
        <w:t xml:space="preserve">Veškeré výstupy Příkazníka vzešlé z jeho činnosti dle této smlouvy a další </w:t>
      </w:r>
      <w:r w:rsidRPr="00DD0925">
        <w:rPr>
          <w:rFonts w:ascii="Calibri" w:hAnsi="Calibri" w:cs="Calibri"/>
          <w:sz w:val="22"/>
          <w:szCs w:val="22"/>
        </w:rPr>
        <w:t xml:space="preserve">dokumenty předá Příkazník zástupce Příkazce vždy ve dvojím vyhotovení v listinné podobě a v elektronické podobě na nosiči dat 1x ve formátu </w:t>
      </w:r>
      <w:proofErr w:type="spellStart"/>
      <w:r w:rsidRPr="00DD0925">
        <w:rPr>
          <w:rFonts w:ascii="Calibri" w:hAnsi="Calibri" w:cs="Calibri"/>
          <w:sz w:val="22"/>
          <w:szCs w:val="22"/>
        </w:rPr>
        <w:t>pdf</w:t>
      </w:r>
      <w:proofErr w:type="spellEnd"/>
      <w:r w:rsidRPr="00DD0925">
        <w:rPr>
          <w:rFonts w:ascii="Calibri" w:hAnsi="Calibri" w:cs="Calibri"/>
          <w:sz w:val="22"/>
          <w:szCs w:val="22"/>
        </w:rPr>
        <w:t xml:space="preserve"> a 1x v editovatelném formátu, není-li touto smlouvou stanoveno jinak.</w:t>
      </w:r>
    </w:p>
    <w:p w14:paraId="258A34EA" w14:textId="66E301D2" w:rsidR="00BE1200" w:rsidRPr="00DD0925" w:rsidRDefault="00BE1200" w:rsidP="00BE1200">
      <w:pPr>
        <w:numPr>
          <w:ilvl w:val="0"/>
          <w:numId w:val="10"/>
        </w:numPr>
        <w:ind w:hanging="552"/>
        <w:jc w:val="both"/>
        <w:rPr>
          <w:rFonts w:ascii="Calibri" w:hAnsi="Calibri" w:cs="Calibri"/>
          <w:sz w:val="22"/>
          <w:szCs w:val="22"/>
          <w:lang w:eastAsia="en-US"/>
        </w:rPr>
      </w:pPr>
      <w:r w:rsidRPr="00C936E0">
        <w:rPr>
          <w:rFonts w:ascii="Calibri" w:eastAsia="Calibri" w:hAnsi="Calibri" w:cs="Calibri"/>
          <w:sz w:val="22"/>
          <w:szCs w:val="22"/>
        </w:rPr>
        <w:t xml:space="preserve">Příkazník se zavazuje mít po dobu plnění této smlouvy sjednáno pojištění odpovědnosti za škodu způsobenou při výkonu své podnikatelské činnosti. Výše pojistného plnění musí činit minimálně </w:t>
      </w:r>
      <w:r w:rsidR="00DD0925" w:rsidRPr="00C936E0">
        <w:rPr>
          <w:rFonts w:ascii="Calibri" w:eastAsia="Calibri" w:hAnsi="Calibri" w:cs="Calibri"/>
          <w:sz w:val="22"/>
          <w:szCs w:val="22"/>
        </w:rPr>
        <w:t xml:space="preserve">500.000,- </w:t>
      </w:r>
      <w:r w:rsidRPr="00C936E0">
        <w:rPr>
          <w:rFonts w:ascii="Calibri" w:eastAsia="Calibri" w:hAnsi="Calibri" w:cs="Calibri"/>
          <w:sz w:val="22"/>
          <w:szCs w:val="22"/>
        </w:rPr>
        <w:t xml:space="preserve">korun českých, s max. spoluúčastí 5 %. Pojištění musí pokrývat veškerou možnou odpovědnost za škodu při výkonu činnost Příkazníka. Příkazník se dále zavazuje udržovat pojistnou smlouvu platnou a účinnou po celou dobu trvání této smlouvy. Příkazník </w:t>
      </w:r>
      <w:r w:rsidRPr="00DD0925">
        <w:rPr>
          <w:rFonts w:ascii="Calibri" w:hAnsi="Calibri" w:cs="Calibri"/>
          <w:sz w:val="22"/>
          <w:szCs w:val="22"/>
          <w:shd w:val="clear" w:color="auto" w:fill="FFFFFF"/>
        </w:rPr>
        <w:t>je povinen kdykoliv po dobu trvání této smlouvy předložit Příkazci na jeho na výzvu do 10 kalendářních dnů</w:t>
      </w:r>
      <w:r w:rsidRPr="00DD0925">
        <w:rPr>
          <w:rFonts w:ascii="Calibri" w:eastAsia="Calibri" w:hAnsi="Calibri" w:cs="Calibri"/>
          <w:sz w:val="22"/>
          <w:szCs w:val="22"/>
          <w:lang w:eastAsia="en-US"/>
        </w:rPr>
        <w:t xml:space="preserve"> kopii dokladu o </w:t>
      </w:r>
      <w:r w:rsidRPr="00DD0925">
        <w:rPr>
          <w:rFonts w:ascii="Calibri" w:hAnsi="Calibri" w:cs="Calibri"/>
          <w:sz w:val="22"/>
          <w:szCs w:val="22"/>
        </w:rPr>
        <w:t>uzavření pojistné smlouvy</w:t>
      </w:r>
      <w:r w:rsidRPr="00C936E0">
        <w:rPr>
          <w:rFonts w:ascii="Calibri" w:eastAsia="Calibri" w:hAnsi="Calibri" w:cs="Calibri"/>
          <w:sz w:val="22"/>
          <w:szCs w:val="22"/>
        </w:rPr>
        <w:t>.</w:t>
      </w:r>
    </w:p>
    <w:p w14:paraId="421CA99C" w14:textId="77777777" w:rsidR="00BE1200" w:rsidRPr="00C936E0" w:rsidRDefault="00BE1200" w:rsidP="00BE1200">
      <w:pPr>
        <w:ind w:left="552"/>
        <w:jc w:val="both"/>
        <w:rPr>
          <w:rFonts w:ascii="Calibri" w:hAnsi="Calibri" w:cs="Calibri"/>
          <w:color w:val="FF0000"/>
          <w:sz w:val="22"/>
          <w:szCs w:val="22"/>
          <w:lang w:eastAsia="en-US"/>
        </w:rPr>
      </w:pPr>
    </w:p>
    <w:p w14:paraId="60A38CC7" w14:textId="36CC7171" w:rsidR="00BE1200" w:rsidRDefault="00BE1200" w:rsidP="00BE1200">
      <w:pPr>
        <w:ind w:left="567"/>
        <w:jc w:val="both"/>
        <w:rPr>
          <w:rFonts w:ascii="Calibri" w:hAnsi="Calibri" w:cs="Calibri"/>
          <w:color w:val="FF0000"/>
          <w:sz w:val="22"/>
          <w:szCs w:val="22"/>
          <w:lang w:eastAsia="en-US"/>
        </w:rPr>
      </w:pPr>
    </w:p>
    <w:p w14:paraId="5C28CC13" w14:textId="77777777" w:rsidR="00284F76" w:rsidRPr="00C936E0" w:rsidRDefault="00284F76" w:rsidP="00BE1200">
      <w:pPr>
        <w:ind w:left="567"/>
        <w:jc w:val="both"/>
        <w:rPr>
          <w:rFonts w:ascii="Calibri" w:hAnsi="Calibri" w:cs="Calibri"/>
          <w:color w:val="FF0000"/>
          <w:sz w:val="22"/>
          <w:szCs w:val="22"/>
          <w:lang w:eastAsia="en-US"/>
        </w:rPr>
      </w:pPr>
    </w:p>
    <w:p w14:paraId="7D5C9697" w14:textId="77777777" w:rsidR="00BE1200" w:rsidRPr="000E5478" w:rsidRDefault="00BE1200"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b/>
          <w:sz w:val="22"/>
          <w:szCs w:val="22"/>
          <w:lang w:eastAsia="en-US"/>
        </w:rPr>
      </w:pPr>
      <w:r w:rsidRPr="000E5478">
        <w:rPr>
          <w:rFonts w:ascii="Calibri" w:hAnsi="Calibri" w:cs="Calibri"/>
          <w:b/>
          <w:sz w:val="22"/>
          <w:szCs w:val="22"/>
          <w:lang w:eastAsia="en-US"/>
        </w:rPr>
        <w:t>Termíny plnění</w:t>
      </w:r>
    </w:p>
    <w:p w14:paraId="640A1910" w14:textId="19623A8F" w:rsidR="00BE1200" w:rsidRPr="00522F34" w:rsidRDefault="00BE1200" w:rsidP="00BE1200">
      <w:pPr>
        <w:numPr>
          <w:ilvl w:val="0"/>
          <w:numId w:val="11"/>
        </w:numPr>
        <w:ind w:hanging="552"/>
        <w:jc w:val="both"/>
        <w:rPr>
          <w:rFonts w:ascii="Calibri" w:hAnsi="Calibri" w:cs="Calibri"/>
          <w:sz w:val="22"/>
          <w:szCs w:val="22"/>
          <w:lang w:eastAsia="en-US"/>
        </w:rPr>
      </w:pPr>
      <w:r w:rsidRPr="00522F34">
        <w:rPr>
          <w:rFonts w:ascii="Calibri" w:hAnsi="Calibri" w:cs="Calibri"/>
          <w:sz w:val="22"/>
          <w:szCs w:val="22"/>
          <w:lang w:eastAsia="en-US"/>
        </w:rPr>
        <w:t>Příkazník je povinen provádět výkon TDS</w:t>
      </w:r>
      <w:r w:rsidR="00FC1114" w:rsidRPr="00C936E0">
        <w:rPr>
          <w:rFonts w:ascii="Calibri" w:hAnsi="Calibri" w:cs="Calibri"/>
          <w:sz w:val="22"/>
          <w:szCs w:val="22"/>
          <w:lang w:eastAsia="en-US"/>
        </w:rPr>
        <w:t xml:space="preserve"> a Koordinátora BOZP </w:t>
      </w:r>
      <w:r w:rsidRPr="00C936E0">
        <w:rPr>
          <w:rFonts w:ascii="Calibri" w:hAnsi="Calibri" w:cs="Calibri"/>
          <w:sz w:val="22"/>
          <w:szCs w:val="22"/>
          <w:lang w:eastAsia="en-US"/>
        </w:rPr>
        <w:t>ode dne nabytí účinnosti této smlouvy</w:t>
      </w:r>
      <w:r w:rsidR="00522F34" w:rsidRPr="00C936E0">
        <w:rPr>
          <w:rFonts w:ascii="Calibri" w:hAnsi="Calibri" w:cs="Calibri"/>
          <w:sz w:val="22"/>
          <w:szCs w:val="22"/>
          <w:lang w:eastAsia="en-US"/>
        </w:rPr>
        <w:t>.</w:t>
      </w:r>
    </w:p>
    <w:p w14:paraId="72705E8A" w14:textId="223C00B6" w:rsidR="00BE1200" w:rsidRPr="00522F34" w:rsidRDefault="00BE1200" w:rsidP="00BE1200">
      <w:pPr>
        <w:numPr>
          <w:ilvl w:val="0"/>
          <w:numId w:val="11"/>
        </w:numPr>
        <w:ind w:hanging="552"/>
        <w:jc w:val="both"/>
        <w:rPr>
          <w:rFonts w:ascii="Calibri" w:hAnsi="Calibri" w:cs="Calibri"/>
          <w:sz w:val="22"/>
          <w:szCs w:val="22"/>
          <w:lang w:eastAsia="en-US"/>
        </w:rPr>
      </w:pPr>
      <w:r w:rsidRPr="00522F34">
        <w:rPr>
          <w:rFonts w:ascii="Calibri" w:hAnsi="Calibri" w:cs="Calibri"/>
          <w:sz w:val="22"/>
          <w:szCs w:val="22"/>
          <w:lang w:eastAsia="en-US"/>
        </w:rPr>
        <w:t xml:space="preserve">Ukončení výkonu TDS </w:t>
      </w:r>
      <w:r w:rsidR="00522F34" w:rsidRPr="00C936E0">
        <w:rPr>
          <w:rFonts w:ascii="Calibri" w:hAnsi="Calibri" w:cs="Calibri"/>
          <w:sz w:val="22"/>
          <w:szCs w:val="22"/>
          <w:lang w:eastAsia="en-US"/>
        </w:rPr>
        <w:t xml:space="preserve">a </w:t>
      </w:r>
      <w:r w:rsidR="00507C01" w:rsidRPr="00507C01">
        <w:rPr>
          <w:rFonts w:ascii="Calibri" w:hAnsi="Calibri" w:cs="Calibri"/>
          <w:sz w:val="22"/>
          <w:szCs w:val="22"/>
          <w:lang w:eastAsia="en-US"/>
        </w:rPr>
        <w:t>Koordinátora</w:t>
      </w:r>
      <w:r w:rsidR="00522F34" w:rsidRPr="00C936E0">
        <w:rPr>
          <w:rFonts w:ascii="Calibri" w:hAnsi="Calibri" w:cs="Calibri"/>
          <w:sz w:val="22"/>
          <w:szCs w:val="22"/>
          <w:lang w:eastAsia="en-US"/>
        </w:rPr>
        <w:t xml:space="preserve"> BOZP </w:t>
      </w:r>
      <w:r w:rsidRPr="00522F34">
        <w:rPr>
          <w:rFonts w:ascii="Calibri" w:hAnsi="Calibri" w:cs="Calibri"/>
          <w:sz w:val="22"/>
          <w:szCs w:val="22"/>
          <w:lang w:eastAsia="en-US"/>
        </w:rPr>
        <w:t xml:space="preserve">je závislé na dokončení a předání Stavebního díla všemi dotčenými </w:t>
      </w:r>
      <w:r w:rsidR="00522F34">
        <w:rPr>
          <w:rFonts w:ascii="Calibri" w:hAnsi="Calibri" w:cs="Calibri"/>
          <w:sz w:val="22"/>
          <w:szCs w:val="22"/>
          <w:lang w:eastAsia="en-US"/>
        </w:rPr>
        <w:t>z</w:t>
      </w:r>
      <w:r w:rsidR="00522F34" w:rsidRPr="00522F34">
        <w:rPr>
          <w:rFonts w:ascii="Calibri" w:hAnsi="Calibri" w:cs="Calibri"/>
          <w:sz w:val="22"/>
          <w:szCs w:val="22"/>
          <w:lang w:eastAsia="en-US"/>
        </w:rPr>
        <w:t xml:space="preserve">hotoviteli </w:t>
      </w:r>
      <w:r w:rsidRPr="00522F34">
        <w:rPr>
          <w:rFonts w:ascii="Calibri" w:hAnsi="Calibri" w:cs="Calibri"/>
          <w:sz w:val="22"/>
          <w:szCs w:val="22"/>
          <w:lang w:eastAsia="en-US"/>
        </w:rPr>
        <w:t xml:space="preserve">Příkazci včetně ukončení kolaudačního řízení pro Stavbu; předpokládaná doba realizace Stavebního díla je </w:t>
      </w:r>
      <w:r w:rsidR="00522F34" w:rsidRPr="00C936E0">
        <w:rPr>
          <w:rFonts w:ascii="Calibri" w:hAnsi="Calibri" w:cs="Calibri"/>
          <w:sz w:val="22"/>
          <w:szCs w:val="22"/>
          <w:lang w:eastAsia="en-US"/>
        </w:rPr>
        <w:t xml:space="preserve">2 </w:t>
      </w:r>
      <w:r w:rsidRPr="00C936E0">
        <w:rPr>
          <w:rFonts w:ascii="Calibri" w:hAnsi="Calibri" w:cs="Calibri"/>
          <w:sz w:val="22"/>
          <w:szCs w:val="22"/>
          <w:lang w:eastAsia="en-US"/>
        </w:rPr>
        <w:t>měsíc</w:t>
      </w:r>
      <w:r w:rsidR="00522F34" w:rsidRPr="00C936E0">
        <w:rPr>
          <w:rFonts w:ascii="Calibri" w:hAnsi="Calibri" w:cs="Calibri"/>
          <w:sz w:val="22"/>
          <w:szCs w:val="22"/>
          <w:lang w:eastAsia="en-US"/>
        </w:rPr>
        <w:t>e</w:t>
      </w:r>
      <w:r w:rsidRPr="00522F34">
        <w:rPr>
          <w:rFonts w:ascii="Calibri" w:hAnsi="Calibri" w:cs="Calibri"/>
          <w:sz w:val="22"/>
          <w:szCs w:val="22"/>
          <w:lang w:eastAsia="en-US"/>
        </w:rPr>
        <w:t xml:space="preserve"> (dále jen „Předpokládaná doba realizace Stavebního díla“).</w:t>
      </w:r>
    </w:p>
    <w:p w14:paraId="5BE7CB44" w14:textId="7F9D2BBB" w:rsidR="00BE1200" w:rsidRPr="00522F34" w:rsidRDefault="00BE1200" w:rsidP="00BE1200">
      <w:pPr>
        <w:numPr>
          <w:ilvl w:val="0"/>
          <w:numId w:val="11"/>
        </w:numPr>
        <w:ind w:hanging="552"/>
        <w:jc w:val="both"/>
        <w:rPr>
          <w:rFonts w:ascii="Calibri" w:hAnsi="Calibri" w:cs="Calibri"/>
          <w:sz w:val="22"/>
          <w:szCs w:val="22"/>
          <w:lang w:eastAsia="en-US"/>
        </w:rPr>
      </w:pPr>
      <w:r w:rsidRPr="00522F34">
        <w:rPr>
          <w:rFonts w:ascii="Calibri" w:hAnsi="Calibri" w:cs="Calibri"/>
          <w:sz w:val="22"/>
          <w:szCs w:val="22"/>
          <w:lang w:eastAsia="en-US"/>
        </w:rPr>
        <w:t xml:space="preserve">Výkon </w:t>
      </w:r>
      <w:r w:rsidR="00522F34" w:rsidRPr="00C936E0">
        <w:rPr>
          <w:rFonts w:ascii="Calibri" w:hAnsi="Calibri" w:cs="Calibri"/>
          <w:sz w:val="22"/>
          <w:szCs w:val="22"/>
          <w:lang w:eastAsia="en-US"/>
        </w:rPr>
        <w:t xml:space="preserve">činnosti </w:t>
      </w:r>
      <w:r w:rsidRPr="00522F34">
        <w:rPr>
          <w:rFonts w:ascii="Calibri" w:hAnsi="Calibri" w:cs="Calibri"/>
          <w:sz w:val="22"/>
          <w:szCs w:val="22"/>
          <w:lang w:eastAsia="en-US"/>
        </w:rPr>
        <w:t>TDS</w:t>
      </w:r>
      <w:r w:rsidR="00522F34" w:rsidRPr="00C936E0">
        <w:rPr>
          <w:rFonts w:ascii="Calibri" w:hAnsi="Calibri" w:cs="Calibri"/>
          <w:sz w:val="22"/>
          <w:szCs w:val="22"/>
          <w:lang w:eastAsia="en-US"/>
        </w:rPr>
        <w:t xml:space="preserve"> a </w:t>
      </w:r>
      <w:r w:rsidR="00507C01" w:rsidRPr="00507C01">
        <w:rPr>
          <w:rFonts w:ascii="Calibri" w:hAnsi="Calibri" w:cs="Calibri"/>
          <w:sz w:val="22"/>
          <w:szCs w:val="22"/>
          <w:lang w:eastAsia="en-US"/>
        </w:rPr>
        <w:t>Koordinátora</w:t>
      </w:r>
      <w:r w:rsidR="00522F34" w:rsidRPr="00C936E0">
        <w:rPr>
          <w:rFonts w:ascii="Calibri" w:hAnsi="Calibri" w:cs="Calibri"/>
          <w:sz w:val="22"/>
          <w:szCs w:val="22"/>
          <w:lang w:eastAsia="en-US"/>
        </w:rPr>
        <w:t xml:space="preserve"> BOZP</w:t>
      </w:r>
      <w:r w:rsidRPr="00522F34">
        <w:rPr>
          <w:rFonts w:ascii="Calibri" w:hAnsi="Calibri" w:cs="Calibri"/>
          <w:sz w:val="22"/>
          <w:szCs w:val="22"/>
          <w:lang w:eastAsia="en-US"/>
        </w:rPr>
        <w:t xml:space="preserve"> se považuje za ukončený, pokud:</w:t>
      </w:r>
    </w:p>
    <w:p w14:paraId="666DE8B6" w14:textId="77777777" w:rsidR="00BE1200" w:rsidRPr="00522F34" w:rsidRDefault="00BE1200" w:rsidP="00BE1200">
      <w:pPr>
        <w:numPr>
          <w:ilvl w:val="1"/>
          <w:numId w:val="11"/>
        </w:numPr>
        <w:ind w:left="851"/>
        <w:jc w:val="both"/>
        <w:rPr>
          <w:rFonts w:ascii="Calibri" w:hAnsi="Calibri" w:cs="Calibri"/>
          <w:sz w:val="22"/>
          <w:szCs w:val="22"/>
          <w:lang w:eastAsia="en-US"/>
        </w:rPr>
      </w:pPr>
      <w:r w:rsidRPr="00522F34">
        <w:rPr>
          <w:rFonts w:ascii="Calibri" w:hAnsi="Calibri" w:cs="Calibri"/>
          <w:sz w:val="22"/>
          <w:szCs w:val="22"/>
          <w:lang w:eastAsia="en-US"/>
        </w:rPr>
        <w:t>bylo provedeno (dokončeno a předáno) Stavební dílo všemi dotčenými Zhotoviteli provádějícími Stavbu, včetně ukončení kolaudačního řízení,</w:t>
      </w:r>
    </w:p>
    <w:p w14:paraId="2185755F" w14:textId="77777777" w:rsidR="00BE1200" w:rsidRPr="00522F34" w:rsidRDefault="00BE1200" w:rsidP="00BE1200">
      <w:pPr>
        <w:numPr>
          <w:ilvl w:val="1"/>
          <w:numId w:val="11"/>
        </w:numPr>
        <w:ind w:left="851"/>
        <w:jc w:val="both"/>
        <w:rPr>
          <w:rFonts w:ascii="Calibri" w:hAnsi="Calibri" w:cs="Calibri"/>
          <w:sz w:val="22"/>
          <w:szCs w:val="22"/>
          <w:lang w:eastAsia="en-US"/>
        </w:rPr>
      </w:pPr>
      <w:r w:rsidRPr="00522F34">
        <w:rPr>
          <w:rFonts w:ascii="Calibri" w:hAnsi="Calibri" w:cs="Calibri"/>
          <w:sz w:val="22"/>
          <w:szCs w:val="22"/>
          <w:lang w:eastAsia="en-US"/>
        </w:rPr>
        <w:t>Příkazník provedl veškeré činnosti dle této smlouvy a vypracoval veškeré dokumenty a jiné výstupy, jsou-li stanoveny touto smlouvou nebo požadovány Zástupcem Příkazce, a předal je Příkazci.</w:t>
      </w:r>
    </w:p>
    <w:p w14:paraId="17F47C87" w14:textId="429AA990" w:rsidR="00BE1200" w:rsidRPr="00C936E0" w:rsidRDefault="00BE1200" w:rsidP="00BE1200">
      <w:pPr>
        <w:numPr>
          <w:ilvl w:val="0"/>
          <w:numId w:val="11"/>
        </w:numPr>
        <w:ind w:left="567" w:hanging="567"/>
        <w:jc w:val="both"/>
        <w:rPr>
          <w:rFonts w:ascii="Calibri" w:hAnsi="Calibri" w:cs="Calibri"/>
          <w:sz w:val="22"/>
          <w:szCs w:val="22"/>
          <w:lang w:eastAsia="en-US"/>
        </w:rPr>
      </w:pPr>
      <w:r w:rsidRPr="000E5478">
        <w:rPr>
          <w:rFonts w:ascii="Calibri" w:hAnsi="Calibri" w:cs="Calibri"/>
          <w:sz w:val="22"/>
          <w:szCs w:val="22"/>
          <w:lang w:eastAsia="en-US"/>
        </w:rPr>
        <w:t xml:space="preserve">Příkazník je povinen předat Příkazníkovi dokumenty a jiné výstupy, jsou-li stanoveny touto smlouvou nebo požadovány Zástupcem Příkazce, </w:t>
      </w:r>
      <w:r w:rsidRPr="00C936E0">
        <w:rPr>
          <w:rFonts w:ascii="Calibri" w:hAnsi="Calibri" w:cs="Calibri"/>
          <w:sz w:val="22"/>
          <w:szCs w:val="22"/>
          <w:lang w:eastAsia="en-US"/>
        </w:rPr>
        <w:t>do 15 dnů ode dne, kdy došlo ke vzniku skutečnosti zakládající požadavek na zpracování takového výstupu Příkazce nebo od obdržení písemného (emailového) požadavku Zástupcem Příkazce, nedohodnou-li se strany na jiné lhůtě, nejpozději však do 15 dnů po uplynutí skutečností dle čl. III odst. 3 písm. a) této smlouvy</w:t>
      </w:r>
      <w:r w:rsidRPr="000E5478">
        <w:rPr>
          <w:rFonts w:ascii="Calibri" w:hAnsi="Calibri" w:cs="Calibri"/>
          <w:sz w:val="22"/>
          <w:szCs w:val="22"/>
          <w:lang w:eastAsia="en-US"/>
        </w:rPr>
        <w:t xml:space="preserve">. </w:t>
      </w:r>
    </w:p>
    <w:p w14:paraId="25F4077D" w14:textId="77777777" w:rsidR="00507C01" w:rsidRDefault="000E5478" w:rsidP="00507C01">
      <w:pPr>
        <w:pStyle w:val="Odstavecseseznamem"/>
        <w:numPr>
          <w:ilvl w:val="0"/>
          <w:numId w:val="11"/>
        </w:numPr>
        <w:ind w:left="0"/>
        <w:rPr>
          <w:rFonts w:ascii="Calibri" w:hAnsi="Calibri" w:cs="Calibri"/>
          <w:sz w:val="22"/>
          <w:szCs w:val="22"/>
          <w:lang w:eastAsia="en-US"/>
        </w:rPr>
      </w:pPr>
      <w:r w:rsidRPr="00C936E0">
        <w:rPr>
          <w:rFonts w:ascii="Calibri" w:hAnsi="Calibri" w:cs="Calibri"/>
          <w:sz w:val="22"/>
          <w:szCs w:val="22"/>
          <w:lang w:eastAsia="en-US"/>
        </w:rPr>
        <w:t xml:space="preserve">Příkazník předá výstupy či jiné dokumenty elektronickou formou prostřednictvím </w:t>
      </w:r>
      <w:r w:rsidR="00507C01">
        <w:rPr>
          <w:rFonts w:ascii="Calibri" w:hAnsi="Calibri" w:cs="Calibri"/>
          <w:sz w:val="22"/>
          <w:szCs w:val="22"/>
          <w:lang w:eastAsia="en-US"/>
        </w:rPr>
        <w:t xml:space="preserve"> </w:t>
      </w:r>
    </w:p>
    <w:p w14:paraId="3CA0FD16" w14:textId="77777777" w:rsidR="000C140D" w:rsidRDefault="00507C01" w:rsidP="00507C01">
      <w:pPr>
        <w:pStyle w:val="Odstavecseseznamem"/>
        <w:ind w:left="0"/>
        <w:rPr>
          <w:rFonts w:ascii="Calibri" w:hAnsi="Calibri" w:cs="Calibri"/>
          <w:sz w:val="22"/>
          <w:szCs w:val="22"/>
          <w:lang w:eastAsia="en-US"/>
        </w:rPr>
      </w:pPr>
      <w:r>
        <w:rPr>
          <w:rFonts w:ascii="Calibri" w:hAnsi="Calibri" w:cs="Calibri"/>
          <w:sz w:val="22"/>
          <w:szCs w:val="22"/>
          <w:lang w:eastAsia="en-US"/>
        </w:rPr>
        <w:t xml:space="preserve">           </w:t>
      </w:r>
      <w:r w:rsidR="000E5478" w:rsidRPr="00C936E0">
        <w:rPr>
          <w:rFonts w:ascii="Calibri" w:hAnsi="Calibri" w:cs="Calibri"/>
          <w:sz w:val="22"/>
          <w:szCs w:val="22"/>
          <w:lang w:eastAsia="en-US"/>
        </w:rPr>
        <w:t xml:space="preserve">kontaktních emailových adres osob oprávněných jednat ve věcech technických 1x ve formátu </w:t>
      </w:r>
    </w:p>
    <w:p w14:paraId="2800617E" w14:textId="77777777" w:rsidR="000C140D" w:rsidRDefault="000C140D" w:rsidP="00507C01">
      <w:pPr>
        <w:pStyle w:val="Odstavecseseznamem"/>
        <w:ind w:left="0"/>
        <w:rPr>
          <w:rFonts w:ascii="Calibri" w:hAnsi="Calibri" w:cs="Calibri"/>
          <w:sz w:val="22"/>
          <w:szCs w:val="22"/>
          <w:lang w:eastAsia="en-US"/>
        </w:rPr>
      </w:pPr>
      <w:r>
        <w:rPr>
          <w:rFonts w:ascii="Calibri" w:hAnsi="Calibri" w:cs="Calibri"/>
          <w:sz w:val="22"/>
          <w:szCs w:val="22"/>
          <w:lang w:eastAsia="en-US"/>
        </w:rPr>
        <w:t xml:space="preserve">           .</w:t>
      </w:r>
      <w:proofErr w:type="spellStart"/>
      <w:r w:rsidR="000E5478" w:rsidRPr="00C936E0">
        <w:rPr>
          <w:rFonts w:ascii="Calibri" w:hAnsi="Calibri" w:cs="Calibri"/>
          <w:sz w:val="22"/>
          <w:szCs w:val="22"/>
          <w:lang w:eastAsia="en-US"/>
        </w:rPr>
        <w:t>pdf</w:t>
      </w:r>
      <w:proofErr w:type="spellEnd"/>
      <w:r w:rsidR="000E5478" w:rsidRPr="00C936E0">
        <w:rPr>
          <w:rFonts w:ascii="Calibri" w:hAnsi="Calibri" w:cs="Calibri"/>
          <w:sz w:val="22"/>
          <w:szCs w:val="22"/>
          <w:lang w:eastAsia="en-US"/>
        </w:rPr>
        <w:t xml:space="preserve"> a 1x v editovatelném formátu nebo v listinné podobě v místě plnění, požaduje-li tak </w:t>
      </w:r>
      <w:r>
        <w:rPr>
          <w:rFonts w:ascii="Calibri" w:hAnsi="Calibri" w:cs="Calibri"/>
          <w:sz w:val="22"/>
          <w:szCs w:val="22"/>
          <w:lang w:eastAsia="en-US"/>
        </w:rPr>
        <w:t xml:space="preserve"> </w:t>
      </w:r>
    </w:p>
    <w:p w14:paraId="19D8C247" w14:textId="14D7FC17" w:rsidR="000E5478" w:rsidRPr="00C936E0" w:rsidRDefault="000C140D" w:rsidP="00C936E0">
      <w:pPr>
        <w:pStyle w:val="Odstavecseseznamem"/>
        <w:ind w:left="0"/>
        <w:rPr>
          <w:rFonts w:ascii="Calibri" w:hAnsi="Calibri" w:cs="Calibri"/>
          <w:sz w:val="22"/>
          <w:szCs w:val="22"/>
          <w:lang w:eastAsia="en-US"/>
        </w:rPr>
      </w:pPr>
      <w:r>
        <w:rPr>
          <w:rFonts w:ascii="Calibri" w:hAnsi="Calibri" w:cs="Calibri"/>
          <w:sz w:val="22"/>
          <w:szCs w:val="22"/>
          <w:lang w:eastAsia="en-US"/>
        </w:rPr>
        <w:t xml:space="preserve">           </w:t>
      </w:r>
      <w:r w:rsidR="000E5478" w:rsidRPr="00C936E0">
        <w:rPr>
          <w:rFonts w:ascii="Calibri" w:hAnsi="Calibri" w:cs="Calibri"/>
          <w:sz w:val="22"/>
          <w:szCs w:val="22"/>
          <w:lang w:eastAsia="en-US"/>
        </w:rPr>
        <w:t>osoba oprávněná jednat ve věcech technických Příkazce.</w:t>
      </w:r>
    </w:p>
    <w:p w14:paraId="4267E1D6" w14:textId="74B91994" w:rsidR="000E5478" w:rsidRPr="00C936E0" w:rsidRDefault="000E5478" w:rsidP="00C936E0">
      <w:pPr>
        <w:ind w:left="567"/>
        <w:jc w:val="both"/>
        <w:rPr>
          <w:rFonts w:ascii="Calibri" w:hAnsi="Calibri" w:cs="Calibri"/>
          <w:color w:val="FF0000"/>
          <w:sz w:val="22"/>
          <w:szCs w:val="22"/>
          <w:lang w:eastAsia="en-US"/>
        </w:rPr>
      </w:pPr>
    </w:p>
    <w:p w14:paraId="195A17AB" w14:textId="2429CE72" w:rsidR="00BE1200" w:rsidRDefault="00BE1200" w:rsidP="00BE1200">
      <w:pPr>
        <w:jc w:val="both"/>
        <w:rPr>
          <w:rFonts w:ascii="Calibri" w:hAnsi="Calibri" w:cs="Calibri"/>
          <w:color w:val="FF0000"/>
          <w:sz w:val="22"/>
          <w:szCs w:val="22"/>
          <w:lang w:eastAsia="en-US"/>
        </w:rPr>
      </w:pPr>
    </w:p>
    <w:p w14:paraId="72E1A136" w14:textId="77777777" w:rsidR="00284F76" w:rsidRPr="00C936E0" w:rsidRDefault="00284F76" w:rsidP="00BE1200">
      <w:pPr>
        <w:jc w:val="both"/>
        <w:rPr>
          <w:rFonts w:ascii="Calibri" w:hAnsi="Calibri" w:cs="Calibri"/>
          <w:color w:val="FF0000"/>
          <w:sz w:val="22"/>
          <w:szCs w:val="22"/>
          <w:lang w:eastAsia="en-US"/>
        </w:rPr>
      </w:pPr>
    </w:p>
    <w:p w14:paraId="304ABFAF" w14:textId="77777777" w:rsidR="00BE1200" w:rsidRPr="00522F34" w:rsidRDefault="00BE1200"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sz w:val="22"/>
          <w:szCs w:val="22"/>
          <w:lang w:eastAsia="en-US"/>
        </w:rPr>
      </w:pPr>
      <w:r w:rsidRPr="00522F34">
        <w:rPr>
          <w:rFonts w:ascii="Calibri" w:hAnsi="Calibri" w:cs="Calibri"/>
          <w:b/>
          <w:sz w:val="22"/>
          <w:szCs w:val="22"/>
        </w:rPr>
        <w:t xml:space="preserve">Osoba vykonávající TDS </w:t>
      </w:r>
    </w:p>
    <w:p w14:paraId="3EA857C5" w14:textId="77777777" w:rsidR="00BE1200" w:rsidRPr="00927BDD" w:rsidRDefault="00BE1200" w:rsidP="00BE1200">
      <w:pPr>
        <w:keepNext/>
        <w:numPr>
          <w:ilvl w:val="0"/>
          <w:numId w:val="9"/>
        </w:numPr>
        <w:ind w:hanging="552"/>
        <w:jc w:val="both"/>
        <w:rPr>
          <w:rFonts w:ascii="Calibri" w:hAnsi="Calibri" w:cs="Calibri"/>
          <w:sz w:val="22"/>
          <w:szCs w:val="22"/>
          <w:lang w:eastAsia="en-US"/>
        </w:rPr>
      </w:pPr>
      <w:r w:rsidRPr="00927BDD">
        <w:rPr>
          <w:rFonts w:ascii="Calibri" w:hAnsi="Calibri" w:cs="Calibri"/>
          <w:sz w:val="22"/>
          <w:szCs w:val="22"/>
          <w:lang w:eastAsia="en-US"/>
        </w:rPr>
        <w:t xml:space="preserve">Příkazník prohlašuje, že je odborně způsobilý nebo disponuje osobou, jejímž prostřednictvím odbornou způsobilost zabezpečuje, a to pro výkon TDS dle zákona č. 360/1992 Sb., o výkonu </w:t>
      </w:r>
      <w:r w:rsidRPr="00927BDD">
        <w:rPr>
          <w:rFonts w:ascii="Calibri" w:hAnsi="Calibri" w:cs="Calibri"/>
          <w:sz w:val="22"/>
          <w:szCs w:val="22"/>
          <w:lang w:eastAsia="en-US"/>
        </w:rPr>
        <w:lastRenderedPageBreak/>
        <w:t>povolání autorizovaných architektů a o výkonu povolání autorizovaných inženýrů a techniků činných ve výstavbě, ve znění pozdějších předpisů.</w:t>
      </w:r>
    </w:p>
    <w:p w14:paraId="5B3BE713" w14:textId="77777777" w:rsidR="00BE1200" w:rsidRPr="00D32E43" w:rsidRDefault="00BE1200" w:rsidP="00BE1200">
      <w:pPr>
        <w:numPr>
          <w:ilvl w:val="0"/>
          <w:numId w:val="9"/>
        </w:numPr>
        <w:ind w:hanging="552"/>
        <w:jc w:val="both"/>
        <w:rPr>
          <w:rFonts w:ascii="Calibri" w:hAnsi="Calibri" w:cs="Calibri"/>
          <w:sz w:val="22"/>
          <w:szCs w:val="22"/>
        </w:rPr>
      </w:pPr>
      <w:r w:rsidRPr="00D32E43">
        <w:rPr>
          <w:rFonts w:ascii="Calibri" w:hAnsi="Calibri" w:cs="Calibri"/>
          <w:sz w:val="22"/>
          <w:szCs w:val="22"/>
        </w:rPr>
        <w:t>Příkazník je povinen realizovat svou činnost prostřednictvím následující osoby:</w:t>
      </w:r>
    </w:p>
    <w:p w14:paraId="1F687D2C" w14:textId="01CC63D8" w:rsidR="00A65C29" w:rsidRPr="00A65C29" w:rsidRDefault="00A65C29" w:rsidP="00A65C29">
      <w:pPr>
        <w:pStyle w:val="Odstavecseseznamem"/>
        <w:ind w:left="552"/>
        <w:jc w:val="both"/>
        <w:rPr>
          <w:rFonts w:ascii="Calibri" w:hAnsi="Calibri" w:cs="Calibri"/>
          <w:b/>
          <w:i/>
          <w:sz w:val="22"/>
          <w:szCs w:val="22"/>
          <w:highlight w:val="yellow"/>
          <w:lang w:val="en-US"/>
        </w:rPr>
      </w:pPr>
      <w:r w:rsidRPr="00A65C29">
        <w:rPr>
          <w:rFonts w:ascii="Calibri" w:hAnsi="Calibri" w:cs="Calibri"/>
          <w:b/>
          <w:i/>
          <w:sz w:val="22"/>
          <w:szCs w:val="22"/>
        </w:rPr>
        <w:t>Osoba TDS – Ing. Martin Kučera</w:t>
      </w:r>
      <w:r w:rsidR="008D7A18">
        <w:rPr>
          <w:rFonts w:ascii="Calibri" w:hAnsi="Calibri" w:cs="Calibri"/>
          <w:b/>
          <w:i/>
          <w:sz w:val="22"/>
          <w:szCs w:val="22"/>
        </w:rPr>
        <w:t xml:space="preserve">       </w:t>
      </w:r>
      <w:proofErr w:type="spellStart"/>
      <w:r w:rsidR="008D7A18">
        <w:rPr>
          <w:rFonts w:ascii="Calibri" w:hAnsi="Calibri" w:cs="Calibri"/>
          <w:b/>
          <w:i/>
          <w:sz w:val="22"/>
          <w:szCs w:val="22"/>
        </w:rPr>
        <w:t>xxxxxx</w:t>
      </w:r>
      <w:proofErr w:type="spellEnd"/>
    </w:p>
    <w:p w14:paraId="786C38BC" w14:textId="7A6FB297" w:rsidR="00BE1200" w:rsidRPr="00522F34" w:rsidRDefault="00BE1200" w:rsidP="00BE1200">
      <w:pPr>
        <w:ind w:left="567"/>
        <w:jc w:val="both"/>
        <w:rPr>
          <w:rFonts w:ascii="Calibri" w:hAnsi="Calibri" w:cs="Calibri"/>
          <w:sz w:val="22"/>
          <w:szCs w:val="22"/>
          <w:lang w:eastAsia="en-US"/>
        </w:rPr>
      </w:pPr>
      <w:r w:rsidRPr="00522F34">
        <w:rPr>
          <w:rFonts w:ascii="Calibri" w:hAnsi="Calibri" w:cs="Calibri"/>
          <w:sz w:val="22"/>
          <w:szCs w:val="22"/>
          <w:lang w:eastAsia="en-US"/>
        </w:rPr>
        <w:t>Odborná způsobilost osoby TDS ověřena udělením osvědčení</w:t>
      </w:r>
      <w:r w:rsidR="00522F34" w:rsidRPr="00C936E0">
        <w:rPr>
          <w:rFonts w:ascii="Calibri" w:hAnsi="Calibri" w:cs="Calibri"/>
          <w:sz w:val="22"/>
          <w:szCs w:val="22"/>
          <w:lang w:eastAsia="en-US"/>
        </w:rPr>
        <w:t xml:space="preserve"> o autorizaci</w:t>
      </w:r>
      <w:r w:rsidRPr="00522F34">
        <w:rPr>
          <w:rFonts w:ascii="Calibri" w:hAnsi="Calibri" w:cs="Calibri"/>
          <w:sz w:val="22"/>
          <w:szCs w:val="22"/>
          <w:lang w:eastAsia="en-US"/>
        </w:rPr>
        <w:t xml:space="preserve">, které bude tvořit přílohu č. </w:t>
      </w:r>
      <w:r w:rsidR="00522F34" w:rsidRPr="00C936E0">
        <w:rPr>
          <w:rFonts w:ascii="Calibri" w:hAnsi="Calibri" w:cs="Calibri"/>
          <w:sz w:val="22"/>
          <w:szCs w:val="22"/>
          <w:lang w:eastAsia="en-US"/>
        </w:rPr>
        <w:t>2</w:t>
      </w:r>
      <w:r w:rsidR="00522F34" w:rsidRPr="00522F34">
        <w:rPr>
          <w:rFonts w:ascii="Calibri" w:hAnsi="Calibri" w:cs="Calibri"/>
          <w:sz w:val="22"/>
          <w:szCs w:val="22"/>
          <w:lang w:eastAsia="en-US"/>
        </w:rPr>
        <w:t xml:space="preserve"> </w:t>
      </w:r>
      <w:r w:rsidRPr="00522F34">
        <w:rPr>
          <w:rFonts w:ascii="Calibri" w:hAnsi="Calibri" w:cs="Calibri"/>
          <w:sz w:val="22"/>
          <w:szCs w:val="22"/>
          <w:lang w:eastAsia="en-US"/>
        </w:rPr>
        <w:t>této smlouvy.</w:t>
      </w:r>
    </w:p>
    <w:p w14:paraId="6AC98B51" w14:textId="77777777" w:rsidR="00BE1200" w:rsidRPr="00D32E43" w:rsidRDefault="00BE1200" w:rsidP="00BE1200">
      <w:pPr>
        <w:numPr>
          <w:ilvl w:val="0"/>
          <w:numId w:val="9"/>
        </w:numPr>
        <w:ind w:left="567" w:hanging="567"/>
        <w:jc w:val="both"/>
        <w:rPr>
          <w:rFonts w:ascii="Calibri" w:hAnsi="Calibri" w:cs="Calibri"/>
          <w:sz w:val="22"/>
          <w:szCs w:val="22"/>
        </w:rPr>
      </w:pPr>
      <w:r w:rsidRPr="00D32E43">
        <w:rPr>
          <w:rFonts w:ascii="Calibri" w:hAnsi="Calibri" w:cs="Calibri"/>
          <w:sz w:val="22"/>
          <w:szCs w:val="22"/>
        </w:rPr>
        <w:t>Pokud není osoba uvedená v odst. 2 schopna po přechodnou dobu (max. doba 1 měsíce) realizovat činnost podle této smlouvy, je Příkazník povinen jmenovat jejího náhradníka, prostřednictvím kterého bude realizovat tyto činnosti po přechodnou dobu a o této skutečnosti Příkazce bez zbytečného odkladu informuje.</w:t>
      </w:r>
    </w:p>
    <w:p w14:paraId="50F2888D" w14:textId="164E3A2C" w:rsidR="00BE1200" w:rsidRPr="00C936E0" w:rsidRDefault="00BE1200" w:rsidP="00BE1200">
      <w:pPr>
        <w:numPr>
          <w:ilvl w:val="0"/>
          <w:numId w:val="9"/>
        </w:numPr>
        <w:ind w:left="567" w:hanging="567"/>
        <w:jc w:val="both"/>
        <w:rPr>
          <w:rFonts w:ascii="Calibri" w:hAnsi="Calibri" w:cs="Calibri"/>
          <w:sz w:val="22"/>
          <w:szCs w:val="22"/>
        </w:rPr>
      </w:pPr>
      <w:r w:rsidRPr="00D32E43">
        <w:rPr>
          <w:rFonts w:ascii="Calibri" w:hAnsi="Calibri" w:cs="Calibri"/>
          <w:sz w:val="22"/>
          <w:szCs w:val="22"/>
        </w:rPr>
        <w:t xml:space="preserve">Příkazník je oprávněn změnit osobu uvedenou v odstavci 2 pouze na základě předchozího písemného souhlasu ze strany Příkazce, který bude udělen za předpokladu, že bude nahrazena osobou se shodnou či obdobnou kvalifikací, a to alespoň v rozsahu, v jakém byla kvalifikace pro osobu TDS podle zadávacích podmínek Veřejné zakázky. Příkazník je zároveň povinen předložit příkazci na vyžádání doklady, které prokazují splnění těchto požadavků. Každá stálá změna osoby je podmíněna uzavřením dodatku k této smlouvě. </w:t>
      </w:r>
    </w:p>
    <w:p w14:paraId="521A63C1" w14:textId="54F27E7D" w:rsidR="00FC1114" w:rsidRDefault="00FC1114" w:rsidP="00FC1114">
      <w:pPr>
        <w:jc w:val="both"/>
        <w:rPr>
          <w:rFonts w:ascii="Calibri" w:hAnsi="Calibri" w:cs="Calibri"/>
          <w:color w:val="FF0000"/>
          <w:sz w:val="22"/>
          <w:szCs w:val="22"/>
        </w:rPr>
      </w:pPr>
    </w:p>
    <w:p w14:paraId="75EB7492" w14:textId="77777777" w:rsidR="00284F76" w:rsidRDefault="00284F76" w:rsidP="00FC1114">
      <w:pPr>
        <w:jc w:val="both"/>
        <w:rPr>
          <w:rFonts w:ascii="Calibri" w:hAnsi="Calibri" w:cs="Calibri"/>
          <w:color w:val="FF0000"/>
          <w:sz w:val="22"/>
          <w:szCs w:val="22"/>
        </w:rPr>
      </w:pPr>
    </w:p>
    <w:p w14:paraId="19E251C3" w14:textId="0D40CB51" w:rsidR="00FC1114" w:rsidRPr="00522F34" w:rsidRDefault="000C140D" w:rsidP="00FC1114">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sz w:val="22"/>
          <w:szCs w:val="22"/>
          <w:lang w:eastAsia="en-US"/>
        </w:rPr>
      </w:pPr>
      <w:r>
        <w:rPr>
          <w:rFonts w:ascii="Calibri" w:hAnsi="Calibri" w:cs="Calibri"/>
          <w:b/>
          <w:sz w:val="22"/>
          <w:szCs w:val="22"/>
        </w:rPr>
        <w:t xml:space="preserve">   </w:t>
      </w:r>
      <w:r w:rsidR="00FC1114" w:rsidRPr="00522F34">
        <w:rPr>
          <w:rFonts w:ascii="Calibri" w:hAnsi="Calibri" w:cs="Calibri"/>
          <w:b/>
          <w:sz w:val="22"/>
          <w:szCs w:val="22"/>
        </w:rPr>
        <w:t xml:space="preserve">Osoba </w:t>
      </w:r>
      <w:r>
        <w:rPr>
          <w:rFonts w:ascii="Calibri" w:hAnsi="Calibri" w:cs="Calibri"/>
          <w:b/>
          <w:sz w:val="22"/>
          <w:szCs w:val="22"/>
        </w:rPr>
        <w:t>K</w:t>
      </w:r>
      <w:r w:rsidR="00FC1114" w:rsidRPr="00522F34">
        <w:rPr>
          <w:rFonts w:ascii="Calibri" w:hAnsi="Calibri" w:cs="Calibri"/>
          <w:b/>
          <w:sz w:val="22"/>
          <w:szCs w:val="22"/>
        </w:rPr>
        <w:t>oordinátora BOZP při realizaci stavby</w:t>
      </w:r>
    </w:p>
    <w:p w14:paraId="5654D84F" w14:textId="77777777" w:rsidR="00834B58" w:rsidRDefault="00FC1114" w:rsidP="00284F76">
      <w:pPr>
        <w:pStyle w:val="Odstavecseseznamem"/>
        <w:keepNext/>
        <w:numPr>
          <w:ilvl w:val="0"/>
          <w:numId w:val="14"/>
        </w:numPr>
        <w:ind w:left="567" w:hanging="567"/>
        <w:jc w:val="both"/>
        <w:rPr>
          <w:rFonts w:ascii="Calibri" w:hAnsi="Calibri" w:cs="Calibri"/>
          <w:sz w:val="22"/>
          <w:szCs w:val="22"/>
          <w:lang w:eastAsia="en-US"/>
        </w:rPr>
      </w:pPr>
      <w:r w:rsidRPr="00C936E0">
        <w:rPr>
          <w:rFonts w:ascii="Calibri" w:hAnsi="Calibri" w:cs="Calibri"/>
          <w:sz w:val="22"/>
          <w:szCs w:val="22"/>
          <w:lang w:eastAsia="en-US"/>
        </w:rPr>
        <w:t>Příkazník prohlašuje, že je odborně způsobilý nebo disponuje osobou, jejímž prostřednictvím odbornou způsobilost zabezpečuje, a to pro výkon Činností koordinátora bezpečnosti a ochrany zdraví při realizaci stavby dle zákona č. 309/2006 Sb., o zajištění dalších podmínek bezpečnosti a ochrany zdraví při práci, a navazujících prováděcích předpisů, zejména dle nařízení vlády č. 591/2006 Sb., o bližších minimálních požadavcích na bezpečnost a ochranu zdraví při práci na staveništích, ve znění pozdějších předpisů.</w:t>
      </w:r>
    </w:p>
    <w:p w14:paraId="0958EFEC" w14:textId="21DDD583" w:rsidR="00FC1114" w:rsidRPr="00C936E0" w:rsidRDefault="00FC1114" w:rsidP="00284F76">
      <w:pPr>
        <w:pStyle w:val="Odstavecseseznamem"/>
        <w:keepNext/>
        <w:numPr>
          <w:ilvl w:val="0"/>
          <w:numId w:val="14"/>
        </w:numPr>
        <w:ind w:left="567" w:hanging="567"/>
        <w:jc w:val="both"/>
        <w:rPr>
          <w:rFonts w:ascii="Calibri" w:hAnsi="Calibri" w:cs="Calibri"/>
          <w:sz w:val="22"/>
          <w:szCs w:val="22"/>
          <w:lang w:eastAsia="en-US"/>
        </w:rPr>
      </w:pPr>
      <w:r w:rsidRPr="00C936E0">
        <w:rPr>
          <w:rFonts w:ascii="Calibri" w:hAnsi="Calibri" w:cs="Calibri"/>
          <w:sz w:val="22"/>
          <w:szCs w:val="22"/>
        </w:rPr>
        <w:t>Příkazník je povinen realizovat svou činnost prostřednictvím následující osoby:</w:t>
      </w:r>
    </w:p>
    <w:p w14:paraId="6D62C5DB" w14:textId="77777777" w:rsidR="00284F76" w:rsidRDefault="00284F76" w:rsidP="00A65C29">
      <w:pPr>
        <w:ind w:left="567"/>
        <w:jc w:val="both"/>
        <w:rPr>
          <w:rFonts w:ascii="Calibri" w:hAnsi="Calibri" w:cs="Calibri"/>
          <w:bCs/>
          <w:iCs/>
          <w:sz w:val="22"/>
          <w:szCs w:val="22"/>
        </w:rPr>
      </w:pPr>
      <w:r>
        <w:rPr>
          <w:rFonts w:ascii="Calibri" w:hAnsi="Calibri" w:cs="Calibri"/>
          <w:bCs/>
          <w:iCs/>
          <w:sz w:val="22"/>
          <w:szCs w:val="22"/>
        </w:rPr>
        <w:t xml:space="preserve">Ing. </w:t>
      </w:r>
      <w:r w:rsidRPr="007F3380">
        <w:rPr>
          <w:rFonts w:ascii="Calibri" w:hAnsi="Calibri" w:cs="Calibri"/>
          <w:bCs/>
          <w:iCs/>
          <w:sz w:val="22"/>
          <w:szCs w:val="22"/>
        </w:rPr>
        <w:t>Martin Kučera</w:t>
      </w:r>
      <w:r>
        <w:rPr>
          <w:rFonts w:ascii="Calibri" w:hAnsi="Calibri" w:cs="Calibri"/>
          <w:bCs/>
          <w:iCs/>
          <w:sz w:val="22"/>
          <w:szCs w:val="22"/>
        </w:rPr>
        <w:t xml:space="preserve">. </w:t>
      </w:r>
    </w:p>
    <w:p w14:paraId="525CE422" w14:textId="4FF7B836" w:rsidR="00834B58" w:rsidRDefault="00FC1114" w:rsidP="00A65C29">
      <w:pPr>
        <w:ind w:left="567"/>
        <w:jc w:val="both"/>
        <w:rPr>
          <w:rFonts w:ascii="Calibri" w:hAnsi="Calibri" w:cs="Calibri"/>
          <w:sz w:val="22"/>
          <w:szCs w:val="22"/>
          <w:lang w:eastAsia="en-US"/>
        </w:rPr>
      </w:pPr>
      <w:r w:rsidRPr="003410DC">
        <w:rPr>
          <w:rFonts w:ascii="Calibri" w:hAnsi="Calibri" w:cs="Calibri"/>
          <w:sz w:val="22"/>
          <w:szCs w:val="22"/>
          <w:lang w:eastAsia="en-US"/>
        </w:rPr>
        <w:t xml:space="preserve">Odborná způsobilost Koordinátora BOZP byla ověřena udělením osvědčení o získání odborné způsobilosti k výkonu činnosti </w:t>
      </w:r>
      <w:r w:rsidR="003410DC" w:rsidRPr="00C936E0">
        <w:rPr>
          <w:rFonts w:ascii="Calibri" w:hAnsi="Calibri" w:cs="Calibri"/>
          <w:sz w:val="22"/>
          <w:szCs w:val="22"/>
          <w:lang w:eastAsia="en-US"/>
        </w:rPr>
        <w:t>k</w:t>
      </w:r>
      <w:r w:rsidRPr="003410DC">
        <w:rPr>
          <w:rFonts w:ascii="Calibri" w:hAnsi="Calibri" w:cs="Calibri"/>
          <w:sz w:val="22"/>
          <w:szCs w:val="22"/>
          <w:lang w:eastAsia="en-US"/>
        </w:rPr>
        <w:t>oordinátora BOZP na staveništi, které bud</w:t>
      </w:r>
      <w:r w:rsidR="003410DC" w:rsidRPr="00C936E0">
        <w:rPr>
          <w:rFonts w:ascii="Calibri" w:hAnsi="Calibri" w:cs="Calibri"/>
          <w:sz w:val="22"/>
          <w:szCs w:val="22"/>
          <w:lang w:eastAsia="en-US"/>
        </w:rPr>
        <w:t>ou</w:t>
      </w:r>
      <w:r w:rsidRPr="003410DC">
        <w:rPr>
          <w:rFonts w:ascii="Calibri" w:hAnsi="Calibri" w:cs="Calibri"/>
          <w:sz w:val="22"/>
          <w:szCs w:val="22"/>
          <w:lang w:eastAsia="en-US"/>
        </w:rPr>
        <w:t xml:space="preserve"> tvořit přílohu č. </w:t>
      </w:r>
      <w:r w:rsidR="00A73DE7" w:rsidRPr="00C936E0">
        <w:rPr>
          <w:rFonts w:ascii="Calibri" w:hAnsi="Calibri" w:cs="Calibri"/>
          <w:sz w:val="22"/>
          <w:szCs w:val="22"/>
          <w:lang w:eastAsia="en-US"/>
        </w:rPr>
        <w:t>3</w:t>
      </w:r>
      <w:r w:rsidRPr="003410DC">
        <w:rPr>
          <w:rFonts w:ascii="Calibri" w:hAnsi="Calibri" w:cs="Calibri"/>
          <w:sz w:val="22"/>
          <w:szCs w:val="22"/>
          <w:lang w:eastAsia="en-US"/>
        </w:rPr>
        <w:t xml:space="preserve"> </w:t>
      </w:r>
      <w:r w:rsidRPr="00B34C6E">
        <w:rPr>
          <w:rFonts w:ascii="Calibri" w:hAnsi="Calibri" w:cs="Calibri"/>
          <w:sz w:val="22"/>
          <w:szCs w:val="22"/>
          <w:lang w:eastAsia="en-US"/>
        </w:rPr>
        <w:t>této smlouvy. Příkazník se zavazuje, že osvědčení o ověření odborné způsobilosti k výkonu činnosti Koordinátora BOZP, bude platné po celou dobu trvání této smlouvy. Příkazník je povinen tuto skutečnost bez prodlení na písemnou žádost Příkazce prokázat.</w:t>
      </w:r>
    </w:p>
    <w:p w14:paraId="651206F6" w14:textId="60765C07" w:rsidR="00834B58" w:rsidRDefault="00834B58" w:rsidP="00834B58">
      <w:pPr>
        <w:jc w:val="both"/>
        <w:rPr>
          <w:rFonts w:ascii="Calibri" w:hAnsi="Calibri" w:cs="Calibri"/>
          <w:sz w:val="22"/>
          <w:szCs w:val="22"/>
        </w:rPr>
      </w:pPr>
      <w:r>
        <w:rPr>
          <w:rFonts w:ascii="Calibri" w:hAnsi="Calibri" w:cs="Calibri"/>
          <w:sz w:val="22"/>
          <w:szCs w:val="22"/>
        </w:rPr>
        <w:t xml:space="preserve">3.       </w:t>
      </w:r>
      <w:r w:rsidR="00FC1114" w:rsidRPr="00D32E43">
        <w:rPr>
          <w:rFonts w:ascii="Calibri" w:hAnsi="Calibri" w:cs="Calibri"/>
          <w:sz w:val="22"/>
          <w:szCs w:val="22"/>
        </w:rPr>
        <w:t xml:space="preserve">Pokud není osoba uvedená v odst. 2 schopna po přechodnou dobu (max. doba 1 měsíce) </w:t>
      </w:r>
      <w:r>
        <w:rPr>
          <w:rFonts w:ascii="Calibri" w:hAnsi="Calibri" w:cs="Calibri"/>
          <w:sz w:val="22"/>
          <w:szCs w:val="22"/>
        </w:rPr>
        <w:t xml:space="preserve"> </w:t>
      </w:r>
    </w:p>
    <w:p w14:paraId="783C0460" w14:textId="4487AFDB" w:rsidR="00834B58" w:rsidRDefault="00834B58" w:rsidP="00834B58">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 xml:space="preserve">realizovat činnost podle této smlouvy, je Příkazník povinen jmenovat jejího náhradníka, </w:t>
      </w:r>
      <w:r>
        <w:rPr>
          <w:rFonts w:ascii="Calibri" w:hAnsi="Calibri" w:cs="Calibri"/>
          <w:sz w:val="22"/>
          <w:szCs w:val="22"/>
        </w:rPr>
        <w:t xml:space="preserve">  </w:t>
      </w:r>
    </w:p>
    <w:p w14:paraId="6E0499E5" w14:textId="77777777" w:rsidR="00834B58" w:rsidRDefault="00834B58" w:rsidP="00834B58">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 xml:space="preserve">prostřednictvím kterého bude realizovat tyto činnosti po přechodnou dobu a o této </w:t>
      </w:r>
    </w:p>
    <w:p w14:paraId="03FDF53A" w14:textId="26013B79" w:rsidR="00FC1114" w:rsidRDefault="00834B58" w:rsidP="00C936E0">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skutečnosti Příkazce bez zbytečného odkladu informuje.</w:t>
      </w:r>
    </w:p>
    <w:p w14:paraId="733341FE" w14:textId="77777777" w:rsidR="00834B58" w:rsidRDefault="00834B58" w:rsidP="00834B58">
      <w:pPr>
        <w:jc w:val="both"/>
        <w:rPr>
          <w:rFonts w:ascii="Calibri" w:hAnsi="Calibri" w:cs="Calibri"/>
          <w:sz w:val="22"/>
          <w:szCs w:val="22"/>
        </w:rPr>
      </w:pPr>
      <w:r>
        <w:rPr>
          <w:rFonts w:ascii="Calibri" w:hAnsi="Calibri" w:cs="Calibri"/>
          <w:sz w:val="22"/>
          <w:szCs w:val="22"/>
        </w:rPr>
        <w:t xml:space="preserve">4.        </w:t>
      </w:r>
      <w:r w:rsidR="00FC1114" w:rsidRPr="00D32E43">
        <w:rPr>
          <w:rFonts w:ascii="Calibri" w:hAnsi="Calibri" w:cs="Calibri"/>
          <w:sz w:val="22"/>
          <w:szCs w:val="22"/>
        </w:rPr>
        <w:t xml:space="preserve">Příkazník je oprávněn změnit osobu uvedenou v odstavci 2 pouze na základě předchozího </w:t>
      </w:r>
      <w:r>
        <w:rPr>
          <w:rFonts w:ascii="Calibri" w:hAnsi="Calibri" w:cs="Calibri"/>
          <w:sz w:val="22"/>
          <w:szCs w:val="22"/>
        </w:rPr>
        <w:t xml:space="preserve"> </w:t>
      </w:r>
    </w:p>
    <w:p w14:paraId="375DC785" w14:textId="77777777" w:rsidR="00834B58" w:rsidRDefault="00834B58" w:rsidP="00834B58">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 xml:space="preserve">písemného souhlasu ze strany Příkazce, který bude udělen za předpokladu, že bude nahrazena </w:t>
      </w:r>
    </w:p>
    <w:p w14:paraId="02F84506" w14:textId="77777777" w:rsidR="00834B58" w:rsidRDefault="00834B58" w:rsidP="00834B58">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 xml:space="preserve">osobou se shodnou či obdobnou kvalifikací, a to alespoň v rozsahu, v jakém byla kvalifikace </w:t>
      </w:r>
      <w:r>
        <w:rPr>
          <w:rFonts w:ascii="Calibri" w:hAnsi="Calibri" w:cs="Calibri"/>
          <w:sz w:val="22"/>
          <w:szCs w:val="22"/>
        </w:rPr>
        <w:t xml:space="preserve">     </w:t>
      </w:r>
    </w:p>
    <w:p w14:paraId="54F608E0" w14:textId="77777777" w:rsidR="00834B58" w:rsidRDefault="00834B58" w:rsidP="00834B58">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 xml:space="preserve">pro osobu Koordinátora BOZP vyžadována podle zadávacích podmínek Veřejné zakázky. </w:t>
      </w:r>
    </w:p>
    <w:p w14:paraId="3699E69E" w14:textId="77777777" w:rsidR="00834B58" w:rsidRDefault="00834B58" w:rsidP="00834B58">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 xml:space="preserve">Příkazník je zároveň povinen předložit příkazci na vyžádání doklady, které prokazují splnění </w:t>
      </w:r>
    </w:p>
    <w:p w14:paraId="40B55E5A" w14:textId="72F6495D" w:rsidR="00FC1114" w:rsidRPr="00D32E43" w:rsidRDefault="00834B58" w:rsidP="00C936E0">
      <w:pPr>
        <w:jc w:val="both"/>
        <w:rPr>
          <w:rFonts w:ascii="Calibri" w:hAnsi="Calibri" w:cs="Calibri"/>
          <w:sz w:val="22"/>
          <w:szCs w:val="22"/>
        </w:rPr>
      </w:pPr>
      <w:r>
        <w:rPr>
          <w:rFonts w:ascii="Calibri" w:hAnsi="Calibri" w:cs="Calibri"/>
          <w:sz w:val="22"/>
          <w:szCs w:val="22"/>
        </w:rPr>
        <w:t xml:space="preserve">           </w:t>
      </w:r>
      <w:r w:rsidR="00FC1114" w:rsidRPr="00D32E43">
        <w:rPr>
          <w:rFonts w:ascii="Calibri" w:hAnsi="Calibri" w:cs="Calibri"/>
          <w:sz w:val="22"/>
          <w:szCs w:val="22"/>
        </w:rPr>
        <w:t xml:space="preserve">těchto požadavků. Každá stálá změna osoby je podmíněna uzavřením dodatku k této smlouvě. </w:t>
      </w:r>
    </w:p>
    <w:p w14:paraId="24B9AD62" w14:textId="77777777" w:rsidR="00FC1114" w:rsidRPr="00C936E0" w:rsidRDefault="00FC1114" w:rsidP="00C936E0">
      <w:pPr>
        <w:jc w:val="both"/>
        <w:rPr>
          <w:rFonts w:ascii="Calibri" w:hAnsi="Calibri" w:cs="Calibri"/>
          <w:color w:val="FF0000"/>
          <w:sz w:val="22"/>
          <w:szCs w:val="22"/>
        </w:rPr>
      </w:pPr>
    </w:p>
    <w:p w14:paraId="036D793F" w14:textId="64E40C35" w:rsidR="00BE1200" w:rsidRDefault="00BE1200" w:rsidP="00BE1200">
      <w:pPr>
        <w:ind w:left="552"/>
        <w:jc w:val="both"/>
        <w:rPr>
          <w:rFonts w:ascii="Calibri" w:hAnsi="Calibri" w:cs="Calibri"/>
          <w:b/>
          <w:color w:val="FF0000"/>
          <w:sz w:val="22"/>
          <w:szCs w:val="22"/>
        </w:rPr>
      </w:pPr>
    </w:p>
    <w:p w14:paraId="1BB5412C" w14:textId="77777777" w:rsidR="00284F76" w:rsidRPr="00C936E0" w:rsidRDefault="00284F76" w:rsidP="00BE1200">
      <w:pPr>
        <w:ind w:left="552"/>
        <w:jc w:val="both"/>
        <w:rPr>
          <w:rFonts w:ascii="Calibri" w:hAnsi="Calibri" w:cs="Calibri"/>
          <w:b/>
          <w:color w:val="FF0000"/>
          <w:sz w:val="22"/>
          <w:szCs w:val="22"/>
        </w:rPr>
      </w:pPr>
    </w:p>
    <w:p w14:paraId="19D10835" w14:textId="77777777" w:rsidR="00BE1200" w:rsidRPr="002B1A7E" w:rsidRDefault="00BE1200"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b/>
          <w:sz w:val="22"/>
          <w:szCs w:val="22"/>
        </w:rPr>
      </w:pPr>
      <w:r w:rsidRPr="002B1A7E">
        <w:rPr>
          <w:rFonts w:ascii="Calibri" w:hAnsi="Calibri" w:cs="Calibri"/>
          <w:b/>
          <w:sz w:val="22"/>
          <w:szCs w:val="22"/>
        </w:rPr>
        <w:t>Odměna Příkazníka</w:t>
      </w:r>
    </w:p>
    <w:p w14:paraId="639F9D7B" w14:textId="0F187B9C" w:rsidR="00BE4CB4" w:rsidRPr="00C936E0" w:rsidRDefault="00BE1200" w:rsidP="00A65C29">
      <w:pPr>
        <w:keepNext/>
        <w:numPr>
          <w:ilvl w:val="0"/>
          <w:numId w:val="6"/>
        </w:numPr>
        <w:ind w:hanging="552"/>
        <w:jc w:val="both"/>
        <w:rPr>
          <w:rFonts w:ascii="Calibri" w:hAnsi="Calibri" w:cs="Calibri"/>
          <w:b/>
          <w:iCs/>
          <w:sz w:val="22"/>
          <w:szCs w:val="22"/>
        </w:rPr>
      </w:pPr>
      <w:r w:rsidRPr="002B1A7E">
        <w:rPr>
          <w:rFonts w:ascii="Calibri" w:hAnsi="Calibri" w:cs="Calibri"/>
          <w:sz w:val="22"/>
          <w:szCs w:val="22"/>
        </w:rPr>
        <w:t xml:space="preserve">Příkazníkovi přísluší za výkon </w:t>
      </w:r>
      <w:proofErr w:type="gramStart"/>
      <w:r w:rsidRPr="002B1A7E">
        <w:rPr>
          <w:rFonts w:ascii="Calibri" w:hAnsi="Calibri" w:cs="Calibri"/>
          <w:sz w:val="22"/>
          <w:szCs w:val="22"/>
        </w:rPr>
        <w:t>TDS</w:t>
      </w:r>
      <w:r w:rsidR="00BE4CB4" w:rsidRPr="00C936E0">
        <w:rPr>
          <w:rFonts w:ascii="Calibri" w:hAnsi="Calibri" w:cs="Calibri"/>
          <w:sz w:val="22"/>
          <w:szCs w:val="22"/>
        </w:rPr>
        <w:t xml:space="preserve">  a</w:t>
      </w:r>
      <w:proofErr w:type="gramEnd"/>
      <w:r w:rsidR="00BE4CB4" w:rsidRPr="00C936E0">
        <w:rPr>
          <w:rFonts w:ascii="Calibri" w:hAnsi="Calibri" w:cs="Calibri"/>
          <w:sz w:val="22"/>
          <w:szCs w:val="22"/>
        </w:rPr>
        <w:t xml:space="preserve"> K</w:t>
      </w:r>
      <w:r w:rsidR="000C140D">
        <w:rPr>
          <w:rFonts w:ascii="Calibri" w:hAnsi="Calibri" w:cs="Calibri"/>
          <w:sz w:val="22"/>
          <w:szCs w:val="22"/>
        </w:rPr>
        <w:t>oordinátora</w:t>
      </w:r>
      <w:r w:rsidR="00BE4CB4" w:rsidRPr="00C936E0">
        <w:rPr>
          <w:rFonts w:ascii="Calibri" w:hAnsi="Calibri" w:cs="Calibri"/>
          <w:sz w:val="22"/>
          <w:szCs w:val="22"/>
        </w:rPr>
        <w:t xml:space="preserve"> BOZP</w:t>
      </w:r>
      <w:r w:rsidR="00E42CA7">
        <w:rPr>
          <w:rFonts w:ascii="Calibri" w:hAnsi="Calibri" w:cs="Calibri"/>
          <w:sz w:val="22"/>
          <w:szCs w:val="22"/>
        </w:rPr>
        <w:t xml:space="preserve"> Celková</w:t>
      </w:r>
      <w:r w:rsidRPr="002B1A7E">
        <w:rPr>
          <w:rFonts w:ascii="Calibri" w:hAnsi="Calibri" w:cs="Calibri"/>
          <w:sz w:val="22"/>
          <w:szCs w:val="22"/>
        </w:rPr>
        <w:t xml:space="preserve"> </w:t>
      </w:r>
      <w:r w:rsidR="00E42CA7">
        <w:rPr>
          <w:rFonts w:ascii="Calibri" w:hAnsi="Calibri" w:cs="Calibri"/>
          <w:sz w:val="22"/>
          <w:szCs w:val="22"/>
        </w:rPr>
        <w:t>O</w:t>
      </w:r>
      <w:r w:rsidRPr="002B1A7E">
        <w:rPr>
          <w:rFonts w:ascii="Calibri" w:hAnsi="Calibri" w:cs="Calibri"/>
          <w:sz w:val="22"/>
          <w:szCs w:val="22"/>
        </w:rPr>
        <w:t>dměna</w:t>
      </w:r>
      <w:r w:rsidR="00A65C29">
        <w:rPr>
          <w:rFonts w:ascii="Calibri" w:hAnsi="Calibri" w:cs="Calibri"/>
          <w:sz w:val="22"/>
          <w:szCs w:val="22"/>
        </w:rPr>
        <w:t xml:space="preserve"> 73 000 Kč bez DPH. </w:t>
      </w:r>
      <w:r w:rsidR="00A65C29" w:rsidRPr="00586630">
        <w:rPr>
          <w:rFonts w:ascii="Calibri" w:hAnsi="Calibri" w:cs="Calibri"/>
          <w:iCs/>
          <w:sz w:val="22"/>
          <w:szCs w:val="22"/>
        </w:rPr>
        <w:t>K Odměně bude připočtena DPH ve výši odpovídající legislativní sazbě DPH ke dni</w:t>
      </w:r>
      <w:r w:rsidR="00A65C29" w:rsidRPr="009E2CBA">
        <w:rPr>
          <w:rFonts w:ascii="Calibri" w:hAnsi="Calibri" w:cs="Calibri"/>
          <w:iCs/>
          <w:sz w:val="22"/>
          <w:szCs w:val="22"/>
        </w:rPr>
        <w:t xml:space="preserve"> </w:t>
      </w:r>
      <w:r w:rsidR="00A65C29" w:rsidRPr="00586630">
        <w:rPr>
          <w:rFonts w:ascii="Calibri" w:hAnsi="Calibri" w:cs="Calibri"/>
          <w:iCs/>
          <w:sz w:val="22"/>
          <w:szCs w:val="22"/>
        </w:rPr>
        <w:t>zdanitelného plnění.</w:t>
      </w:r>
    </w:p>
    <w:p w14:paraId="34C4403D" w14:textId="600B9971" w:rsidR="00BE1200" w:rsidRPr="00BD35BE" w:rsidRDefault="00BE1200" w:rsidP="00BE1200">
      <w:pPr>
        <w:widowControl w:val="0"/>
        <w:numPr>
          <w:ilvl w:val="0"/>
          <w:numId w:val="6"/>
        </w:numPr>
        <w:ind w:hanging="552"/>
        <w:jc w:val="both"/>
        <w:rPr>
          <w:rFonts w:ascii="Calibri" w:hAnsi="Calibri" w:cs="Calibri"/>
          <w:sz w:val="22"/>
          <w:szCs w:val="22"/>
        </w:rPr>
      </w:pPr>
      <w:r w:rsidRPr="00BD35BE">
        <w:rPr>
          <w:rFonts w:ascii="Calibri" w:hAnsi="Calibri" w:cs="Calibri"/>
          <w:sz w:val="22"/>
          <w:szCs w:val="22"/>
        </w:rPr>
        <w:t>Odměna</w:t>
      </w:r>
      <w:r w:rsidR="00A65C29">
        <w:rPr>
          <w:rFonts w:ascii="Calibri" w:hAnsi="Calibri" w:cs="Calibri"/>
          <w:sz w:val="22"/>
          <w:szCs w:val="22"/>
        </w:rPr>
        <w:t xml:space="preserve"> </w:t>
      </w:r>
      <w:r w:rsidRPr="00BD35BE">
        <w:rPr>
          <w:rFonts w:ascii="Calibri" w:hAnsi="Calibri" w:cs="Calibri"/>
          <w:sz w:val="22"/>
          <w:szCs w:val="22"/>
        </w:rPr>
        <w:t>obsahuj</w:t>
      </w:r>
      <w:r w:rsidR="00A65C29">
        <w:rPr>
          <w:rFonts w:ascii="Calibri" w:hAnsi="Calibri" w:cs="Calibri"/>
          <w:sz w:val="22"/>
          <w:szCs w:val="22"/>
        </w:rPr>
        <w:t>e</w:t>
      </w:r>
      <w:r w:rsidRPr="00BD35BE">
        <w:rPr>
          <w:rFonts w:ascii="Calibri" w:hAnsi="Calibri" w:cs="Calibri"/>
          <w:sz w:val="22"/>
          <w:szCs w:val="22"/>
        </w:rPr>
        <w:t xml:space="preserve"> jeho veškeré nutné náklady nezbytné pro řádné a včasné provedení plnění </w:t>
      </w:r>
      <w:r w:rsidRPr="00BD35BE">
        <w:rPr>
          <w:rFonts w:ascii="Calibri" w:hAnsi="Calibri" w:cs="Calibri"/>
          <w:sz w:val="22"/>
          <w:szCs w:val="22"/>
        </w:rPr>
        <w:lastRenderedPageBreak/>
        <w:t>včetně všech nákladů souvisejících při zohlednění veškerých rizik a vlivů, o nichž lze během provádění plnění uvažovat, včetně dopravy do místa plnění, ceny za pojištění a další náklady.</w:t>
      </w:r>
    </w:p>
    <w:p w14:paraId="354605DC" w14:textId="77777777" w:rsidR="00BE1200" w:rsidRPr="00AA7118" w:rsidRDefault="00BE1200" w:rsidP="00BE1200">
      <w:pPr>
        <w:keepNext/>
        <w:numPr>
          <w:ilvl w:val="0"/>
          <w:numId w:val="6"/>
        </w:numPr>
        <w:ind w:hanging="552"/>
        <w:jc w:val="both"/>
        <w:rPr>
          <w:rFonts w:ascii="Calibri" w:hAnsi="Calibri" w:cs="Calibri"/>
          <w:sz w:val="22"/>
          <w:szCs w:val="22"/>
        </w:rPr>
      </w:pPr>
      <w:r w:rsidRPr="00AA7118">
        <w:rPr>
          <w:rFonts w:ascii="Calibri" w:hAnsi="Calibri" w:cs="Calibri"/>
          <w:sz w:val="22"/>
          <w:szCs w:val="22"/>
        </w:rPr>
        <w:t>Smluvní odměnu lze měnit pouze a výlučně formou písemných, vzestupně číslovaných dodatků.</w:t>
      </w:r>
    </w:p>
    <w:p w14:paraId="5A5B9785" w14:textId="77777777" w:rsidR="00BE1200" w:rsidRPr="00AA7118" w:rsidRDefault="00BE1200" w:rsidP="00BE1200">
      <w:pPr>
        <w:keepNext/>
        <w:numPr>
          <w:ilvl w:val="0"/>
          <w:numId w:val="6"/>
        </w:numPr>
        <w:ind w:hanging="552"/>
        <w:jc w:val="both"/>
        <w:rPr>
          <w:rFonts w:ascii="Calibri" w:hAnsi="Calibri" w:cs="Calibri"/>
          <w:sz w:val="22"/>
          <w:szCs w:val="22"/>
        </w:rPr>
      </w:pPr>
      <w:r w:rsidRPr="00AA7118">
        <w:rPr>
          <w:rFonts w:ascii="Calibri" w:hAnsi="Calibri" w:cs="Calibri"/>
          <w:sz w:val="22"/>
          <w:szCs w:val="22"/>
        </w:rPr>
        <w:t>Smluvní cenu je možné změnit v případě změny zákonné sazby daně z přidané hodnoty, a to o částku odpovídající této změně zákonné sazby DPH.</w:t>
      </w:r>
    </w:p>
    <w:p w14:paraId="06D0B7EA" w14:textId="77777777" w:rsidR="00BE1200" w:rsidRPr="00AA7118" w:rsidRDefault="00BE1200" w:rsidP="00BE1200">
      <w:pPr>
        <w:numPr>
          <w:ilvl w:val="0"/>
          <w:numId w:val="6"/>
        </w:numPr>
        <w:ind w:hanging="552"/>
        <w:jc w:val="both"/>
        <w:rPr>
          <w:rFonts w:ascii="Calibri" w:hAnsi="Calibri" w:cs="Calibri"/>
          <w:sz w:val="22"/>
          <w:szCs w:val="22"/>
        </w:rPr>
      </w:pPr>
      <w:r w:rsidRPr="00AA7118">
        <w:rPr>
          <w:rFonts w:ascii="Calibri" w:hAnsi="Calibri" w:cs="Calibri"/>
          <w:sz w:val="22"/>
          <w:szCs w:val="22"/>
        </w:rPr>
        <w:t>Příkazce neposkytuje zálohy na odměnu.</w:t>
      </w:r>
    </w:p>
    <w:p w14:paraId="102C4362" w14:textId="77777777" w:rsidR="00BE1200" w:rsidRPr="00AA7118" w:rsidRDefault="00BE1200" w:rsidP="00BE1200">
      <w:pPr>
        <w:keepNext/>
        <w:numPr>
          <w:ilvl w:val="0"/>
          <w:numId w:val="6"/>
        </w:numPr>
        <w:ind w:hanging="552"/>
        <w:jc w:val="both"/>
        <w:rPr>
          <w:rFonts w:ascii="Calibri" w:hAnsi="Calibri" w:cs="Calibri"/>
          <w:sz w:val="22"/>
          <w:szCs w:val="22"/>
        </w:rPr>
      </w:pPr>
      <w:r w:rsidRPr="00C936E0">
        <w:rPr>
          <w:rFonts w:ascii="Calibri" w:hAnsi="Calibri" w:cs="Calibri"/>
          <w:sz w:val="22"/>
          <w:szCs w:val="22"/>
        </w:rPr>
        <w:t>Příkazník předloží Příkazci vždy nejpozději do pátého pracovního dne následujícího měsíce soupis provedených činností jako podklad k fakturaci. Příkazce je povinen se k tomuto soupisu vyjádřit nejpozději do 5 pracovních dnů ode dne jeho obdržení (nevyjádří-li se ve stanovené lhůtě, má se za to, že se soupisem souhlasí)</w:t>
      </w:r>
      <w:r w:rsidRPr="00AA7118">
        <w:rPr>
          <w:rFonts w:ascii="Calibri" w:hAnsi="Calibri" w:cs="Calibri"/>
          <w:sz w:val="22"/>
          <w:szCs w:val="22"/>
        </w:rPr>
        <w:t xml:space="preserve">. </w:t>
      </w:r>
    </w:p>
    <w:p w14:paraId="0D21C2FF" w14:textId="77777777" w:rsidR="00BE1200" w:rsidRPr="00E97BED" w:rsidRDefault="00BE1200" w:rsidP="00BE1200">
      <w:pPr>
        <w:numPr>
          <w:ilvl w:val="0"/>
          <w:numId w:val="6"/>
        </w:numPr>
        <w:ind w:hanging="552"/>
        <w:jc w:val="both"/>
        <w:rPr>
          <w:rFonts w:ascii="Calibri" w:hAnsi="Calibri" w:cs="Calibri"/>
          <w:sz w:val="22"/>
          <w:szCs w:val="22"/>
        </w:rPr>
      </w:pPr>
      <w:r w:rsidRPr="00AA7118">
        <w:rPr>
          <w:rFonts w:ascii="Calibri" w:hAnsi="Calibri" w:cs="Calibri"/>
          <w:sz w:val="22"/>
          <w:szCs w:val="22"/>
        </w:rPr>
        <w:t xml:space="preserve">Smluvní odměna bude zaplacena na základě faktur (daňového dokladu) se </w:t>
      </w:r>
      <w:r w:rsidRPr="00E97BED">
        <w:rPr>
          <w:rFonts w:ascii="Calibri" w:hAnsi="Calibri" w:cs="Calibri"/>
          <w:sz w:val="22"/>
          <w:szCs w:val="22"/>
        </w:rPr>
        <w:t xml:space="preserve">splatností </w:t>
      </w:r>
      <w:r w:rsidRPr="00C936E0">
        <w:rPr>
          <w:rFonts w:ascii="Calibri" w:hAnsi="Calibri" w:cs="Calibri"/>
          <w:sz w:val="22"/>
          <w:szCs w:val="22"/>
        </w:rPr>
        <w:t>21 dnů</w:t>
      </w:r>
      <w:r w:rsidRPr="00E97BED">
        <w:rPr>
          <w:rFonts w:ascii="Calibri" w:hAnsi="Calibri" w:cs="Calibri"/>
          <w:sz w:val="22"/>
          <w:szCs w:val="22"/>
        </w:rPr>
        <w:t xml:space="preserve"> od data vystavení. Nedílnou součástí faktury musí být soupis provedených činností odsouhlasený Příkazcem.</w:t>
      </w:r>
    </w:p>
    <w:p w14:paraId="6342738C" w14:textId="25EF7E1E" w:rsidR="00BE1200" w:rsidRPr="00E97BED" w:rsidRDefault="00BE1200" w:rsidP="00BE1200">
      <w:pPr>
        <w:numPr>
          <w:ilvl w:val="0"/>
          <w:numId w:val="6"/>
        </w:numPr>
        <w:ind w:hanging="552"/>
        <w:jc w:val="both"/>
        <w:rPr>
          <w:rFonts w:ascii="Calibri" w:hAnsi="Calibri" w:cs="Calibri"/>
          <w:sz w:val="22"/>
          <w:szCs w:val="22"/>
        </w:rPr>
      </w:pPr>
      <w:r w:rsidRPr="00AA7118">
        <w:rPr>
          <w:rFonts w:ascii="Calibri" w:hAnsi="Calibri" w:cs="Calibri"/>
          <w:sz w:val="22"/>
          <w:szCs w:val="22"/>
        </w:rPr>
        <w:t xml:space="preserve">Faktura – daňový doklad musí splňovat smlouvou stanovené náležitosti </w:t>
      </w:r>
      <w:r w:rsidR="00AA7118" w:rsidRPr="00C936E0">
        <w:rPr>
          <w:rFonts w:ascii="Calibri" w:hAnsi="Calibri" w:cs="Calibri"/>
          <w:sz w:val="22"/>
          <w:szCs w:val="22"/>
        </w:rPr>
        <w:t>a</w:t>
      </w:r>
      <w:r w:rsidRPr="00AA7118">
        <w:rPr>
          <w:rFonts w:ascii="Calibri" w:hAnsi="Calibri" w:cs="Calibri"/>
          <w:sz w:val="22"/>
          <w:szCs w:val="22"/>
        </w:rPr>
        <w:t xml:space="preserve"> náležitosti řádného daňového dokladu podle příslušných právních předpisů, jinak je Objednatel oprávněn jej do data splatnosti vrátit s tím, že zhotovitel je poté povinen vystavit nový daňový doklad s novým termínem </w:t>
      </w:r>
      <w:r w:rsidRPr="00E97BED">
        <w:rPr>
          <w:rFonts w:ascii="Calibri" w:hAnsi="Calibri" w:cs="Calibri"/>
          <w:sz w:val="22"/>
          <w:szCs w:val="22"/>
        </w:rPr>
        <w:t>splatnosti. V takovém případě není objednatel v prodlení s úhradou.</w:t>
      </w:r>
    </w:p>
    <w:p w14:paraId="0757A392" w14:textId="7CBDD648" w:rsidR="00BE1200" w:rsidRPr="00E97BED" w:rsidRDefault="00BE1200" w:rsidP="00BE1200">
      <w:pPr>
        <w:numPr>
          <w:ilvl w:val="0"/>
          <w:numId w:val="6"/>
        </w:numPr>
        <w:ind w:hanging="552"/>
        <w:jc w:val="both"/>
        <w:rPr>
          <w:rFonts w:ascii="Calibri" w:hAnsi="Calibri" w:cs="Calibri"/>
          <w:sz w:val="22"/>
          <w:szCs w:val="22"/>
        </w:rPr>
      </w:pPr>
      <w:r w:rsidRPr="00E97BED">
        <w:rPr>
          <w:rFonts w:ascii="Calibri" w:hAnsi="Calibri" w:cs="Calibri"/>
          <w:sz w:val="22"/>
          <w:szCs w:val="22"/>
        </w:rPr>
        <w:t xml:space="preserve">Na každé faktuře – daňovém dokladu musí být uvedeno číslo smlouvy Příkazce a název </w:t>
      </w:r>
      <w:r w:rsidR="000C140D">
        <w:rPr>
          <w:rFonts w:ascii="Calibri" w:hAnsi="Calibri" w:cs="Calibri"/>
          <w:sz w:val="22"/>
          <w:szCs w:val="22"/>
        </w:rPr>
        <w:t>Stavebního d</w:t>
      </w:r>
      <w:r w:rsidRPr="00E97BED">
        <w:rPr>
          <w:rFonts w:ascii="Calibri" w:hAnsi="Calibri" w:cs="Calibri"/>
          <w:sz w:val="22"/>
          <w:szCs w:val="22"/>
        </w:rPr>
        <w:t xml:space="preserve">íla. </w:t>
      </w:r>
    </w:p>
    <w:p w14:paraId="482AC61F" w14:textId="314F263E" w:rsidR="00BE1200" w:rsidRPr="00C936E0" w:rsidRDefault="00BE1200" w:rsidP="00C936E0">
      <w:pPr>
        <w:numPr>
          <w:ilvl w:val="0"/>
          <w:numId w:val="6"/>
        </w:numPr>
        <w:ind w:hanging="552"/>
        <w:rPr>
          <w:rFonts w:ascii="Calibri" w:hAnsi="Calibri" w:cs="Calibri"/>
          <w:color w:val="FF0000"/>
          <w:sz w:val="22"/>
          <w:szCs w:val="22"/>
        </w:rPr>
      </w:pPr>
      <w:r w:rsidRPr="00E97BED">
        <w:rPr>
          <w:rFonts w:ascii="Calibri" w:hAnsi="Calibri" w:cs="Calibri"/>
          <w:sz w:val="22"/>
          <w:szCs w:val="22"/>
        </w:rPr>
        <w:t xml:space="preserve">Příkazník doručí fakturu </w:t>
      </w:r>
      <w:r w:rsidRPr="00C936E0">
        <w:rPr>
          <w:rFonts w:ascii="Calibri" w:hAnsi="Calibri" w:cs="Calibri"/>
          <w:sz w:val="22"/>
          <w:szCs w:val="22"/>
        </w:rPr>
        <w:t xml:space="preserve">v elektronické podobě na e-mailovou adresu: </w:t>
      </w:r>
      <w:r w:rsidR="000E5478" w:rsidRPr="00E97BED">
        <w:rPr>
          <w:rFonts w:ascii="Calibri" w:hAnsi="Calibri" w:cs="Calibri"/>
          <w:sz w:val="22"/>
          <w:szCs w:val="22"/>
        </w:rPr>
        <w:t>ups.ul.fakturace@npu.cz</w:t>
      </w:r>
      <w:r w:rsidRPr="00C936E0">
        <w:rPr>
          <w:rFonts w:ascii="Calibri" w:hAnsi="Calibri" w:cs="Calibri"/>
          <w:color w:val="FF0000"/>
          <w:sz w:val="22"/>
          <w:szCs w:val="22"/>
        </w:rPr>
        <w:t xml:space="preserve">. </w:t>
      </w:r>
    </w:p>
    <w:p w14:paraId="2BFF61F0" w14:textId="77777777" w:rsidR="00BE1200" w:rsidRPr="000E5478" w:rsidRDefault="00BE1200" w:rsidP="00BE1200">
      <w:pPr>
        <w:numPr>
          <w:ilvl w:val="0"/>
          <w:numId w:val="6"/>
        </w:numPr>
        <w:ind w:hanging="552"/>
        <w:jc w:val="both"/>
        <w:rPr>
          <w:rFonts w:ascii="Calibri" w:hAnsi="Calibri" w:cs="Calibri"/>
          <w:sz w:val="22"/>
          <w:szCs w:val="22"/>
        </w:rPr>
      </w:pPr>
      <w:r w:rsidRPr="00E97BED">
        <w:rPr>
          <w:rFonts w:ascii="Calibri" w:hAnsi="Calibri" w:cs="Calibri"/>
          <w:sz w:val="22"/>
          <w:szCs w:val="22"/>
        </w:rPr>
        <w:t>Odměna považována za uhrazenou odepsáním příslušné částky k úhradě z účtu Příkazce ve prospěch účtu Příkazníka uvedeného v</w:t>
      </w:r>
      <w:r w:rsidRPr="000E5478">
        <w:rPr>
          <w:rFonts w:ascii="Calibri" w:hAnsi="Calibri" w:cs="Calibri"/>
          <w:sz w:val="22"/>
          <w:szCs w:val="22"/>
        </w:rPr>
        <w:t xml:space="preserve"> záhlaví této smlouvy.</w:t>
      </w:r>
    </w:p>
    <w:p w14:paraId="7F5D0362" w14:textId="77777777" w:rsidR="00BE1200" w:rsidRPr="000E5478" w:rsidRDefault="00BE1200" w:rsidP="00BE1200">
      <w:pPr>
        <w:numPr>
          <w:ilvl w:val="0"/>
          <w:numId w:val="6"/>
        </w:numPr>
        <w:ind w:hanging="552"/>
        <w:jc w:val="both"/>
        <w:rPr>
          <w:rFonts w:ascii="Calibri" w:hAnsi="Calibri" w:cs="Calibri"/>
          <w:sz w:val="22"/>
          <w:szCs w:val="22"/>
        </w:rPr>
      </w:pPr>
      <w:r w:rsidRPr="000E5478">
        <w:rPr>
          <w:rFonts w:ascii="Calibri" w:hAnsi="Calibri" w:cs="Calibri"/>
          <w:sz w:val="22"/>
          <w:szCs w:val="22"/>
        </w:rPr>
        <w:t xml:space="preserve">Příkazce je oprávněn jednostranně započíst vůči Příkazníkovi své (i nesplatné) pohledávky plynoucí z této smlouvy oproti splatné pohledávce Příkazníka vůči Příkazci. </w:t>
      </w:r>
    </w:p>
    <w:p w14:paraId="2E57C695" w14:textId="77777777" w:rsidR="00BE1200" w:rsidRPr="000E5478" w:rsidRDefault="00BE1200" w:rsidP="00BE1200">
      <w:pPr>
        <w:numPr>
          <w:ilvl w:val="0"/>
          <w:numId w:val="6"/>
        </w:numPr>
        <w:ind w:hanging="552"/>
        <w:jc w:val="both"/>
        <w:rPr>
          <w:rFonts w:ascii="Calibri" w:hAnsi="Calibri" w:cs="Calibri"/>
          <w:sz w:val="22"/>
          <w:szCs w:val="22"/>
        </w:rPr>
      </w:pPr>
      <w:r w:rsidRPr="000E5478">
        <w:rPr>
          <w:rFonts w:ascii="Calibri" w:hAnsi="Calibri" w:cs="Calibri"/>
          <w:sz w:val="22"/>
          <w:szCs w:val="22"/>
        </w:rPr>
        <w:t xml:space="preserve">Příkazník prohlašuje, že ke dni podpisu této smlouvy není nespolehlivým plátcem DPH dle § 106 zákona č. 235/2004 Sb., o dani z přidané hodnoty, ve znění pozdějších předpisů, a není veden v registru nespolehlivých plátců DPH. </w:t>
      </w:r>
    </w:p>
    <w:p w14:paraId="7869FEE5" w14:textId="2AD0B18B" w:rsidR="00BE1200" w:rsidRDefault="00BE1200" w:rsidP="00BE1200">
      <w:pPr>
        <w:numPr>
          <w:ilvl w:val="0"/>
          <w:numId w:val="6"/>
        </w:numPr>
        <w:ind w:hanging="552"/>
        <w:jc w:val="both"/>
        <w:rPr>
          <w:rFonts w:ascii="Calibri" w:hAnsi="Calibri" w:cs="Calibri"/>
          <w:sz w:val="22"/>
          <w:szCs w:val="22"/>
        </w:rPr>
      </w:pPr>
      <w:r w:rsidRPr="000E5478">
        <w:rPr>
          <w:rFonts w:ascii="Calibri" w:hAnsi="Calibri" w:cs="Calibri"/>
          <w:sz w:val="22"/>
          <w:szCs w:val="22"/>
        </w:rPr>
        <w:t xml:space="preserve">Příkazník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Příkazník stane nespolehlivým plátcem DPH, je povinen tuto skutečnost oznámit Příkazci nejpozději do 5 pracovních dnů ode dne, kdy tato skutečnost nastala, přičemž oznámením se rozumí den, kdy objednatel předmětnou informaci prokazatelně obdržel. Příkazník dále souhlasí s tím, aby Příkazce provedl zajišťovací úhradu DPH přímo na účet příslušného finančního úřadu, </w:t>
      </w:r>
      <w:r w:rsidRPr="000C140D">
        <w:rPr>
          <w:rFonts w:ascii="Calibri" w:hAnsi="Calibri" w:cs="Calibri"/>
          <w:sz w:val="22"/>
          <w:szCs w:val="22"/>
        </w:rPr>
        <w:t>jestliže Příkazník bude ke dni uskutečnění zdanitelného plnění veden v registru nespolehlivých plátců DPH.</w:t>
      </w:r>
    </w:p>
    <w:p w14:paraId="31C0F14F" w14:textId="77777777" w:rsidR="00E42CA7" w:rsidRPr="009E2CBA" w:rsidRDefault="00E42CA7" w:rsidP="00E42CA7">
      <w:pPr>
        <w:numPr>
          <w:ilvl w:val="0"/>
          <w:numId w:val="6"/>
        </w:numPr>
        <w:ind w:hanging="552"/>
        <w:jc w:val="both"/>
        <w:rPr>
          <w:rFonts w:ascii="Calibri" w:hAnsi="Calibri" w:cs="Calibri"/>
          <w:sz w:val="22"/>
          <w:szCs w:val="22"/>
        </w:rPr>
      </w:pPr>
      <w:r w:rsidRPr="009E2CBA">
        <w:rPr>
          <w:rFonts w:ascii="Calibri" w:hAnsi="Calibri" w:cs="Calibri"/>
          <w:sz w:val="22"/>
          <w:szCs w:val="22"/>
        </w:rPr>
        <w:t>Vyhrazená změna závazku ze smlouvy:</w:t>
      </w:r>
    </w:p>
    <w:p w14:paraId="51F631C6" w14:textId="0BF777A6" w:rsidR="00E42CA7" w:rsidRPr="009E2CBA" w:rsidRDefault="00E42CA7" w:rsidP="00E42CA7">
      <w:pPr>
        <w:numPr>
          <w:ilvl w:val="1"/>
          <w:numId w:val="6"/>
        </w:numPr>
        <w:ind w:hanging="547"/>
        <w:jc w:val="both"/>
        <w:rPr>
          <w:rFonts w:ascii="Calibri" w:hAnsi="Calibri" w:cs="Calibri"/>
          <w:sz w:val="22"/>
          <w:szCs w:val="22"/>
        </w:rPr>
      </w:pPr>
      <w:r w:rsidRPr="009E2CBA">
        <w:rPr>
          <w:rFonts w:ascii="Calibri" w:hAnsi="Calibri" w:cs="Calibri"/>
          <w:sz w:val="22"/>
          <w:szCs w:val="22"/>
        </w:rPr>
        <w:t xml:space="preserve">Celková Odměna za výkon </w:t>
      </w:r>
      <w:r>
        <w:rPr>
          <w:rFonts w:ascii="Calibri" w:hAnsi="Calibri" w:cs="Calibri"/>
          <w:sz w:val="22"/>
          <w:szCs w:val="22"/>
        </w:rPr>
        <w:t>činností dle této smlouvy</w:t>
      </w:r>
      <w:r w:rsidRPr="009E2CBA">
        <w:rPr>
          <w:rFonts w:ascii="Calibri" w:hAnsi="Calibri" w:cs="Calibri"/>
          <w:sz w:val="22"/>
          <w:szCs w:val="22"/>
        </w:rPr>
        <w:t xml:space="preserve"> byla stanovena s ohledem na Předpokládanou dobu realizace Stavebního díla, která činí </w:t>
      </w:r>
      <w:r w:rsidRPr="009E2CBA">
        <w:rPr>
          <w:rFonts w:ascii="Calibri" w:hAnsi="Calibri" w:cs="Calibri"/>
          <w:sz w:val="22"/>
          <w:szCs w:val="22"/>
          <w:lang w:val="en-US"/>
        </w:rPr>
        <w:t xml:space="preserve">2 </w:t>
      </w:r>
      <w:r w:rsidRPr="009E2CBA">
        <w:rPr>
          <w:rFonts w:ascii="Calibri" w:hAnsi="Calibri" w:cs="Calibri"/>
          <w:sz w:val="22"/>
          <w:szCs w:val="22"/>
        </w:rPr>
        <w:t>měsíce (</w:t>
      </w:r>
      <w:r w:rsidRPr="009E2CBA">
        <w:rPr>
          <w:rFonts w:ascii="Calibri" w:hAnsi="Calibri" w:cs="Calibri"/>
          <w:sz w:val="22"/>
          <w:szCs w:val="22"/>
          <w:lang w:eastAsia="en-US"/>
        </w:rPr>
        <w:t>„Předpokládaná doba realizace Stavebního díla“)</w:t>
      </w:r>
      <w:r w:rsidRPr="009E2CBA">
        <w:rPr>
          <w:rFonts w:ascii="Calibri" w:hAnsi="Calibri" w:cs="Calibri"/>
          <w:sz w:val="22"/>
          <w:szCs w:val="22"/>
        </w:rPr>
        <w:t>.</w:t>
      </w:r>
    </w:p>
    <w:p w14:paraId="6CE05D1B" w14:textId="126BD030" w:rsidR="00E42CA7" w:rsidRPr="009E2CBA" w:rsidRDefault="00E42CA7" w:rsidP="00E42CA7">
      <w:pPr>
        <w:numPr>
          <w:ilvl w:val="1"/>
          <w:numId w:val="6"/>
        </w:numPr>
        <w:ind w:hanging="547"/>
        <w:jc w:val="both"/>
        <w:rPr>
          <w:rFonts w:ascii="Calibri" w:hAnsi="Calibri" w:cs="Calibri"/>
          <w:sz w:val="22"/>
          <w:szCs w:val="22"/>
        </w:rPr>
      </w:pPr>
      <w:r w:rsidRPr="009E2CBA">
        <w:rPr>
          <w:rFonts w:ascii="Calibri" w:hAnsi="Calibri" w:cs="Calibri"/>
          <w:bCs/>
          <w:sz w:val="22"/>
          <w:szCs w:val="22"/>
        </w:rPr>
        <w:t>Dojde-li k prodloužení doby Stavebního díla o více než 1 měsíc oproti</w:t>
      </w:r>
      <w:r w:rsidRPr="009E2CBA">
        <w:rPr>
          <w:rFonts w:ascii="Calibri" w:hAnsi="Calibri" w:cs="Calibri"/>
          <w:sz w:val="22"/>
          <w:szCs w:val="22"/>
        </w:rPr>
        <w:t xml:space="preserve"> Předpokládané době realizace Stavebního díla, vyhrazuje si Příkazce </w:t>
      </w:r>
      <w:r>
        <w:rPr>
          <w:rFonts w:ascii="Calibri" w:hAnsi="Calibri" w:cs="Calibri"/>
          <w:sz w:val="22"/>
          <w:szCs w:val="22"/>
        </w:rPr>
        <w:t xml:space="preserve">analogicky dle </w:t>
      </w:r>
      <w:proofErr w:type="spellStart"/>
      <w:r w:rsidRPr="009E2CBA">
        <w:rPr>
          <w:rFonts w:ascii="Calibri" w:hAnsi="Calibri" w:cs="Calibri"/>
          <w:sz w:val="22"/>
          <w:szCs w:val="22"/>
        </w:rPr>
        <w:t>ust</w:t>
      </w:r>
      <w:proofErr w:type="spellEnd"/>
      <w:r w:rsidRPr="009E2CBA">
        <w:rPr>
          <w:rFonts w:ascii="Calibri" w:hAnsi="Calibri" w:cs="Calibri"/>
          <w:sz w:val="22"/>
          <w:szCs w:val="22"/>
        </w:rPr>
        <w:t xml:space="preserve">. § 100 odst. 1 zákona č. 134/2016 Sb., o zadávání veřejných zakázek, změnu závazku týkající se odměny výkonu TDS, kdy v takovém případě se celková Odměna za výkon TDS navýší o </w:t>
      </w:r>
      <w:r w:rsidRPr="009E2CBA">
        <w:rPr>
          <w:rFonts w:ascii="Calibri" w:hAnsi="Calibri" w:cs="Calibri"/>
          <w:sz w:val="22"/>
          <w:szCs w:val="22"/>
          <w:lang w:val="en-US"/>
        </w:rPr>
        <w:t>[</w:t>
      </w:r>
      <w:r w:rsidRPr="009E2CBA">
        <w:rPr>
          <w:rFonts w:ascii="Calibri" w:hAnsi="Calibri" w:cs="Calibri"/>
          <w:sz w:val="22"/>
          <w:szCs w:val="22"/>
        </w:rPr>
        <w:t xml:space="preserve">1/2] celkové Odměny </w:t>
      </w:r>
      <w:r w:rsidRPr="009E2CBA">
        <w:rPr>
          <w:rFonts w:ascii="Calibri" w:hAnsi="Calibri" w:cs="Calibri"/>
          <w:sz w:val="22"/>
          <w:szCs w:val="22"/>
          <w:lang w:val="en-US"/>
        </w:rPr>
        <w:t>[</w:t>
      </w:r>
      <w:r w:rsidRPr="009E2CBA">
        <w:rPr>
          <w:rFonts w:ascii="Calibri" w:hAnsi="Calibri" w:cs="Calibri"/>
          <w:sz w:val="22"/>
          <w:szCs w:val="22"/>
        </w:rPr>
        <w:t>O</w:t>
      </w:r>
      <w:r w:rsidRPr="009E2CBA">
        <w:rPr>
          <w:rFonts w:ascii="Calibri" w:hAnsi="Calibri" w:cs="Calibri"/>
          <w:sz w:val="22"/>
          <w:szCs w:val="22"/>
          <w:vertAlign w:val="subscript"/>
        </w:rPr>
        <w:t>celkem</w:t>
      </w:r>
      <w:r w:rsidRPr="009E2CBA">
        <w:rPr>
          <w:rFonts w:ascii="Calibri" w:hAnsi="Calibri" w:cs="Calibri"/>
          <w:sz w:val="22"/>
          <w:szCs w:val="22"/>
          <w:lang w:val="en-US"/>
        </w:rPr>
        <w:t>]</w:t>
      </w:r>
      <w:r w:rsidRPr="009E2CBA">
        <w:rPr>
          <w:rFonts w:ascii="Calibri" w:hAnsi="Calibri" w:cs="Calibri"/>
          <w:sz w:val="22"/>
          <w:szCs w:val="22"/>
        </w:rPr>
        <w:t xml:space="preserve"> </w:t>
      </w:r>
      <w:r w:rsidRPr="009E2CBA">
        <w:rPr>
          <w:rFonts w:ascii="Calibri" w:hAnsi="Calibri" w:cs="Calibri"/>
          <w:bCs/>
          <w:sz w:val="22"/>
          <w:szCs w:val="22"/>
        </w:rPr>
        <w:t>za každý započatý kalendářní měsíc počínaje 2. měsícem prodloužení doby realizace Stavebního díla.</w:t>
      </w:r>
    </w:p>
    <w:p w14:paraId="7660CF63" w14:textId="77777777" w:rsidR="00E42CA7" w:rsidRPr="009E2CBA" w:rsidRDefault="00E42CA7" w:rsidP="00E42CA7">
      <w:pPr>
        <w:numPr>
          <w:ilvl w:val="1"/>
          <w:numId w:val="6"/>
        </w:numPr>
        <w:ind w:hanging="547"/>
        <w:jc w:val="both"/>
        <w:rPr>
          <w:rFonts w:ascii="Calibri" w:hAnsi="Calibri" w:cs="Calibri"/>
          <w:sz w:val="22"/>
          <w:szCs w:val="22"/>
        </w:rPr>
      </w:pPr>
      <w:r w:rsidRPr="009E2CBA">
        <w:rPr>
          <w:rFonts w:ascii="Calibri" w:hAnsi="Calibri" w:cs="Calibri"/>
          <w:sz w:val="22"/>
          <w:szCs w:val="22"/>
        </w:rPr>
        <w:t xml:space="preserve">Skutečnost, že došlo k prodloužení doby realizace Stavebního díla oproti Předpokládané době realizace Stavebního díla, písemně oznámí Příkazce Příkazníkovi nejpozději do 30 </w:t>
      </w:r>
      <w:r w:rsidRPr="009E2CBA">
        <w:rPr>
          <w:rFonts w:ascii="Calibri" w:hAnsi="Calibri" w:cs="Calibri"/>
          <w:sz w:val="22"/>
          <w:szCs w:val="22"/>
        </w:rPr>
        <w:lastRenderedPageBreak/>
        <w:t xml:space="preserve">dnů po uzavření smlouvy nebo dodatku ke smlouvě se Zhotovitelem Stavebního díla, z níž vyplývá jiná než Předpokládaná doba realizace Stavebního díla, včetně uvedení nové doby realizace Stavebního díla. Tento postup se použije opakovaně v případě opakujících </w:t>
      </w:r>
      <w:proofErr w:type="gramStart"/>
      <w:r w:rsidRPr="009E2CBA">
        <w:rPr>
          <w:rFonts w:ascii="Calibri" w:hAnsi="Calibri" w:cs="Calibri"/>
          <w:sz w:val="22"/>
          <w:szCs w:val="22"/>
        </w:rPr>
        <w:t>se</w:t>
      </w:r>
      <w:proofErr w:type="gramEnd"/>
      <w:r w:rsidRPr="009E2CBA">
        <w:rPr>
          <w:rFonts w:ascii="Calibri" w:hAnsi="Calibri" w:cs="Calibri"/>
          <w:sz w:val="22"/>
          <w:szCs w:val="22"/>
        </w:rPr>
        <w:t xml:space="preserve"> změn doby realizace Stavebního díla.</w:t>
      </w:r>
    </w:p>
    <w:p w14:paraId="7B010F75" w14:textId="58D590AD" w:rsidR="00E42CA7" w:rsidRPr="009E2CBA" w:rsidRDefault="00E42CA7" w:rsidP="00E42CA7">
      <w:pPr>
        <w:numPr>
          <w:ilvl w:val="1"/>
          <w:numId w:val="6"/>
        </w:numPr>
        <w:ind w:hanging="547"/>
        <w:jc w:val="both"/>
        <w:rPr>
          <w:rFonts w:ascii="Calibri" w:hAnsi="Calibri" w:cs="Calibri"/>
          <w:sz w:val="22"/>
          <w:szCs w:val="22"/>
        </w:rPr>
      </w:pPr>
      <w:r w:rsidRPr="009E2CBA">
        <w:rPr>
          <w:rFonts w:ascii="Calibri" w:hAnsi="Calibri" w:cs="Calibri"/>
          <w:sz w:val="22"/>
          <w:szCs w:val="22"/>
        </w:rPr>
        <w:t>Taková změna bude z důvodu zachování právní jistoty a transparentnosti stvrzena dodatkem s deklaratorní povahou, v n</w:t>
      </w:r>
      <w:r>
        <w:rPr>
          <w:rFonts w:ascii="Calibri" w:hAnsi="Calibri" w:cs="Calibri"/>
          <w:sz w:val="22"/>
          <w:szCs w:val="22"/>
        </w:rPr>
        <w:t>ěm</w:t>
      </w:r>
      <w:r w:rsidRPr="009E2CBA">
        <w:rPr>
          <w:rFonts w:ascii="Calibri" w:hAnsi="Calibri" w:cs="Calibri"/>
          <w:sz w:val="22"/>
          <w:szCs w:val="22"/>
        </w:rPr>
        <w:t xml:space="preserve">ž bude zaznamenána aktuální předpokládaná doba realizace Stavebního díla a tomu odpovídající aktuální předpoklad rozsahu výkonu </w:t>
      </w:r>
      <w:r>
        <w:rPr>
          <w:rFonts w:ascii="Calibri" w:hAnsi="Calibri" w:cs="Calibri"/>
          <w:sz w:val="22"/>
          <w:szCs w:val="22"/>
        </w:rPr>
        <w:t xml:space="preserve">činností dle smlouvy </w:t>
      </w:r>
      <w:r w:rsidRPr="009E2CBA">
        <w:rPr>
          <w:rFonts w:ascii="Calibri" w:hAnsi="Calibri" w:cs="Calibri"/>
          <w:sz w:val="22"/>
          <w:szCs w:val="22"/>
        </w:rPr>
        <w:t xml:space="preserve">a celková Odměna. </w:t>
      </w:r>
    </w:p>
    <w:p w14:paraId="72BAFD80" w14:textId="763E2B37" w:rsidR="00E42CA7" w:rsidRPr="009E2CBA" w:rsidRDefault="00E42CA7" w:rsidP="00E42CA7">
      <w:pPr>
        <w:numPr>
          <w:ilvl w:val="1"/>
          <w:numId w:val="6"/>
        </w:numPr>
        <w:ind w:hanging="547"/>
        <w:jc w:val="both"/>
        <w:rPr>
          <w:rFonts w:ascii="Calibri" w:hAnsi="Calibri" w:cs="Calibri"/>
          <w:sz w:val="22"/>
          <w:szCs w:val="22"/>
        </w:rPr>
      </w:pPr>
      <w:r w:rsidRPr="009E2CBA">
        <w:rPr>
          <w:rFonts w:ascii="Calibri" w:hAnsi="Calibri" w:cs="Calibri"/>
          <w:sz w:val="22"/>
          <w:szCs w:val="22"/>
        </w:rPr>
        <w:t xml:space="preserve">Maximální navýšení rozsahu změn dle tohoto odstavce činí </w:t>
      </w:r>
      <w:r>
        <w:rPr>
          <w:rFonts w:ascii="Calibri" w:hAnsi="Calibri" w:cs="Calibri"/>
          <w:sz w:val="22"/>
          <w:szCs w:val="22"/>
        </w:rPr>
        <w:t>6</w:t>
      </w:r>
      <w:r w:rsidRPr="009E2CBA">
        <w:rPr>
          <w:rFonts w:ascii="Calibri" w:hAnsi="Calibri" w:cs="Calibri"/>
          <w:sz w:val="22"/>
          <w:szCs w:val="22"/>
        </w:rPr>
        <w:t>0 % původního celkové Odměny dle odst. 1 tohoto článku smlouvy.</w:t>
      </w:r>
    </w:p>
    <w:p w14:paraId="0A9C1D67" w14:textId="77777777" w:rsidR="00E42CA7" w:rsidRDefault="00E42CA7" w:rsidP="00E42CA7">
      <w:pPr>
        <w:ind w:left="1114"/>
        <w:jc w:val="both"/>
        <w:rPr>
          <w:rFonts w:ascii="Calibri" w:hAnsi="Calibri" w:cs="Calibri"/>
          <w:sz w:val="22"/>
          <w:szCs w:val="22"/>
          <w:highlight w:val="lightGray"/>
        </w:rPr>
      </w:pPr>
    </w:p>
    <w:p w14:paraId="2337E10A" w14:textId="77777777" w:rsidR="00E42CA7" w:rsidRPr="000C140D" w:rsidRDefault="00E42CA7" w:rsidP="00E42CA7">
      <w:pPr>
        <w:ind w:left="552"/>
        <w:jc w:val="both"/>
        <w:rPr>
          <w:rFonts w:ascii="Calibri" w:hAnsi="Calibri" w:cs="Calibri"/>
          <w:sz w:val="22"/>
          <w:szCs w:val="22"/>
        </w:rPr>
      </w:pPr>
    </w:p>
    <w:p w14:paraId="7A507065" w14:textId="77777777" w:rsidR="00BE1200" w:rsidRPr="000C140D" w:rsidRDefault="00BE1200" w:rsidP="00BE1200">
      <w:pPr>
        <w:ind w:left="1114"/>
        <w:jc w:val="both"/>
        <w:rPr>
          <w:rFonts w:ascii="Calibri" w:hAnsi="Calibri" w:cs="Calibri"/>
          <w:sz w:val="22"/>
          <w:szCs w:val="22"/>
          <w:highlight w:val="lightGray"/>
        </w:rPr>
      </w:pPr>
    </w:p>
    <w:p w14:paraId="7AF4D224" w14:textId="77777777" w:rsidR="00BE1200" w:rsidRPr="000C140D" w:rsidRDefault="00BE1200"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b/>
          <w:sz w:val="22"/>
          <w:szCs w:val="22"/>
        </w:rPr>
      </w:pPr>
      <w:r w:rsidRPr="000C140D">
        <w:rPr>
          <w:rFonts w:ascii="Calibri" w:hAnsi="Calibri" w:cs="Calibri"/>
          <w:b/>
          <w:sz w:val="22"/>
          <w:szCs w:val="22"/>
        </w:rPr>
        <w:t>Smluvní pokuty a další sankce</w:t>
      </w:r>
    </w:p>
    <w:p w14:paraId="1D2EAE3C" w14:textId="76E1AD5C" w:rsidR="00BE1200" w:rsidRPr="00C936E0" w:rsidRDefault="00BE1200" w:rsidP="00BE1200">
      <w:pPr>
        <w:numPr>
          <w:ilvl w:val="0"/>
          <w:numId w:val="5"/>
        </w:numPr>
        <w:ind w:left="550" w:hanging="550"/>
        <w:jc w:val="both"/>
        <w:rPr>
          <w:rFonts w:ascii="Calibri" w:hAnsi="Calibri" w:cs="Calibri"/>
          <w:sz w:val="22"/>
          <w:szCs w:val="22"/>
        </w:rPr>
      </w:pPr>
      <w:r w:rsidRPr="007C0A62">
        <w:rPr>
          <w:rFonts w:ascii="Calibri" w:hAnsi="Calibri" w:cs="Calibri"/>
          <w:sz w:val="22"/>
          <w:szCs w:val="22"/>
        </w:rPr>
        <w:t xml:space="preserve">Příkazce je oprávněn požadovat po Příkazníkovi zaplacení smluvní pokuty ve výši </w:t>
      </w:r>
      <w:r w:rsidRPr="00C936E0">
        <w:rPr>
          <w:rFonts w:ascii="Calibri" w:hAnsi="Calibri" w:cs="Calibri"/>
          <w:sz w:val="22"/>
          <w:szCs w:val="22"/>
        </w:rPr>
        <w:t>500</w:t>
      </w:r>
      <w:r w:rsidRPr="007C0A62">
        <w:rPr>
          <w:rFonts w:ascii="Calibri" w:hAnsi="Calibri" w:cs="Calibri"/>
          <w:sz w:val="22"/>
          <w:szCs w:val="22"/>
        </w:rPr>
        <w:t>,- Kč, pokud Příkazník nesplní některou z povinností stanovených v čl</w:t>
      </w:r>
      <w:r w:rsidRPr="00C936E0">
        <w:rPr>
          <w:rFonts w:ascii="Calibri" w:hAnsi="Calibri" w:cs="Calibri"/>
          <w:sz w:val="22"/>
          <w:szCs w:val="22"/>
        </w:rPr>
        <w:t>. I odst. 4</w:t>
      </w:r>
      <w:r w:rsidRPr="007C0A62">
        <w:rPr>
          <w:rFonts w:ascii="Calibri" w:hAnsi="Calibri" w:cs="Calibri"/>
          <w:sz w:val="22"/>
          <w:szCs w:val="22"/>
        </w:rPr>
        <w:t xml:space="preserve"> této smlouvy, není-li dále stanovena speciální smluvní pokuta.  </w:t>
      </w:r>
    </w:p>
    <w:p w14:paraId="21153FE4" w14:textId="68D51053" w:rsidR="007C0A62" w:rsidRPr="007C0A62" w:rsidRDefault="007C0A62">
      <w:pPr>
        <w:numPr>
          <w:ilvl w:val="0"/>
          <w:numId w:val="5"/>
        </w:numPr>
        <w:ind w:left="550" w:hanging="550"/>
        <w:jc w:val="both"/>
        <w:rPr>
          <w:rFonts w:ascii="Calibri" w:hAnsi="Calibri" w:cs="Calibri"/>
          <w:sz w:val="22"/>
          <w:szCs w:val="22"/>
        </w:rPr>
      </w:pPr>
      <w:r w:rsidRPr="00C936E0">
        <w:rPr>
          <w:rFonts w:ascii="Calibri" w:hAnsi="Calibri" w:cs="Calibri"/>
          <w:sz w:val="22"/>
          <w:szCs w:val="22"/>
        </w:rPr>
        <w:t>Příkazce je oprávněn požadovat po Příkazníkovi zaplacení smluvní pokuty ve výši 500,- Kč, pokud Příkazník nesplní některou z povinností stanovených v čl. I odst. 5 této smlouvy, není-li dále stanovena speciální smluvní pokuta.</w:t>
      </w:r>
    </w:p>
    <w:p w14:paraId="22DEF0B7" w14:textId="77777777" w:rsidR="00BE1200" w:rsidRPr="00E97BED" w:rsidRDefault="00BE1200" w:rsidP="00BE1200">
      <w:pPr>
        <w:numPr>
          <w:ilvl w:val="0"/>
          <w:numId w:val="5"/>
        </w:numPr>
        <w:ind w:left="550" w:hanging="550"/>
        <w:jc w:val="both"/>
        <w:rPr>
          <w:rFonts w:ascii="Calibri" w:hAnsi="Calibri" w:cs="Calibri"/>
          <w:bCs/>
          <w:iCs/>
          <w:sz w:val="22"/>
          <w:szCs w:val="22"/>
        </w:rPr>
      </w:pPr>
      <w:r w:rsidRPr="00E97BED">
        <w:rPr>
          <w:rFonts w:ascii="Calibri" w:hAnsi="Calibri" w:cs="Calibri"/>
          <w:bCs/>
          <w:iCs/>
          <w:sz w:val="22"/>
          <w:szCs w:val="22"/>
        </w:rPr>
        <w:t xml:space="preserve">V případě, že Příkazník odsouhlasí Zhotoviteli Stavebních prací fakturaci, v níž je obsažena cena prací, služeb nebo dodávek, které nebyly provedeny nebo byly provedeny v nižším objemu, je Příkazník povinen zaplatit Příkazci smluvní pokutu ve výši rozdílu mezi cenou Zhotovitelem skutečně fakturovanou a cenou, na níž měl Zhotovitel skutečný nárok. </w:t>
      </w:r>
    </w:p>
    <w:p w14:paraId="5DC569CE" w14:textId="00D04925" w:rsidR="00BE1200" w:rsidRPr="00C936E0" w:rsidRDefault="00BE1200" w:rsidP="00BE1200">
      <w:pPr>
        <w:numPr>
          <w:ilvl w:val="0"/>
          <w:numId w:val="5"/>
        </w:numPr>
        <w:ind w:left="550" w:hanging="550"/>
        <w:jc w:val="both"/>
        <w:rPr>
          <w:rFonts w:ascii="Calibri" w:hAnsi="Calibri" w:cs="Calibri"/>
          <w:sz w:val="22"/>
          <w:szCs w:val="22"/>
        </w:rPr>
      </w:pPr>
      <w:r w:rsidRPr="00F5198D">
        <w:rPr>
          <w:rFonts w:ascii="Calibri" w:hAnsi="Calibri" w:cs="Calibri"/>
          <w:sz w:val="22"/>
          <w:szCs w:val="22"/>
        </w:rPr>
        <w:t xml:space="preserve">Pokud Příkazník poruší povinnost realizovat plnění podle této smlouvy osobou uvedenou v čl. IV odst. </w:t>
      </w:r>
      <w:proofErr w:type="gramStart"/>
      <w:r w:rsidRPr="00F5198D">
        <w:rPr>
          <w:rFonts w:ascii="Calibri" w:hAnsi="Calibri" w:cs="Calibri"/>
          <w:sz w:val="22"/>
          <w:szCs w:val="22"/>
        </w:rPr>
        <w:t>2</w:t>
      </w:r>
      <w:r w:rsidR="00834B58" w:rsidRPr="00C936E0">
        <w:rPr>
          <w:rFonts w:ascii="Calibri" w:hAnsi="Calibri" w:cs="Calibri"/>
          <w:sz w:val="22"/>
          <w:szCs w:val="22"/>
        </w:rPr>
        <w:t xml:space="preserve"> </w:t>
      </w:r>
      <w:r w:rsidRPr="00F5198D">
        <w:rPr>
          <w:rFonts w:ascii="Calibri" w:hAnsi="Calibri" w:cs="Calibri"/>
          <w:sz w:val="22"/>
          <w:szCs w:val="22"/>
        </w:rPr>
        <w:t xml:space="preserve"> této</w:t>
      </w:r>
      <w:proofErr w:type="gramEnd"/>
      <w:r w:rsidRPr="00F5198D">
        <w:rPr>
          <w:rFonts w:ascii="Calibri" w:hAnsi="Calibri" w:cs="Calibri"/>
          <w:sz w:val="22"/>
          <w:szCs w:val="22"/>
        </w:rPr>
        <w:t xml:space="preserve"> smlouvy </w:t>
      </w:r>
      <w:r w:rsidR="003B5743" w:rsidRPr="004254A6">
        <w:rPr>
          <w:rFonts w:ascii="Calibri" w:hAnsi="Calibri" w:cs="Calibri"/>
          <w:sz w:val="22"/>
          <w:szCs w:val="22"/>
        </w:rPr>
        <w:t>nebo</w:t>
      </w:r>
      <w:r w:rsidRPr="00F5198D">
        <w:rPr>
          <w:rFonts w:ascii="Calibri" w:hAnsi="Calibri" w:cs="Calibri"/>
          <w:sz w:val="22"/>
          <w:szCs w:val="22"/>
        </w:rPr>
        <w:t xml:space="preserve"> nezajistí její náhradu podle čl. IV odst. 3 nebo její změnu podle čl. IV odst. 4 smlouvy, je povinen uhradit příkazci smluvní pokutu ve výši </w:t>
      </w:r>
      <w:r w:rsidR="0022120F" w:rsidRPr="00C936E0">
        <w:rPr>
          <w:rFonts w:ascii="Calibri" w:hAnsi="Calibri" w:cs="Calibri"/>
          <w:sz w:val="22"/>
          <w:szCs w:val="22"/>
        </w:rPr>
        <w:t>5</w:t>
      </w:r>
      <w:r w:rsidRPr="00C936E0">
        <w:rPr>
          <w:rFonts w:ascii="Calibri" w:hAnsi="Calibri" w:cs="Calibri"/>
          <w:sz w:val="22"/>
          <w:szCs w:val="22"/>
        </w:rPr>
        <w:t>.000,- Kč</w:t>
      </w:r>
      <w:r w:rsidRPr="00F5198D">
        <w:rPr>
          <w:rFonts w:ascii="Calibri" w:hAnsi="Calibri" w:cs="Calibri"/>
          <w:sz w:val="22"/>
          <w:szCs w:val="22"/>
        </w:rPr>
        <w:t xml:space="preserve"> za každé takové porušení povinnosti, </w:t>
      </w:r>
      <w:r w:rsidR="00E42CA7">
        <w:rPr>
          <w:rFonts w:ascii="Calibri" w:hAnsi="Calibri" w:cs="Calibri"/>
          <w:sz w:val="22"/>
          <w:szCs w:val="22"/>
        </w:rPr>
        <w:t xml:space="preserve">současně má příkazce </w:t>
      </w:r>
      <w:r w:rsidRPr="00F5198D">
        <w:rPr>
          <w:rFonts w:ascii="Calibri" w:hAnsi="Calibri" w:cs="Calibri"/>
          <w:sz w:val="22"/>
          <w:szCs w:val="22"/>
        </w:rPr>
        <w:t xml:space="preserve">právo </w:t>
      </w:r>
      <w:r w:rsidRPr="00F5198D">
        <w:rPr>
          <w:rFonts w:ascii="Calibri" w:hAnsi="Calibri" w:cs="Calibri"/>
          <w:bCs/>
          <w:iCs/>
          <w:sz w:val="22"/>
          <w:szCs w:val="22"/>
        </w:rPr>
        <w:t>od této smlouvy odstoupit.</w:t>
      </w:r>
    </w:p>
    <w:p w14:paraId="339BE8E6" w14:textId="43262175" w:rsidR="00F5198D" w:rsidRPr="00F5198D" w:rsidRDefault="00F5198D" w:rsidP="00BE1200">
      <w:pPr>
        <w:numPr>
          <w:ilvl w:val="0"/>
          <w:numId w:val="5"/>
        </w:numPr>
        <w:ind w:left="550" w:hanging="550"/>
        <w:jc w:val="both"/>
        <w:rPr>
          <w:rFonts w:ascii="Calibri" w:hAnsi="Calibri" w:cs="Calibri"/>
          <w:sz w:val="22"/>
          <w:szCs w:val="22"/>
        </w:rPr>
      </w:pPr>
      <w:r w:rsidRPr="00C936E0">
        <w:rPr>
          <w:rFonts w:ascii="Calibri" w:hAnsi="Calibri" w:cs="Calibri"/>
          <w:sz w:val="22"/>
          <w:szCs w:val="22"/>
        </w:rPr>
        <w:t xml:space="preserve">Pokud Příkazník poruší povinnost realizovat plnění podle této smlouvy osobou uvedenou v čl. V odst. 2 </w:t>
      </w:r>
      <w:proofErr w:type="gramStart"/>
      <w:r w:rsidRPr="00C936E0">
        <w:rPr>
          <w:rFonts w:ascii="Calibri" w:hAnsi="Calibri" w:cs="Calibri"/>
          <w:sz w:val="22"/>
          <w:szCs w:val="22"/>
        </w:rPr>
        <w:t>nebo  této</w:t>
      </w:r>
      <w:proofErr w:type="gramEnd"/>
      <w:r w:rsidRPr="00C936E0">
        <w:rPr>
          <w:rFonts w:ascii="Calibri" w:hAnsi="Calibri" w:cs="Calibri"/>
          <w:sz w:val="22"/>
          <w:szCs w:val="22"/>
        </w:rPr>
        <w:t xml:space="preserve"> smlouvy a nezajistí její náhradu podle čl. V odst. 3 nebo její změnu podle čl. V odst. 4 smlouvy, je povinen uhradit příkazci smluvní pokutu ve výši 5.000,- Kč za každé takové porušení povinnosti, jakož má právo od této smlouvy odstoupit</w:t>
      </w:r>
      <w:r w:rsidR="00E42CA7" w:rsidRPr="00F5198D">
        <w:rPr>
          <w:rFonts w:ascii="Calibri" w:hAnsi="Calibri" w:cs="Calibri"/>
          <w:sz w:val="22"/>
          <w:szCs w:val="22"/>
        </w:rPr>
        <w:t xml:space="preserve">, </w:t>
      </w:r>
      <w:r w:rsidR="00E42CA7">
        <w:rPr>
          <w:rFonts w:ascii="Calibri" w:hAnsi="Calibri" w:cs="Calibri"/>
          <w:sz w:val="22"/>
          <w:szCs w:val="22"/>
        </w:rPr>
        <w:t xml:space="preserve">současně má příkazce </w:t>
      </w:r>
      <w:r w:rsidR="00E42CA7" w:rsidRPr="00F5198D">
        <w:rPr>
          <w:rFonts w:ascii="Calibri" w:hAnsi="Calibri" w:cs="Calibri"/>
          <w:sz w:val="22"/>
          <w:szCs w:val="22"/>
        </w:rPr>
        <w:t xml:space="preserve">právo </w:t>
      </w:r>
      <w:r w:rsidR="00E42CA7" w:rsidRPr="00F5198D">
        <w:rPr>
          <w:rFonts w:ascii="Calibri" w:hAnsi="Calibri" w:cs="Calibri"/>
          <w:bCs/>
          <w:iCs/>
          <w:sz w:val="22"/>
          <w:szCs w:val="22"/>
        </w:rPr>
        <w:t>od této smlouvy odstoupit</w:t>
      </w:r>
      <w:r w:rsidR="00E42CA7">
        <w:rPr>
          <w:rFonts w:ascii="Calibri" w:hAnsi="Calibri" w:cs="Calibri"/>
          <w:bCs/>
          <w:iCs/>
          <w:sz w:val="22"/>
          <w:szCs w:val="22"/>
        </w:rPr>
        <w:t>.</w:t>
      </w:r>
    </w:p>
    <w:p w14:paraId="7978EF0E" w14:textId="77777777" w:rsidR="00BE1200" w:rsidRPr="0022120F" w:rsidRDefault="00BE1200" w:rsidP="00BE1200">
      <w:pPr>
        <w:numPr>
          <w:ilvl w:val="0"/>
          <w:numId w:val="5"/>
        </w:numPr>
        <w:ind w:left="550" w:hanging="550"/>
        <w:jc w:val="both"/>
        <w:rPr>
          <w:rFonts w:ascii="Calibri" w:hAnsi="Calibri" w:cs="Calibri"/>
          <w:bCs/>
          <w:iCs/>
          <w:sz w:val="22"/>
          <w:szCs w:val="22"/>
        </w:rPr>
      </w:pPr>
      <w:r w:rsidRPr="0022120F">
        <w:rPr>
          <w:rFonts w:ascii="Calibri" w:hAnsi="Calibri" w:cs="Calibri"/>
          <w:bCs/>
          <w:iCs/>
          <w:sz w:val="22"/>
          <w:szCs w:val="22"/>
        </w:rPr>
        <w:t>V případě prodlení Příkazce s úhradou úplaty dle této smlouvy je Příkazník oprávněn požadovat uhrazení úroku z prodlení v zákonné výši.</w:t>
      </w:r>
    </w:p>
    <w:p w14:paraId="2F77E984" w14:textId="77777777" w:rsidR="00BE1200" w:rsidRPr="0022120F" w:rsidRDefault="00BE1200" w:rsidP="00BE1200">
      <w:pPr>
        <w:numPr>
          <w:ilvl w:val="0"/>
          <w:numId w:val="5"/>
        </w:numPr>
        <w:ind w:left="550" w:hanging="550"/>
        <w:jc w:val="both"/>
        <w:rPr>
          <w:rFonts w:ascii="Calibri" w:hAnsi="Calibri" w:cs="Calibri"/>
          <w:sz w:val="22"/>
          <w:szCs w:val="22"/>
        </w:rPr>
      </w:pPr>
      <w:r w:rsidRPr="00C936E0">
        <w:rPr>
          <w:rFonts w:ascii="Calibri" w:hAnsi="Calibri" w:cs="Calibri"/>
          <w:sz w:val="22"/>
          <w:szCs w:val="22"/>
        </w:rPr>
        <w:t>V případě porušení povinnosti uvedené v čl. II odst. 10 této smlouvy, tj. povinnosti mít po celou dobu trvání smlouvy platnou a účinnou pojistnou smlouvu ve sjednaném rozsahu, se Příkazník zavazuje zaplatit smluvní pokutu ve výši 20.000,- Kč</w:t>
      </w:r>
      <w:r w:rsidRPr="0022120F">
        <w:rPr>
          <w:rFonts w:ascii="Calibri" w:hAnsi="Calibri" w:cs="Calibri"/>
          <w:sz w:val="22"/>
          <w:szCs w:val="22"/>
        </w:rPr>
        <w:t xml:space="preserve">.  </w:t>
      </w:r>
    </w:p>
    <w:p w14:paraId="2646497E" w14:textId="77777777" w:rsidR="00BE1200" w:rsidRPr="0022120F" w:rsidRDefault="00BE1200" w:rsidP="00BE1200">
      <w:pPr>
        <w:numPr>
          <w:ilvl w:val="0"/>
          <w:numId w:val="5"/>
        </w:numPr>
        <w:ind w:left="550" w:hanging="550"/>
        <w:jc w:val="both"/>
        <w:rPr>
          <w:rFonts w:ascii="Calibri" w:hAnsi="Calibri" w:cs="Calibri"/>
          <w:sz w:val="22"/>
          <w:szCs w:val="22"/>
        </w:rPr>
      </w:pPr>
      <w:r w:rsidRPr="0022120F">
        <w:rPr>
          <w:rFonts w:ascii="Calibri" w:hAnsi="Calibri" w:cs="Calibri"/>
          <w:sz w:val="22"/>
          <w:szCs w:val="22"/>
        </w:rPr>
        <w:t>Smluvní pokutu nelze požadovat, způsobí-li porušení smluvní povinnosti zásah vyšší moci. Za zásah vyšší moci se považuje zejména nemožnost plnění vzniklá živelnou událostí, výrazná změna právní úpravy a také událost naplňující znaky uvedené v § 2913 odst. 2 zákona č. 89/2012 Sb., občanský zákoník.</w:t>
      </w:r>
    </w:p>
    <w:p w14:paraId="717E26C2" w14:textId="77777777" w:rsidR="00BE1200" w:rsidRPr="0022120F" w:rsidRDefault="00BE1200" w:rsidP="00BE1200">
      <w:pPr>
        <w:numPr>
          <w:ilvl w:val="0"/>
          <w:numId w:val="5"/>
        </w:numPr>
        <w:ind w:left="550" w:hanging="550"/>
        <w:jc w:val="both"/>
        <w:rPr>
          <w:rFonts w:ascii="Calibri" w:hAnsi="Calibri" w:cs="Calibri"/>
          <w:sz w:val="22"/>
          <w:szCs w:val="22"/>
        </w:rPr>
      </w:pPr>
      <w:r w:rsidRPr="0022120F">
        <w:rPr>
          <w:rFonts w:ascii="Calibri" w:hAnsi="Calibri" w:cs="Calibri"/>
          <w:sz w:val="22"/>
          <w:szCs w:val="22"/>
        </w:rPr>
        <w:t xml:space="preserve">Všechny smluvní pokuty uvedené v této smlouvě jsou splatné do </w:t>
      </w:r>
      <w:r w:rsidRPr="00C936E0">
        <w:rPr>
          <w:rFonts w:ascii="Calibri" w:hAnsi="Calibri" w:cs="Calibri"/>
          <w:sz w:val="22"/>
          <w:szCs w:val="22"/>
        </w:rPr>
        <w:t>21 dnů</w:t>
      </w:r>
      <w:r w:rsidRPr="0022120F">
        <w:rPr>
          <w:rFonts w:ascii="Calibri" w:hAnsi="Calibri" w:cs="Calibri"/>
          <w:sz w:val="22"/>
          <w:szCs w:val="22"/>
        </w:rPr>
        <w:t xml:space="preserve"> po jejich vyúčtování Příkazcem. </w:t>
      </w:r>
    </w:p>
    <w:p w14:paraId="0FA1E554" w14:textId="77777777" w:rsidR="00BE1200" w:rsidRPr="00C936E0" w:rsidRDefault="00BE1200" w:rsidP="00BE1200">
      <w:pPr>
        <w:jc w:val="center"/>
        <w:rPr>
          <w:rFonts w:ascii="Calibri" w:hAnsi="Calibri" w:cs="Calibri"/>
          <w:b/>
          <w:color w:val="FF0000"/>
          <w:sz w:val="22"/>
          <w:szCs w:val="22"/>
        </w:rPr>
      </w:pPr>
    </w:p>
    <w:p w14:paraId="50E77CF0" w14:textId="77777777" w:rsidR="00BE1200" w:rsidRPr="0022120F" w:rsidRDefault="00BE1200"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b/>
          <w:sz w:val="22"/>
          <w:szCs w:val="22"/>
        </w:rPr>
      </w:pPr>
      <w:r w:rsidRPr="0022120F">
        <w:rPr>
          <w:rFonts w:ascii="Calibri" w:hAnsi="Calibri" w:cs="Calibri"/>
          <w:b/>
          <w:sz w:val="22"/>
          <w:szCs w:val="22"/>
        </w:rPr>
        <w:lastRenderedPageBreak/>
        <w:t>Ukončení smlouvy</w:t>
      </w:r>
    </w:p>
    <w:p w14:paraId="5BB0F095" w14:textId="77777777" w:rsidR="00BE1200" w:rsidRPr="0018015D" w:rsidRDefault="00BE1200" w:rsidP="00BE1200">
      <w:pPr>
        <w:keepNext/>
        <w:numPr>
          <w:ilvl w:val="0"/>
          <w:numId w:val="7"/>
        </w:numPr>
        <w:ind w:hanging="552"/>
        <w:jc w:val="both"/>
        <w:rPr>
          <w:rFonts w:ascii="Calibri" w:hAnsi="Calibri" w:cs="Calibri"/>
          <w:sz w:val="22"/>
          <w:szCs w:val="22"/>
        </w:rPr>
      </w:pPr>
      <w:r w:rsidRPr="0018015D">
        <w:rPr>
          <w:rFonts w:ascii="Calibri" w:hAnsi="Calibri" w:cs="Calibri"/>
          <w:sz w:val="22"/>
          <w:szCs w:val="22"/>
        </w:rPr>
        <w:t xml:space="preserve">Příkazce je oprávněn příkaz odvolat kdykoliv bez uvedení důvodu, je však povinen uhradit Příkazníkovi tu část odměny podle této smlouvy, na níž vznikl Příkazníkovi nárok. </w:t>
      </w:r>
    </w:p>
    <w:p w14:paraId="2E0A6576" w14:textId="77777777" w:rsidR="00BE1200" w:rsidRPr="0018015D" w:rsidRDefault="00BE1200" w:rsidP="00BE1200">
      <w:pPr>
        <w:keepNext/>
        <w:numPr>
          <w:ilvl w:val="0"/>
          <w:numId w:val="7"/>
        </w:numPr>
        <w:ind w:left="550" w:hanging="550"/>
        <w:jc w:val="both"/>
        <w:rPr>
          <w:rFonts w:ascii="Calibri" w:hAnsi="Calibri" w:cs="Calibri"/>
          <w:sz w:val="22"/>
          <w:szCs w:val="22"/>
        </w:rPr>
      </w:pPr>
      <w:r w:rsidRPr="0018015D">
        <w:rPr>
          <w:rFonts w:ascii="Calibri" w:hAnsi="Calibri" w:cs="Calibri"/>
          <w:sz w:val="22"/>
          <w:szCs w:val="22"/>
        </w:rPr>
        <w:t xml:space="preserve">Příkazník je oprávněn příkaz vypovědět s výpovědní lhůtou </w:t>
      </w:r>
      <w:r w:rsidRPr="00C936E0">
        <w:rPr>
          <w:rFonts w:ascii="Calibri" w:hAnsi="Calibri" w:cs="Calibri"/>
          <w:sz w:val="22"/>
          <w:szCs w:val="22"/>
        </w:rPr>
        <w:t>1 měsíce</w:t>
      </w:r>
      <w:r w:rsidRPr="0018015D">
        <w:rPr>
          <w:rFonts w:ascii="Calibri" w:hAnsi="Calibri" w:cs="Calibri"/>
          <w:sz w:val="22"/>
          <w:szCs w:val="22"/>
        </w:rPr>
        <w:t xml:space="preserve"> běžící od prvního dne měsíce následující po měsíci, v němž byla výpověď doručena.</w:t>
      </w:r>
    </w:p>
    <w:p w14:paraId="5FE337D5" w14:textId="77777777" w:rsidR="00BE1200" w:rsidRPr="0018015D" w:rsidRDefault="00BE1200" w:rsidP="00BE1200">
      <w:pPr>
        <w:numPr>
          <w:ilvl w:val="0"/>
          <w:numId w:val="7"/>
        </w:numPr>
        <w:ind w:left="550" w:hanging="550"/>
        <w:jc w:val="both"/>
        <w:rPr>
          <w:rFonts w:ascii="Calibri" w:hAnsi="Calibri" w:cs="Calibri"/>
          <w:sz w:val="22"/>
          <w:szCs w:val="22"/>
        </w:rPr>
      </w:pPr>
      <w:r w:rsidRPr="0018015D">
        <w:rPr>
          <w:rFonts w:ascii="Calibri" w:hAnsi="Calibri" w:cs="Calibri"/>
          <w:sz w:val="22"/>
          <w:szCs w:val="22"/>
        </w:rPr>
        <w:t xml:space="preserve">Při zániku příkazu odvoláním nebo výpovědí je Příkazník povinen provést vše, co nesnese odkladu, dokud Příkazce neprojeví jinou vůli. </w:t>
      </w:r>
    </w:p>
    <w:p w14:paraId="2AE1C9A9" w14:textId="77777777" w:rsidR="00BE1200" w:rsidRPr="0018015D" w:rsidRDefault="00BE1200" w:rsidP="00BE1200">
      <w:pPr>
        <w:numPr>
          <w:ilvl w:val="0"/>
          <w:numId w:val="7"/>
        </w:numPr>
        <w:ind w:left="550" w:hanging="550"/>
        <w:jc w:val="both"/>
        <w:rPr>
          <w:rFonts w:ascii="Calibri" w:eastAsia="Calibri" w:hAnsi="Calibri" w:cs="Calibri"/>
          <w:sz w:val="22"/>
          <w:szCs w:val="22"/>
          <w:lang w:eastAsia="x-none"/>
        </w:rPr>
      </w:pPr>
      <w:r w:rsidRPr="0018015D">
        <w:rPr>
          <w:rFonts w:ascii="Calibri" w:eastAsia="Calibri" w:hAnsi="Calibri" w:cs="Calibri"/>
          <w:sz w:val="22"/>
          <w:szCs w:val="22"/>
          <w:lang w:eastAsia="x-none"/>
        </w:rPr>
        <w:t>Příkazce je oprávněn od této smlouvy odstoupit, pokud Příkazník nepostupuje v souladu s touto smlouvou, i poté, co jej Příkazník na porušování povinností ze smlouvy písemně upozornil.</w:t>
      </w:r>
    </w:p>
    <w:p w14:paraId="330225B9" w14:textId="77777777" w:rsidR="00BE1200" w:rsidRPr="0018015D" w:rsidRDefault="00BE1200" w:rsidP="00BE1200">
      <w:pPr>
        <w:numPr>
          <w:ilvl w:val="0"/>
          <w:numId w:val="7"/>
        </w:numPr>
        <w:ind w:left="550" w:hanging="550"/>
        <w:jc w:val="both"/>
        <w:rPr>
          <w:rFonts w:ascii="Calibri" w:eastAsia="Calibri" w:hAnsi="Calibri" w:cs="Calibri"/>
          <w:sz w:val="22"/>
          <w:szCs w:val="22"/>
          <w:lang w:eastAsia="x-none"/>
        </w:rPr>
      </w:pPr>
      <w:r w:rsidRPr="0018015D">
        <w:rPr>
          <w:rFonts w:ascii="Calibri" w:eastAsia="Calibri" w:hAnsi="Calibri" w:cs="Calibri"/>
          <w:sz w:val="22"/>
          <w:szCs w:val="22"/>
          <w:lang w:eastAsia="x-none"/>
        </w:rPr>
        <w:t xml:space="preserve">Příkazník je oprávněn od této smlouvy odstoupit, je-li Příkazce v prodlení s platbou na základě řádně vystaveného dokladu dle této smlouvy, a to po dobu delší než 30 dnů od jeho splatnosti, i poté, co jej Příkazce na prodlení písemně upozornil. </w:t>
      </w:r>
    </w:p>
    <w:p w14:paraId="746DEF10" w14:textId="77777777" w:rsidR="00BE1200" w:rsidRPr="0018015D" w:rsidRDefault="00BE1200" w:rsidP="00BE1200">
      <w:pPr>
        <w:numPr>
          <w:ilvl w:val="0"/>
          <w:numId w:val="7"/>
        </w:numPr>
        <w:ind w:left="550" w:hanging="550"/>
        <w:jc w:val="both"/>
        <w:rPr>
          <w:rFonts w:ascii="Calibri" w:hAnsi="Calibri" w:cs="Calibri"/>
          <w:sz w:val="22"/>
          <w:szCs w:val="22"/>
        </w:rPr>
      </w:pPr>
      <w:r w:rsidRPr="0018015D">
        <w:rPr>
          <w:rFonts w:ascii="Calibri" w:hAnsi="Calibri" w:cs="Calibri"/>
          <w:sz w:val="22"/>
          <w:szCs w:val="22"/>
        </w:rPr>
        <w:t>Odstoupením od smlouvy se závazek ruší s účinky do budoucna. V případě pochybností si smluvní strany sjednaly doručení třetím pracovním dnem od odeslání.</w:t>
      </w:r>
    </w:p>
    <w:p w14:paraId="3879363E" w14:textId="31396654" w:rsidR="00BE1200" w:rsidRPr="00E97BED" w:rsidRDefault="00BE1200" w:rsidP="00BE1200">
      <w:pPr>
        <w:numPr>
          <w:ilvl w:val="0"/>
          <w:numId w:val="7"/>
        </w:numPr>
        <w:ind w:left="550" w:hanging="550"/>
        <w:jc w:val="both"/>
        <w:rPr>
          <w:rFonts w:ascii="Calibri" w:hAnsi="Calibri" w:cs="Calibri"/>
          <w:sz w:val="22"/>
          <w:szCs w:val="22"/>
        </w:rPr>
      </w:pPr>
      <w:r w:rsidRPr="00E97BED">
        <w:rPr>
          <w:rFonts w:ascii="Calibri" w:hAnsi="Calibri" w:cs="Calibri"/>
          <w:sz w:val="22"/>
          <w:szCs w:val="22"/>
        </w:rPr>
        <w:t xml:space="preserve">Příkazník je povinen bez zbytečného odkladu po ukončení platnosti této smlouvy předat příkazci veškeré datové nosiče, dokumenty, podklady a písemné materiály, které obdržel nebo jiným způsobem získal v souvislosti s výkonem </w:t>
      </w:r>
      <w:r w:rsidR="0093043D">
        <w:rPr>
          <w:rFonts w:ascii="Calibri" w:hAnsi="Calibri" w:cs="Calibri"/>
          <w:sz w:val="22"/>
          <w:szCs w:val="22"/>
        </w:rPr>
        <w:t>TDS a</w:t>
      </w:r>
      <w:r w:rsidR="0022120F" w:rsidRPr="00C936E0">
        <w:rPr>
          <w:rFonts w:ascii="Calibri" w:hAnsi="Calibri" w:cs="Calibri"/>
          <w:sz w:val="22"/>
          <w:szCs w:val="22"/>
        </w:rPr>
        <w:t xml:space="preserve"> </w:t>
      </w:r>
      <w:r w:rsidRPr="00E97BED">
        <w:rPr>
          <w:rFonts w:ascii="Calibri" w:hAnsi="Calibri" w:cs="Calibri"/>
          <w:sz w:val="22"/>
          <w:szCs w:val="22"/>
        </w:rPr>
        <w:t>Koordinátora BOZP.</w:t>
      </w:r>
    </w:p>
    <w:p w14:paraId="1D22C510" w14:textId="1391E863" w:rsidR="00BE1200" w:rsidRDefault="00BE1200" w:rsidP="00BE1200">
      <w:pPr>
        <w:tabs>
          <w:tab w:val="left" w:pos="567"/>
        </w:tabs>
        <w:ind w:left="426" w:hanging="426"/>
        <w:jc w:val="both"/>
        <w:rPr>
          <w:rFonts w:ascii="Calibri" w:hAnsi="Calibri" w:cs="Calibri"/>
          <w:color w:val="FF0000"/>
          <w:sz w:val="22"/>
          <w:szCs w:val="22"/>
        </w:rPr>
      </w:pPr>
    </w:p>
    <w:p w14:paraId="5F8CE8AB" w14:textId="77777777" w:rsidR="00284F76" w:rsidRPr="00C936E0" w:rsidRDefault="00284F76" w:rsidP="00BE1200">
      <w:pPr>
        <w:tabs>
          <w:tab w:val="left" w:pos="567"/>
        </w:tabs>
        <w:ind w:left="426" w:hanging="426"/>
        <w:jc w:val="both"/>
        <w:rPr>
          <w:rFonts w:ascii="Calibri" w:hAnsi="Calibri" w:cs="Calibri"/>
          <w:color w:val="FF0000"/>
          <w:sz w:val="22"/>
          <w:szCs w:val="22"/>
        </w:rPr>
      </w:pPr>
    </w:p>
    <w:p w14:paraId="59EEB6CD" w14:textId="77777777" w:rsidR="00BE1200" w:rsidRPr="0018015D" w:rsidRDefault="00BE1200" w:rsidP="00BE1200">
      <w:pPr>
        <w:pStyle w:val="Odstavecseseznamem"/>
        <w:keepNext/>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contextualSpacing w:val="0"/>
        <w:jc w:val="center"/>
        <w:rPr>
          <w:rFonts w:ascii="Calibri" w:hAnsi="Calibri" w:cs="Calibri"/>
          <w:b/>
          <w:sz w:val="22"/>
          <w:szCs w:val="22"/>
        </w:rPr>
      </w:pPr>
      <w:r w:rsidRPr="0018015D">
        <w:rPr>
          <w:rFonts w:ascii="Calibri" w:hAnsi="Calibri" w:cs="Calibri"/>
          <w:b/>
          <w:sz w:val="22"/>
          <w:szCs w:val="22"/>
        </w:rPr>
        <w:t>Závěrečná ustanovení</w:t>
      </w:r>
    </w:p>
    <w:p w14:paraId="35E7B4F5" w14:textId="77777777" w:rsidR="00BE1200" w:rsidRPr="0018015D" w:rsidRDefault="00BE1200" w:rsidP="00BE1200">
      <w:pPr>
        <w:keepNext/>
        <w:numPr>
          <w:ilvl w:val="0"/>
          <w:numId w:val="8"/>
        </w:numPr>
        <w:ind w:hanging="552"/>
        <w:jc w:val="both"/>
        <w:rPr>
          <w:rFonts w:ascii="Calibri" w:hAnsi="Calibri" w:cs="Calibri"/>
          <w:sz w:val="22"/>
          <w:szCs w:val="22"/>
        </w:rPr>
      </w:pPr>
      <w:r w:rsidRPr="0018015D">
        <w:rPr>
          <w:rFonts w:ascii="Calibri" w:hAnsi="Calibri" w:cs="Calibri"/>
          <w:sz w:val="22"/>
          <w:szCs w:val="22"/>
        </w:rPr>
        <w:t>Tuto smlouvu lze měnit pouze a výlučně písemnými, vzestupně číslovanými dodatky. Jakýmkoliv jiným způsobem dohodnutá ujednání je bez uzavření písemného číslovaného dodatku této smlouvy neúčinný.</w:t>
      </w:r>
    </w:p>
    <w:p w14:paraId="1515F6B8" w14:textId="77777777" w:rsidR="00BE1200" w:rsidRPr="0018015D" w:rsidRDefault="00BE1200" w:rsidP="00BE1200">
      <w:pPr>
        <w:keepNext/>
        <w:numPr>
          <w:ilvl w:val="0"/>
          <w:numId w:val="8"/>
        </w:numPr>
        <w:ind w:hanging="552"/>
        <w:jc w:val="both"/>
        <w:rPr>
          <w:rFonts w:ascii="Calibri" w:hAnsi="Calibri" w:cs="Calibri"/>
          <w:sz w:val="22"/>
          <w:szCs w:val="22"/>
        </w:rPr>
      </w:pPr>
      <w:r w:rsidRPr="0018015D">
        <w:rPr>
          <w:rFonts w:ascii="Calibri" w:hAnsi="Calibri" w:cs="Calibri"/>
          <w:sz w:val="22"/>
          <w:szCs w:val="22"/>
        </w:rPr>
        <w:t>Změna kontaktních osob může být oznámena písemným oznámením učiněným druhé smluvní straně bez nutnosti uzavírání písemného dodatku k této smlouvě.</w:t>
      </w:r>
    </w:p>
    <w:p w14:paraId="06A6B0E9" w14:textId="77777777" w:rsidR="00BE1200" w:rsidRPr="0018015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w:t>
      </w:r>
    </w:p>
    <w:p w14:paraId="43DD99BC" w14:textId="77777777" w:rsidR="00BE1200" w:rsidRPr="0018015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Vztahy touto smlouvou výslovně neupravené se řídí příslušnými ustanoveními zákona č. 89/2012 Sb., občanský zákoník a předpisy souvisejícími.</w:t>
      </w:r>
    </w:p>
    <w:p w14:paraId="275F98E4" w14:textId="77777777" w:rsidR="00BE1200" w:rsidRPr="0018015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 xml:space="preserve">Příkazník není oprávněn postoupit práva a povinnosti vzniklé z této smlouvy nebo v souvislosti s ní, případně postoupit smlouvu jako celek, třetí osobě nebo jiným osobám bez předchozího písemného souhlasu Příkazce. </w:t>
      </w:r>
    </w:p>
    <w:p w14:paraId="19792345" w14:textId="77777777" w:rsidR="00BE1200" w:rsidRPr="0018015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Příkazce si vyhrazuje právo zveřejnit obsah této smlouvy včetně případných dodatků k této smlouvě.</w:t>
      </w:r>
    </w:p>
    <w:p w14:paraId="574AC9A2" w14:textId="2D4F59D6" w:rsidR="00BE1200" w:rsidRPr="00C936E0" w:rsidRDefault="00BE1200" w:rsidP="00BE1200">
      <w:pPr>
        <w:numPr>
          <w:ilvl w:val="0"/>
          <w:numId w:val="8"/>
        </w:numPr>
        <w:ind w:left="550" w:hanging="550"/>
        <w:jc w:val="both"/>
        <w:rPr>
          <w:rFonts w:ascii="Calibri" w:hAnsi="Calibri" w:cs="Calibri"/>
          <w:sz w:val="22"/>
          <w:szCs w:val="22"/>
        </w:rPr>
      </w:pPr>
      <w:r w:rsidRPr="00C936E0">
        <w:rPr>
          <w:rFonts w:ascii="Calibri" w:hAnsi="Calibri" w:cs="Calibri"/>
          <w:sz w:val="22"/>
          <w:szCs w:val="22"/>
        </w:rPr>
        <w:t>Tato smlouva nabývá platnosti a účinnosti dnem podpisu oběma smluvními stranami</w:t>
      </w:r>
      <w:r w:rsidR="0018015D" w:rsidRPr="00C936E0">
        <w:rPr>
          <w:rFonts w:ascii="Calibri" w:hAnsi="Calibri" w:cs="Calibri"/>
          <w:sz w:val="22"/>
          <w:szCs w:val="22"/>
        </w:rPr>
        <w:t>.</w:t>
      </w:r>
      <w:r w:rsidRPr="00C936E0">
        <w:rPr>
          <w:rFonts w:ascii="Calibri" w:hAnsi="Calibri" w:cs="Calibri"/>
          <w:sz w:val="22"/>
          <w:szCs w:val="22"/>
        </w:rPr>
        <w:t xml:space="preserve"> </w:t>
      </w:r>
    </w:p>
    <w:p w14:paraId="6B263533" w14:textId="77777777" w:rsidR="00BE1200" w:rsidRPr="0018015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 xml:space="preserve">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p>
    <w:p w14:paraId="33D3CE34" w14:textId="77777777" w:rsidR="00BE1200" w:rsidRPr="0018015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Smluvní strany se podpisem této smlouvy zavazují, že budou uchovávat veškerou dokumentaci související s realizací této smlouvy po dobu, která je určena platnými právními předpisy.</w:t>
      </w:r>
    </w:p>
    <w:p w14:paraId="5F9A7149" w14:textId="58363D6F" w:rsidR="00BE1200" w:rsidRPr="0018015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podpisy. </w:t>
      </w:r>
    </w:p>
    <w:p w14:paraId="42F8F9E7" w14:textId="77777777" w:rsidR="00BE1200" w:rsidRPr="0093043D" w:rsidRDefault="00BE1200" w:rsidP="00BE1200">
      <w:pPr>
        <w:numPr>
          <w:ilvl w:val="0"/>
          <w:numId w:val="8"/>
        </w:numPr>
        <w:ind w:left="550" w:hanging="550"/>
        <w:jc w:val="both"/>
        <w:rPr>
          <w:rFonts w:ascii="Calibri" w:hAnsi="Calibri" w:cs="Calibri"/>
          <w:sz w:val="22"/>
          <w:szCs w:val="22"/>
        </w:rPr>
      </w:pPr>
      <w:r w:rsidRPr="0018015D">
        <w:rPr>
          <w:rFonts w:ascii="Calibri" w:hAnsi="Calibri" w:cs="Calibri"/>
          <w:sz w:val="22"/>
          <w:szCs w:val="22"/>
        </w:rPr>
        <w:t xml:space="preserve">Informace k ochraně osobních údajů jsou ze strany NPÚ uveřejněny na webových stránkách </w:t>
      </w:r>
      <w:hyperlink r:id="rId10" w:history="1">
        <w:r w:rsidRPr="0093043D">
          <w:rPr>
            <w:rFonts w:ascii="Calibri" w:eastAsia="Calibri" w:hAnsi="Calibri" w:cs="Calibri"/>
            <w:sz w:val="22"/>
            <w:szCs w:val="22"/>
          </w:rPr>
          <w:t>www.npu.cz</w:t>
        </w:r>
      </w:hyperlink>
      <w:r w:rsidRPr="0093043D">
        <w:rPr>
          <w:rFonts w:ascii="Calibri" w:hAnsi="Calibri" w:cs="Calibri"/>
          <w:sz w:val="22"/>
          <w:szCs w:val="22"/>
        </w:rPr>
        <w:t xml:space="preserve"> v sekci „Ochrana osobních údajů“.</w:t>
      </w:r>
    </w:p>
    <w:p w14:paraId="6497DA79" w14:textId="77777777" w:rsidR="00BE1200" w:rsidRPr="0093043D" w:rsidRDefault="00BE1200" w:rsidP="00BE1200">
      <w:pPr>
        <w:numPr>
          <w:ilvl w:val="0"/>
          <w:numId w:val="8"/>
        </w:numPr>
        <w:ind w:left="550" w:hanging="550"/>
        <w:jc w:val="both"/>
        <w:rPr>
          <w:rFonts w:ascii="Calibri" w:hAnsi="Calibri" w:cs="Calibri"/>
          <w:sz w:val="22"/>
          <w:szCs w:val="22"/>
          <w:lang w:val="x-none"/>
        </w:rPr>
      </w:pPr>
      <w:r w:rsidRPr="0093043D">
        <w:rPr>
          <w:rFonts w:ascii="Calibri" w:hAnsi="Calibri" w:cs="Calibri"/>
          <w:sz w:val="22"/>
          <w:szCs w:val="22"/>
        </w:rPr>
        <w:t>Nedílnou</w:t>
      </w:r>
      <w:r w:rsidRPr="0093043D">
        <w:rPr>
          <w:rFonts w:ascii="Calibri" w:hAnsi="Calibri" w:cs="Calibri"/>
          <w:sz w:val="22"/>
          <w:szCs w:val="22"/>
          <w:lang w:val="x-none"/>
        </w:rPr>
        <w:t xml:space="preserve"> součást této smlouvy tvoří:</w:t>
      </w:r>
    </w:p>
    <w:p w14:paraId="30A53FB5" w14:textId="77777777" w:rsidR="00BE1200" w:rsidRPr="0093043D" w:rsidRDefault="00BE1200" w:rsidP="00BE1200">
      <w:pPr>
        <w:ind w:left="426" w:hanging="426"/>
        <w:jc w:val="both"/>
        <w:rPr>
          <w:rFonts w:ascii="Calibri" w:hAnsi="Calibri" w:cs="Calibri"/>
          <w:sz w:val="22"/>
          <w:szCs w:val="22"/>
          <w:lang w:eastAsia="en-US"/>
        </w:rPr>
      </w:pPr>
    </w:p>
    <w:p w14:paraId="4E89BDDF" w14:textId="77777777" w:rsidR="00BE1200" w:rsidRPr="0093043D" w:rsidRDefault="00BE1200" w:rsidP="00BE1200">
      <w:pPr>
        <w:ind w:left="2116" w:hanging="1690"/>
        <w:jc w:val="both"/>
        <w:rPr>
          <w:rFonts w:ascii="Calibri" w:hAnsi="Calibri" w:cs="Calibri"/>
          <w:sz w:val="22"/>
          <w:szCs w:val="22"/>
          <w:lang w:eastAsia="en-US"/>
        </w:rPr>
      </w:pPr>
      <w:r w:rsidRPr="00C936E0">
        <w:rPr>
          <w:rFonts w:ascii="Calibri" w:hAnsi="Calibri" w:cs="Calibri"/>
          <w:sz w:val="22"/>
          <w:szCs w:val="22"/>
          <w:lang w:eastAsia="en-US"/>
        </w:rPr>
        <w:lastRenderedPageBreak/>
        <w:t xml:space="preserve">Příloha č. 1: </w:t>
      </w:r>
      <w:r w:rsidRPr="00C936E0">
        <w:rPr>
          <w:rFonts w:ascii="Calibri" w:hAnsi="Calibri" w:cs="Calibri"/>
          <w:sz w:val="22"/>
          <w:szCs w:val="22"/>
          <w:lang w:eastAsia="en-US"/>
        </w:rPr>
        <w:tab/>
        <w:t>Cenová nabídka</w:t>
      </w:r>
    </w:p>
    <w:p w14:paraId="51697B47" w14:textId="1B9DB9BA" w:rsidR="00A73DE7" w:rsidRPr="0093043D" w:rsidRDefault="00BE1200" w:rsidP="00BE1200">
      <w:pPr>
        <w:ind w:left="426"/>
        <w:jc w:val="both"/>
        <w:rPr>
          <w:rFonts w:ascii="Calibri" w:hAnsi="Calibri" w:cs="Calibri"/>
          <w:color w:val="FF0000"/>
          <w:sz w:val="22"/>
          <w:szCs w:val="22"/>
          <w:lang w:eastAsia="en-US"/>
        </w:rPr>
      </w:pPr>
      <w:r w:rsidRPr="0093043D">
        <w:rPr>
          <w:rFonts w:ascii="Calibri" w:hAnsi="Calibri" w:cs="Calibri"/>
          <w:sz w:val="22"/>
          <w:szCs w:val="22"/>
          <w:lang w:eastAsia="en-US"/>
        </w:rPr>
        <w:t xml:space="preserve">Příloha č. 2: </w:t>
      </w:r>
      <w:r w:rsidRPr="00C936E0">
        <w:rPr>
          <w:rFonts w:ascii="Calibri" w:hAnsi="Calibri" w:cs="Calibri"/>
          <w:color w:val="FF0000"/>
          <w:sz w:val="22"/>
          <w:szCs w:val="22"/>
          <w:lang w:eastAsia="en-US"/>
        </w:rPr>
        <w:tab/>
      </w:r>
      <w:r w:rsidR="00522F34" w:rsidRPr="00C936E0">
        <w:rPr>
          <w:rFonts w:ascii="Calibri" w:hAnsi="Calibri" w:cs="Calibri"/>
          <w:sz w:val="22"/>
          <w:szCs w:val="22"/>
          <w:lang w:eastAsia="en-US"/>
        </w:rPr>
        <w:t>osvědčení o autorizaci</w:t>
      </w:r>
    </w:p>
    <w:p w14:paraId="01BA1852" w14:textId="77777777" w:rsidR="00F2198E" w:rsidRPr="00C936E0" w:rsidRDefault="00A73DE7" w:rsidP="00F2198E">
      <w:pPr>
        <w:ind w:left="426"/>
        <w:jc w:val="both"/>
        <w:rPr>
          <w:rFonts w:ascii="Calibri" w:hAnsi="Calibri" w:cs="Calibri"/>
          <w:sz w:val="22"/>
          <w:szCs w:val="22"/>
          <w:lang w:eastAsia="en-US"/>
        </w:rPr>
      </w:pPr>
      <w:r w:rsidRPr="00C936E0">
        <w:rPr>
          <w:rFonts w:ascii="Calibri" w:hAnsi="Calibri" w:cs="Calibri"/>
          <w:sz w:val="22"/>
          <w:szCs w:val="22"/>
          <w:lang w:eastAsia="en-US"/>
        </w:rPr>
        <w:t>Příloha č. 3:</w:t>
      </w:r>
      <w:r w:rsidR="003410DC" w:rsidRPr="00C936E0">
        <w:rPr>
          <w:rFonts w:ascii="Calibri" w:hAnsi="Calibri" w:cs="Calibri"/>
          <w:sz w:val="22"/>
          <w:szCs w:val="22"/>
          <w:lang w:eastAsia="en-US"/>
        </w:rPr>
        <w:tab/>
        <w:t xml:space="preserve">osvědčení o odborné způsobilosti k výkonu činnosti </w:t>
      </w:r>
    </w:p>
    <w:p w14:paraId="57312B96" w14:textId="0CEAD90F" w:rsidR="00A73DE7" w:rsidRPr="00C936E0" w:rsidRDefault="00F2198E" w:rsidP="00F2198E">
      <w:pPr>
        <w:ind w:left="426"/>
        <w:jc w:val="both"/>
        <w:rPr>
          <w:rFonts w:ascii="Calibri" w:hAnsi="Calibri" w:cs="Calibri"/>
          <w:sz w:val="22"/>
          <w:szCs w:val="22"/>
          <w:lang w:eastAsia="en-US"/>
        </w:rPr>
      </w:pPr>
      <w:r w:rsidRPr="00C936E0">
        <w:rPr>
          <w:rFonts w:ascii="Calibri" w:hAnsi="Calibri" w:cs="Calibri"/>
          <w:sz w:val="22"/>
          <w:szCs w:val="22"/>
          <w:lang w:eastAsia="en-US"/>
        </w:rPr>
        <w:t xml:space="preserve">                                  K</w:t>
      </w:r>
      <w:r w:rsidR="003410DC" w:rsidRPr="00C936E0">
        <w:rPr>
          <w:rFonts w:ascii="Calibri" w:hAnsi="Calibri" w:cs="Calibri"/>
          <w:sz w:val="22"/>
          <w:szCs w:val="22"/>
          <w:lang w:eastAsia="en-US"/>
        </w:rPr>
        <w:t>oordinátora BOZP</w:t>
      </w:r>
      <w:r w:rsidRPr="00C936E0">
        <w:rPr>
          <w:rFonts w:ascii="Calibri" w:hAnsi="Calibri" w:cs="Calibri"/>
          <w:sz w:val="22"/>
          <w:szCs w:val="22"/>
          <w:lang w:eastAsia="en-US"/>
        </w:rPr>
        <w:t xml:space="preserve"> </w:t>
      </w:r>
    </w:p>
    <w:p w14:paraId="08397D32" w14:textId="77777777" w:rsidR="00A73DE7" w:rsidRDefault="00A73DE7" w:rsidP="00BE1200">
      <w:pPr>
        <w:ind w:left="426"/>
        <w:jc w:val="both"/>
        <w:rPr>
          <w:rFonts w:ascii="Calibri" w:hAnsi="Calibri" w:cs="Calibri"/>
          <w:color w:val="FF0000"/>
          <w:sz w:val="22"/>
          <w:szCs w:val="22"/>
          <w:lang w:eastAsia="en-US"/>
        </w:rPr>
      </w:pPr>
    </w:p>
    <w:p w14:paraId="02FC2A51" w14:textId="6DFE01BE" w:rsidR="009C2538" w:rsidRDefault="009C2538" w:rsidP="000C5936">
      <w:pPr>
        <w:tabs>
          <w:tab w:val="left" w:pos="6120"/>
        </w:tabs>
        <w:jc w:val="both"/>
        <w:rPr>
          <w:rFonts w:ascii="Calibri" w:hAnsi="Calibri" w:cs="Calibri"/>
          <w:color w:val="FF0000"/>
          <w:sz w:val="22"/>
          <w:szCs w:val="22"/>
        </w:rPr>
      </w:pPr>
    </w:p>
    <w:p w14:paraId="7540557D" w14:textId="0A7E4C02" w:rsidR="005350C6" w:rsidRPr="00C936E0" w:rsidRDefault="005350C6" w:rsidP="005350C6">
      <w:pPr>
        <w:ind w:firstLine="540"/>
        <w:contextualSpacing/>
        <w:rPr>
          <w:rFonts w:asciiTheme="minorHAnsi" w:hAnsiTheme="minorHAnsi" w:cstheme="minorHAnsi"/>
          <w:sz w:val="22"/>
          <w:szCs w:val="22"/>
        </w:rPr>
      </w:pPr>
      <w:r w:rsidRPr="00C936E0">
        <w:rPr>
          <w:rFonts w:asciiTheme="minorHAnsi" w:hAnsiTheme="minorHAnsi" w:cstheme="minorHAnsi"/>
          <w:sz w:val="22"/>
          <w:szCs w:val="22"/>
        </w:rPr>
        <w:t xml:space="preserve">V Ústí nad Labem dne: ………….  </w:t>
      </w:r>
      <w:r w:rsidRPr="00C936E0">
        <w:rPr>
          <w:rFonts w:asciiTheme="minorHAnsi" w:hAnsiTheme="minorHAnsi" w:cstheme="minorHAnsi"/>
          <w:sz w:val="22"/>
          <w:szCs w:val="22"/>
        </w:rPr>
        <w:tab/>
      </w:r>
      <w:r w:rsidRPr="00C936E0">
        <w:rPr>
          <w:rFonts w:asciiTheme="minorHAnsi" w:hAnsiTheme="minorHAnsi" w:cstheme="minorHAnsi"/>
          <w:sz w:val="22"/>
          <w:szCs w:val="22"/>
        </w:rPr>
        <w:tab/>
        <w:t xml:space="preserve">    V </w:t>
      </w:r>
      <w:r w:rsidR="00E42CA7">
        <w:rPr>
          <w:rFonts w:asciiTheme="minorHAnsi" w:hAnsiTheme="minorHAnsi" w:cstheme="minorHAnsi"/>
          <w:sz w:val="22"/>
          <w:szCs w:val="22"/>
        </w:rPr>
        <w:t>………</w:t>
      </w:r>
      <w:proofErr w:type="gramStart"/>
      <w:r w:rsidR="00E42CA7">
        <w:rPr>
          <w:rFonts w:asciiTheme="minorHAnsi" w:hAnsiTheme="minorHAnsi" w:cstheme="minorHAnsi"/>
          <w:sz w:val="22"/>
          <w:szCs w:val="22"/>
        </w:rPr>
        <w:t>…….</w:t>
      </w:r>
      <w:proofErr w:type="gramEnd"/>
      <w:r w:rsidR="00E42CA7">
        <w:rPr>
          <w:rFonts w:asciiTheme="minorHAnsi" w:hAnsiTheme="minorHAnsi" w:cstheme="minorHAnsi"/>
          <w:sz w:val="22"/>
          <w:szCs w:val="22"/>
        </w:rPr>
        <w:t>.</w:t>
      </w:r>
      <w:r w:rsidRPr="00C936E0">
        <w:rPr>
          <w:rFonts w:asciiTheme="minorHAnsi" w:hAnsiTheme="minorHAnsi" w:cstheme="minorHAnsi"/>
          <w:sz w:val="22"/>
          <w:szCs w:val="22"/>
        </w:rPr>
        <w:t xml:space="preserve"> </w:t>
      </w:r>
      <w:proofErr w:type="gramStart"/>
      <w:r w:rsidRPr="00C936E0">
        <w:rPr>
          <w:rFonts w:asciiTheme="minorHAnsi" w:hAnsiTheme="minorHAnsi" w:cstheme="minorHAnsi"/>
          <w:sz w:val="22"/>
          <w:szCs w:val="22"/>
        </w:rPr>
        <w:t>dne:  …</w:t>
      </w:r>
      <w:proofErr w:type="gramEnd"/>
      <w:r w:rsidRPr="00C936E0">
        <w:rPr>
          <w:rFonts w:asciiTheme="minorHAnsi" w:hAnsiTheme="minorHAnsi" w:cstheme="minorHAnsi"/>
          <w:sz w:val="22"/>
          <w:szCs w:val="22"/>
        </w:rPr>
        <w:t xml:space="preserve">……….. </w:t>
      </w:r>
    </w:p>
    <w:p w14:paraId="401C9A4A" w14:textId="77777777" w:rsidR="005350C6" w:rsidRPr="00C936E0" w:rsidRDefault="005350C6" w:rsidP="005350C6">
      <w:pPr>
        <w:ind w:firstLine="540"/>
        <w:contextualSpacing/>
        <w:rPr>
          <w:rFonts w:asciiTheme="minorHAnsi" w:hAnsiTheme="minorHAnsi" w:cstheme="minorHAnsi"/>
          <w:sz w:val="22"/>
          <w:szCs w:val="22"/>
        </w:rPr>
      </w:pPr>
    </w:p>
    <w:p w14:paraId="2457E8B8" w14:textId="38EF55F7" w:rsidR="005350C6" w:rsidRPr="00C936E0" w:rsidRDefault="005350C6" w:rsidP="005350C6">
      <w:pPr>
        <w:ind w:firstLine="540"/>
        <w:contextualSpacing/>
        <w:rPr>
          <w:rFonts w:asciiTheme="minorHAnsi" w:hAnsiTheme="minorHAnsi" w:cstheme="minorHAnsi"/>
          <w:sz w:val="22"/>
          <w:szCs w:val="22"/>
        </w:rPr>
      </w:pPr>
      <w:r w:rsidRPr="00C936E0">
        <w:rPr>
          <w:rFonts w:asciiTheme="minorHAnsi" w:hAnsiTheme="minorHAnsi" w:cstheme="minorHAnsi"/>
          <w:sz w:val="22"/>
          <w:szCs w:val="22"/>
        </w:rPr>
        <w:tab/>
      </w:r>
      <w:r w:rsidRPr="00C936E0">
        <w:rPr>
          <w:rFonts w:asciiTheme="minorHAnsi" w:hAnsiTheme="minorHAnsi" w:cstheme="minorHAnsi"/>
          <w:sz w:val="22"/>
          <w:szCs w:val="22"/>
        </w:rPr>
        <w:tab/>
      </w:r>
      <w:r w:rsidRPr="00C936E0">
        <w:rPr>
          <w:rFonts w:asciiTheme="minorHAnsi" w:hAnsiTheme="minorHAnsi" w:cstheme="minorHAnsi"/>
          <w:sz w:val="22"/>
          <w:szCs w:val="22"/>
        </w:rPr>
        <w:tab/>
      </w:r>
      <w:r w:rsidRPr="00C936E0">
        <w:rPr>
          <w:rFonts w:asciiTheme="minorHAnsi" w:hAnsiTheme="minorHAnsi" w:cstheme="minorHAnsi"/>
          <w:sz w:val="22"/>
          <w:szCs w:val="22"/>
        </w:rPr>
        <w:tab/>
      </w:r>
      <w:r w:rsidRPr="00C936E0">
        <w:rPr>
          <w:rFonts w:asciiTheme="minorHAnsi" w:hAnsiTheme="minorHAnsi" w:cstheme="minorHAnsi"/>
          <w:sz w:val="22"/>
          <w:szCs w:val="22"/>
        </w:rPr>
        <w:tab/>
      </w:r>
    </w:p>
    <w:p w14:paraId="5B879A88" w14:textId="77777777" w:rsidR="005350C6" w:rsidRPr="00C936E0" w:rsidRDefault="005350C6" w:rsidP="005350C6">
      <w:pPr>
        <w:ind w:firstLine="540"/>
        <w:contextualSpacing/>
        <w:rPr>
          <w:rFonts w:asciiTheme="minorHAnsi" w:hAnsiTheme="minorHAnsi" w:cstheme="minorHAnsi"/>
          <w:sz w:val="22"/>
          <w:szCs w:val="22"/>
        </w:rPr>
      </w:pPr>
    </w:p>
    <w:p w14:paraId="4759416F" w14:textId="77777777" w:rsidR="005350C6" w:rsidRPr="00C936E0" w:rsidRDefault="005350C6" w:rsidP="005350C6">
      <w:pPr>
        <w:ind w:firstLine="540"/>
        <w:contextualSpacing/>
        <w:rPr>
          <w:rFonts w:asciiTheme="minorHAnsi" w:hAnsiTheme="minorHAnsi" w:cstheme="minorHAnsi"/>
          <w:sz w:val="22"/>
          <w:szCs w:val="22"/>
        </w:rPr>
      </w:pPr>
    </w:p>
    <w:p w14:paraId="46302441" w14:textId="77777777" w:rsidR="005350C6" w:rsidRPr="00C936E0" w:rsidRDefault="005350C6" w:rsidP="005350C6">
      <w:pPr>
        <w:ind w:firstLine="540"/>
        <w:contextualSpacing/>
        <w:rPr>
          <w:rFonts w:asciiTheme="minorHAnsi" w:hAnsiTheme="minorHAnsi" w:cstheme="minorHAnsi"/>
          <w:sz w:val="22"/>
          <w:szCs w:val="22"/>
        </w:rPr>
      </w:pPr>
    </w:p>
    <w:p w14:paraId="3FEB9ECA" w14:textId="5764C128" w:rsidR="005350C6" w:rsidRPr="00C936E0" w:rsidRDefault="005350C6" w:rsidP="005350C6">
      <w:pPr>
        <w:ind w:firstLine="540"/>
        <w:contextualSpacing/>
        <w:rPr>
          <w:rFonts w:asciiTheme="minorHAnsi" w:hAnsiTheme="minorHAnsi" w:cstheme="minorHAnsi"/>
          <w:sz w:val="22"/>
          <w:szCs w:val="22"/>
        </w:rPr>
      </w:pPr>
      <w:r w:rsidRPr="00C936E0">
        <w:rPr>
          <w:rFonts w:asciiTheme="minorHAnsi" w:hAnsiTheme="minorHAnsi" w:cstheme="minorHAnsi"/>
          <w:sz w:val="22"/>
          <w:szCs w:val="22"/>
        </w:rPr>
        <w:t>…………………………………..</w:t>
      </w:r>
      <w:r w:rsidRPr="00C936E0">
        <w:rPr>
          <w:rFonts w:asciiTheme="minorHAnsi" w:hAnsiTheme="minorHAnsi" w:cstheme="minorHAnsi"/>
          <w:sz w:val="22"/>
          <w:szCs w:val="22"/>
        </w:rPr>
        <w:tab/>
      </w:r>
      <w:r w:rsidRPr="00C936E0">
        <w:rPr>
          <w:rFonts w:asciiTheme="minorHAnsi" w:hAnsiTheme="minorHAnsi" w:cstheme="minorHAnsi"/>
          <w:sz w:val="22"/>
          <w:szCs w:val="22"/>
        </w:rPr>
        <w:tab/>
      </w:r>
      <w:r w:rsidRPr="00C936E0">
        <w:rPr>
          <w:rFonts w:asciiTheme="minorHAnsi" w:hAnsiTheme="minorHAnsi" w:cstheme="minorHAnsi"/>
          <w:sz w:val="22"/>
          <w:szCs w:val="22"/>
        </w:rPr>
        <w:tab/>
        <w:t xml:space="preserve">    </w:t>
      </w:r>
      <w:r w:rsidR="00E71CC6">
        <w:rPr>
          <w:rFonts w:asciiTheme="minorHAnsi" w:hAnsiTheme="minorHAnsi" w:cstheme="minorHAnsi"/>
          <w:sz w:val="22"/>
          <w:szCs w:val="22"/>
        </w:rPr>
        <w:tab/>
        <w:t xml:space="preserve">        </w:t>
      </w:r>
      <w:r w:rsidRPr="00C936E0">
        <w:rPr>
          <w:rFonts w:asciiTheme="minorHAnsi" w:hAnsiTheme="minorHAnsi" w:cstheme="minorHAnsi"/>
          <w:sz w:val="22"/>
          <w:szCs w:val="22"/>
        </w:rPr>
        <w:t>………………………………………….</w:t>
      </w:r>
    </w:p>
    <w:p w14:paraId="58693BE6" w14:textId="4AB7CFCE" w:rsidR="005350C6" w:rsidRPr="00E71CC6" w:rsidRDefault="005350C6" w:rsidP="00E71CC6">
      <w:pPr>
        <w:tabs>
          <w:tab w:val="left" w:pos="5529"/>
        </w:tabs>
        <w:jc w:val="both"/>
        <w:rPr>
          <w:rFonts w:asciiTheme="minorHAnsi" w:hAnsiTheme="minorHAnsi" w:cstheme="minorHAnsi"/>
          <w:b/>
          <w:sz w:val="22"/>
          <w:szCs w:val="22"/>
        </w:rPr>
      </w:pPr>
      <w:r w:rsidRPr="00C936E0">
        <w:rPr>
          <w:rFonts w:asciiTheme="minorHAnsi" w:hAnsiTheme="minorHAnsi" w:cstheme="minorHAnsi"/>
          <w:sz w:val="22"/>
          <w:szCs w:val="22"/>
        </w:rPr>
        <w:t xml:space="preserve">                      PhDr. Petr Hrubý</w:t>
      </w:r>
      <w:r w:rsidR="00E71CC6">
        <w:rPr>
          <w:rFonts w:asciiTheme="minorHAnsi" w:hAnsiTheme="minorHAnsi" w:cstheme="minorHAnsi"/>
          <w:sz w:val="22"/>
          <w:szCs w:val="22"/>
        </w:rPr>
        <w:tab/>
      </w:r>
      <w:r w:rsidR="00E71CC6" w:rsidRPr="007F3380">
        <w:rPr>
          <w:rFonts w:ascii="Calibri" w:hAnsi="Calibri" w:cs="Calibri"/>
          <w:bCs/>
          <w:iCs/>
          <w:sz w:val="22"/>
          <w:szCs w:val="22"/>
        </w:rPr>
        <w:t>Ing. Marek Raška, jednatel</w:t>
      </w:r>
    </w:p>
    <w:p w14:paraId="0AE7100E" w14:textId="601C5FE9" w:rsidR="005350C6" w:rsidRDefault="005350C6" w:rsidP="000C5936">
      <w:pPr>
        <w:tabs>
          <w:tab w:val="left" w:pos="6120"/>
        </w:tabs>
        <w:jc w:val="both"/>
        <w:rPr>
          <w:rFonts w:asciiTheme="minorHAnsi" w:hAnsiTheme="minorHAnsi" w:cstheme="minorHAnsi"/>
          <w:sz w:val="22"/>
          <w:szCs w:val="22"/>
        </w:rPr>
      </w:pPr>
      <w:r w:rsidRPr="00C936E0">
        <w:rPr>
          <w:rFonts w:asciiTheme="minorHAnsi" w:hAnsiTheme="minorHAnsi" w:cstheme="minorHAnsi"/>
          <w:sz w:val="22"/>
          <w:szCs w:val="22"/>
        </w:rPr>
        <w:t xml:space="preserve">          ředitel územní správy v Ústí nad Labem                                   jednatel společnosti</w:t>
      </w:r>
      <w:r w:rsidRPr="00C936E0">
        <w:rPr>
          <w:rFonts w:asciiTheme="minorHAnsi" w:hAnsiTheme="minorHAnsi" w:cstheme="minorHAnsi"/>
          <w:sz w:val="22"/>
          <w:szCs w:val="22"/>
        </w:rPr>
        <w:tab/>
      </w:r>
      <w:r w:rsidRPr="00C936E0">
        <w:rPr>
          <w:rFonts w:asciiTheme="minorHAnsi" w:hAnsiTheme="minorHAnsi" w:cstheme="minorHAnsi"/>
          <w:sz w:val="22"/>
          <w:szCs w:val="22"/>
        </w:rPr>
        <w:tab/>
      </w:r>
    </w:p>
    <w:p w14:paraId="3B98507A" w14:textId="5D542233" w:rsidR="00591EEF" w:rsidRDefault="00591EEF" w:rsidP="000C5936">
      <w:pPr>
        <w:tabs>
          <w:tab w:val="left" w:pos="6120"/>
        </w:tabs>
        <w:jc w:val="both"/>
        <w:rPr>
          <w:rFonts w:asciiTheme="minorHAnsi" w:hAnsiTheme="minorHAnsi" w:cstheme="minorHAnsi"/>
          <w:sz w:val="22"/>
          <w:szCs w:val="22"/>
        </w:rPr>
      </w:pPr>
    </w:p>
    <w:p w14:paraId="7FB0DC1C" w14:textId="3EF9195B" w:rsidR="00591EEF" w:rsidRDefault="00591EEF" w:rsidP="000C5936">
      <w:pPr>
        <w:tabs>
          <w:tab w:val="left" w:pos="6120"/>
        </w:tabs>
        <w:jc w:val="both"/>
        <w:rPr>
          <w:rFonts w:asciiTheme="minorHAnsi" w:hAnsiTheme="minorHAnsi" w:cstheme="minorHAnsi"/>
          <w:sz w:val="22"/>
          <w:szCs w:val="22"/>
        </w:rPr>
      </w:pPr>
    </w:p>
    <w:p w14:paraId="754E8335" w14:textId="600C8F93" w:rsidR="00591EEF" w:rsidRDefault="00591EEF" w:rsidP="000C5936">
      <w:pPr>
        <w:tabs>
          <w:tab w:val="left" w:pos="6120"/>
        </w:tabs>
        <w:jc w:val="both"/>
        <w:rPr>
          <w:rFonts w:asciiTheme="minorHAnsi" w:hAnsiTheme="minorHAnsi" w:cstheme="minorHAnsi"/>
          <w:sz w:val="22"/>
          <w:szCs w:val="22"/>
        </w:rPr>
      </w:pPr>
    </w:p>
    <w:p w14:paraId="5CECD60A" w14:textId="04DC1D18" w:rsidR="00591EEF" w:rsidRDefault="00591EEF" w:rsidP="000C5936">
      <w:pPr>
        <w:tabs>
          <w:tab w:val="left" w:pos="6120"/>
        </w:tabs>
        <w:jc w:val="both"/>
        <w:rPr>
          <w:rFonts w:asciiTheme="minorHAnsi" w:hAnsiTheme="minorHAnsi" w:cstheme="minorHAnsi"/>
          <w:sz w:val="22"/>
          <w:szCs w:val="22"/>
        </w:rPr>
      </w:pPr>
    </w:p>
    <w:p w14:paraId="0B54E4EF" w14:textId="52DF55AD" w:rsidR="00591EEF" w:rsidRDefault="00591EEF" w:rsidP="000C5936">
      <w:pPr>
        <w:tabs>
          <w:tab w:val="left" w:pos="6120"/>
        </w:tabs>
        <w:jc w:val="both"/>
        <w:rPr>
          <w:rFonts w:asciiTheme="minorHAnsi" w:hAnsiTheme="minorHAnsi" w:cstheme="minorHAnsi"/>
          <w:sz w:val="22"/>
          <w:szCs w:val="22"/>
        </w:rPr>
      </w:pPr>
    </w:p>
    <w:p w14:paraId="5CE6B82B" w14:textId="1A344029" w:rsidR="00591EEF" w:rsidRDefault="00591EEF" w:rsidP="000C5936">
      <w:pPr>
        <w:tabs>
          <w:tab w:val="left" w:pos="6120"/>
        </w:tabs>
        <w:jc w:val="both"/>
        <w:rPr>
          <w:rFonts w:asciiTheme="minorHAnsi" w:hAnsiTheme="minorHAnsi" w:cstheme="minorHAnsi"/>
          <w:sz w:val="22"/>
          <w:szCs w:val="22"/>
        </w:rPr>
      </w:pPr>
    </w:p>
    <w:p w14:paraId="618E2601" w14:textId="2554EEA6" w:rsidR="00591EEF" w:rsidRDefault="00591EEF" w:rsidP="000C5936">
      <w:pPr>
        <w:tabs>
          <w:tab w:val="left" w:pos="6120"/>
        </w:tabs>
        <w:jc w:val="both"/>
        <w:rPr>
          <w:rFonts w:asciiTheme="minorHAnsi" w:hAnsiTheme="minorHAnsi" w:cstheme="minorHAnsi"/>
          <w:sz w:val="22"/>
          <w:szCs w:val="22"/>
        </w:rPr>
      </w:pPr>
    </w:p>
    <w:p w14:paraId="46541A90" w14:textId="238BF25C" w:rsidR="00591EEF" w:rsidRDefault="00591EEF" w:rsidP="000C5936">
      <w:pPr>
        <w:tabs>
          <w:tab w:val="left" w:pos="6120"/>
        </w:tabs>
        <w:jc w:val="both"/>
        <w:rPr>
          <w:rFonts w:asciiTheme="minorHAnsi" w:hAnsiTheme="minorHAnsi" w:cstheme="minorHAnsi"/>
          <w:sz w:val="22"/>
          <w:szCs w:val="22"/>
        </w:rPr>
      </w:pPr>
    </w:p>
    <w:p w14:paraId="4ADD8A6A" w14:textId="3013D9ED" w:rsidR="00591EEF" w:rsidRDefault="00591EEF" w:rsidP="000C5936">
      <w:pPr>
        <w:tabs>
          <w:tab w:val="left" w:pos="6120"/>
        </w:tabs>
        <w:jc w:val="both"/>
        <w:rPr>
          <w:rFonts w:asciiTheme="minorHAnsi" w:hAnsiTheme="minorHAnsi" w:cstheme="minorHAnsi"/>
          <w:sz w:val="22"/>
          <w:szCs w:val="22"/>
        </w:rPr>
      </w:pPr>
    </w:p>
    <w:p w14:paraId="049C35A3" w14:textId="77C26E33" w:rsidR="00591EEF" w:rsidRDefault="00591EEF" w:rsidP="000C5936">
      <w:pPr>
        <w:tabs>
          <w:tab w:val="left" w:pos="6120"/>
        </w:tabs>
        <w:jc w:val="both"/>
        <w:rPr>
          <w:rFonts w:asciiTheme="minorHAnsi" w:hAnsiTheme="minorHAnsi" w:cstheme="minorHAnsi"/>
          <w:sz w:val="22"/>
          <w:szCs w:val="22"/>
        </w:rPr>
      </w:pPr>
    </w:p>
    <w:p w14:paraId="790A9F5F" w14:textId="279101AA" w:rsidR="00591EEF" w:rsidRDefault="00591EEF" w:rsidP="000C5936">
      <w:pPr>
        <w:tabs>
          <w:tab w:val="left" w:pos="6120"/>
        </w:tabs>
        <w:jc w:val="both"/>
        <w:rPr>
          <w:rFonts w:asciiTheme="minorHAnsi" w:hAnsiTheme="minorHAnsi" w:cstheme="minorHAnsi"/>
          <w:sz w:val="22"/>
          <w:szCs w:val="22"/>
        </w:rPr>
      </w:pPr>
    </w:p>
    <w:p w14:paraId="00F99DDE" w14:textId="032A0F97" w:rsidR="00591EEF" w:rsidRDefault="00591EEF" w:rsidP="000C5936">
      <w:pPr>
        <w:tabs>
          <w:tab w:val="left" w:pos="6120"/>
        </w:tabs>
        <w:jc w:val="both"/>
        <w:rPr>
          <w:rFonts w:asciiTheme="minorHAnsi" w:hAnsiTheme="minorHAnsi" w:cstheme="minorHAnsi"/>
          <w:sz w:val="22"/>
          <w:szCs w:val="22"/>
        </w:rPr>
      </w:pPr>
    </w:p>
    <w:p w14:paraId="7FA4C156" w14:textId="6E99EF65" w:rsidR="00591EEF" w:rsidRDefault="00591EEF" w:rsidP="000C5936">
      <w:pPr>
        <w:tabs>
          <w:tab w:val="left" w:pos="6120"/>
        </w:tabs>
        <w:jc w:val="both"/>
        <w:rPr>
          <w:rFonts w:asciiTheme="minorHAnsi" w:hAnsiTheme="minorHAnsi" w:cstheme="minorHAnsi"/>
          <w:sz w:val="22"/>
          <w:szCs w:val="22"/>
        </w:rPr>
      </w:pPr>
    </w:p>
    <w:p w14:paraId="2281DD9E" w14:textId="6B1FCDD6" w:rsidR="00591EEF" w:rsidRDefault="00591EEF" w:rsidP="000C5936">
      <w:pPr>
        <w:tabs>
          <w:tab w:val="left" w:pos="6120"/>
        </w:tabs>
        <w:jc w:val="both"/>
        <w:rPr>
          <w:rFonts w:asciiTheme="minorHAnsi" w:hAnsiTheme="minorHAnsi" w:cstheme="minorHAnsi"/>
          <w:sz w:val="22"/>
          <w:szCs w:val="22"/>
        </w:rPr>
      </w:pPr>
    </w:p>
    <w:p w14:paraId="3E2889F9" w14:textId="3441D96B" w:rsidR="00591EEF" w:rsidRDefault="00591EEF" w:rsidP="000C5936">
      <w:pPr>
        <w:tabs>
          <w:tab w:val="left" w:pos="6120"/>
        </w:tabs>
        <w:jc w:val="both"/>
        <w:rPr>
          <w:rFonts w:asciiTheme="minorHAnsi" w:hAnsiTheme="minorHAnsi" w:cstheme="minorHAnsi"/>
          <w:sz w:val="22"/>
          <w:szCs w:val="22"/>
        </w:rPr>
      </w:pPr>
    </w:p>
    <w:p w14:paraId="5D3EAE0B" w14:textId="48A7C379" w:rsidR="00591EEF" w:rsidRDefault="00591EEF" w:rsidP="000C5936">
      <w:pPr>
        <w:tabs>
          <w:tab w:val="left" w:pos="6120"/>
        </w:tabs>
        <w:jc w:val="both"/>
        <w:rPr>
          <w:rFonts w:asciiTheme="minorHAnsi" w:hAnsiTheme="minorHAnsi" w:cstheme="minorHAnsi"/>
          <w:sz w:val="22"/>
          <w:szCs w:val="22"/>
        </w:rPr>
      </w:pPr>
    </w:p>
    <w:p w14:paraId="6702CCE0" w14:textId="717A97FF" w:rsidR="00591EEF" w:rsidRDefault="00591EEF" w:rsidP="000C5936">
      <w:pPr>
        <w:tabs>
          <w:tab w:val="left" w:pos="6120"/>
        </w:tabs>
        <w:jc w:val="both"/>
        <w:rPr>
          <w:rFonts w:asciiTheme="minorHAnsi" w:hAnsiTheme="minorHAnsi" w:cstheme="minorHAnsi"/>
          <w:sz w:val="22"/>
          <w:szCs w:val="22"/>
        </w:rPr>
      </w:pPr>
    </w:p>
    <w:p w14:paraId="0725FDB0" w14:textId="5781F9B7" w:rsidR="00591EEF" w:rsidRDefault="00591EEF" w:rsidP="000C5936">
      <w:pPr>
        <w:tabs>
          <w:tab w:val="left" w:pos="6120"/>
        </w:tabs>
        <w:jc w:val="both"/>
        <w:rPr>
          <w:rFonts w:asciiTheme="minorHAnsi" w:hAnsiTheme="minorHAnsi" w:cstheme="minorHAnsi"/>
          <w:sz w:val="22"/>
          <w:szCs w:val="22"/>
        </w:rPr>
      </w:pPr>
    </w:p>
    <w:p w14:paraId="3055C4D6" w14:textId="656D1A09" w:rsidR="00591EEF" w:rsidRDefault="00591EEF" w:rsidP="000C5936">
      <w:pPr>
        <w:tabs>
          <w:tab w:val="left" w:pos="6120"/>
        </w:tabs>
        <w:jc w:val="both"/>
        <w:rPr>
          <w:rFonts w:asciiTheme="minorHAnsi" w:hAnsiTheme="minorHAnsi" w:cstheme="minorHAnsi"/>
          <w:sz w:val="22"/>
          <w:szCs w:val="22"/>
        </w:rPr>
      </w:pPr>
    </w:p>
    <w:p w14:paraId="258CB25F" w14:textId="21A3BDF5" w:rsidR="00591EEF" w:rsidRDefault="00591EEF" w:rsidP="000C5936">
      <w:pPr>
        <w:tabs>
          <w:tab w:val="left" w:pos="6120"/>
        </w:tabs>
        <w:jc w:val="both"/>
        <w:rPr>
          <w:rFonts w:asciiTheme="minorHAnsi" w:hAnsiTheme="minorHAnsi" w:cstheme="minorHAnsi"/>
          <w:sz w:val="22"/>
          <w:szCs w:val="22"/>
        </w:rPr>
      </w:pPr>
    </w:p>
    <w:p w14:paraId="21BB1282" w14:textId="20C1C90A" w:rsidR="00591EEF" w:rsidRDefault="00591EEF" w:rsidP="000C5936">
      <w:pPr>
        <w:tabs>
          <w:tab w:val="left" w:pos="6120"/>
        </w:tabs>
        <w:jc w:val="both"/>
        <w:rPr>
          <w:rFonts w:asciiTheme="minorHAnsi" w:hAnsiTheme="minorHAnsi" w:cstheme="minorHAnsi"/>
          <w:sz w:val="22"/>
          <w:szCs w:val="22"/>
        </w:rPr>
      </w:pPr>
    </w:p>
    <w:p w14:paraId="454A46DF" w14:textId="4D8DA25E" w:rsidR="00591EEF" w:rsidRDefault="00591EEF" w:rsidP="000C5936">
      <w:pPr>
        <w:tabs>
          <w:tab w:val="left" w:pos="6120"/>
        </w:tabs>
        <w:jc w:val="both"/>
        <w:rPr>
          <w:rFonts w:asciiTheme="minorHAnsi" w:hAnsiTheme="minorHAnsi" w:cstheme="minorHAnsi"/>
          <w:sz w:val="22"/>
          <w:szCs w:val="22"/>
        </w:rPr>
      </w:pPr>
    </w:p>
    <w:p w14:paraId="4D9AC351" w14:textId="4543EC18" w:rsidR="00591EEF" w:rsidRDefault="00591EEF" w:rsidP="000C5936">
      <w:pPr>
        <w:tabs>
          <w:tab w:val="left" w:pos="6120"/>
        </w:tabs>
        <w:jc w:val="both"/>
        <w:rPr>
          <w:rFonts w:asciiTheme="minorHAnsi" w:hAnsiTheme="minorHAnsi" w:cstheme="minorHAnsi"/>
          <w:sz w:val="22"/>
          <w:szCs w:val="22"/>
        </w:rPr>
      </w:pPr>
    </w:p>
    <w:p w14:paraId="59C51D40" w14:textId="79FFF37E" w:rsidR="00591EEF" w:rsidRDefault="00591EEF" w:rsidP="000C5936">
      <w:pPr>
        <w:tabs>
          <w:tab w:val="left" w:pos="6120"/>
        </w:tabs>
        <w:jc w:val="both"/>
        <w:rPr>
          <w:rFonts w:asciiTheme="minorHAnsi" w:hAnsiTheme="minorHAnsi" w:cstheme="minorHAnsi"/>
          <w:sz w:val="22"/>
          <w:szCs w:val="22"/>
        </w:rPr>
      </w:pPr>
    </w:p>
    <w:p w14:paraId="6B2D2168" w14:textId="3D677DB4" w:rsidR="00591EEF" w:rsidRDefault="00591EEF" w:rsidP="000C5936">
      <w:pPr>
        <w:tabs>
          <w:tab w:val="left" w:pos="6120"/>
        </w:tabs>
        <w:jc w:val="both"/>
        <w:rPr>
          <w:rFonts w:asciiTheme="minorHAnsi" w:hAnsiTheme="minorHAnsi" w:cstheme="minorHAnsi"/>
          <w:sz w:val="22"/>
          <w:szCs w:val="22"/>
        </w:rPr>
      </w:pPr>
    </w:p>
    <w:p w14:paraId="464E4406" w14:textId="439467A8" w:rsidR="00591EEF" w:rsidRDefault="00591EEF" w:rsidP="000C5936">
      <w:pPr>
        <w:tabs>
          <w:tab w:val="left" w:pos="6120"/>
        </w:tabs>
        <w:jc w:val="both"/>
        <w:rPr>
          <w:rFonts w:asciiTheme="minorHAnsi" w:hAnsiTheme="minorHAnsi" w:cstheme="minorHAnsi"/>
          <w:sz w:val="22"/>
          <w:szCs w:val="22"/>
        </w:rPr>
      </w:pPr>
    </w:p>
    <w:p w14:paraId="2F596AD4" w14:textId="146415D8" w:rsidR="00591EEF" w:rsidRDefault="00591EEF" w:rsidP="000C5936">
      <w:pPr>
        <w:tabs>
          <w:tab w:val="left" w:pos="6120"/>
        </w:tabs>
        <w:jc w:val="both"/>
        <w:rPr>
          <w:rFonts w:asciiTheme="minorHAnsi" w:hAnsiTheme="minorHAnsi" w:cstheme="minorHAnsi"/>
          <w:sz w:val="22"/>
          <w:szCs w:val="22"/>
        </w:rPr>
      </w:pPr>
    </w:p>
    <w:p w14:paraId="5EA6B63D" w14:textId="3CAA39E5" w:rsidR="00591EEF" w:rsidRDefault="00591EEF" w:rsidP="000C5936">
      <w:pPr>
        <w:tabs>
          <w:tab w:val="left" w:pos="6120"/>
        </w:tabs>
        <w:jc w:val="both"/>
        <w:rPr>
          <w:rFonts w:asciiTheme="minorHAnsi" w:hAnsiTheme="minorHAnsi" w:cstheme="minorHAnsi"/>
          <w:sz w:val="22"/>
          <w:szCs w:val="22"/>
        </w:rPr>
      </w:pPr>
    </w:p>
    <w:p w14:paraId="697BEA12" w14:textId="51CF933F" w:rsidR="00591EEF" w:rsidRDefault="00591EEF" w:rsidP="000C5936">
      <w:pPr>
        <w:tabs>
          <w:tab w:val="left" w:pos="6120"/>
        </w:tabs>
        <w:jc w:val="both"/>
        <w:rPr>
          <w:rFonts w:asciiTheme="minorHAnsi" w:hAnsiTheme="minorHAnsi" w:cstheme="minorHAnsi"/>
          <w:sz w:val="22"/>
          <w:szCs w:val="22"/>
        </w:rPr>
      </w:pPr>
    </w:p>
    <w:p w14:paraId="2350C882" w14:textId="6D28D6ED" w:rsidR="00591EEF" w:rsidRDefault="00591EEF" w:rsidP="000C5936">
      <w:pPr>
        <w:tabs>
          <w:tab w:val="left" w:pos="6120"/>
        </w:tabs>
        <w:jc w:val="both"/>
        <w:rPr>
          <w:rFonts w:asciiTheme="minorHAnsi" w:hAnsiTheme="minorHAnsi" w:cstheme="minorHAnsi"/>
          <w:sz w:val="22"/>
          <w:szCs w:val="22"/>
        </w:rPr>
      </w:pPr>
    </w:p>
    <w:p w14:paraId="52CA28AC" w14:textId="308741F3" w:rsidR="00591EEF" w:rsidRDefault="00591EEF" w:rsidP="000C5936">
      <w:pPr>
        <w:tabs>
          <w:tab w:val="left" w:pos="6120"/>
        </w:tabs>
        <w:jc w:val="both"/>
        <w:rPr>
          <w:rFonts w:asciiTheme="minorHAnsi" w:hAnsiTheme="minorHAnsi" w:cstheme="minorHAnsi"/>
          <w:sz w:val="22"/>
          <w:szCs w:val="22"/>
        </w:rPr>
      </w:pPr>
    </w:p>
    <w:p w14:paraId="4FF9DD98" w14:textId="3FB6F3A6" w:rsidR="00591EEF" w:rsidRDefault="00591EEF" w:rsidP="000C5936">
      <w:pPr>
        <w:tabs>
          <w:tab w:val="left" w:pos="6120"/>
        </w:tabs>
        <w:jc w:val="both"/>
        <w:rPr>
          <w:rFonts w:asciiTheme="minorHAnsi" w:hAnsiTheme="minorHAnsi" w:cstheme="minorHAnsi"/>
          <w:sz w:val="22"/>
          <w:szCs w:val="22"/>
        </w:rPr>
      </w:pPr>
    </w:p>
    <w:p w14:paraId="68AE0291" w14:textId="76A557A7" w:rsidR="00591EEF" w:rsidRDefault="00591EEF" w:rsidP="000C5936">
      <w:pPr>
        <w:tabs>
          <w:tab w:val="left" w:pos="6120"/>
        </w:tabs>
        <w:jc w:val="both"/>
        <w:rPr>
          <w:rFonts w:asciiTheme="minorHAnsi" w:hAnsiTheme="minorHAnsi" w:cstheme="minorHAnsi"/>
          <w:sz w:val="22"/>
          <w:szCs w:val="22"/>
        </w:rPr>
      </w:pPr>
    </w:p>
    <w:p w14:paraId="40209FD9" w14:textId="3EA11D2D" w:rsidR="00591EEF" w:rsidRDefault="00591EEF" w:rsidP="000C5936">
      <w:pPr>
        <w:tabs>
          <w:tab w:val="left" w:pos="6120"/>
        </w:tabs>
        <w:jc w:val="both"/>
        <w:rPr>
          <w:rFonts w:asciiTheme="minorHAnsi" w:hAnsiTheme="minorHAnsi" w:cstheme="minorHAnsi"/>
          <w:sz w:val="22"/>
          <w:szCs w:val="22"/>
        </w:rPr>
      </w:pPr>
    </w:p>
    <w:p w14:paraId="45E91CEA" w14:textId="191F00DB" w:rsidR="00591EEF" w:rsidRDefault="00591EEF" w:rsidP="000C5936">
      <w:pPr>
        <w:tabs>
          <w:tab w:val="left" w:pos="6120"/>
        </w:tabs>
        <w:jc w:val="both"/>
        <w:rPr>
          <w:rFonts w:asciiTheme="minorHAnsi" w:hAnsiTheme="minorHAnsi" w:cstheme="minorHAnsi"/>
          <w:sz w:val="22"/>
          <w:szCs w:val="22"/>
        </w:rPr>
      </w:pPr>
      <w:bookmarkStart w:id="1" w:name="_GoBack"/>
      <w:bookmarkEnd w:id="1"/>
    </w:p>
    <w:p w14:paraId="085C16C1" w14:textId="77777777" w:rsidR="00FE6313" w:rsidRDefault="00FE6313" w:rsidP="000C5936">
      <w:pPr>
        <w:tabs>
          <w:tab w:val="left" w:pos="6120"/>
        </w:tabs>
        <w:jc w:val="both"/>
        <w:rPr>
          <w:rFonts w:asciiTheme="minorHAnsi" w:hAnsiTheme="minorHAnsi" w:cstheme="minorHAnsi"/>
          <w:sz w:val="22"/>
          <w:szCs w:val="22"/>
        </w:rPr>
      </w:pPr>
    </w:p>
    <w:p w14:paraId="7C8277CA" w14:textId="343A85FB" w:rsidR="00591EEF" w:rsidRDefault="00591EEF" w:rsidP="000C5936">
      <w:pPr>
        <w:tabs>
          <w:tab w:val="left" w:pos="6120"/>
        </w:tabs>
        <w:jc w:val="both"/>
        <w:rPr>
          <w:rFonts w:asciiTheme="minorHAnsi" w:hAnsiTheme="minorHAnsi" w:cstheme="minorHAnsi"/>
          <w:sz w:val="22"/>
          <w:szCs w:val="22"/>
        </w:rPr>
      </w:pPr>
    </w:p>
    <w:p w14:paraId="4432C2ED" w14:textId="77777777" w:rsidR="00591EEF" w:rsidRPr="00C936E0" w:rsidRDefault="00591EEF" w:rsidP="000C5936">
      <w:pPr>
        <w:tabs>
          <w:tab w:val="left" w:pos="6120"/>
        </w:tabs>
        <w:jc w:val="both"/>
        <w:rPr>
          <w:rFonts w:asciiTheme="minorHAnsi" w:hAnsiTheme="minorHAnsi" w:cstheme="minorHAnsi"/>
          <w:sz w:val="22"/>
          <w:szCs w:val="22"/>
        </w:rPr>
      </w:pPr>
    </w:p>
    <w:sectPr w:rsidR="00591EEF" w:rsidRPr="00C936E0"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2DC03" w14:textId="77777777" w:rsidR="00845AFA" w:rsidRDefault="00845AFA">
      <w:r>
        <w:separator/>
      </w:r>
    </w:p>
  </w:endnote>
  <w:endnote w:type="continuationSeparator" w:id="0">
    <w:p w14:paraId="122F5A08" w14:textId="77777777" w:rsidR="00845AFA" w:rsidRDefault="0084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DFD7" w14:textId="77777777" w:rsidR="00845AFA" w:rsidRDefault="00845AFA">
      <w:r>
        <w:separator/>
      </w:r>
    </w:p>
  </w:footnote>
  <w:footnote w:type="continuationSeparator" w:id="0">
    <w:p w14:paraId="3C8D7EE4" w14:textId="77777777" w:rsidR="00845AFA" w:rsidRDefault="0084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A0E"/>
    <w:multiLevelType w:val="hybridMultilevel"/>
    <w:tmpl w:val="B8DC5570"/>
    <w:lvl w:ilvl="0" w:tplc="0306560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9E42F26"/>
    <w:multiLevelType w:val="hybridMultilevel"/>
    <w:tmpl w:val="8C4E058E"/>
    <w:lvl w:ilvl="0" w:tplc="EC948BE0">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050017">
      <w:start w:val="1"/>
      <w:numFmt w:val="lowerLetter"/>
      <w:lvlText w:val="%2)"/>
      <w:lvlJc w:val="left"/>
      <w:pPr>
        <w:ind w:left="1114" w:firstLine="0"/>
      </w:pPr>
      <w:rPr>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D8B4E76"/>
    <w:multiLevelType w:val="hybridMultilevel"/>
    <w:tmpl w:val="861E95F0"/>
    <w:lvl w:ilvl="0" w:tplc="ABA0C9F2">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050017">
      <w:start w:val="1"/>
      <w:numFmt w:val="lowerLetter"/>
      <w:lvlText w:val="%2)"/>
      <w:lvlJc w:val="left"/>
      <w:pPr>
        <w:ind w:left="1114" w:firstLine="0"/>
      </w:pPr>
      <w:rPr>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45A72CB"/>
    <w:multiLevelType w:val="hybridMultilevel"/>
    <w:tmpl w:val="F6281A4A"/>
    <w:lvl w:ilvl="0" w:tplc="E65297A2">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9784D38"/>
    <w:multiLevelType w:val="multilevel"/>
    <w:tmpl w:val="0405001F"/>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000" w:hanging="432"/>
      </w:pPr>
      <w:rPr>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2DD1DF5"/>
    <w:multiLevelType w:val="hybridMultilevel"/>
    <w:tmpl w:val="3F8C6248"/>
    <w:lvl w:ilvl="0" w:tplc="EC948BE0">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7385504"/>
    <w:multiLevelType w:val="multilevel"/>
    <w:tmpl w:val="7D8E53B2"/>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013740"/>
    <w:multiLevelType w:val="multilevel"/>
    <w:tmpl w:val="6BF88ACC"/>
    <w:lvl w:ilvl="0">
      <w:start w:val="1"/>
      <w:numFmt w:val="upperRoman"/>
      <w:lvlText w:val="%1."/>
      <w:lvlJc w:val="left"/>
      <w:pPr>
        <w:ind w:left="1080" w:hanging="720"/>
      </w:pPr>
      <w:rPr>
        <w:rFonts w:ascii="Calibri" w:hAnsi="Calibri"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9833A7D"/>
    <w:multiLevelType w:val="hybridMultilevel"/>
    <w:tmpl w:val="1DE2C578"/>
    <w:lvl w:ilvl="0" w:tplc="173A899E">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55545EB"/>
    <w:multiLevelType w:val="hybridMultilevel"/>
    <w:tmpl w:val="1A02213E"/>
    <w:lvl w:ilvl="0" w:tplc="942E0B70">
      <w:numFmt w:val="bullet"/>
      <w:lvlText w:val="-"/>
      <w:lvlJc w:val="left"/>
      <w:pPr>
        <w:ind w:left="1287" w:hanging="360"/>
      </w:pPr>
      <w:rPr>
        <w:rFonts w:ascii="Calibri" w:eastAsia="Calibri" w:hAnsi="Calibri" w:cs="Calibri" w:hint="default"/>
        <w:strike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8C224F3"/>
    <w:multiLevelType w:val="hybridMultilevel"/>
    <w:tmpl w:val="81BA6034"/>
    <w:lvl w:ilvl="0" w:tplc="FFFFFFFF">
      <w:numFmt w:val="bullet"/>
      <w:lvlText w:val="-"/>
      <w:lvlJc w:val="left"/>
      <w:pPr>
        <w:ind w:left="4680" w:hanging="360"/>
      </w:pPr>
      <w:rPr>
        <w:rFonts w:ascii="Times New Roman" w:eastAsia="Times New Roman" w:hAnsi="Times New Roman" w:cs="Times New Roman" w:hint="default"/>
        <w:b w:val="0"/>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1" w15:restartNumberingAfterBreak="0">
    <w:nsid w:val="42306768"/>
    <w:multiLevelType w:val="hybridMultilevel"/>
    <w:tmpl w:val="3F8C6248"/>
    <w:lvl w:ilvl="0" w:tplc="EC948BE0">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3" w15:restartNumberingAfterBreak="0">
    <w:nsid w:val="46A27040"/>
    <w:multiLevelType w:val="hybridMultilevel"/>
    <w:tmpl w:val="A04897B6"/>
    <w:lvl w:ilvl="0" w:tplc="94CCD00A">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68251B04"/>
    <w:multiLevelType w:val="hybridMultilevel"/>
    <w:tmpl w:val="56AEA84C"/>
    <w:lvl w:ilvl="0" w:tplc="B31E29C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69291C51"/>
    <w:multiLevelType w:val="hybridMultilevel"/>
    <w:tmpl w:val="D00A9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D641DE"/>
    <w:multiLevelType w:val="hybridMultilevel"/>
    <w:tmpl w:val="3F3A1D24"/>
    <w:lvl w:ilvl="0" w:tplc="F7C2506E">
      <w:start w:val="130"/>
      <w:numFmt w:val="bullet"/>
      <w:lvlText w:val="-"/>
      <w:lvlJc w:val="left"/>
      <w:pPr>
        <w:ind w:left="1272" w:hanging="360"/>
      </w:pPr>
      <w:rPr>
        <w:rFonts w:ascii="Calibri" w:eastAsia="Times New Roman" w:hAnsi="Calibri" w:cs="Calibri" w:hint="default"/>
      </w:rPr>
    </w:lvl>
    <w:lvl w:ilvl="1" w:tplc="04050003" w:tentative="1">
      <w:start w:val="1"/>
      <w:numFmt w:val="bullet"/>
      <w:lvlText w:val="o"/>
      <w:lvlJc w:val="left"/>
      <w:pPr>
        <w:ind w:left="1992" w:hanging="360"/>
      </w:pPr>
      <w:rPr>
        <w:rFonts w:ascii="Courier New" w:hAnsi="Courier New" w:cs="Courier New" w:hint="default"/>
      </w:rPr>
    </w:lvl>
    <w:lvl w:ilvl="2" w:tplc="04050005" w:tentative="1">
      <w:start w:val="1"/>
      <w:numFmt w:val="bullet"/>
      <w:lvlText w:val=""/>
      <w:lvlJc w:val="left"/>
      <w:pPr>
        <w:ind w:left="2712" w:hanging="360"/>
      </w:pPr>
      <w:rPr>
        <w:rFonts w:ascii="Wingdings" w:hAnsi="Wingdings" w:hint="default"/>
      </w:rPr>
    </w:lvl>
    <w:lvl w:ilvl="3" w:tplc="04050001" w:tentative="1">
      <w:start w:val="1"/>
      <w:numFmt w:val="bullet"/>
      <w:lvlText w:val=""/>
      <w:lvlJc w:val="left"/>
      <w:pPr>
        <w:ind w:left="3432" w:hanging="360"/>
      </w:pPr>
      <w:rPr>
        <w:rFonts w:ascii="Symbol" w:hAnsi="Symbol" w:hint="default"/>
      </w:rPr>
    </w:lvl>
    <w:lvl w:ilvl="4" w:tplc="04050003" w:tentative="1">
      <w:start w:val="1"/>
      <w:numFmt w:val="bullet"/>
      <w:lvlText w:val="o"/>
      <w:lvlJc w:val="left"/>
      <w:pPr>
        <w:ind w:left="4152" w:hanging="360"/>
      </w:pPr>
      <w:rPr>
        <w:rFonts w:ascii="Courier New" w:hAnsi="Courier New" w:cs="Courier New" w:hint="default"/>
      </w:rPr>
    </w:lvl>
    <w:lvl w:ilvl="5" w:tplc="04050005" w:tentative="1">
      <w:start w:val="1"/>
      <w:numFmt w:val="bullet"/>
      <w:lvlText w:val=""/>
      <w:lvlJc w:val="left"/>
      <w:pPr>
        <w:ind w:left="4872" w:hanging="360"/>
      </w:pPr>
      <w:rPr>
        <w:rFonts w:ascii="Wingdings" w:hAnsi="Wingdings" w:hint="default"/>
      </w:rPr>
    </w:lvl>
    <w:lvl w:ilvl="6" w:tplc="04050001" w:tentative="1">
      <w:start w:val="1"/>
      <w:numFmt w:val="bullet"/>
      <w:lvlText w:val=""/>
      <w:lvlJc w:val="left"/>
      <w:pPr>
        <w:ind w:left="5592" w:hanging="360"/>
      </w:pPr>
      <w:rPr>
        <w:rFonts w:ascii="Symbol" w:hAnsi="Symbol" w:hint="default"/>
      </w:rPr>
    </w:lvl>
    <w:lvl w:ilvl="7" w:tplc="04050003" w:tentative="1">
      <w:start w:val="1"/>
      <w:numFmt w:val="bullet"/>
      <w:lvlText w:val="o"/>
      <w:lvlJc w:val="left"/>
      <w:pPr>
        <w:ind w:left="6312" w:hanging="360"/>
      </w:pPr>
      <w:rPr>
        <w:rFonts w:ascii="Courier New" w:hAnsi="Courier New" w:cs="Courier New" w:hint="default"/>
      </w:rPr>
    </w:lvl>
    <w:lvl w:ilvl="8" w:tplc="04050005" w:tentative="1">
      <w:start w:val="1"/>
      <w:numFmt w:val="bullet"/>
      <w:lvlText w:val=""/>
      <w:lvlJc w:val="left"/>
      <w:pPr>
        <w:ind w:left="7032" w:hanging="360"/>
      </w:pPr>
      <w:rPr>
        <w:rFonts w:ascii="Wingdings" w:hAnsi="Wingdings" w:hint="default"/>
      </w:r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2"/>
  </w:num>
  <w:num w:numId="7">
    <w:abstractNumId w:val="8"/>
  </w:num>
  <w:num w:numId="8">
    <w:abstractNumId w:val="3"/>
  </w:num>
  <w:num w:numId="9">
    <w:abstractNumId w:val="5"/>
  </w:num>
  <w:num w:numId="10">
    <w:abstractNumId w:val="11"/>
  </w:num>
  <w:num w:numId="11">
    <w:abstractNumId w:val="1"/>
  </w:num>
  <w:num w:numId="12">
    <w:abstractNumId w:val="17"/>
  </w:num>
  <w:num w:numId="13">
    <w:abstractNumId w:val="6"/>
  </w:num>
  <w:num w:numId="14">
    <w:abstractNumId w:val="16"/>
  </w:num>
  <w:num w:numId="15">
    <w:abstractNumId w:val="12"/>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456F8"/>
    <w:rsid w:val="0007642E"/>
    <w:rsid w:val="00096687"/>
    <w:rsid w:val="000A0941"/>
    <w:rsid w:val="000A2646"/>
    <w:rsid w:val="000B05DB"/>
    <w:rsid w:val="000B73E4"/>
    <w:rsid w:val="000C140D"/>
    <w:rsid w:val="000C2F9C"/>
    <w:rsid w:val="000C5936"/>
    <w:rsid w:val="000E05E0"/>
    <w:rsid w:val="000E2F19"/>
    <w:rsid w:val="000E390E"/>
    <w:rsid w:val="000E5285"/>
    <w:rsid w:val="000E5478"/>
    <w:rsid w:val="000F68EA"/>
    <w:rsid w:val="00104576"/>
    <w:rsid w:val="001076D0"/>
    <w:rsid w:val="001130E1"/>
    <w:rsid w:val="0011440A"/>
    <w:rsid w:val="00126274"/>
    <w:rsid w:val="00131B2D"/>
    <w:rsid w:val="00137DD0"/>
    <w:rsid w:val="001520AA"/>
    <w:rsid w:val="00153F90"/>
    <w:rsid w:val="00157854"/>
    <w:rsid w:val="0018015D"/>
    <w:rsid w:val="00186D07"/>
    <w:rsid w:val="001A7658"/>
    <w:rsid w:val="001B4B0C"/>
    <w:rsid w:val="001C42AD"/>
    <w:rsid w:val="001D61A0"/>
    <w:rsid w:val="001F6D66"/>
    <w:rsid w:val="001F7165"/>
    <w:rsid w:val="002024B4"/>
    <w:rsid w:val="00210E7E"/>
    <w:rsid w:val="00211015"/>
    <w:rsid w:val="002175F0"/>
    <w:rsid w:val="0022120F"/>
    <w:rsid w:val="002213BC"/>
    <w:rsid w:val="00221AA6"/>
    <w:rsid w:val="0022328F"/>
    <w:rsid w:val="00225D4C"/>
    <w:rsid w:val="002409C3"/>
    <w:rsid w:val="0024272F"/>
    <w:rsid w:val="00244E8D"/>
    <w:rsid w:val="00255272"/>
    <w:rsid w:val="00273569"/>
    <w:rsid w:val="0027452B"/>
    <w:rsid w:val="00276CDF"/>
    <w:rsid w:val="00284F76"/>
    <w:rsid w:val="00296CCA"/>
    <w:rsid w:val="002B1A7E"/>
    <w:rsid w:val="002B51AE"/>
    <w:rsid w:val="002C019C"/>
    <w:rsid w:val="002C0225"/>
    <w:rsid w:val="002D09F5"/>
    <w:rsid w:val="002E2AE5"/>
    <w:rsid w:val="002E3507"/>
    <w:rsid w:val="002F22F8"/>
    <w:rsid w:val="002F47DC"/>
    <w:rsid w:val="00312590"/>
    <w:rsid w:val="0032080E"/>
    <w:rsid w:val="00325429"/>
    <w:rsid w:val="00325C29"/>
    <w:rsid w:val="00337A81"/>
    <w:rsid w:val="003410DC"/>
    <w:rsid w:val="003420F8"/>
    <w:rsid w:val="00342E50"/>
    <w:rsid w:val="00343620"/>
    <w:rsid w:val="003504A0"/>
    <w:rsid w:val="003554F4"/>
    <w:rsid w:val="00362B19"/>
    <w:rsid w:val="00377EAE"/>
    <w:rsid w:val="00383315"/>
    <w:rsid w:val="0039045C"/>
    <w:rsid w:val="003A2BEB"/>
    <w:rsid w:val="003B5743"/>
    <w:rsid w:val="003B6B0B"/>
    <w:rsid w:val="003E1A11"/>
    <w:rsid w:val="003E5E39"/>
    <w:rsid w:val="003F3266"/>
    <w:rsid w:val="004035F6"/>
    <w:rsid w:val="00405F54"/>
    <w:rsid w:val="0041613E"/>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07C01"/>
    <w:rsid w:val="00514AE4"/>
    <w:rsid w:val="0051563F"/>
    <w:rsid w:val="00515A7C"/>
    <w:rsid w:val="00522F34"/>
    <w:rsid w:val="0052336A"/>
    <w:rsid w:val="00532DF9"/>
    <w:rsid w:val="00534204"/>
    <w:rsid w:val="005350C6"/>
    <w:rsid w:val="00555C8E"/>
    <w:rsid w:val="00557343"/>
    <w:rsid w:val="005644D1"/>
    <w:rsid w:val="00576692"/>
    <w:rsid w:val="00587CB1"/>
    <w:rsid w:val="00591EEF"/>
    <w:rsid w:val="005921D2"/>
    <w:rsid w:val="005A0CB4"/>
    <w:rsid w:val="005A5CDC"/>
    <w:rsid w:val="005B7429"/>
    <w:rsid w:val="005D2641"/>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0C75"/>
    <w:rsid w:val="007317FE"/>
    <w:rsid w:val="00757DE2"/>
    <w:rsid w:val="00773689"/>
    <w:rsid w:val="00774971"/>
    <w:rsid w:val="00785272"/>
    <w:rsid w:val="00787E6A"/>
    <w:rsid w:val="007A489B"/>
    <w:rsid w:val="007A6558"/>
    <w:rsid w:val="007A67C9"/>
    <w:rsid w:val="007B3A79"/>
    <w:rsid w:val="007B4EAB"/>
    <w:rsid w:val="007C0A62"/>
    <w:rsid w:val="007C62F4"/>
    <w:rsid w:val="007E0B37"/>
    <w:rsid w:val="007E22FF"/>
    <w:rsid w:val="007E46C8"/>
    <w:rsid w:val="007F045C"/>
    <w:rsid w:val="00802763"/>
    <w:rsid w:val="00807F50"/>
    <w:rsid w:val="00815E29"/>
    <w:rsid w:val="00827095"/>
    <w:rsid w:val="008345E1"/>
    <w:rsid w:val="00834B58"/>
    <w:rsid w:val="00835108"/>
    <w:rsid w:val="00845465"/>
    <w:rsid w:val="00845AFA"/>
    <w:rsid w:val="00846EE4"/>
    <w:rsid w:val="008625A5"/>
    <w:rsid w:val="008628C9"/>
    <w:rsid w:val="00880D98"/>
    <w:rsid w:val="00880DC1"/>
    <w:rsid w:val="00881952"/>
    <w:rsid w:val="00893F30"/>
    <w:rsid w:val="008A5D7E"/>
    <w:rsid w:val="008D2392"/>
    <w:rsid w:val="008D556F"/>
    <w:rsid w:val="008D7A18"/>
    <w:rsid w:val="00911320"/>
    <w:rsid w:val="00913688"/>
    <w:rsid w:val="00920738"/>
    <w:rsid w:val="009244A9"/>
    <w:rsid w:val="00927BDD"/>
    <w:rsid w:val="0093043D"/>
    <w:rsid w:val="00930894"/>
    <w:rsid w:val="00942067"/>
    <w:rsid w:val="00946F01"/>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61BF2"/>
    <w:rsid w:val="00A65C29"/>
    <w:rsid w:val="00A71216"/>
    <w:rsid w:val="00A71EA7"/>
    <w:rsid w:val="00A73DE7"/>
    <w:rsid w:val="00A77241"/>
    <w:rsid w:val="00A9062A"/>
    <w:rsid w:val="00A92ACE"/>
    <w:rsid w:val="00AA4877"/>
    <w:rsid w:val="00AA7118"/>
    <w:rsid w:val="00AB06CA"/>
    <w:rsid w:val="00AB6701"/>
    <w:rsid w:val="00AC2013"/>
    <w:rsid w:val="00AD2939"/>
    <w:rsid w:val="00AE2D69"/>
    <w:rsid w:val="00AE716D"/>
    <w:rsid w:val="00AF2BBA"/>
    <w:rsid w:val="00B0072F"/>
    <w:rsid w:val="00B05192"/>
    <w:rsid w:val="00B052ED"/>
    <w:rsid w:val="00B2364C"/>
    <w:rsid w:val="00B24AD2"/>
    <w:rsid w:val="00B34C6E"/>
    <w:rsid w:val="00B361D2"/>
    <w:rsid w:val="00B4166D"/>
    <w:rsid w:val="00B4632A"/>
    <w:rsid w:val="00B472D2"/>
    <w:rsid w:val="00B56BBA"/>
    <w:rsid w:val="00B76FC6"/>
    <w:rsid w:val="00B81A19"/>
    <w:rsid w:val="00B84EF5"/>
    <w:rsid w:val="00B92FA8"/>
    <w:rsid w:val="00B96E29"/>
    <w:rsid w:val="00BA572B"/>
    <w:rsid w:val="00BB5875"/>
    <w:rsid w:val="00BC1FBE"/>
    <w:rsid w:val="00BD35BE"/>
    <w:rsid w:val="00BE1200"/>
    <w:rsid w:val="00BE4CB4"/>
    <w:rsid w:val="00C01877"/>
    <w:rsid w:val="00C215B0"/>
    <w:rsid w:val="00C34D7B"/>
    <w:rsid w:val="00C35A02"/>
    <w:rsid w:val="00C46C46"/>
    <w:rsid w:val="00C83012"/>
    <w:rsid w:val="00C936E0"/>
    <w:rsid w:val="00D17CC7"/>
    <w:rsid w:val="00D31F46"/>
    <w:rsid w:val="00D32E43"/>
    <w:rsid w:val="00D33D14"/>
    <w:rsid w:val="00D42E62"/>
    <w:rsid w:val="00D7573A"/>
    <w:rsid w:val="00D85AF4"/>
    <w:rsid w:val="00D86D34"/>
    <w:rsid w:val="00D9250E"/>
    <w:rsid w:val="00D939BB"/>
    <w:rsid w:val="00DB63B6"/>
    <w:rsid w:val="00DD0925"/>
    <w:rsid w:val="00DD71A0"/>
    <w:rsid w:val="00DE078D"/>
    <w:rsid w:val="00DE35F4"/>
    <w:rsid w:val="00E077B9"/>
    <w:rsid w:val="00E07D54"/>
    <w:rsid w:val="00E2204F"/>
    <w:rsid w:val="00E23F8D"/>
    <w:rsid w:val="00E37326"/>
    <w:rsid w:val="00E42CA7"/>
    <w:rsid w:val="00E44865"/>
    <w:rsid w:val="00E4698A"/>
    <w:rsid w:val="00E62B40"/>
    <w:rsid w:val="00E71CC6"/>
    <w:rsid w:val="00E71F9D"/>
    <w:rsid w:val="00E76044"/>
    <w:rsid w:val="00E9431B"/>
    <w:rsid w:val="00E97BED"/>
    <w:rsid w:val="00EB684A"/>
    <w:rsid w:val="00ED56A1"/>
    <w:rsid w:val="00EE3121"/>
    <w:rsid w:val="00EE5EBA"/>
    <w:rsid w:val="00F0473C"/>
    <w:rsid w:val="00F0790C"/>
    <w:rsid w:val="00F11D58"/>
    <w:rsid w:val="00F14005"/>
    <w:rsid w:val="00F15726"/>
    <w:rsid w:val="00F16FBF"/>
    <w:rsid w:val="00F20432"/>
    <w:rsid w:val="00F2198E"/>
    <w:rsid w:val="00F456BB"/>
    <w:rsid w:val="00F5198D"/>
    <w:rsid w:val="00F548AC"/>
    <w:rsid w:val="00F610D5"/>
    <w:rsid w:val="00F62F42"/>
    <w:rsid w:val="00F70234"/>
    <w:rsid w:val="00F73DD1"/>
    <w:rsid w:val="00F754D4"/>
    <w:rsid w:val="00F853A7"/>
    <w:rsid w:val="00F9544C"/>
    <w:rsid w:val="00F95E56"/>
    <w:rsid w:val="00FA0CC3"/>
    <w:rsid w:val="00FB4B13"/>
    <w:rsid w:val="00FC05E0"/>
    <w:rsid w:val="00FC1114"/>
    <w:rsid w:val="00FC4842"/>
    <w:rsid w:val="00FE6313"/>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9"/>
    <w:qFormat/>
    <w:rsid w:val="00BE1200"/>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BE1200"/>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9"/>
    <w:rsid w:val="00BE1200"/>
    <w:rPr>
      <w:rFonts w:ascii="Cambria" w:hAnsi="Cambria"/>
      <w:b/>
      <w:bCs/>
      <w:kern w:val="32"/>
      <w:sz w:val="32"/>
      <w:szCs w:val="32"/>
      <w:lang w:val="x-none"/>
    </w:rPr>
  </w:style>
  <w:style w:type="character" w:customStyle="1" w:styleId="Nadpis2Char">
    <w:name w:val="Nadpis 2 Char"/>
    <w:basedOn w:val="Standardnpsmoodstavce"/>
    <w:link w:val="Nadpis2"/>
    <w:uiPriority w:val="9"/>
    <w:semiHidden/>
    <w:rsid w:val="00BE1200"/>
    <w:rPr>
      <w:rFonts w:ascii="Calibri Light" w:hAnsi="Calibri Light"/>
      <w:b/>
      <w:bCs/>
      <w:i/>
      <w:iCs/>
      <w:sz w:val="28"/>
      <w:szCs w:val="28"/>
    </w:rPr>
  </w:style>
  <w:style w:type="paragraph" w:styleId="Nzev">
    <w:name w:val="Title"/>
    <w:basedOn w:val="Normln"/>
    <w:link w:val="NzevChar"/>
    <w:uiPriority w:val="99"/>
    <w:qFormat/>
    <w:rsid w:val="00BE1200"/>
    <w:pPr>
      <w:jc w:val="center"/>
    </w:pPr>
    <w:rPr>
      <w:rFonts w:ascii="Cambria" w:hAnsi="Cambria"/>
      <w:b/>
      <w:bCs/>
      <w:kern w:val="28"/>
      <w:sz w:val="32"/>
      <w:szCs w:val="32"/>
      <w:lang w:val="x-none"/>
    </w:rPr>
  </w:style>
  <w:style w:type="character" w:customStyle="1" w:styleId="NzevChar">
    <w:name w:val="Název Char"/>
    <w:basedOn w:val="Standardnpsmoodstavce"/>
    <w:link w:val="Nzev"/>
    <w:uiPriority w:val="99"/>
    <w:rsid w:val="00BE1200"/>
    <w:rPr>
      <w:rFonts w:ascii="Cambria" w:hAnsi="Cambria"/>
      <w:b/>
      <w:bCs/>
      <w:kern w:val="28"/>
      <w:sz w:val="32"/>
      <w:szCs w:val="32"/>
      <w:lang w:val="x-none"/>
    </w:rPr>
  </w:style>
  <w:style w:type="paragraph" w:styleId="Zkladntext">
    <w:name w:val="Body Text"/>
    <w:basedOn w:val="Normln"/>
    <w:link w:val="ZkladntextChar"/>
    <w:rsid w:val="00BE1200"/>
    <w:pPr>
      <w:jc w:val="both"/>
    </w:pPr>
    <w:rPr>
      <w:sz w:val="20"/>
      <w:szCs w:val="20"/>
      <w:lang w:val="x-none"/>
    </w:rPr>
  </w:style>
  <w:style w:type="character" w:customStyle="1" w:styleId="ZkladntextChar">
    <w:name w:val="Základní text Char"/>
    <w:basedOn w:val="Standardnpsmoodstavce"/>
    <w:link w:val="Zkladntext"/>
    <w:rsid w:val="00BE1200"/>
    <w:rPr>
      <w:sz w:val="20"/>
      <w:szCs w:val="20"/>
      <w:lang w:val="x-none"/>
    </w:rPr>
  </w:style>
  <w:style w:type="character" w:styleId="Siln">
    <w:name w:val="Strong"/>
    <w:qFormat/>
    <w:rsid w:val="00BE1200"/>
    <w:rPr>
      <w:rFonts w:cs="Times New Roman"/>
      <w:b/>
    </w:rPr>
  </w:style>
  <w:style w:type="paragraph" w:styleId="Odstavecseseznamem">
    <w:name w:val="List Paragraph"/>
    <w:basedOn w:val="Normln"/>
    <w:uiPriority w:val="34"/>
    <w:qFormat/>
    <w:rsid w:val="00BE1200"/>
    <w:pPr>
      <w:ind w:left="720"/>
      <w:contextualSpacing/>
    </w:pPr>
    <w:rPr>
      <w:sz w:val="20"/>
      <w:szCs w:val="20"/>
    </w:rPr>
  </w:style>
  <w:style w:type="paragraph" w:styleId="FormtovanvHTML">
    <w:name w:val="HTML Preformatted"/>
    <w:basedOn w:val="Normln"/>
    <w:link w:val="FormtovanvHTMLChar"/>
    <w:semiHidden/>
    <w:unhideWhenUsed/>
    <w:rsid w:val="00BE1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FormtovanvHTMLChar">
    <w:name w:val="Formátovaný v HTML Char"/>
    <w:basedOn w:val="Standardnpsmoodstavce"/>
    <w:link w:val="FormtovanvHTML"/>
    <w:semiHidden/>
    <w:rsid w:val="00BE1200"/>
    <w:rPr>
      <w:rFonts w:ascii="Courier New" w:hAnsi="Courier New"/>
      <w:sz w:val="20"/>
      <w:szCs w:val="20"/>
      <w:lang w:val="x-none" w:eastAsia="ar-SA"/>
    </w:rPr>
  </w:style>
  <w:style w:type="character" w:styleId="Odkaznakoment">
    <w:name w:val="annotation reference"/>
    <w:basedOn w:val="Standardnpsmoodstavce"/>
    <w:uiPriority w:val="99"/>
    <w:semiHidden/>
    <w:unhideWhenUsed/>
    <w:rsid w:val="00126274"/>
    <w:rPr>
      <w:sz w:val="16"/>
      <w:szCs w:val="16"/>
    </w:rPr>
  </w:style>
  <w:style w:type="paragraph" w:styleId="Textkomente">
    <w:name w:val="annotation text"/>
    <w:basedOn w:val="Normln"/>
    <w:link w:val="TextkomenteChar"/>
    <w:uiPriority w:val="99"/>
    <w:semiHidden/>
    <w:unhideWhenUsed/>
    <w:rsid w:val="00126274"/>
    <w:rPr>
      <w:sz w:val="20"/>
      <w:szCs w:val="20"/>
    </w:rPr>
  </w:style>
  <w:style w:type="character" w:customStyle="1" w:styleId="TextkomenteChar">
    <w:name w:val="Text komentáře Char"/>
    <w:basedOn w:val="Standardnpsmoodstavce"/>
    <w:link w:val="Textkomente"/>
    <w:uiPriority w:val="99"/>
    <w:semiHidden/>
    <w:rsid w:val="00126274"/>
    <w:rPr>
      <w:sz w:val="20"/>
      <w:szCs w:val="20"/>
    </w:rPr>
  </w:style>
  <w:style w:type="paragraph" w:styleId="Pedmtkomente">
    <w:name w:val="annotation subject"/>
    <w:basedOn w:val="Textkomente"/>
    <w:next w:val="Textkomente"/>
    <w:link w:val="PedmtkomenteChar"/>
    <w:uiPriority w:val="99"/>
    <w:semiHidden/>
    <w:unhideWhenUsed/>
    <w:rsid w:val="00126274"/>
    <w:rPr>
      <w:b/>
      <w:bCs/>
    </w:rPr>
  </w:style>
  <w:style w:type="character" w:customStyle="1" w:styleId="PedmtkomenteChar">
    <w:name w:val="Předmět komentáře Char"/>
    <w:basedOn w:val="TextkomenteChar"/>
    <w:link w:val="Pedmtkomente"/>
    <w:uiPriority w:val="99"/>
    <w:semiHidden/>
    <w:rsid w:val="00126274"/>
    <w:rPr>
      <w:b/>
      <w:bCs/>
      <w:sz w:val="20"/>
      <w:szCs w:val="20"/>
    </w:rPr>
  </w:style>
  <w:style w:type="paragraph" w:styleId="Revize">
    <w:name w:val="Revision"/>
    <w:hidden/>
    <w:uiPriority w:val="99"/>
    <w:semiHidden/>
    <w:rsid w:val="001262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862F-6E32-4CB0-8592-8FFED893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4233</Words>
  <Characters>24978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2023-04-14T09:18:00Z</cp:lastPrinted>
  <dcterms:created xsi:type="dcterms:W3CDTF">2024-11-14T12:07:00Z</dcterms:created>
  <dcterms:modified xsi:type="dcterms:W3CDTF">2024-11-14T12:07:00Z</dcterms:modified>
</cp:coreProperties>
</file>