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BC7A" w14:textId="29284DA5" w:rsidR="002C5DC6" w:rsidRPr="0090303D" w:rsidRDefault="002C5DC6" w:rsidP="00E0086F">
      <w:pPr>
        <w:pStyle w:val="Nzev"/>
        <w:rPr>
          <w:rFonts w:ascii="Arial" w:hAnsi="Arial"/>
          <w:szCs w:val="22"/>
        </w:rPr>
      </w:pPr>
      <w:r w:rsidRPr="0090303D">
        <w:rPr>
          <w:rFonts w:ascii="Arial" w:hAnsi="Arial"/>
          <w:szCs w:val="22"/>
        </w:rPr>
        <w:t>DODATEK Č.2</w:t>
      </w:r>
    </w:p>
    <w:p w14:paraId="1E55579D" w14:textId="65EA9D88" w:rsidR="002C5DC6" w:rsidRPr="00C0672F" w:rsidRDefault="003055BC" w:rsidP="00E0086F">
      <w:pPr>
        <w:pStyle w:val="Nzev"/>
        <w:rPr>
          <w:rFonts w:ascii="Arial" w:hAnsi="Arial"/>
          <w:color w:val="FF0000"/>
          <w:szCs w:val="22"/>
        </w:rPr>
      </w:pPr>
      <w:r w:rsidRPr="0090303D">
        <w:rPr>
          <w:rFonts w:ascii="Arial" w:hAnsi="Arial"/>
        </w:rPr>
        <w:t xml:space="preserve">KE SMLOUVĚ O DÍLO </w:t>
      </w:r>
    </w:p>
    <w:p w14:paraId="03CF2188" w14:textId="00CF195D" w:rsidR="002C0CD0" w:rsidRPr="000F53FB" w:rsidRDefault="002C0CD0" w:rsidP="002C0CD0">
      <w:pPr>
        <w:pStyle w:val="Nzev"/>
        <w:rPr>
          <w:rFonts w:ascii="Arial" w:hAnsi="Arial"/>
          <w:b w:val="0"/>
          <w:bCs w:val="0"/>
          <w:szCs w:val="22"/>
        </w:rPr>
      </w:pPr>
      <w:r w:rsidRPr="000F53FB">
        <w:rPr>
          <w:rFonts w:ascii="Arial" w:hAnsi="Arial"/>
        </w:rPr>
        <w:t>Komplexní pozemkové úpravy v k.ú. DOMANÍN</w:t>
      </w:r>
    </w:p>
    <w:p w14:paraId="2B871BEE" w14:textId="6A44D1D2" w:rsidR="00E0086F" w:rsidRPr="000F53FB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0F53FB">
        <w:rPr>
          <w:rFonts w:cs="Arial"/>
          <w:sz w:val="22"/>
        </w:rPr>
        <w:t>uzavřená podle § 2586 a násl. zákona č. 89/2012 Sb., občanský zákoník, ve znění pozdějších předpisů („</w:t>
      </w:r>
      <w:r w:rsidRPr="000F53FB">
        <w:rPr>
          <w:rFonts w:cs="Arial"/>
          <w:b/>
          <w:bCs/>
          <w:sz w:val="22"/>
        </w:rPr>
        <w:t>Smlouva</w:t>
      </w:r>
      <w:r w:rsidRPr="000F53FB">
        <w:rPr>
          <w:rFonts w:cs="Arial"/>
          <w:sz w:val="22"/>
        </w:rPr>
        <w:t>“)</w:t>
      </w:r>
    </w:p>
    <w:p w14:paraId="7947449C" w14:textId="77777777" w:rsidR="00E0086F" w:rsidRPr="00130F4F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130F4F">
        <w:rPr>
          <w:rFonts w:ascii="Arial" w:hAnsi="Arial"/>
          <w:szCs w:val="22"/>
        </w:rPr>
        <w:t>SMLUVNÍ STRANY</w:t>
      </w:r>
    </w:p>
    <w:p w14:paraId="3E201BFE" w14:textId="5E761910" w:rsidR="00E0086F" w:rsidRPr="00130F4F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130F4F">
        <w:rPr>
          <w:rFonts w:ascii="Arial" w:hAnsi="Arial" w:cs="Arial"/>
          <w:b/>
          <w:szCs w:val="22"/>
        </w:rPr>
        <w:t>Česká republika</w:t>
      </w:r>
      <w:r w:rsidR="004F5D1F" w:rsidRPr="00130F4F">
        <w:rPr>
          <w:rFonts w:ascii="Arial" w:hAnsi="Arial" w:cs="Arial"/>
          <w:b/>
          <w:szCs w:val="22"/>
        </w:rPr>
        <w:t xml:space="preserve"> –</w:t>
      </w:r>
      <w:r w:rsidRPr="00130F4F">
        <w:rPr>
          <w:rFonts w:ascii="Arial" w:hAnsi="Arial" w:cs="Arial"/>
          <w:b/>
          <w:szCs w:val="22"/>
        </w:rPr>
        <w:t xml:space="preserve"> Státní pozemkový úřad</w:t>
      </w:r>
    </w:p>
    <w:p w14:paraId="592F3E3D" w14:textId="64AAD79E" w:rsidR="00DF16CE" w:rsidRPr="00130F4F" w:rsidRDefault="00DF16CE" w:rsidP="00DF16CE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bookmarkStart w:id="0" w:name="_Hlk180406554"/>
      <w:r w:rsidRPr="00130F4F">
        <w:rPr>
          <w:rFonts w:ascii="Arial" w:hAnsi="Arial" w:cs="Arial"/>
        </w:rPr>
        <w:t xml:space="preserve">se sídlem </w:t>
      </w:r>
      <w:bookmarkEnd w:id="0"/>
      <w:r w:rsidRPr="00130F4F">
        <w:rPr>
          <w:rFonts w:ascii="Arial" w:hAnsi="Arial" w:cs="Arial"/>
        </w:rPr>
        <w:t>Husinecká 1024/</w:t>
      </w:r>
      <w:proofErr w:type="gramStart"/>
      <w:r w:rsidRPr="00130F4F">
        <w:rPr>
          <w:rFonts w:ascii="Arial" w:hAnsi="Arial" w:cs="Arial"/>
        </w:rPr>
        <w:t>11a</w:t>
      </w:r>
      <w:proofErr w:type="gramEnd"/>
      <w:r w:rsidRPr="00130F4F">
        <w:rPr>
          <w:rFonts w:ascii="Arial" w:hAnsi="Arial" w:cs="Arial"/>
        </w:rPr>
        <w:t>, 130 00 Praha 3 – Žižkov, IČO: 01312774, Krajský pozemkový úřad pro Jihomoravský kraj, na adrese Hroznová 227/17, 603 00 Brno.</w:t>
      </w:r>
    </w:p>
    <w:p w14:paraId="0B738A98" w14:textId="46124FB3" w:rsidR="00DF16CE" w:rsidRPr="00130F4F" w:rsidRDefault="00DF16CE" w:rsidP="00DF16CE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130F4F">
        <w:rPr>
          <w:rFonts w:ascii="Arial" w:hAnsi="Arial" w:cs="Arial"/>
        </w:rPr>
        <w:t xml:space="preserve">Zastoupená: Ing. </w:t>
      </w:r>
      <w:r w:rsidR="0098445F" w:rsidRPr="00130F4F">
        <w:rPr>
          <w:rFonts w:ascii="Arial" w:hAnsi="Arial" w:cs="Arial"/>
        </w:rPr>
        <w:t>Pavlem Zajíčkem</w:t>
      </w:r>
      <w:r w:rsidRPr="00130F4F">
        <w:rPr>
          <w:rFonts w:ascii="Arial" w:hAnsi="Arial" w:cs="Arial"/>
        </w:rPr>
        <w:t>, ředitel</w:t>
      </w:r>
      <w:r w:rsidR="0098445F" w:rsidRPr="00130F4F">
        <w:rPr>
          <w:rFonts w:ascii="Arial" w:hAnsi="Arial" w:cs="Arial"/>
        </w:rPr>
        <w:t>em</w:t>
      </w:r>
      <w:r w:rsidRPr="00130F4F">
        <w:rPr>
          <w:rFonts w:ascii="Arial" w:hAnsi="Arial" w:cs="Arial"/>
        </w:rPr>
        <w:t xml:space="preserve"> KPÚ pro JMK</w:t>
      </w:r>
    </w:p>
    <w:p w14:paraId="6A98A994" w14:textId="1EF6382D" w:rsidR="00DF16CE" w:rsidRPr="00130F4F" w:rsidRDefault="00DF16CE" w:rsidP="00DF16CE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130F4F">
        <w:rPr>
          <w:rFonts w:ascii="Arial" w:hAnsi="Arial" w:cs="Arial"/>
        </w:rPr>
        <w:t xml:space="preserve">Ve smluvních záležitostech zastoupená: Ing. </w:t>
      </w:r>
      <w:r w:rsidR="00931CF5" w:rsidRPr="00130F4F">
        <w:rPr>
          <w:rFonts w:ascii="Arial" w:hAnsi="Arial" w:cs="Arial"/>
        </w:rPr>
        <w:t>Pavlem Zajíčkem</w:t>
      </w:r>
      <w:r w:rsidRPr="00130F4F">
        <w:rPr>
          <w:rFonts w:ascii="Arial" w:hAnsi="Arial" w:cs="Arial"/>
        </w:rPr>
        <w:t>, ředitel</w:t>
      </w:r>
      <w:r w:rsidR="00931CF5" w:rsidRPr="00130F4F">
        <w:rPr>
          <w:rFonts w:ascii="Arial" w:hAnsi="Arial" w:cs="Arial"/>
        </w:rPr>
        <w:t>em</w:t>
      </w:r>
      <w:r w:rsidRPr="00130F4F">
        <w:rPr>
          <w:rFonts w:ascii="Arial" w:hAnsi="Arial" w:cs="Arial"/>
        </w:rPr>
        <w:t xml:space="preserve"> KPÚ pro JMK</w:t>
      </w:r>
    </w:p>
    <w:p w14:paraId="15173317" w14:textId="00A8614C" w:rsidR="00D273EE" w:rsidRPr="000513A4" w:rsidRDefault="00DF16CE" w:rsidP="00D273EE">
      <w:pPr>
        <w:tabs>
          <w:tab w:val="left" w:pos="4820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130F4F">
        <w:rPr>
          <w:rFonts w:ascii="Arial" w:hAnsi="Arial" w:cs="Arial"/>
        </w:rPr>
        <w:t xml:space="preserve">V technických záležitostech zastoupená: </w:t>
      </w:r>
      <w:r w:rsidR="00D273EE" w:rsidRPr="00130F4F">
        <w:rPr>
          <w:rFonts w:ascii="Arial" w:hAnsi="Arial" w:cs="Arial"/>
        </w:rPr>
        <w:t>Ing. et Ing. Luďkem Drápalem, MBA, vedoucím</w:t>
      </w:r>
      <w:r w:rsidR="00D273EE" w:rsidRPr="00130F4F">
        <w:rPr>
          <w:rFonts w:ascii="Arial" w:hAnsi="Arial" w:cs="Arial"/>
        </w:rPr>
        <w:br/>
      </w:r>
      <w:r w:rsidR="00D273EE" w:rsidRPr="000513A4">
        <w:rPr>
          <w:rFonts w:ascii="Arial" w:hAnsi="Arial" w:cs="Arial"/>
        </w:rPr>
        <w:t xml:space="preserve">                                                                 </w:t>
      </w:r>
      <w:r w:rsidR="00D273EE" w:rsidRPr="000513A4">
        <w:rPr>
          <w:rFonts w:ascii="Arial" w:hAnsi="Arial" w:cs="Arial"/>
        </w:rPr>
        <w:tab/>
        <w:t xml:space="preserve">Pobočky Břeclav </w:t>
      </w:r>
    </w:p>
    <w:p w14:paraId="01AFD116" w14:textId="59B804AE" w:rsidR="003C6FA8" w:rsidRPr="000513A4" w:rsidRDefault="00DF16CE" w:rsidP="00D273EE">
      <w:pPr>
        <w:tabs>
          <w:tab w:val="left" w:pos="4820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513A4">
        <w:rPr>
          <w:rFonts w:ascii="Arial" w:hAnsi="Arial" w:cs="Arial"/>
        </w:rPr>
        <w:tab/>
      </w:r>
      <w:r w:rsidR="00E86B1B" w:rsidRPr="000513A4">
        <w:rPr>
          <w:rFonts w:ascii="Arial" w:hAnsi="Arial" w:cs="Arial"/>
        </w:rPr>
        <w:t>Martinou Lindnerovou, vrchním referentem</w:t>
      </w:r>
    </w:p>
    <w:p w14:paraId="48651F03" w14:textId="711304E6" w:rsidR="00E0086F" w:rsidRPr="000513A4" w:rsidRDefault="00E0086F" w:rsidP="00DF16C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513A4">
        <w:rPr>
          <w:rFonts w:ascii="Arial" w:hAnsi="Arial" w:cs="Arial"/>
          <w:b/>
          <w:bCs/>
        </w:rPr>
        <w:t>Kontaktní údaje:</w:t>
      </w:r>
    </w:p>
    <w:p w14:paraId="5B23B748" w14:textId="3EB526A9" w:rsidR="006C76D8" w:rsidRPr="000513A4" w:rsidRDefault="006C76D8" w:rsidP="006C76D8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0513A4">
        <w:rPr>
          <w:rFonts w:ascii="Arial" w:hAnsi="Arial" w:cs="Arial"/>
        </w:rPr>
        <w:t xml:space="preserve">Tel.:  </w:t>
      </w:r>
      <w:r w:rsidRPr="000513A4">
        <w:rPr>
          <w:rFonts w:ascii="Arial" w:hAnsi="Arial" w:cs="Arial"/>
          <w:snapToGrid w:val="0"/>
        </w:rPr>
        <w:t>+420</w:t>
      </w:r>
      <w:r w:rsidR="00E86B1B" w:rsidRPr="000513A4">
        <w:rPr>
          <w:rFonts w:ascii="Arial" w:hAnsi="Arial" w:cs="Arial"/>
          <w:snapToGrid w:val="0"/>
        </w:rPr>
        <w:t> 72</w:t>
      </w:r>
      <w:r w:rsidR="000513A4" w:rsidRPr="000513A4">
        <w:rPr>
          <w:rFonts w:ascii="Arial" w:hAnsi="Arial" w:cs="Arial"/>
          <w:snapToGrid w:val="0"/>
        </w:rPr>
        <w:t>5</w:t>
      </w:r>
      <w:r w:rsidR="000F53FB" w:rsidRPr="000513A4">
        <w:rPr>
          <w:rFonts w:ascii="Arial" w:hAnsi="Arial" w:cs="Arial"/>
          <w:snapToGrid w:val="0"/>
        </w:rPr>
        <w:t> </w:t>
      </w:r>
      <w:r w:rsidR="000513A4" w:rsidRPr="000513A4">
        <w:rPr>
          <w:rFonts w:ascii="Arial" w:hAnsi="Arial" w:cs="Arial"/>
          <w:snapToGrid w:val="0"/>
        </w:rPr>
        <w:t>548</w:t>
      </w:r>
      <w:r w:rsidR="000F53FB" w:rsidRPr="000513A4">
        <w:rPr>
          <w:rFonts w:ascii="Arial" w:hAnsi="Arial" w:cs="Arial"/>
          <w:snapToGrid w:val="0"/>
        </w:rPr>
        <w:t xml:space="preserve"> 1</w:t>
      </w:r>
      <w:r w:rsidR="000513A4" w:rsidRPr="000513A4">
        <w:rPr>
          <w:rFonts w:ascii="Arial" w:hAnsi="Arial" w:cs="Arial"/>
          <w:snapToGrid w:val="0"/>
        </w:rPr>
        <w:t>80</w:t>
      </w:r>
      <w:r w:rsidRPr="000513A4">
        <w:rPr>
          <w:rFonts w:ascii="Arial" w:hAnsi="Arial" w:cs="Arial"/>
          <w:snapToGrid w:val="0"/>
        </w:rPr>
        <w:t xml:space="preserve"> – </w:t>
      </w:r>
      <w:r w:rsidR="00E86B1B" w:rsidRPr="000513A4">
        <w:rPr>
          <w:rFonts w:ascii="Arial" w:hAnsi="Arial" w:cs="Arial"/>
          <w:snapToGrid w:val="0"/>
        </w:rPr>
        <w:t>Ing.</w:t>
      </w:r>
      <w:r w:rsidR="000F53FB" w:rsidRPr="000513A4">
        <w:rPr>
          <w:rFonts w:ascii="Arial" w:hAnsi="Arial" w:cs="Arial"/>
          <w:snapToGrid w:val="0"/>
        </w:rPr>
        <w:t xml:space="preserve"> et Ing.</w:t>
      </w:r>
      <w:r w:rsidR="00E86B1B" w:rsidRPr="000513A4">
        <w:rPr>
          <w:rFonts w:ascii="Arial" w:hAnsi="Arial" w:cs="Arial"/>
          <w:snapToGrid w:val="0"/>
        </w:rPr>
        <w:t xml:space="preserve"> </w:t>
      </w:r>
      <w:r w:rsidR="006751F4" w:rsidRPr="000513A4">
        <w:rPr>
          <w:rFonts w:ascii="Arial" w:hAnsi="Arial" w:cs="Arial"/>
          <w:snapToGrid w:val="0"/>
        </w:rPr>
        <w:t>Luděk</w:t>
      </w:r>
      <w:r w:rsidR="001F6716" w:rsidRPr="000513A4">
        <w:rPr>
          <w:rFonts w:ascii="Arial" w:hAnsi="Arial" w:cs="Arial"/>
          <w:snapToGrid w:val="0"/>
        </w:rPr>
        <w:t xml:space="preserve"> Drápal</w:t>
      </w:r>
      <w:r w:rsidR="000F53FB" w:rsidRPr="000513A4">
        <w:rPr>
          <w:rFonts w:ascii="Arial" w:hAnsi="Arial" w:cs="Arial"/>
          <w:snapToGrid w:val="0"/>
        </w:rPr>
        <w:t>, MBA</w:t>
      </w:r>
    </w:p>
    <w:p w14:paraId="043B20CC" w14:textId="57C76055" w:rsidR="006C76D8" w:rsidRPr="000513A4" w:rsidRDefault="006C76D8" w:rsidP="006C76D8">
      <w:pPr>
        <w:tabs>
          <w:tab w:val="left" w:pos="1134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513A4">
        <w:rPr>
          <w:rFonts w:ascii="Arial" w:hAnsi="Arial" w:cs="Arial"/>
          <w:snapToGrid w:val="0"/>
        </w:rPr>
        <w:tab/>
        <w:t>+420</w:t>
      </w:r>
      <w:r w:rsidR="00E86B1B" w:rsidRPr="000513A4">
        <w:rPr>
          <w:rFonts w:ascii="Arial" w:hAnsi="Arial" w:cs="Arial"/>
          <w:snapToGrid w:val="0"/>
        </w:rPr>
        <w:t> 606 601 025</w:t>
      </w:r>
      <w:r w:rsidRPr="000513A4">
        <w:rPr>
          <w:rFonts w:ascii="Arial" w:hAnsi="Arial" w:cs="Arial"/>
          <w:snapToGrid w:val="0"/>
        </w:rPr>
        <w:t xml:space="preserve"> – </w:t>
      </w:r>
      <w:r w:rsidR="00E86B1B" w:rsidRPr="000513A4">
        <w:rPr>
          <w:rFonts w:ascii="Arial" w:hAnsi="Arial" w:cs="Arial"/>
          <w:snapToGrid w:val="0"/>
        </w:rPr>
        <w:t>paní Lindnerová</w:t>
      </w:r>
    </w:p>
    <w:p w14:paraId="6B65EB34" w14:textId="73A12225" w:rsidR="006C76D8" w:rsidRPr="00761DA7" w:rsidRDefault="006C76D8" w:rsidP="006C76D8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513A4">
        <w:rPr>
          <w:rFonts w:ascii="Arial" w:hAnsi="Arial" w:cs="Arial"/>
        </w:rPr>
        <w:t>E-mail:</w:t>
      </w:r>
      <w:r w:rsidRPr="000513A4">
        <w:rPr>
          <w:rFonts w:ascii="Arial" w:hAnsi="Arial" w:cs="Arial"/>
          <w:snapToGrid w:val="0"/>
        </w:rPr>
        <w:t xml:space="preserve"> </w:t>
      </w:r>
      <w:r w:rsidR="002C5DC6" w:rsidRPr="000513A4">
        <w:rPr>
          <w:rFonts w:ascii="Arial" w:hAnsi="Arial" w:cs="Arial"/>
          <w:snapToGrid w:val="0"/>
        </w:rPr>
        <w:t>breclav</w:t>
      </w:r>
      <w:r w:rsidRPr="000513A4">
        <w:rPr>
          <w:rFonts w:ascii="Arial" w:hAnsi="Arial" w:cs="Arial"/>
          <w:snapToGrid w:val="0"/>
        </w:rPr>
        <w:t>.pk</w:t>
      </w:r>
      <w:r w:rsidRPr="00761DA7">
        <w:rPr>
          <w:rFonts w:ascii="Arial" w:hAnsi="Arial" w:cs="Arial"/>
          <w:snapToGrid w:val="0"/>
        </w:rPr>
        <w:t>@spucr.cz</w:t>
      </w:r>
    </w:p>
    <w:p w14:paraId="251A0BC1" w14:textId="69C5E234" w:rsidR="00E0086F" w:rsidRPr="00761DA7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761DA7">
        <w:rPr>
          <w:rFonts w:ascii="Arial" w:hAnsi="Arial" w:cs="Arial"/>
        </w:rPr>
        <w:t>ID datové schránky: z49per3</w:t>
      </w:r>
    </w:p>
    <w:p w14:paraId="7341B31E" w14:textId="77777777" w:rsidR="00E0086F" w:rsidRPr="00761DA7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761DA7">
        <w:rPr>
          <w:rFonts w:ascii="Arial" w:hAnsi="Arial" w:cs="Arial"/>
          <w:b/>
        </w:rPr>
        <w:t>Bankovní</w:t>
      </w:r>
      <w:r w:rsidRPr="00761DA7">
        <w:rPr>
          <w:rFonts w:ascii="Arial" w:hAnsi="Arial" w:cs="Arial"/>
        </w:rPr>
        <w:t xml:space="preserve"> </w:t>
      </w:r>
      <w:r w:rsidRPr="00761DA7">
        <w:rPr>
          <w:rFonts w:ascii="Arial" w:hAnsi="Arial" w:cs="Arial"/>
          <w:b/>
        </w:rPr>
        <w:t>spojení</w:t>
      </w:r>
      <w:r w:rsidRPr="00761DA7">
        <w:rPr>
          <w:rFonts w:ascii="Arial" w:hAnsi="Arial" w:cs="Arial"/>
        </w:rPr>
        <w:t>: Česká národní banka</w:t>
      </w:r>
    </w:p>
    <w:p w14:paraId="3A817518" w14:textId="77777777" w:rsidR="00E0086F" w:rsidRPr="00761DA7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761DA7">
        <w:rPr>
          <w:rFonts w:ascii="Arial" w:hAnsi="Arial" w:cs="Arial"/>
        </w:rPr>
        <w:t>Číslo účtu: 3723001/0710</w:t>
      </w:r>
    </w:p>
    <w:p w14:paraId="1375E27A" w14:textId="77777777" w:rsidR="00E0086F" w:rsidRPr="00761DA7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761DA7">
        <w:rPr>
          <w:rFonts w:ascii="Arial" w:hAnsi="Arial" w:cs="Arial"/>
        </w:rPr>
        <w:t>DIČ: CZ01312774 (</w:t>
      </w:r>
      <w:r w:rsidRPr="00761DA7">
        <w:rPr>
          <w:rFonts w:ascii="Arial" w:hAnsi="Arial" w:cs="Arial"/>
          <w:i/>
          <w:iCs/>
        </w:rPr>
        <w:t>není plátce DPH</w:t>
      </w:r>
      <w:r w:rsidRPr="00761DA7">
        <w:rPr>
          <w:rFonts w:ascii="Arial" w:hAnsi="Arial" w:cs="Arial"/>
        </w:rPr>
        <w:t>)</w:t>
      </w:r>
    </w:p>
    <w:p w14:paraId="2C7E241C" w14:textId="77777777" w:rsidR="00E0086F" w:rsidRPr="00761DA7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761DA7">
        <w:rPr>
          <w:rFonts w:ascii="Arial" w:hAnsi="Arial" w:cs="Arial"/>
        </w:rPr>
        <w:t>(„</w:t>
      </w:r>
      <w:r w:rsidRPr="00761DA7">
        <w:rPr>
          <w:rFonts w:ascii="Arial" w:hAnsi="Arial" w:cs="Arial"/>
          <w:b/>
        </w:rPr>
        <w:t>Objednatel</w:t>
      </w:r>
      <w:r w:rsidRPr="00761DA7">
        <w:rPr>
          <w:rFonts w:ascii="Arial" w:hAnsi="Arial" w:cs="Arial"/>
          <w:bCs/>
        </w:rPr>
        <w:t>“)</w:t>
      </w:r>
    </w:p>
    <w:p w14:paraId="7E3C0C14" w14:textId="77777777" w:rsidR="00E0086F" w:rsidRPr="00761DA7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761DA7">
        <w:rPr>
          <w:rFonts w:ascii="Arial" w:hAnsi="Arial" w:cs="Arial"/>
        </w:rPr>
        <w:t>a</w:t>
      </w:r>
    </w:p>
    <w:p w14:paraId="04E32547" w14:textId="77777777" w:rsidR="00143327" w:rsidRPr="00761DA7" w:rsidRDefault="00143327" w:rsidP="00143327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761DA7">
        <w:rPr>
          <w:rFonts w:ascii="Arial" w:hAnsi="Arial" w:cs="Arial"/>
          <w:b/>
        </w:rPr>
        <w:t>GEOREAL spol. s r.o.</w:t>
      </w:r>
    </w:p>
    <w:p w14:paraId="06753222" w14:textId="77777777" w:rsidR="00806B43" w:rsidRPr="00761DA7" w:rsidRDefault="00806B43" w:rsidP="00806B43">
      <w:pPr>
        <w:pStyle w:val="Odstavecseseznamem"/>
        <w:spacing w:after="120"/>
        <w:ind w:left="567"/>
        <w:jc w:val="both"/>
        <w:rPr>
          <w:rFonts w:ascii="Arial" w:hAnsi="Arial" w:cs="Arial"/>
          <w:snapToGrid w:val="0"/>
        </w:rPr>
      </w:pPr>
      <w:r w:rsidRPr="00761DA7">
        <w:rPr>
          <w:rFonts w:ascii="Arial" w:hAnsi="Arial" w:cs="Arial"/>
        </w:rPr>
        <w:t xml:space="preserve">společnost založená a existující podle právního řádu České republiky, </w:t>
      </w:r>
      <w:r w:rsidRPr="00761DA7">
        <w:rPr>
          <w:rFonts w:ascii="Arial" w:hAnsi="Arial" w:cs="Arial"/>
          <w:bCs/>
        </w:rPr>
        <w:t>se sídlem</w:t>
      </w:r>
      <w:r w:rsidRPr="00761DA7">
        <w:rPr>
          <w:rFonts w:ascii="Arial" w:hAnsi="Arial" w:cs="Arial"/>
          <w:snapToGrid w:val="0"/>
        </w:rPr>
        <w:t xml:space="preserve"> Hálkova 12, 301 00 Plzeň, IČO: 40527514, zapsaná v obchodním rejstříku vedeném u Krajského soudu v Plzni, oddíl C, vložka 1442.</w:t>
      </w:r>
    </w:p>
    <w:p w14:paraId="6AF66C6C" w14:textId="77777777" w:rsidR="009E774B" w:rsidRPr="00761DA7" w:rsidRDefault="009E774B" w:rsidP="009E774B">
      <w:pPr>
        <w:spacing w:after="120"/>
        <w:ind w:left="567"/>
        <w:jc w:val="both"/>
        <w:rPr>
          <w:rFonts w:ascii="Arial" w:hAnsi="Arial" w:cs="Arial"/>
          <w:bCs/>
        </w:rPr>
      </w:pPr>
      <w:r w:rsidRPr="00761DA7">
        <w:rPr>
          <w:rFonts w:ascii="Arial" w:hAnsi="Arial" w:cs="Arial"/>
          <w:snapToGrid w:val="0"/>
        </w:rPr>
        <w:t>Zastoupená: Martinem Vondráčkem, jednatelem</w:t>
      </w:r>
    </w:p>
    <w:p w14:paraId="0AAA5423" w14:textId="77777777" w:rsidR="009E774B" w:rsidRPr="00761DA7" w:rsidRDefault="009E774B" w:rsidP="009E774B">
      <w:pPr>
        <w:spacing w:after="120"/>
        <w:ind w:left="567"/>
        <w:jc w:val="both"/>
        <w:rPr>
          <w:rFonts w:ascii="Arial" w:hAnsi="Arial" w:cs="Arial"/>
        </w:rPr>
      </w:pPr>
      <w:r w:rsidRPr="00761DA7">
        <w:rPr>
          <w:rFonts w:ascii="Arial" w:hAnsi="Arial" w:cs="Arial"/>
        </w:rPr>
        <w:t>Ve smluvních záležitostech zastoupená</w:t>
      </w:r>
      <w:r w:rsidRPr="00761DA7">
        <w:rPr>
          <w:rFonts w:ascii="Arial" w:hAnsi="Arial" w:cs="Arial"/>
          <w:bCs/>
        </w:rPr>
        <w:t xml:space="preserve">: </w:t>
      </w:r>
      <w:r w:rsidRPr="00761DA7">
        <w:rPr>
          <w:rFonts w:ascii="Arial" w:hAnsi="Arial" w:cs="Arial"/>
          <w:snapToGrid w:val="0"/>
        </w:rPr>
        <w:t>Martinem Vondráčkem, jednatelem</w:t>
      </w:r>
    </w:p>
    <w:p w14:paraId="436A8194" w14:textId="1E9AEE90" w:rsidR="009E774B" w:rsidRPr="00761DA7" w:rsidRDefault="009E774B" w:rsidP="009E774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761DA7">
        <w:rPr>
          <w:rFonts w:ascii="Arial" w:hAnsi="Arial" w:cs="Arial"/>
        </w:rPr>
        <w:t xml:space="preserve">V technických záležitostech zastoupená: </w:t>
      </w:r>
      <w:proofErr w:type="spellStart"/>
      <w:r w:rsidR="005F6D58">
        <w:rPr>
          <w:rFonts w:ascii="Arial" w:hAnsi="Arial" w:cs="Arial"/>
          <w:snapToGrid w:val="0"/>
        </w:rPr>
        <w:t>xxxxx</w:t>
      </w:r>
      <w:proofErr w:type="spellEnd"/>
      <w:r w:rsidRPr="00761DA7">
        <w:rPr>
          <w:rFonts w:ascii="Arial" w:hAnsi="Arial" w:cs="Arial"/>
          <w:snapToGrid w:val="0"/>
        </w:rPr>
        <w:t xml:space="preserve"> </w:t>
      </w:r>
    </w:p>
    <w:p w14:paraId="67F9F3D0" w14:textId="77777777" w:rsidR="009E774B" w:rsidRPr="00761DA7" w:rsidRDefault="009E774B" w:rsidP="009E774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61DA7">
        <w:rPr>
          <w:rFonts w:ascii="Arial" w:hAnsi="Arial" w:cs="Arial"/>
          <w:b/>
          <w:bCs/>
        </w:rPr>
        <w:t>Kontaktní údaje:</w:t>
      </w:r>
    </w:p>
    <w:p w14:paraId="7B0B65B9" w14:textId="42E8A335" w:rsidR="009E774B" w:rsidRPr="00761DA7" w:rsidRDefault="009E774B" w:rsidP="009E774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61DA7">
        <w:rPr>
          <w:rFonts w:ascii="Arial" w:hAnsi="Arial" w:cs="Arial"/>
        </w:rPr>
        <w:t xml:space="preserve">Tel.: </w:t>
      </w:r>
      <w:proofErr w:type="spellStart"/>
      <w:r w:rsidR="005F6D58">
        <w:rPr>
          <w:rFonts w:ascii="Arial" w:hAnsi="Arial" w:cs="Arial"/>
          <w:snapToGrid w:val="0"/>
        </w:rPr>
        <w:t>xxxxx</w:t>
      </w:r>
      <w:proofErr w:type="spellEnd"/>
    </w:p>
    <w:p w14:paraId="7F4A7160" w14:textId="520390E6" w:rsidR="009E774B" w:rsidRPr="00761DA7" w:rsidRDefault="009E774B" w:rsidP="009E774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61DA7">
        <w:rPr>
          <w:rFonts w:ascii="Arial" w:hAnsi="Arial" w:cs="Arial"/>
        </w:rPr>
        <w:t>E-mail:</w:t>
      </w:r>
      <w:r w:rsidRPr="00761DA7">
        <w:rPr>
          <w:rFonts w:ascii="Arial" w:hAnsi="Arial" w:cs="Arial"/>
          <w:snapToGrid w:val="0"/>
        </w:rPr>
        <w:t xml:space="preserve"> </w:t>
      </w:r>
      <w:proofErr w:type="spellStart"/>
      <w:r w:rsidR="005F6D58">
        <w:rPr>
          <w:rFonts w:ascii="Arial" w:hAnsi="Arial" w:cs="Arial"/>
          <w:snapToGrid w:val="0"/>
        </w:rPr>
        <w:t>xxxxx</w:t>
      </w:r>
      <w:proofErr w:type="spellEnd"/>
    </w:p>
    <w:p w14:paraId="65EC63C9" w14:textId="77777777" w:rsidR="009E774B" w:rsidRPr="00761DA7" w:rsidRDefault="009E774B" w:rsidP="009E774B">
      <w:pPr>
        <w:spacing w:after="120"/>
        <w:ind w:left="567"/>
        <w:jc w:val="both"/>
        <w:rPr>
          <w:rFonts w:ascii="Arial" w:hAnsi="Arial" w:cs="Arial"/>
        </w:rPr>
      </w:pPr>
      <w:r w:rsidRPr="00761DA7">
        <w:rPr>
          <w:rFonts w:ascii="Arial" w:hAnsi="Arial" w:cs="Arial"/>
        </w:rPr>
        <w:t>ID datové schránky:</w:t>
      </w:r>
      <w:r w:rsidRPr="00761DA7">
        <w:rPr>
          <w:rFonts w:ascii="Arial" w:hAnsi="Arial" w:cs="Arial"/>
          <w:snapToGrid w:val="0"/>
        </w:rPr>
        <w:t xml:space="preserve"> s85762s</w:t>
      </w:r>
    </w:p>
    <w:p w14:paraId="38BD1639" w14:textId="77777777" w:rsidR="009E774B" w:rsidRPr="00761DA7" w:rsidRDefault="009E774B" w:rsidP="009E774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61DA7">
        <w:rPr>
          <w:rFonts w:ascii="Arial" w:hAnsi="Arial" w:cs="Arial"/>
          <w:b/>
        </w:rPr>
        <w:t>Bankovní spojení:</w:t>
      </w:r>
      <w:r w:rsidRPr="00761DA7">
        <w:rPr>
          <w:rFonts w:ascii="Arial" w:hAnsi="Arial" w:cs="Arial"/>
          <w:snapToGrid w:val="0"/>
        </w:rPr>
        <w:t xml:space="preserve"> Česká spořitelna, a.s.</w:t>
      </w:r>
    </w:p>
    <w:p w14:paraId="490A5A61" w14:textId="77777777" w:rsidR="009E774B" w:rsidRPr="00761DA7" w:rsidRDefault="009E774B" w:rsidP="009E774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761DA7">
        <w:rPr>
          <w:rFonts w:ascii="Arial" w:hAnsi="Arial" w:cs="Arial"/>
        </w:rPr>
        <w:t xml:space="preserve">Číslo účtu: </w:t>
      </w:r>
      <w:r w:rsidRPr="00761DA7">
        <w:rPr>
          <w:rFonts w:ascii="Arial" w:hAnsi="Arial" w:cs="Arial"/>
          <w:snapToGrid w:val="0"/>
        </w:rPr>
        <w:t>0720092329/0800</w:t>
      </w:r>
    </w:p>
    <w:p w14:paraId="2D3A14A1" w14:textId="77777777" w:rsidR="009E774B" w:rsidRPr="00761DA7" w:rsidRDefault="009E774B" w:rsidP="009E774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761DA7">
        <w:rPr>
          <w:rFonts w:ascii="Arial" w:hAnsi="Arial" w:cs="Arial"/>
        </w:rPr>
        <w:t xml:space="preserve">DIČ: </w:t>
      </w:r>
      <w:r w:rsidRPr="00761DA7">
        <w:rPr>
          <w:rFonts w:ascii="Arial" w:hAnsi="Arial" w:cs="Arial"/>
          <w:snapToGrid w:val="0"/>
        </w:rPr>
        <w:t>CZ40527514</w:t>
      </w:r>
    </w:p>
    <w:p w14:paraId="483330C9" w14:textId="77777777" w:rsidR="00E0086F" w:rsidRPr="00761DA7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761DA7">
        <w:rPr>
          <w:rFonts w:ascii="Arial" w:hAnsi="Arial" w:cs="Arial"/>
        </w:rPr>
        <w:t>(</w:t>
      </w:r>
      <w:r w:rsidRPr="00761DA7">
        <w:rPr>
          <w:rFonts w:ascii="Arial" w:hAnsi="Arial" w:cs="Arial"/>
          <w:b/>
        </w:rPr>
        <w:t>„Zhotovitel“</w:t>
      </w:r>
      <w:r w:rsidRPr="00761DA7">
        <w:rPr>
          <w:rFonts w:ascii="Arial" w:hAnsi="Arial" w:cs="Arial"/>
        </w:rPr>
        <w:t>)</w:t>
      </w:r>
    </w:p>
    <w:p w14:paraId="01BE2730" w14:textId="10DB966C" w:rsidR="008619AA" w:rsidRPr="00C14F2B" w:rsidRDefault="00E0086F" w:rsidP="00C14F2B">
      <w:pPr>
        <w:spacing w:before="240" w:after="120"/>
        <w:ind w:left="567"/>
        <w:jc w:val="both"/>
        <w:rPr>
          <w:rFonts w:ascii="Arial" w:hAnsi="Arial" w:cs="Arial"/>
        </w:rPr>
      </w:pPr>
      <w:r w:rsidRPr="00761DA7">
        <w:rPr>
          <w:rFonts w:ascii="Arial" w:hAnsi="Arial" w:cs="Arial"/>
        </w:rPr>
        <w:lastRenderedPageBreak/>
        <w:t>(Objednatel a Zhotovitel dále jako „</w:t>
      </w:r>
      <w:r w:rsidRPr="00761DA7">
        <w:rPr>
          <w:rFonts w:ascii="Arial" w:hAnsi="Arial" w:cs="Arial"/>
          <w:b/>
        </w:rPr>
        <w:t>Smluvní strany</w:t>
      </w:r>
      <w:r w:rsidRPr="00761DA7">
        <w:rPr>
          <w:rFonts w:ascii="Arial" w:hAnsi="Arial" w:cs="Arial"/>
        </w:rPr>
        <w:t>“ a každý z nich samostatně jako „</w:t>
      </w:r>
      <w:r w:rsidRPr="00761DA7">
        <w:rPr>
          <w:rFonts w:ascii="Arial" w:hAnsi="Arial" w:cs="Arial"/>
          <w:b/>
        </w:rPr>
        <w:t>Smluvní strana</w:t>
      </w:r>
      <w:r w:rsidRPr="00761DA7">
        <w:rPr>
          <w:rFonts w:ascii="Arial" w:hAnsi="Arial" w:cs="Arial"/>
        </w:rPr>
        <w:t>“)</w:t>
      </w:r>
    </w:p>
    <w:p w14:paraId="30811B75" w14:textId="5FFF51BD" w:rsidR="0087428D" w:rsidRPr="00ED733C" w:rsidRDefault="00E96E4C" w:rsidP="0087428D">
      <w:pPr>
        <w:spacing w:after="0" w:line="240" w:lineRule="auto"/>
        <w:jc w:val="both"/>
        <w:rPr>
          <w:rFonts w:ascii="Arial" w:hAnsi="Arial" w:cs="Arial"/>
        </w:rPr>
      </w:pPr>
      <w:bookmarkStart w:id="1" w:name="_Hlk180415549"/>
      <w:r w:rsidRPr="00C14F2B">
        <w:rPr>
          <w:rFonts w:ascii="Arial" w:hAnsi="Arial" w:cs="Arial"/>
        </w:rPr>
        <w:t>Předmětem dodatku ke smlouvě o dílo na</w:t>
      </w:r>
      <w:r w:rsidR="00F95F5E" w:rsidRPr="00C14F2B">
        <w:rPr>
          <w:rFonts w:ascii="Arial" w:hAnsi="Arial" w:cs="Arial"/>
        </w:rPr>
        <w:t xml:space="preserve"> Komplexní pozemkové úpravy v </w:t>
      </w:r>
      <w:proofErr w:type="spellStart"/>
      <w:r w:rsidR="00F95F5E" w:rsidRPr="00C14F2B">
        <w:rPr>
          <w:rFonts w:ascii="Arial" w:hAnsi="Arial" w:cs="Arial"/>
        </w:rPr>
        <w:t>k.ú</w:t>
      </w:r>
      <w:proofErr w:type="spellEnd"/>
      <w:r w:rsidR="00F95F5E" w:rsidRPr="00C14F2B">
        <w:rPr>
          <w:rFonts w:ascii="Arial" w:hAnsi="Arial" w:cs="Arial"/>
        </w:rPr>
        <w:t>. Domanín</w:t>
      </w:r>
      <w:r w:rsidR="0087428D" w:rsidRPr="00C14F2B">
        <w:rPr>
          <w:rFonts w:ascii="Arial" w:hAnsi="Arial" w:cs="Arial"/>
        </w:rPr>
        <w:t xml:space="preserve"> </w:t>
      </w:r>
      <w:r w:rsidR="00C14F2B" w:rsidRPr="00C14F2B">
        <w:rPr>
          <w:rFonts w:ascii="Arial" w:hAnsi="Arial" w:cs="Arial"/>
        </w:rPr>
        <w:t>jsou</w:t>
      </w:r>
      <w:r w:rsidR="0087428D" w:rsidRPr="00C14F2B">
        <w:rPr>
          <w:rFonts w:ascii="Arial" w:hAnsi="Arial" w:cs="Arial"/>
        </w:rPr>
        <w:t xml:space="preserve"> </w:t>
      </w:r>
      <w:r w:rsidR="0087428D" w:rsidRPr="00ED733C">
        <w:rPr>
          <w:rFonts w:ascii="Arial" w:hAnsi="Arial" w:cs="Arial"/>
        </w:rPr>
        <w:t>personální změny na straně objednatele</w:t>
      </w:r>
      <w:r w:rsidR="000513A4" w:rsidRPr="00ED733C">
        <w:rPr>
          <w:rFonts w:ascii="Arial" w:hAnsi="Arial" w:cs="Arial"/>
        </w:rPr>
        <w:t>,</w:t>
      </w:r>
      <w:r w:rsidR="0087428D" w:rsidRPr="00ED733C">
        <w:rPr>
          <w:rFonts w:ascii="Arial" w:hAnsi="Arial" w:cs="Arial"/>
        </w:rPr>
        <w:t xml:space="preserve"> navýšení cen MJ v důsledku roční míry inflace</w:t>
      </w:r>
      <w:r w:rsidR="000513A4" w:rsidRPr="00ED733C">
        <w:rPr>
          <w:rFonts w:ascii="Arial" w:hAnsi="Arial" w:cs="Arial"/>
        </w:rPr>
        <w:t xml:space="preserve"> a oprava chyb</w:t>
      </w:r>
      <w:r w:rsidR="00ED733C" w:rsidRPr="00ED733C">
        <w:rPr>
          <w:rFonts w:ascii="Arial" w:hAnsi="Arial" w:cs="Arial"/>
        </w:rPr>
        <w:t>y</w:t>
      </w:r>
      <w:r w:rsidR="000513A4" w:rsidRPr="00ED733C">
        <w:rPr>
          <w:rFonts w:ascii="Arial" w:hAnsi="Arial" w:cs="Arial"/>
        </w:rPr>
        <w:t xml:space="preserve"> v psaní</w:t>
      </w:r>
      <w:r w:rsidR="0087428D" w:rsidRPr="00ED733C">
        <w:rPr>
          <w:rFonts w:ascii="Arial" w:hAnsi="Arial" w:cs="Arial"/>
        </w:rPr>
        <w:t>.</w:t>
      </w:r>
    </w:p>
    <w:p w14:paraId="6BCF1A85" w14:textId="64073457" w:rsidR="00E96E4C" w:rsidRPr="00ED733C" w:rsidRDefault="00E96E4C" w:rsidP="004C6F6E">
      <w:pPr>
        <w:contextualSpacing/>
        <w:jc w:val="both"/>
        <w:rPr>
          <w:rFonts w:ascii="Arial" w:hAnsi="Arial" w:cs="Arial"/>
        </w:rPr>
      </w:pPr>
    </w:p>
    <w:p w14:paraId="2120AB67" w14:textId="3EFFB3E7" w:rsidR="001B7056" w:rsidRPr="00ED733C" w:rsidRDefault="001B7056" w:rsidP="001B7056">
      <w:pPr>
        <w:spacing w:before="240" w:after="120"/>
        <w:jc w:val="center"/>
        <w:rPr>
          <w:rFonts w:ascii="Arial" w:hAnsi="Arial" w:cs="Arial"/>
        </w:rPr>
      </w:pPr>
      <w:r w:rsidRPr="00ED733C">
        <w:rPr>
          <w:rFonts w:ascii="Arial" w:hAnsi="Arial" w:cs="Arial"/>
        </w:rPr>
        <w:t xml:space="preserve">Čl. </w:t>
      </w:r>
      <w:r w:rsidR="005F70BD" w:rsidRPr="00ED733C">
        <w:rPr>
          <w:rFonts w:ascii="Arial" w:hAnsi="Arial" w:cs="Arial"/>
        </w:rPr>
        <w:t>I</w:t>
      </w:r>
      <w:r w:rsidRPr="00ED733C">
        <w:rPr>
          <w:rFonts w:ascii="Arial" w:hAnsi="Arial" w:cs="Arial"/>
        </w:rPr>
        <w:t>.</w:t>
      </w:r>
    </w:p>
    <w:p w14:paraId="682E0793" w14:textId="77777777" w:rsidR="00E8532F" w:rsidRPr="00ED733C" w:rsidRDefault="00E8532F" w:rsidP="00E8532F">
      <w:pPr>
        <w:spacing w:after="0" w:line="240" w:lineRule="auto"/>
        <w:jc w:val="both"/>
        <w:rPr>
          <w:rFonts w:ascii="Arial" w:hAnsi="Arial" w:cs="Arial"/>
        </w:rPr>
      </w:pPr>
      <w:r w:rsidRPr="00ED733C">
        <w:rPr>
          <w:rFonts w:ascii="Arial" w:hAnsi="Arial" w:cs="Arial"/>
        </w:rPr>
        <w:t>S účinností ke dni 1. 11. 2024 se novým ředitelem Krajského pozemkového úřadu pro Jihomoravský kraj stal Ing. Pavel Zajíček a novým vedoucím Pobočky Břeclav se stal Ing. et Ing. Luděk Drápal, MBA. Proto došlo k úpravě údajů na straně objednatele.</w:t>
      </w:r>
    </w:p>
    <w:p w14:paraId="1154394E" w14:textId="77777777" w:rsidR="00E96E4C" w:rsidRPr="00ED733C" w:rsidRDefault="00E96E4C" w:rsidP="004C6F6E">
      <w:pPr>
        <w:contextualSpacing/>
        <w:jc w:val="both"/>
        <w:rPr>
          <w:rFonts w:ascii="Arial" w:hAnsi="Arial" w:cs="Arial"/>
        </w:rPr>
      </w:pPr>
    </w:p>
    <w:p w14:paraId="06123ACB" w14:textId="78EBE7AF" w:rsidR="00E8532F" w:rsidRPr="00ED733C" w:rsidRDefault="00E8532F" w:rsidP="00E8532F">
      <w:pPr>
        <w:spacing w:before="240" w:after="120"/>
        <w:jc w:val="center"/>
        <w:rPr>
          <w:rFonts w:ascii="Arial" w:hAnsi="Arial" w:cs="Arial"/>
        </w:rPr>
      </w:pPr>
      <w:r w:rsidRPr="00ED733C">
        <w:rPr>
          <w:rFonts w:ascii="Arial" w:hAnsi="Arial" w:cs="Arial"/>
        </w:rPr>
        <w:t xml:space="preserve">Čl. </w:t>
      </w:r>
      <w:r w:rsidR="005F70BD" w:rsidRPr="00ED733C">
        <w:rPr>
          <w:rFonts w:ascii="Arial" w:hAnsi="Arial" w:cs="Arial"/>
        </w:rPr>
        <w:t>II</w:t>
      </w:r>
      <w:r w:rsidRPr="00ED733C">
        <w:rPr>
          <w:rFonts w:ascii="Arial" w:hAnsi="Arial" w:cs="Arial"/>
        </w:rPr>
        <w:t>.</w:t>
      </w:r>
    </w:p>
    <w:p w14:paraId="13B3C429" w14:textId="376A76AF" w:rsidR="004C6F6E" w:rsidRDefault="003055BC" w:rsidP="004C6F6E">
      <w:pPr>
        <w:contextualSpacing/>
        <w:jc w:val="both"/>
        <w:rPr>
          <w:rFonts w:ascii="Arial" w:hAnsi="Arial" w:cs="Arial"/>
        </w:rPr>
      </w:pPr>
      <w:r w:rsidRPr="00ED733C">
        <w:rPr>
          <w:rFonts w:ascii="Arial" w:hAnsi="Arial" w:cs="Arial"/>
        </w:rPr>
        <w:t xml:space="preserve">Zhotovitel </w:t>
      </w:r>
      <w:r w:rsidRPr="004D3B91">
        <w:rPr>
          <w:rFonts w:ascii="Arial" w:hAnsi="Arial" w:cs="Arial"/>
        </w:rPr>
        <w:t xml:space="preserve">požádal dopisem </w:t>
      </w:r>
      <w:r w:rsidR="004D15C7" w:rsidRPr="004D3B91">
        <w:rPr>
          <w:rFonts w:ascii="Arial" w:hAnsi="Arial" w:cs="Arial"/>
        </w:rPr>
        <w:t xml:space="preserve">doručeným dne 10. 10. 2024 </w:t>
      </w:r>
      <w:r w:rsidR="004C6F6E" w:rsidRPr="004D3B91">
        <w:rPr>
          <w:rFonts w:ascii="Arial" w:hAnsi="Arial" w:cs="Arial"/>
        </w:rPr>
        <w:t xml:space="preserve">Státnímu </w:t>
      </w:r>
      <w:r w:rsidR="004D15C7" w:rsidRPr="004D3B91">
        <w:rPr>
          <w:rFonts w:ascii="Arial" w:hAnsi="Arial" w:cs="Arial"/>
        </w:rPr>
        <w:t>pozemkovému úřadu</w:t>
      </w:r>
      <w:r w:rsidR="009F555F" w:rsidRPr="004D3B91">
        <w:rPr>
          <w:rFonts w:ascii="Arial" w:hAnsi="Arial" w:cs="Arial"/>
        </w:rPr>
        <w:t xml:space="preserve"> o aktivaci inflační doložky</w:t>
      </w:r>
      <w:r w:rsidR="004D15C7" w:rsidRPr="004D3B91">
        <w:rPr>
          <w:rFonts w:ascii="Arial" w:hAnsi="Arial" w:cs="Arial"/>
        </w:rPr>
        <w:t xml:space="preserve"> v souladu s čl. 3 odst. 3.6 </w:t>
      </w:r>
      <w:r w:rsidR="004C6F6E" w:rsidRPr="004D3B91">
        <w:rPr>
          <w:rFonts w:ascii="Arial" w:hAnsi="Arial" w:cs="Arial"/>
        </w:rPr>
        <w:t>smlouvy o dílo o navýšení jednotkových položkových cen (měrných jednotek) za</w:t>
      </w:r>
      <w:r w:rsidR="00BC0CCE" w:rsidRPr="004D3B91">
        <w:rPr>
          <w:rFonts w:ascii="Arial" w:hAnsi="Arial" w:cs="Arial"/>
        </w:rPr>
        <w:t> </w:t>
      </w:r>
      <w:r w:rsidR="004C6F6E" w:rsidRPr="004D3B91">
        <w:rPr>
          <w:rFonts w:ascii="Arial" w:hAnsi="Arial" w:cs="Arial"/>
        </w:rPr>
        <w:t>použití ročního indexu průměrné meziroční míry inflace vyjádřené přírůstkem průměrného ročního indexu spotřebitelských cen uveřejněného Českým statistickým úřadem pro části díla, které dosud nebyly provedeny a s jejichž provedením není zhotovitel v prodlení. Zhotovitel může požádat o</w:t>
      </w:r>
      <w:r w:rsidR="00BC0CCE" w:rsidRPr="004D3B91">
        <w:rPr>
          <w:rFonts w:ascii="Arial" w:hAnsi="Arial" w:cs="Arial"/>
        </w:rPr>
        <w:t> </w:t>
      </w:r>
      <w:r w:rsidR="004C6F6E" w:rsidRPr="004D3B91">
        <w:rPr>
          <w:rFonts w:ascii="Arial" w:hAnsi="Arial" w:cs="Arial"/>
        </w:rPr>
        <w:t xml:space="preserve">navýšení ceny měrných jednotek, pokud průměrná roční míra inflace přesáhne 3 % za předchozí rok. Průměrná roční míra inflace </w:t>
      </w:r>
      <w:r w:rsidR="00BC0CCE" w:rsidRPr="004D3B91">
        <w:rPr>
          <w:rFonts w:ascii="Arial" w:hAnsi="Arial" w:cs="Arial"/>
        </w:rPr>
        <w:t xml:space="preserve">dle informace zveřejněné Českým statistickým úřadem </w:t>
      </w:r>
      <w:r w:rsidR="004C6F6E" w:rsidRPr="004D3B91">
        <w:rPr>
          <w:rFonts w:ascii="Arial" w:hAnsi="Arial" w:cs="Arial"/>
        </w:rPr>
        <w:t>v roce 2023 dosáhla 10,7</w:t>
      </w:r>
      <w:r w:rsidR="00ED733C">
        <w:rPr>
          <w:rFonts w:ascii="Arial" w:hAnsi="Arial" w:cs="Arial"/>
        </w:rPr>
        <w:t> </w:t>
      </w:r>
      <w:r w:rsidR="004C6F6E" w:rsidRPr="004D3B91">
        <w:rPr>
          <w:rFonts w:ascii="Arial" w:hAnsi="Arial" w:cs="Arial"/>
        </w:rPr>
        <w:t>%. V souladu se smluvním ujednáním dojde k navýšení jednotkových položkových cen o 10</w:t>
      </w:r>
      <w:r w:rsidR="00ED733C">
        <w:rPr>
          <w:rFonts w:ascii="Arial" w:hAnsi="Arial" w:cs="Arial"/>
        </w:rPr>
        <w:t> </w:t>
      </w:r>
      <w:r w:rsidR="004C6F6E" w:rsidRPr="004D3B91">
        <w:rPr>
          <w:rFonts w:ascii="Arial" w:hAnsi="Arial" w:cs="Arial"/>
        </w:rPr>
        <w:t>%</w:t>
      </w:r>
      <w:r w:rsidR="00AB3661" w:rsidRPr="004D3B91">
        <w:rPr>
          <w:rFonts w:ascii="Arial" w:hAnsi="Arial" w:cs="Arial"/>
        </w:rPr>
        <w:t xml:space="preserve"> u všech dosud </w:t>
      </w:r>
      <w:r w:rsidR="00431688" w:rsidRPr="004D3B91">
        <w:rPr>
          <w:rFonts w:ascii="Arial" w:hAnsi="Arial" w:cs="Arial"/>
        </w:rPr>
        <w:t>n</w:t>
      </w:r>
      <w:r w:rsidR="00E14D8D" w:rsidRPr="004D3B91">
        <w:rPr>
          <w:rFonts w:ascii="Arial" w:hAnsi="Arial" w:cs="Arial"/>
        </w:rPr>
        <w:t xml:space="preserve">eprovedených </w:t>
      </w:r>
      <w:r w:rsidR="00431688" w:rsidRPr="004D3B91">
        <w:rPr>
          <w:rFonts w:ascii="Arial" w:hAnsi="Arial" w:cs="Arial"/>
        </w:rPr>
        <w:t>částí Díla</w:t>
      </w:r>
      <w:r w:rsidR="008E1834" w:rsidRPr="004D3B91">
        <w:rPr>
          <w:rFonts w:ascii="Arial" w:hAnsi="Arial" w:cs="Arial"/>
        </w:rPr>
        <w:t xml:space="preserve"> dle položkového</w:t>
      </w:r>
      <w:r w:rsidR="00D5382B" w:rsidRPr="004D3B91">
        <w:rPr>
          <w:rFonts w:ascii="Arial" w:hAnsi="Arial" w:cs="Arial"/>
        </w:rPr>
        <w:t xml:space="preserve"> výkazu</w:t>
      </w:r>
      <w:r w:rsidR="006921AF" w:rsidRPr="004D3B91">
        <w:rPr>
          <w:rFonts w:ascii="Arial" w:hAnsi="Arial" w:cs="Arial"/>
        </w:rPr>
        <w:t>, který je nedílnou součástí tohoto Dodatku</w:t>
      </w:r>
      <w:r w:rsidR="000513A4">
        <w:rPr>
          <w:rFonts w:ascii="Arial" w:hAnsi="Arial" w:cs="Arial"/>
        </w:rPr>
        <w:t>. Z</w:t>
      </w:r>
      <w:r w:rsidR="000513A4" w:rsidRPr="004D3B91">
        <w:rPr>
          <w:rFonts w:ascii="Arial" w:hAnsi="Arial" w:cs="Arial"/>
        </w:rPr>
        <w:t xml:space="preserve">hotovitel </w:t>
      </w:r>
      <w:r w:rsidR="000513A4">
        <w:rPr>
          <w:rFonts w:ascii="Arial" w:hAnsi="Arial" w:cs="Arial"/>
        </w:rPr>
        <w:t xml:space="preserve">v žádné z dílčích částí Díla </w:t>
      </w:r>
      <w:r w:rsidR="00590BFC" w:rsidRPr="004D3B91">
        <w:rPr>
          <w:rFonts w:ascii="Arial" w:hAnsi="Arial" w:cs="Arial"/>
        </w:rPr>
        <w:t>není v</w:t>
      </w:r>
      <w:r w:rsidR="000513A4">
        <w:rPr>
          <w:rFonts w:ascii="Arial" w:hAnsi="Arial" w:cs="Arial"/>
        </w:rPr>
        <w:t> </w:t>
      </w:r>
      <w:r w:rsidR="00590BFC" w:rsidRPr="004D3B91">
        <w:rPr>
          <w:rFonts w:ascii="Arial" w:hAnsi="Arial" w:cs="Arial"/>
        </w:rPr>
        <w:t>prodlení</w:t>
      </w:r>
      <w:r w:rsidR="004C6F6E" w:rsidRPr="004D3B91">
        <w:rPr>
          <w:rFonts w:ascii="Arial" w:hAnsi="Arial" w:cs="Arial"/>
        </w:rPr>
        <w:t xml:space="preserve">. </w:t>
      </w:r>
    </w:p>
    <w:p w14:paraId="5C55E356" w14:textId="77777777" w:rsidR="000513A4" w:rsidRPr="004D3B91" w:rsidRDefault="000513A4" w:rsidP="004C6F6E">
      <w:pPr>
        <w:contextualSpacing/>
        <w:jc w:val="both"/>
        <w:rPr>
          <w:rFonts w:ascii="Arial" w:hAnsi="Arial" w:cs="Arial"/>
        </w:rPr>
      </w:pPr>
    </w:p>
    <w:bookmarkEnd w:id="1"/>
    <w:p w14:paraId="493D42ED" w14:textId="20AAE82E" w:rsidR="00BC0CCE" w:rsidRPr="004D3B91" w:rsidRDefault="00BC0CCE" w:rsidP="00BC0CCE">
      <w:pPr>
        <w:spacing w:before="240" w:after="120"/>
        <w:jc w:val="center"/>
        <w:rPr>
          <w:rFonts w:ascii="Arial" w:hAnsi="Arial" w:cs="Arial"/>
        </w:rPr>
      </w:pPr>
      <w:r w:rsidRPr="004D3B91">
        <w:rPr>
          <w:rFonts w:ascii="Arial" w:hAnsi="Arial" w:cs="Arial"/>
        </w:rPr>
        <w:t xml:space="preserve">Čl. </w:t>
      </w:r>
      <w:r w:rsidR="005F70BD" w:rsidRPr="004D3B91">
        <w:rPr>
          <w:rFonts w:ascii="Arial" w:hAnsi="Arial" w:cs="Arial"/>
        </w:rPr>
        <w:t>III</w:t>
      </w:r>
      <w:r w:rsidRPr="004D3B91">
        <w:rPr>
          <w:rFonts w:ascii="Arial" w:hAnsi="Arial" w:cs="Arial"/>
        </w:rPr>
        <w:t>.</w:t>
      </w:r>
    </w:p>
    <w:p w14:paraId="6515BB36" w14:textId="6AFD7F5E" w:rsidR="00281D6A" w:rsidRPr="00A05326" w:rsidRDefault="00281D6A" w:rsidP="00281D6A">
      <w:pPr>
        <w:spacing w:after="60" w:line="240" w:lineRule="auto"/>
        <w:jc w:val="both"/>
        <w:rPr>
          <w:rFonts w:ascii="Arial" w:hAnsi="Arial" w:cs="Arial"/>
          <w:b/>
        </w:rPr>
      </w:pPr>
      <w:bookmarkStart w:id="2" w:name="_Hlk144896611"/>
      <w:r w:rsidRPr="00557597">
        <w:rPr>
          <w:rFonts w:ascii="Arial" w:hAnsi="Arial" w:cs="Arial"/>
          <w:bCs/>
        </w:rPr>
        <w:t>Provedenými změnami dochází k </w:t>
      </w:r>
      <w:r w:rsidRPr="00A05326">
        <w:rPr>
          <w:rFonts w:ascii="Arial" w:hAnsi="Arial" w:cs="Arial"/>
          <w:bCs/>
        </w:rPr>
        <w:t>celkovému</w:t>
      </w:r>
      <w:r w:rsidRPr="00A05326">
        <w:rPr>
          <w:rFonts w:ascii="Arial" w:hAnsi="Arial" w:cs="Arial"/>
          <w:b/>
        </w:rPr>
        <w:t xml:space="preserve"> zvýšení </w:t>
      </w:r>
      <w:r w:rsidRPr="00ED733C">
        <w:rPr>
          <w:rFonts w:ascii="Arial" w:hAnsi="Arial" w:cs="Arial"/>
          <w:bCs/>
        </w:rPr>
        <w:t xml:space="preserve">hodnoty závazku ze smlouvy </w:t>
      </w:r>
      <w:r w:rsidRPr="00ED733C">
        <w:rPr>
          <w:rFonts w:ascii="Arial" w:eastAsia="Calibri" w:hAnsi="Arial" w:cs="Arial"/>
          <w:bCs/>
        </w:rPr>
        <w:t>o dílo</w:t>
      </w:r>
      <w:r w:rsidRPr="00A05326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o</w:t>
      </w:r>
      <w:r w:rsidR="00ED733C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482</w:t>
      </w:r>
      <w:r w:rsidR="00572761">
        <w:rPr>
          <w:rFonts w:ascii="Arial" w:hAnsi="Arial" w:cs="Arial"/>
          <w:b/>
        </w:rPr>
        <w:t> 615,00</w:t>
      </w:r>
      <w:r w:rsidRPr="00A05326">
        <w:rPr>
          <w:rFonts w:ascii="Arial" w:hAnsi="Arial" w:cs="Arial"/>
          <w:b/>
        </w:rPr>
        <w:t xml:space="preserve"> Kč bez DPH, </w:t>
      </w:r>
      <w:r w:rsidRPr="00A05326">
        <w:rPr>
          <w:rFonts w:ascii="Arial" w:hAnsi="Arial" w:cs="Arial"/>
          <w:bCs/>
        </w:rPr>
        <w:t xml:space="preserve">tj. o </w:t>
      </w:r>
      <w:r w:rsidR="00572761">
        <w:rPr>
          <w:rFonts w:ascii="Arial" w:hAnsi="Arial" w:cs="Arial"/>
          <w:bCs/>
        </w:rPr>
        <w:t>583 964,15</w:t>
      </w:r>
      <w:r w:rsidRPr="00A05326">
        <w:rPr>
          <w:rFonts w:ascii="Arial" w:hAnsi="Arial" w:cs="Arial"/>
          <w:bCs/>
        </w:rPr>
        <w:t xml:space="preserve"> Kč včetně DPH.</w:t>
      </w:r>
    </w:p>
    <w:p w14:paraId="294C8524" w14:textId="19F938BE" w:rsidR="004C6F6E" w:rsidRPr="00ED733C" w:rsidRDefault="004C6F6E" w:rsidP="00180C6D">
      <w:pPr>
        <w:spacing w:before="240"/>
        <w:jc w:val="both"/>
        <w:rPr>
          <w:rFonts w:ascii="Arial" w:hAnsi="Arial" w:cs="Arial"/>
        </w:rPr>
      </w:pPr>
      <w:r w:rsidRPr="00ED733C">
        <w:rPr>
          <w:rFonts w:ascii="Arial" w:hAnsi="Arial" w:cs="Arial"/>
        </w:rPr>
        <w:t>Jedná se o vyhrazenou změnu závazku ze smlouvy o dílo dle § 100 zákona č. 134/2016 Sb., o zadávání veřejných zakázek.</w:t>
      </w:r>
    </w:p>
    <w:bookmarkEnd w:id="2"/>
    <w:p w14:paraId="2FE59971" w14:textId="77777777" w:rsidR="00B83ABC" w:rsidRPr="00A05326" w:rsidRDefault="00B83ABC" w:rsidP="00B83ABC">
      <w:pPr>
        <w:spacing w:after="60" w:line="240" w:lineRule="auto"/>
        <w:jc w:val="both"/>
        <w:rPr>
          <w:rFonts w:ascii="Arial" w:hAnsi="Arial" w:cs="Arial"/>
        </w:rPr>
      </w:pPr>
      <w:r w:rsidRPr="00A05326">
        <w:rPr>
          <w:rFonts w:ascii="Arial" w:hAnsi="Arial" w:cs="Arial"/>
        </w:rPr>
        <w:t>Z tohoto důvodu se v článku 3. Cena díla, odstavci 3.1. smlouvy mění tabulka následovně:</w:t>
      </w:r>
    </w:p>
    <w:tbl>
      <w:tblPr>
        <w:tblW w:w="443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3120"/>
      </w:tblGrid>
      <w:tr w:rsidR="00B83ABC" w:rsidRPr="00A05326" w14:paraId="1AAE25B0" w14:textId="77777777" w:rsidTr="00816889">
        <w:trPr>
          <w:trHeight w:val="352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5EB8" w14:textId="77777777" w:rsidR="00B83ABC" w:rsidRPr="00A05326" w:rsidRDefault="00B83ABC" w:rsidP="00816889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A05326">
              <w:rPr>
                <w:rFonts w:ascii="Arial" w:hAnsi="Arial" w:cs="Arial"/>
              </w:rPr>
              <w:t xml:space="preserve">Hlavní celek </w:t>
            </w:r>
            <w:r w:rsidRPr="00A05326">
              <w:rPr>
                <w:rFonts w:ascii="Arial" w:hAnsi="Arial" w:cs="Arial"/>
                <w:snapToGrid w:val="0"/>
              </w:rPr>
              <w:t xml:space="preserve">1 </w:t>
            </w:r>
            <w:r w:rsidRPr="00A05326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6414" w14:textId="0C02BDA5" w:rsidR="00B83ABC" w:rsidRPr="00A05326" w:rsidRDefault="00F61B1D" w:rsidP="00816889">
            <w:pPr>
              <w:tabs>
                <w:tab w:val="right" w:pos="990"/>
              </w:tabs>
              <w:spacing w:after="0" w:line="240" w:lineRule="auto"/>
              <w:ind w:left="709" w:hanging="425"/>
              <w:jc w:val="right"/>
              <w:rPr>
                <w:rFonts w:ascii="Arial" w:hAnsi="Arial" w:cs="Arial"/>
              </w:rPr>
            </w:pPr>
            <w:r w:rsidRPr="00F61B1D">
              <w:rPr>
                <w:rFonts w:ascii="Arial" w:hAnsi="Arial" w:cs="Arial"/>
                <w:snapToGrid w:val="0"/>
              </w:rPr>
              <w:t>2</w:t>
            </w:r>
            <w:r>
              <w:rPr>
                <w:rFonts w:ascii="Arial" w:hAnsi="Arial" w:cs="Arial"/>
                <w:snapToGrid w:val="0"/>
              </w:rPr>
              <w:t> </w:t>
            </w:r>
            <w:r w:rsidRPr="00F61B1D">
              <w:rPr>
                <w:rFonts w:ascii="Arial" w:hAnsi="Arial" w:cs="Arial"/>
                <w:snapToGrid w:val="0"/>
              </w:rPr>
              <w:t>387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Pr="00F61B1D">
              <w:rPr>
                <w:rFonts w:ascii="Arial" w:hAnsi="Arial" w:cs="Arial"/>
                <w:snapToGrid w:val="0"/>
              </w:rPr>
              <w:t>660</w:t>
            </w:r>
            <w:r>
              <w:rPr>
                <w:rFonts w:ascii="Arial" w:hAnsi="Arial" w:cs="Arial"/>
                <w:snapToGrid w:val="0"/>
              </w:rPr>
              <w:t xml:space="preserve">,00 </w:t>
            </w:r>
            <w:r w:rsidR="00B83ABC" w:rsidRPr="00A05326">
              <w:rPr>
                <w:rFonts w:ascii="Arial" w:hAnsi="Arial" w:cs="Arial"/>
              </w:rPr>
              <w:t>Kč</w:t>
            </w:r>
          </w:p>
        </w:tc>
      </w:tr>
      <w:tr w:rsidR="00B83ABC" w:rsidRPr="00A05326" w14:paraId="198F310E" w14:textId="77777777" w:rsidTr="00816889">
        <w:trPr>
          <w:trHeight w:val="352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A349" w14:textId="77777777" w:rsidR="00B83ABC" w:rsidRPr="00A05326" w:rsidRDefault="00B83ABC" w:rsidP="00816889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A05326">
              <w:rPr>
                <w:rFonts w:ascii="Arial" w:hAnsi="Arial" w:cs="Arial"/>
              </w:rPr>
              <w:t xml:space="preserve">Hlavní celek </w:t>
            </w:r>
            <w:r w:rsidRPr="00A05326">
              <w:rPr>
                <w:rFonts w:ascii="Arial" w:hAnsi="Arial" w:cs="Arial"/>
                <w:snapToGrid w:val="0"/>
              </w:rPr>
              <w:t xml:space="preserve">2 </w:t>
            </w:r>
            <w:r w:rsidRPr="00A05326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F2E5" w14:textId="2A36BF5A" w:rsidR="00B83ABC" w:rsidRPr="00A05326" w:rsidRDefault="000F70C8" w:rsidP="000F70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2 586 705,00 </w:t>
            </w:r>
            <w:r w:rsidR="00B83ABC" w:rsidRPr="00A05326">
              <w:rPr>
                <w:rFonts w:ascii="Arial" w:hAnsi="Arial" w:cs="Arial"/>
              </w:rPr>
              <w:t>Kč</w:t>
            </w:r>
          </w:p>
        </w:tc>
      </w:tr>
      <w:tr w:rsidR="00B83ABC" w:rsidRPr="00A05326" w14:paraId="257C1098" w14:textId="77777777" w:rsidTr="00816889">
        <w:trPr>
          <w:trHeight w:val="352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B536" w14:textId="77777777" w:rsidR="00B83ABC" w:rsidRPr="00A05326" w:rsidRDefault="00B83ABC" w:rsidP="00816889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A05326">
              <w:rPr>
                <w:rFonts w:ascii="Arial" w:hAnsi="Arial" w:cs="Arial"/>
              </w:rPr>
              <w:t xml:space="preserve">Hlavní celek </w:t>
            </w:r>
            <w:r w:rsidRPr="00A05326">
              <w:rPr>
                <w:rFonts w:ascii="Arial" w:hAnsi="Arial" w:cs="Arial"/>
                <w:snapToGrid w:val="0"/>
              </w:rPr>
              <w:t xml:space="preserve">3 </w:t>
            </w:r>
            <w:r w:rsidRPr="00A05326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AB42" w14:textId="6D801E4C" w:rsidR="00B83ABC" w:rsidRPr="00A05326" w:rsidRDefault="000F70C8" w:rsidP="000F70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334 400,00 </w:t>
            </w:r>
            <w:r w:rsidR="00B83ABC" w:rsidRPr="00A05326">
              <w:rPr>
                <w:rFonts w:ascii="Arial" w:hAnsi="Arial" w:cs="Arial"/>
              </w:rPr>
              <w:t>Kč</w:t>
            </w:r>
          </w:p>
        </w:tc>
      </w:tr>
      <w:tr w:rsidR="00B83ABC" w:rsidRPr="00A05326" w14:paraId="65E82393" w14:textId="77777777" w:rsidTr="00816889">
        <w:trPr>
          <w:trHeight w:val="352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955663" w14:textId="77777777" w:rsidR="00B83ABC" w:rsidRPr="00A05326" w:rsidRDefault="00B83ABC" w:rsidP="00816889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A05326">
              <w:rPr>
                <w:rFonts w:ascii="Arial" w:hAnsi="Arial" w:cs="Arial"/>
              </w:rPr>
              <w:t xml:space="preserve">Celková cena </w:t>
            </w:r>
            <w:r w:rsidRPr="00A05326">
              <w:rPr>
                <w:rFonts w:ascii="Arial" w:hAnsi="Arial" w:cs="Arial"/>
                <w:snapToGrid w:val="0"/>
              </w:rPr>
              <w:t>Díla</w:t>
            </w:r>
            <w:r w:rsidRPr="00A05326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1FCC2A" w14:textId="163AAFDC" w:rsidR="00B83ABC" w:rsidRPr="00A05326" w:rsidRDefault="00082BBC" w:rsidP="00082BB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5 308 765,00 </w:t>
            </w:r>
            <w:r w:rsidR="00B83ABC" w:rsidRPr="00A05326">
              <w:rPr>
                <w:rFonts w:ascii="Arial" w:hAnsi="Arial" w:cs="Arial"/>
              </w:rPr>
              <w:t>Kč</w:t>
            </w:r>
          </w:p>
        </w:tc>
      </w:tr>
      <w:tr w:rsidR="00B83ABC" w:rsidRPr="00A05326" w14:paraId="06B99934" w14:textId="77777777" w:rsidTr="00816889">
        <w:trPr>
          <w:trHeight w:val="352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A0B6" w14:textId="77777777" w:rsidR="00B83ABC" w:rsidRPr="00A05326" w:rsidRDefault="00B83ABC" w:rsidP="00816889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A05326">
              <w:rPr>
                <w:rFonts w:ascii="Arial" w:hAnsi="Arial" w:cs="Arial"/>
              </w:rPr>
              <w:t>DPH 21 %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2595" w14:textId="452872F3" w:rsidR="00B83ABC" w:rsidRPr="00A05326" w:rsidRDefault="00082BBC" w:rsidP="00082BB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1 114 840,65 </w:t>
            </w:r>
            <w:r w:rsidR="00B83ABC" w:rsidRPr="00A05326">
              <w:rPr>
                <w:rFonts w:ascii="Arial" w:hAnsi="Arial" w:cs="Arial"/>
              </w:rPr>
              <w:t>Kč</w:t>
            </w:r>
          </w:p>
        </w:tc>
      </w:tr>
      <w:tr w:rsidR="00B83ABC" w:rsidRPr="00557597" w14:paraId="2472F6D5" w14:textId="77777777" w:rsidTr="00816889">
        <w:trPr>
          <w:trHeight w:val="352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370BBA" w14:textId="77777777" w:rsidR="00B83ABC" w:rsidRPr="00A05326" w:rsidRDefault="00B83ABC" w:rsidP="00816889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A05326">
              <w:rPr>
                <w:rFonts w:ascii="Arial" w:hAnsi="Arial" w:cs="Arial"/>
              </w:rPr>
              <w:t xml:space="preserve">Celková cena </w:t>
            </w:r>
            <w:r w:rsidRPr="00A05326">
              <w:rPr>
                <w:rFonts w:ascii="Arial" w:hAnsi="Arial" w:cs="Arial"/>
                <w:snapToGrid w:val="0"/>
              </w:rPr>
              <w:t>Díla</w:t>
            </w:r>
            <w:r w:rsidRPr="00A05326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C99C02" w14:textId="6477DCE8" w:rsidR="00B83ABC" w:rsidRPr="00A05326" w:rsidRDefault="00082BBC" w:rsidP="00082BB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6 423 605,65 </w:t>
            </w:r>
            <w:r w:rsidR="00B83ABC" w:rsidRPr="00A05326">
              <w:rPr>
                <w:rFonts w:ascii="Arial" w:hAnsi="Arial" w:cs="Arial"/>
              </w:rPr>
              <w:t>Kč</w:t>
            </w:r>
          </w:p>
        </w:tc>
      </w:tr>
    </w:tbl>
    <w:p w14:paraId="697417D4" w14:textId="77777777" w:rsidR="00B83ABC" w:rsidRPr="000513A4" w:rsidRDefault="00B83ABC" w:rsidP="00B83ABC">
      <w:pPr>
        <w:spacing w:after="60" w:line="240" w:lineRule="auto"/>
        <w:jc w:val="both"/>
        <w:rPr>
          <w:rFonts w:ascii="Arial" w:hAnsi="Arial" w:cs="Arial"/>
        </w:rPr>
      </w:pPr>
    </w:p>
    <w:p w14:paraId="213D728D" w14:textId="3459B2C1" w:rsidR="00BC0CCE" w:rsidRPr="000513A4" w:rsidRDefault="00BC0CCE" w:rsidP="00BC0CCE">
      <w:pPr>
        <w:spacing w:before="240" w:after="120"/>
        <w:jc w:val="center"/>
        <w:rPr>
          <w:rFonts w:ascii="Arial" w:hAnsi="Arial" w:cs="Arial"/>
        </w:rPr>
      </w:pPr>
      <w:r w:rsidRPr="000513A4">
        <w:rPr>
          <w:rFonts w:ascii="Arial" w:hAnsi="Arial" w:cs="Arial"/>
        </w:rPr>
        <w:t>Čl. I</w:t>
      </w:r>
      <w:r w:rsidR="00A97733" w:rsidRPr="000513A4">
        <w:rPr>
          <w:rFonts w:ascii="Arial" w:hAnsi="Arial" w:cs="Arial"/>
        </w:rPr>
        <w:t>V</w:t>
      </w:r>
      <w:r w:rsidRPr="000513A4">
        <w:rPr>
          <w:rFonts w:ascii="Arial" w:hAnsi="Arial" w:cs="Arial"/>
        </w:rPr>
        <w:t>.</w:t>
      </w:r>
    </w:p>
    <w:p w14:paraId="25F26E86" w14:textId="21AB7853" w:rsidR="00ED733C" w:rsidRDefault="000513A4" w:rsidP="000513A4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Administrativním opomenutím při přípravě Dodatku č. 1 došlo v</w:t>
      </w:r>
      <w:r w:rsidR="00ED733C">
        <w:rPr>
          <w:rFonts w:ascii="Arial" w:hAnsi="Arial" w:cs="Arial"/>
        </w:rPr>
        <w:t xml:space="preserve"> jeho </w:t>
      </w:r>
      <w:r>
        <w:rPr>
          <w:rFonts w:ascii="Arial" w:hAnsi="Arial" w:cs="Arial"/>
        </w:rPr>
        <w:t xml:space="preserve">příloze – Položkovém výkazu činností k chybnému pojmenování Dílčí části Hlavního celku </w:t>
      </w:r>
      <w:r w:rsidRPr="00ED733C">
        <w:rPr>
          <w:rFonts w:ascii="Arial" w:hAnsi="Arial" w:cs="Arial"/>
          <w:b/>
          <w:bCs/>
        </w:rPr>
        <w:t>6.2.5</w:t>
      </w:r>
      <w:r>
        <w:rPr>
          <w:rFonts w:ascii="Arial" w:hAnsi="Arial" w:cs="Arial"/>
        </w:rPr>
        <w:t xml:space="preserve"> „Podrobné měření polohopisu v obvodu KoPÚ v trvalých porostech“. Tento název se opravuje na </w:t>
      </w:r>
      <w:r w:rsidRPr="00ED733C">
        <w:rPr>
          <w:rFonts w:ascii="Arial" w:hAnsi="Arial" w:cs="Arial"/>
          <w:b/>
          <w:bCs/>
        </w:rPr>
        <w:t>správné znění “</w:t>
      </w:r>
      <w:r w:rsidR="00ED733C" w:rsidRPr="00ED733C">
        <w:rPr>
          <w:rFonts w:ascii="Arial" w:hAnsi="Arial" w:cs="Arial"/>
          <w:b/>
          <w:bCs/>
        </w:rPr>
        <w:t xml:space="preserve">Zjišťování hranic pozemků neřešených dle § 2 </w:t>
      </w:r>
      <w:r w:rsidR="00ED733C">
        <w:rPr>
          <w:rFonts w:ascii="Arial" w:hAnsi="Arial" w:cs="Arial"/>
          <w:b/>
          <w:bCs/>
        </w:rPr>
        <w:t>Z</w:t>
      </w:r>
      <w:r w:rsidR="00ED733C" w:rsidRPr="00ED733C">
        <w:rPr>
          <w:rFonts w:ascii="Arial" w:hAnsi="Arial" w:cs="Arial"/>
          <w:b/>
          <w:bCs/>
        </w:rPr>
        <w:t>ákona“</w:t>
      </w:r>
      <w:r w:rsidR="00ED733C">
        <w:rPr>
          <w:rFonts w:ascii="Arial" w:hAnsi="Arial" w:cs="Arial"/>
        </w:rPr>
        <w:t xml:space="preserve">. Počet MJ, cena a termín plnění se nemění. </w:t>
      </w:r>
    </w:p>
    <w:p w14:paraId="31F9AAFE" w14:textId="77777777" w:rsidR="00ED733C" w:rsidRDefault="00ED73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E8293B" w14:textId="6086E485" w:rsidR="000513A4" w:rsidRPr="000513A4" w:rsidRDefault="00ED733C" w:rsidP="000513A4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5B45C8E9" w14:textId="1EA626C6" w:rsidR="000513A4" w:rsidRPr="000513A4" w:rsidRDefault="000513A4" w:rsidP="000513A4">
      <w:pPr>
        <w:spacing w:before="240" w:after="120"/>
        <w:jc w:val="center"/>
        <w:rPr>
          <w:rFonts w:ascii="Arial" w:hAnsi="Arial" w:cs="Arial"/>
        </w:rPr>
      </w:pPr>
      <w:r w:rsidRPr="000513A4">
        <w:rPr>
          <w:rFonts w:ascii="Arial" w:hAnsi="Arial" w:cs="Arial"/>
        </w:rPr>
        <w:t>Čl. V.</w:t>
      </w:r>
    </w:p>
    <w:p w14:paraId="0C041963" w14:textId="316A8338" w:rsidR="000429E3" w:rsidRPr="000513A4" w:rsidRDefault="000429E3" w:rsidP="000429E3">
      <w:pPr>
        <w:spacing w:after="60" w:line="240" w:lineRule="auto"/>
        <w:contextualSpacing/>
        <w:jc w:val="both"/>
        <w:rPr>
          <w:rFonts w:ascii="Arial" w:hAnsi="Arial" w:cs="Arial"/>
        </w:rPr>
      </w:pPr>
      <w:r w:rsidRPr="000513A4">
        <w:rPr>
          <w:rFonts w:ascii="Arial" w:hAnsi="Arial" w:cs="Arial"/>
        </w:rPr>
        <w:t xml:space="preserve">Ostatní ustanovení </w:t>
      </w:r>
      <w:r w:rsidR="00ED733C">
        <w:rPr>
          <w:rFonts w:ascii="Arial" w:hAnsi="Arial" w:cs="Arial"/>
        </w:rPr>
        <w:t>S</w:t>
      </w:r>
      <w:r w:rsidRPr="000513A4">
        <w:rPr>
          <w:rFonts w:ascii="Arial" w:hAnsi="Arial" w:cs="Arial"/>
        </w:rPr>
        <w:t xml:space="preserve">mlouvy </w:t>
      </w:r>
      <w:r w:rsidR="006B553B" w:rsidRPr="000513A4">
        <w:rPr>
          <w:rFonts w:ascii="Arial" w:hAnsi="Arial" w:cs="Arial"/>
        </w:rPr>
        <w:t>ve znění Dodatku č. 1</w:t>
      </w:r>
      <w:r w:rsidRPr="000513A4">
        <w:rPr>
          <w:rFonts w:ascii="Arial" w:hAnsi="Arial" w:cs="Arial"/>
        </w:rPr>
        <w:t xml:space="preserve"> zůstávají beze změny.</w:t>
      </w:r>
    </w:p>
    <w:p w14:paraId="144EA0D7" w14:textId="77777777" w:rsidR="000429E3" w:rsidRPr="000513A4" w:rsidRDefault="000429E3" w:rsidP="000429E3">
      <w:pPr>
        <w:spacing w:after="60" w:line="240" w:lineRule="auto"/>
        <w:ind w:left="705" w:hanging="705"/>
        <w:contextualSpacing/>
        <w:jc w:val="both"/>
        <w:rPr>
          <w:rFonts w:ascii="Arial" w:hAnsi="Arial" w:cs="Arial"/>
        </w:rPr>
      </w:pPr>
    </w:p>
    <w:p w14:paraId="277D2296" w14:textId="77777777" w:rsidR="000429E3" w:rsidRPr="000513A4" w:rsidRDefault="000429E3" w:rsidP="000429E3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 w:rsidRPr="000513A4">
        <w:rPr>
          <w:rFonts w:ascii="Arial" w:hAnsi="Arial" w:cs="Arial"/>
        </w:rPr>
        <w:t>Tento dodatek nabývá platnosti dnem jeho podpisu oběma smluvními stranami a účinnosti dnem jeho uveřejnění v registru smluv podle § 6 odst. 1 zákona č. 340/2015 Sb., o zvláštních podmínkách účinnosti některých smluv, uveřejňování těchto smluv a o registru smluv (zákon o registru smluv), ve znění pozdějších předpisů.</w:t>
      </w:r>
    </w:p>
    <w:p w14:paraId="27DF8F32" w14:textId="77777777" w:rsidR="006B553B" w:rsidRDefault="006B553B" w:rsidP="000429E3">
      <w:pPr>
        <w:spacing w:after="60" w:line="240" w:lineRule="auto"/>
        <w:jc w:val="both"/>
        <w:rPr>
          <w:rFonts w:ascii="Arial" w:hAnsi="Arial" w:cs="Arial"/>
          <w:bCs/>
        </w:rPr>
      </w:pPr>
    </w:p>
    <w:p w14:paraId="6F6796A1" w14:textId="77777777" w:rsidR="00ED733C" w:rsidRDefault="00ED733C" w:rsidP="000429E3">
      <w:pPr>
        <w:spacing w:after="60" w:line="240" w:lineRule="auto"/>
        <w:jc w:val="both"/>
        <w:rPr>
          <w:rFonts w:ascii="Arial" w:hAnsi="Arial" w:cs="Arial"/>
          <w:bCs/>
        </w:rPr>
      </w:pPr>
    </w:p>
    <w:p w14:paraId="758D0740" w14:textId="77777777" w:rsidR="005B0899" w:rsidRPr="00557597" w:rsidRDefault="005B0899" w:rsidP="005B0899">
      <w:pPr>
        <w:spacing w:after="60" w:line="240" w:lineRule="auto"/>
        <w:contextualSpacing/>
        <w:rPr>
          <w:rFonts w:ascii="Arial" w:eastAsia="Times New Roman" w:hAnsi="Arial" w:cs="Arial"/>
          <w:b/>
          <w:bCs/>
          <w:lang w:eastAsia="cs-CZ"/>
        </w:rPr>
      </w:pPr>
      <w:r w:rsidRPr="00557597">
        <w:rPr>
          <w:rFonts w:ascii="Arial" w:eastAsia="Times New Roman" w:hAnsi="Arial" w:cs="Arial"/>
          <w:b/>
          <w:bCs/>
          <w:lang w:eastAsia="cs-CZ"/>
        </w:rPr>
        <w:t xml:space="preserve">Příloha: </w:t>
      </w:r>
      <w:r w:rsidRPr="00557597">
        <w:rPr>
          <w:rFonts w:ascii="Arial" w:eastAsia="Times New Roman" w:hAnsi="Arial" w:cs="Arial"/>
          <w:lang w:eastAsia="cs-CZ"/>
        </w:rPr>
        <w:t>Položkový výkaz činností</w:t>
      </w:r>
    </w:p>
    <w:p w14:paraId="31324EC8" w14:textId="77777777" w:rsidR="005B0899" w:rsidRDefault="005B0899" w:rsidP="000429E3">
      <w:pPr>
        <w:spacing w:after="60" w:line="240" w:lineRule="auto"/>
        <w:jc w:val="both"/>
        <w:rPr>
          <w:rFonts w:ascii="Arial" w:hAnsi="Arial" w:cs="Arial"/>
          <w:bCs/>
        </w:rPr>
      </w:pPr>
    </w:p>
    <w:p w14:paraId="46D910E2" w14:textId="77777777" w:rsidR="005B0899" w:rsidRDefault="005B0899" w:rsidP="000429E3">
      <w:pPr>
        <w:spacing w:after="60" w:line="240" w:lineRule="auto"/>
        <w:jc w:val="both"/>
        <w:rPr>
          <w:rFonts w:ascii="Arial" w:hAnsi="Arial" w:cs="Arial"/>
          <w:bCs/>
        </w:rPr>
      </w:pPr>
    </w:p>
    <w:p w14:paraId="06A49D1A" w14:textId="72050D38" w:rsidR="000429E3" w:rsidRPr="00557597" w:rsidRDefault="000429E3" w:rsidP="000429E3">
      <w:pPr>
        <w:spacing w:after="60" w:line="240" w:lineRule="auto"/>
        <w:jc w:val="both"/>
        <w:rPr>
          <w:rFonts w:ascii="Arial" w:hAnsi="Arial" w:cs="Arial"/>
          <w:bCs/>
        </w:rPr>
      </w:pPr>
      <w:r w:rsidRPr="00557597">
        <w:rPr>
          <w:rFonts w:ascii="Arial" w:hAnsi="Arial" w:cs="Arial"/>
          <w:bCs/>
        </w:rPr>
        <w:t>Smluvní strany tímto výslovně prohlašují, že si tento dodatek přečetly, souhlasí s jeho obsahem. Dále prohlašují, že dodatek vyjadřuje jejich pravou a svobodnou vůli, na důkaz čehož připojují níže své podpisy.</w:t>
      </w:r>
    </w:p>
    <w:p w14:paraId="742BA24B" w14:textId="77777777" w:rsidR="000429E3" w:rsidRPr="00557597" w:rsidRDefault="000429E3" w:rsidP="000429E3">
      <w:pPr>
        <w:spacing w:after="60" w:line="240" w:lineRule="auto"/>
        <w:contextualSpacing/>
        <w:rPr>
          <w:rFonts w:ascii="Arial" w:eastAsia="Times New Roman" w:hAnsi="Arial" w:cs="Arial"/>
          <w:b/>
          <w:bCs/>
          <w:lang w:eastAsia="cs-CZ"/>
        </w:rPr>
      </w:pPr>
    </w:p>
    <w:p w14:paraId="48FE0BC2" w14:textId="77777777" w:rsidR="000429E3" w:rsidRPr="00557597" w:rsidRDefault="000429E3" w:rsidP="000429E3">
      <w:pPr>
        <w:spacing w:after="60" w:line="240" w:lineRule="auto"/>
        <w:contextualSpacing/>
        <w:rPr>
          <w:rFonts w:ascii="Arial" w:eastAsia="Times New Roman" w:hAnsi="Arial" w:cs="Arial"/>
          <w:b/>
          <w:bCs/>
          <w:lang w:eastAsia="cs-CZ"/>
        </w:rPr>
      </w:pPr>
    </w:p>
    <w:p w14:paraId="11AED42A" w14:textId="77777777" w:rsidR="00715E21" w:rsidRPr="00CA06DE" w:rsidRDefault="002B735B" w:rsidP="00715E2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CA06DE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CA06DE">
        <w:rPr>
          <w:rFonts w:ascii="Arial" w:hAnsi="Arial" w:cs="Arial"/>
          <w:b/>
          <w:bCs/>
        </w:rPr>
        <w:t>–</w:t>
      </w:r>
      <w:r w:rsidRPr="00CA06DE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CA06DE">
        <w:rPr>
          <w:rFonts w:ascii="Arial" w:eastAsia="Times New Roman" w:hAnsi="Arial" w:cs="Arial"/>
          <w:b/>
          <w:lang w:eastAsia="cs-CZ"/>
        </w:rPr>
        <w:tab/>
      </w:r>
      <w:r w:rsidR="00715E21" w:rsidRPr="00CA06DE">
        <w:rPr>
          <w:rFonts w:ascii="Arial" w:eastAsia="Times New Roman" w:hAnsi="Arial" w:cs="Arial"/>
          <w:b/>
          <w:lang w:eastAsia="cs-CZ"/>
        </w:rPr>
        <w:t>GEOREAL spol. s r.o.</w:t>
      </w:r>
    </w:p>
    <w:p w14:paraId="7B0E05A7" w14:textId="08A076D5" w:rsidR="00715E21" w:rsidRPr="00CA06DE" w:rsidRDefault="00715E21" w:rsidP="00715E2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A06DE">
        <w:rPr>
          <w:rFonts w:ascii="Arial" w:eastAsia="Times New Roman" w:hAnsi="Arial" w:cs="Arial"/>
          <w:bCs/>
          <w:lang w:eastAsia="cs-CZ"/>
        </w:rPr>
        <w:t>Místo: Brno</w:t>
      </w:r>
      <w:r w:rsidRPr="00CA06DE">
        <w:rPr>
          <w:rFonts w:ascii="Arial" w:eastAsia="Times New Roman" w:hAnsi="Arial" w:cs="Arial"/>
          <w:bCs/>
          <w:lang w:eastAsia="cs-CZ"/>
        </w:rPr>
        <w:tab/>
      </w:r>
      <w:r w:rsidRPr="00CA06DE">
        <w:rPr>
          <w:rFonts w:ascii="Arial" w:eastAsia="Times New Roman" w:hAnsi="Arial" w:cs="Arial"/>
          <w:bCs/>
          <w:lang w:eastAsia="cs-CZ"/>
        </w:rPr>
        <w:tab/>
        <w:t>Místo: Plzeň</w:t>
      </w:r>
    </w:p>
    <w:p w14:paraId="63FBD2EC" w14:textId="4D638BC8" w:rsidR="00715E21" w:rsidRPr="00CA06DE" w:rsidRDefault="00715E21" w:rsidP="00715E2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A06DE">
        <w:rPr>
          <w:rFonts w:ascii="Arial" w:eastAsia="Times New Roman" w:hAnsi="Arial" w:cs="Arial"/>
          <w:bCs/>
          <w:lang w:eastAsia="cs-CZ"/>
        </w:rPr>
        <w:t xml:space="preserve">Datum: </w:t>
      </w:r>
      <w:r w:rsidR="007B486B">
        <w:rPr>
          <w:rFonts w:ascii="Arial" w:eastAsia="Times New Roman" w:hAnsi="Arial" w:cs="Arial"/>
          <w:bCs/>
          <w:lang w:eastAsia="cs-CZ"/>
        </w:rPr>
        <w:t>1</w:t>
      </w:r>
      <w:r w:rsidR="00851CBE">
        <w:rPr>
          <w:rFonts w:ascii="Arial" w:eastAsia="Times New Roman" w:hAnsi="Arial" w:cs="Arial"/>
          <w:bCs/>
          <w:lang w:eastAsia="cs-CZ"/>
        </w:rPr>
        <w:t>4</w:t>
      </w:r>
      <w:r w:rsidR="007B486B">
        <w:rPr>
          <w:rFonts w:ascii="Arial" w:eastAsia="Times New Roman" w:hAnsi="Arial" w:cs="Arial"/>
          <w:bCs/>
          <w:lang w:eastAsia="cs-CZ"/>
        </w:rPr>
        <w:t>.11.2024</w:t>
      </w:r>
      <w:r w:rsidRPr="00CA06DE">
        <w:rPr>
          <w:rFonts w:ascii="Arial" w:eastAsia="Times New Roman" w:hAnsi="Arial" w:cs="Arial"/>
          <w:bCs/>
          <w:lang w:eastAsia="cs-CZ"/>
        </w:rPr>
        <w:tab/>
      </w:r>
      <w:r w:rsidRPr="00CA06DE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7B486B">
        <w:rPr>
          <w:rFonts w:ascii="Arial" w:eastAsia="Times New Roman" w:hAnsi="Arial" w:cs="Arial"/>
          <w:bCs/>
          <w:lang w:eastAsia="cs-CZ"/>
        </w:rPr>
        <w:t>8.11.2024</w:t>
      </w:r>
    </w:p>
    <w:p w14:paraId="4B555DE5" w14:textId="4ED7A04B" w:rsidR="002B735B" w:rsidRPr="00CA06DE" w:rsidRDefault="002B735B" w:rsidP="00715E2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CA06DE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06D7466" w14:textId="77777777" w:rsidR="00560706" w:rsidRPr="00CA06DE" w:rsidRDefault="00560706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87F1C06" w14:textId="77777777" w:rsidR="009D19D8" w:rsidRPr="00CA06DE" w:rsidRDefault="009D19D8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EDB46D8" w14:textId="77777777" w:rsidR="00560706" w:rsidRPr="00CA06DE" w:rsidRDefault="00560706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4C39CEC3" w:rsidR="002B735B" w:rsidRPr="00CA06DE" w:rsidRDefault="00CA06DE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CA06DE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40C39296" w14:textId="77777777" w:rsidR="002B735B" w:rsidRPr="00CA06DE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DB01BB1" w14:textId="77777777" w:rsidR="00CA06DE" w:rsidRPr="00CA06DE" w:rsidRDefault="00CA06DE" w:rsidP="00CA06D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A06DE">
        <w:rPr>
          <w:rFonts w:ascii="Arial" w:eastAsia="Times New Roman" w:hAnsi="Arial" w:cs="Arial"/>
          <w:bCs/>
          <w:lang w:eastAsia="cs-CZ"/>
        </w:rPr>
        <w:t>Ing. Pavel Zajíček</w:t>
      </w:r>
      <w:r w:rsidRPr="00CA06DE">
        <w:rPr>
          <w:rFonts w:ascii="Arial" w:eastAsia="Times New Roman" w:hAnsi="Arial" w:cs="Arial"/>
          <w:bCs/>
          <w:lang w:eastAsia="cs-CZ"/>
        </w:rPr>
        <w:tab/>
        <w:t>Martin Vondráček</w:t>
      </w:r>
    </w:p>
    <w:p w14:paraId="28232B78" w14:textId="77777777" w:rsidR="00CA06DE" w:rsidRPr="00CA06DE" w:rsidRDefault="00CA06DE" w:rsidP="00CA06D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A06DE">
        <w:rPr>
          <w:rFonts w:ascii="Arial" w:eastAsia="Times New Roman" w:hAnsi="Arial" w:cs="Arial"/>
          <w:bCs/>
          <w:lang w:eastAsia="cs-CZ"/>
        </w:rPr>
        <w:t>ředitel KPÚ pro JMK</w:t>
      </w:r>
      <w:r w:rsidRPr="00CA06DE">
        <w:rPr>
          <w:rFonts w:ascii="Arial" w:eastAsia="Times New Roman" w:hAnsi="Arial" w:cs="Arial"/>
          <w:bCs/>
          <w:lang w:eastAsia="cs-CZ"/>
        </w:rPr>
        <w:tab/>
      </w:r>
      <w:r w:rsidRPr="00CA06DE">
        <w:rPr>
          <w:rFonts w:ascii="Arial" w:eastAsia="Times New Roman" w:hAnsi="Arial" w:cs="Arial"/>
          <w:bCs/>
          <w:lang w:eastAsia="cs-CZ"/>
        </w:rPr>
        <w:tab/>
        <w:t>jednatel</w:t>
      </w:r>
    </w:p>
    <w:p w14:paraId="68477016" w14:textId="77777777" w:rsidR="00CA06DE" w:rsidRDefault="00CA06DE" w:rsidP="00CA06D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AD883B9" w14:textId="77777777" w:rsidR="00ED733C" w:rsidRDefault="00ED733C" w:rsidP="00CA06D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773AA1E" w14:textId="77777777" w:rsidR="00ED733C" w:rsidRPr="00ED733C" w:rsidRDefault="00ED733C" w:rsidP="00CA06D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9F4FE04" w14:textId="77777777" w:rsidR="00ED733C" w:rsidRPr="00ED733C" w:rsidRDefault="00ED733C" w:rsidP="00CA06D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57D4F6A" w14:textId="77777777" w:rsidR="00ED733C" w:rsidRPr="00ED733C" w:rsidRDefault="00ED733C" w:rsidP="00CA06D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890A463" w14:textId="77777777" w:rsidR="00ED733C" w:rsidRPr="00ED733C" w:rsidRDefault="00ED733C" w:rsidP="00CA06D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C998CDD" w14:textId="77777777" w:rsidR="00AF1B37" w:rsidRPr="00ED733C" w:rsidRDefault="00AF1B37" w:rsidP="00201E3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85B80F" w14:textId="77777777" w:rsidR="00AF1B37" w:rsidRPr="00ED733C" w:rsidRDefault="00AF1B37" w:rsidP="00201E3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6843C8A" w14:textId="77777777" w:rsidR="00AF1B37" w:rsidRPr="00ED733C" w:rsidRDefault="00AF1B37" w:rsidP="00201E3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152D719" w14:textId="0D6B4522" w:rsidR="00AF1B37" w:rsidRPr="00ED733C" w:rsidRDefault="00ED733C" w:rsidP="00201E3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733C">
        <w:rPr>
          <w:rFonts w:ascii="Arial" w:eastAsia="Times New Roman" w:hAnsi="Arial" w:cs="Arial"/>
          <w:bCs/>
          <w:lang w:eastAsia="cs-CZ"/>
        </w:rPr>
        <w:t>Za správnost vyhotovení: Ing. Hana Divinová</w:t>
      </w:r>
    </w:p>
    <w:p w14:paraId="40319191" w14:textId="77777777" w:rsidR="00AF1B37" w:rsidRPr="00ED733C" w:rsidRDefault="00AF1B37" w:rsidP="00201E3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40554A1" w14:textId="77777777" w:rsidR="00AF1B37" w:rsidRPr="00ED733C" w:rsidRDefault="00AF1B37" w:rsidP="00201E36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  <w:u w:val="single"/>
        </w:rPr>
      </w:pPr>
    </w:p>
    <w:sectPr w:rsidR="00AF1B37" w:rsidRPr="00ED733C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3F385" w14:textId="77777777" w:rsidR="00466640" w:rsidRDefault="00466640" w:rsidP="007936E4">
      <w:pPr>
        <w:spacing w:after="0"/>
      </w:pPr>
      <w:r>
        <w:separator/>
      </w:r>
    </w:p>
  </w:endnote>
  <w:endnote w:type="continuationSeparator" w:id="0">
    <w:p w14:paraId="249316A9" w14:textId="77777777" w:rsidR="00466640" w:rsidRDefault="00466640" w:rsidP="007936E4">
      <w:pPr>
        <w:spacing w:after="0"/>
      </w:pPr>
      <w:r>
        <w:continuationSeparator/>
      </w:r>
    </w:p>
  </w:endnote>
  <w:endnote w:type="continuationNotice" w:id="1">
    <w:p w14:paraId="58E12B0C" w14:textId="77777777" w:rsidR="00466640" w:rsidRDefault="00466640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28A91F0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F433" w14:textId="77777777" w:rsidR="00466640" w:rsidRDefault="00466640" w:rsidP="007936E4">
      <w:pPr>
        <w:spacing w:after="0"/>
      </w:pPr>
      <w:r>
        <w:separator/>
      </w:r>
    </w:p>
  </w:footnote>
  <w:footnote w:type="continuationSeparator" w:id="0">
    <w:p w14:paraId="5399D1EA" w14:textId="77777777" w:rsidR="00466640" w:rsidRDefault="00466640" w:rsidP="007936E4">
      <w:pPr>
        <w:spacing w:after="0"/>
      </w:pPr>
      <w:r>
        <w:continuationSeparator/>
      </w:r>
    </w:p>
  </w:footnote>
  <w:footnote w:type="continuationNotice" w:id="1">
    <w:p w14:paraId="3918E061" w14:textId="77777777" w:rsidR="00466640" w:rsidRDefault="00466640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524B1F34" w:rsidR="00043079" w:rsidRPr="001D4BED" w:rsidRDefault="00E86B1B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</w:t>
    </w:r>
    <w:r w:rsidR="003055BC">
      <w:rPr>
        <w:szCs w:val="16"/>
      </w:rPr>
      <w:t>2</w:t>
    </w:r>
    <w:r>
      <w:rPr>
        <w:szCs w:val="16"/>
      </w:rPr>
      <w:t xml:space="preserve">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755F3E">
      <w:rPr>
        <w:szCs w:val="16"/>
      </w:rPr>
      <w:t>v </w:t>
    </w:r>
    <w:proofErr w:type="spellStart"/>
    <w:r w:rsidR="00755F3E">
      <w:rPr>
        <w:szCs w:val="16"/>
      </w:rPr>
      <w:t>k.ú</w:t>
    </w:r>
    <w:proofErr w:type="spellEnd"/>
    <w:r w:rsidR="00755F3E">
      <w:rPr>
        <w:szCs w:val="16"/>
      </w:rPr>
      <w:t>. Domanín</w:t>
    </w:r>
    <w:r w:rsidR="00043079" w:rsidRPr="001D4BED">
      <w:rPr>
        <w:szCs w:val="16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75F2" w14:textId="77777777" w:rsidR="00A0494F" w:rsidRDefault="00043079" w:rsidP="00C05E4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253"/>
      </w:tabs>
      <w:spacing w:after="0" w:line="240" w:lineRule="auto"/>
      <w:jc w:val="both"/>
      <w:rPr>
        <w:rFonts w:cs="Arial"/>
        <w:color w:val="FF0000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</w:t>
    </w:r>
    <w:r w:rsidRPr="00323D69">
      <w:rPr>
        <w:rFonts w:cs="Arial"/>
        <w:szCs w:val="16"/>
        <w:lang w:val="fr-FR" w:eastAsia="cs-CZ"/>
      </w:rPr>
      <w:t xml:space="preserve">Objednatele: </w:t>
    </w:r>
    <w:r w:rsidR="00A0494F" w:rsidRPr="00323D69">
      <w:rPr>
        <w:rFonts w:cs="Arial"/>
        <w:szCs w:val="16"/>
        <w:lang w:val="fr-FR" w:eastAsia="cs-CZ"/>
      </w:rPr>
      <w:t>1030-2023-523101</w:t>
    </w:r>
  </w:p>
  <w:p w14:paraId="5EB20BA7" w14:textId="251879C6" w:rsidR="00043079" w:rsidRPr="001D4BED" w:rsidRDefault="00043079" w:rsidP="00B57EBE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253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C05E47">
      <w:rPr>
        <w:rFonts w:cs="Arial"/>
        <w:color w:val="FF0000"/>
        <w:szCs w:val="16"/>
        <w:lang w:val="fr-FR" w:eastAsia="cs-CZ"/>
      </w:rPr>
      <w:tab/>
    </w:r>
    <w:r w:rsidR="00B57EBE" w:rsidRPr="00323D69">
      <w:rPr>
        <w:rFonts w:cs="Arial"/>
        <w:szCs w:val="16"/>
        <w:lang w:val="fr-FR" w:eastAsia="cs-CZ"/>
      </w:rPr>
      <w:t>UID</w:t>
    </w:r>
    <w:r w:rsidR="00C05E47" w:rsidRPr="00323D69">
      <w:rPr>
        <w:rFonts w:cs="Arial"/>
        <w:szCs w:val="16"/>
        <w:lang w:val="fr-FR" w:eastAsia="cs-CZ"/>
      </w:rPr>
      <w:t xml:space="preserve"> : </w:t>
    </w:r>
    <w:r w:rsidR="00051062" w:rsidRPr="00051062">
      <w:rPr>
        <w:rFonts w:cs="Arial"/>
        <w:szCs w:val="16"/>
        <w:lang w:val="fr-FR" w:eastAsia="cs-CZ"/>
      </w:rPr>
      <w:t>spudms00000015020858</w:t>
    </w:r>
    <w:r w:rsidR="00C05E47" w:rsidRPr="00B57EBE">
      <w:rPr>
        <w:rFonts w:cs="Arial"/>
        <w:color w:val="FF0000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</w:p>
  <w:p w14:paraId="6F75F815" w14:textId="500EB189" w:rsidR="00043079" w:rsidRPr="001D4BED" w:rsidRDefault="00C05E47" w:rsidP="00C05E4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253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 xml:space="preserve">Komplexní pozemkové úpravy </w:t>
    </w:r>
    <w:r>
      <w:rPr>
        <w:rFonts w:cs="Arial"/>
        <w:szCs w:val="16"/>
        <w:lang w:val="fr-FR" w:eastAsia="cs-CZ"/>
      </w:rPr>
      <w:t>v k.ú Domanín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35F626C"/>
    <w:multiLevelType w:val="hybridMultilevel"/>
    <w:tmpl w:val="54780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84FC5F9C"/>
    <w:lvl w:ilvl="0">
      <w:start w:val="1"/>
      <w:numFmt w:val="upperRoman"/>
      <w:lvlText w:val="Čl. %1"/>
      <w:lvlJc w:val="left"/>
      <w:pPr>
        <w:ind w:left="759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9511CCD"/>
    <w:multiLevelType w:val="hybridMultilevel"/>
    <w:tmpl w:val="BF942C04"/>
    <w:lvl w:ilvl="0" w:tplc="DE34224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6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8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134"/>
        </w:tabs>
        <w:ind w:left="1134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4481897">
    <w:abstractNumId w:val="32"/>
  </w:num>
  <w:num w:numId="2" w16cid:durableId="1294366823">
    <w:abstractNumId w:val="38"/>
  </w:num>
  <w:num w:numId="3" w16cid:durableId="278267158">
    <w:abstractNumId w:val="19"/>
  </w:num>
  <w:num w:numId="4" w16cid:durableId="548615229">
    <w:abstractNumId w:val="23"/>
  </w:num>
  <w:num w:numId="5" w16cid:durableId="1082987843">
    <w:abstractNumId w:val="35"/>
  </w:num>
  <w:num w:numId="6" w16cid:durableId="2127583402">
    <w:abstractNumId w:val="10"/>
  </w:num>
  <w:num w:numId="7" w16cid:durableId="1622226417">
    <w:abstractNumId w:val="26"/>
  </w:num>
  <w:num w:numId="8" w16cid:durableId="290677296">
    <w:abstractNumId w:val="4"/>
  </w:num>
  <w:num w:numId="9" w16cid:durableId="685133640">
    <w:abstractNumId w:val="0"/>
  </w:num>
  <w:num w:numId="10" w16cid:durableId="1147237205">
    <w:abstractNumId w:val="6"/>
  </w:num>
  <w:num w:numId="11" w16cid:durableId="1644236700">
    <w:abstractNumId w:val="40"/>
  </w:num>
  <w:num w:numId="12" w16cid:durableId="273749594">
    <w:abstractNumId w:val="20"/>
  </w:num>
  <w:num w:numId="13" w16cid:durableId="645209022">
    <w:abstractNumId w:val="39"/>
  </w:num>
  <w:num w:numId="14" w16cid:durableId="786041932">
    <w:abstractNumId w:val="31"/>
  </w:num>
  <w:num w:numId="15" w16cid:durableId="855196663">
    <w:abstractNumId w:val="13"/>
  </w:num>
  <w:num w:numId="16" w16cid:durableId="9182672">
    <w:abstractNumId w:val="27"/>
  </w:num>
  <w:num w:numId="17" w16cid:durableId="1886795159">
    <w:abstractNumId w:val="13"/>
    <w:lvlOverride w:ilvl="0">
      <w:startOverride w:val="1"/>
    </w:lvlOverride>
  </w:num>
  <w:num w:numId="18" w16cid:durableId="1195188880">
    <w:abstractNumId w:val="22"/>
  </w:num>
  <w:num w:numId="19" w16cid:durableId="560017465">
    <w:abstractNumId w:val="37"/>
  </w:num>
  <w:num w:numId="20" w16cid:durableId="100340552">
    <w:abstractNumId w:val="29"/>
  </w:num>
  <w:num w:numId="21" w16cid:durableId="1721129811">
    <w:abstractNumId w:val="12"/>
  </w:num>
  <w:num w:numId="22" w16cid:durableId="8142936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44222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88998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121349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20104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932466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37667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72803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27715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53487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564176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2552190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27110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81223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89306516">
    <w:abstractNumId w:val="17"/>
  </w:num>
  <w:num w:numId="37" w16cid:durableId="1483548812">
    <w:abstractNumId w:val="7"/>
  </w:num>
  <w:num w:numId="38" w16cid:durableId="1300840608">
    <w:abstractNumId w:val="21"/>
  </w:num>
  <w:num w:numId="39" w16cid:durableId="1821342069">
    <w:abstractNumId w:val="16"/>
  </w:num>
  <w:num w:numId="40" w16cid:durableId="1348482026">
    <w:abstractNumId w:val="24"/>
  </w:num>
  <w:num w:numId="41" w16cid:durableId="2057465840">
    <w:abstractNumId w:val="2"/>
  </w:num>
  <w:num w:numId="42" w16cid:durableId="1888182726">
    <w:abstractNumId w:val="15"/>
  </w:num>
  <w:num w:numId="43" w16cid:durableId="53356935">
    <w:abstractNumId w:val="14"/>
  </w:num>
  <w:num w:numId="44" w16cid:durableId="2087989518">
    <w:abstractNumId w:val="1"/>
  </w:num>
  <w:num w:numId="45" w16cid:durableId="383676090">
    <w:abstractNumId w:val="30"/>
  </w:num>
  <w:num w:numId="46" w16cid:durableId="830481929">
    <w:abstractNumId w:val="28"/>
  </w:num>
  <w:num w:numId="47" w16cid:durableId="1747918773">
    <w:abstractNumId w:val="3"/>
  </w:num>
  <w:num w:numId="48" w16cid:durableId="2087333904">
    <w:abstractNumId w:val="8"/>
  </w:num>
  <w:num w:numId="49" w16cid:durableId="4630871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30726859">
    <w:abstractNumId w:val="36"/>
  </w:num>
  <w:num w:numId="51" w16cid:durableId="139419348">
    <w:abstractNumId w:val="25"/>
  </w:num>
  <w:num w:numId="52" w16cid:durableId="1936398048">
    <w:abstractNumId w:val="33"/>
  </w:num>
  <w:num w:numId="53" w16cid:durableId="605967208">
    <w:abstractNumId w:val="9"/>
  </w:num>
  <w:num w:numId="54" w16cid:durableId="1436948082">
    <w:abstractNumId w:val="11"/>
  </w:num>
  <w:num w:numId="55" w16cid:durableId="11219235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85575161">
    <w:abstractNumId w:val="35"/>
  </w:num>
  <w:num w:numId="57" w16cid:durableId="1834635665">
    <w:abstractNumId w:val="18"/>
  </w:num>
  <w:num w:numId="58" w16cid:durableId="1572931618">
    <w:abstractNumId w:val="34"/>
  </w:num>
  <w:num w:numId="59" w16cid:durableId="1063525909">
    <w:abstractNumId w:val="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06BB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9D0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0530"/>
    <w:rsid w:val="0003113C"/>
    <w:rsid w:val="0003130D"/>
    <w:rsid w:val="000318AF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9E3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062"/>
    <w:rsid w:val="000513A4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F9D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183"/>
    <w:rsid w:val="000772BA"/>
    <w:rsid w:val="00077673"/>
    <w:rsid w:val="00077D27"/>
    <w:rsid w:val="00080761"/>
    <w:rsid w:val="00080D74"/>
    <w:rsid w:val="00081776"/>
    <w:rsid w:val="00081C18"/>
    <w:rsid w:val="00082BBC"/>
    <w:rsid w:val="00083169"/>
    <w:rsid w:val="00083E96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0DEE"/>
    <w:rsid w:val="000A2018"/>
    <w:rsid w:val="000A226D"/>
    <w:rsid w:val="000A2322"/>
    <w:rsid w:val="000A2328"/>
    <w:rsid w:val="000A36C1"/>
    <w:rsid w:val="000A37B0"/>
    <w:rsid w:val="000A3A5F"/>
    <w:rsid w:val="000A3B93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5E22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3DE0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3FB"/>
    <w:rsid w:val="000F54A1"/>
    <w:rsid w:val="000F70C8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55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39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233"/>
    <w:rsid w:val="00127765"/>
    <w:rsid w:val="00127C34"/>
    <w:rsid w:val="00130F4F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327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099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79C6"/>
    <w:rsid w:val="0017116A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6D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056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561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285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3ED6"/>
    <w:rsid w:val="001F449D"/>
    <w:rsid w:val="001F47F5"/>
    <w:rsid w:val="001F4E64"/>
    <w:rsid w:val="001F4F49"/>
    <w:rsid w:val="001F55AF"/>
    <w:rsid w:val="001F5AF2"/>
    <w:rsid w:val="001F6716"/>
    <w:rsid w:val="001F6A26"/>
    <w:rsid w:val="001F76DA"/>
    <w:rsid w:val="00201E36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BF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EEF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1D6A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4A4D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1DDA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CD0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1DB"/>
    <w:rsid w:val="002C5999"/>
    <w:rsid w:val="002C5DC6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0573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4F2"/>
    <w:rsid w:val="002E7B9B"/>
    <w:rsid w:val="002F012F"/>
    <w:rsid w:val="002F0A03"/>
    <w:rsid w:val="002F0B60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4DCE"/>
    <w:rsid w:val="003055BC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3D69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2FC2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7924"/>
    <w:rsid w:val="00397A36"/>
    <w:rsid w:val="00397C83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1D29"/>
    <w:rsid w:val="003C340D"/>
    <w:rsid w:val="003C4299"/>
    <w:rsid w:val="003C4A0F"/>
    <w:rsid w:val="003C4ABB"/>
    <w:rsid w:val="003C56D3"/>
    <w:rsid w:val="003C579E"/>
    <w:rsid w:val="003C6F12"/>
    <w:rsid w:val="003C6FA8"/>
    <w:rsid w:val="003C7339"/>
    <w:rsid w:val="003D0904"/>
    <w:rsid w:val="003D2163"/>
    <w:rsid w:val="003D2307"/>
    <w:rsid w:val="003D2FD2"/>
    <w:rsid w:val="003D3820"/>
    <w:rsid w:val="003D3CD8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F49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A1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69D"/>
    <w:rsid w:val="0040495D"/>
    <w:rsid w:val="00404FB1"/>
    <w:rsid w:val="004051C8"/>
    <w:rsid w:val="004073F4"/>
    <w:rsid w:val="004076BB"/>
    <w:rsid w:val="00407FEE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163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88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640"/>
    <w:rsid w:val="004667C6"/>
    <w:rsid w:val="00467AFB"/>
    <w:rsid w:val="00470070"/>
    <w:rsid w:val="0047084A"/>
    <w:rsid w:val="0047149C"/>
    <w:rsid w:val="004715F7"/>
    <w:rsid w:val="0047180D"/>
    <w:rsid w:val="004748CE"/>
    <w:rsid w:val="00475203"/>
    <w:rsid w:val="004758C4"/>
    <w:rsid w:val="00475B8F"/>
    <w:rsid w:val="00475C3A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3AD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2429"/>
    <w:rsid w:val="004B4F4C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6E"/>
    <w:rsid w:val="004C6FA0"/>
    <w:rsid w:val="004C704F"/>
    <w:rsid w:val="004C712A"/>
    <w:rsid w:val="004C799F"/>
    <w:rsid w:val="004D030B"/>
    <w:rsid w:val="004D10C9"/>
    <w:rsid w:val="004D15C7"/>
    <w:rsid w:val="004D1E9A"/>
    <w:rsid w:val="004D27E0"/>
    <w:rsid w:val="004D2BF2"/>
    <w:rsid w:val="004D332A"/>
    <w:rsid w:val="004D3440"/>
    <w:rsid w:val="004D3B91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039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2998"/>
    <w:rsid w:val="00503229"/>
    <w:rsid w:val="00503312"/>
    <w:rsid w:val="00503EB9"/>
    <w:rsid w:val="00505F15"/>
    <w:rsid w:val="0050639C"/>
    <w:rsid w:val="005063B1"/>
    <w:rsid w:val="00506CB5"/>
    <w:rsid w:val="00506D94"/>
    <w:rsid w:val="0050748F"/>
    <w:rsid w:val="00510E41"/>
    <w:rsid w:val="00510F2A"/>
    <w:rsid w:val="005113AC"/>
    <w:rsid w:val="00511610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202"/>
    <w:rsid w:val="005574E8"/>
    <w:rsid w:val="00560201"/>
    <w:rsid w:val="00560698"/>
    <w:rsid w:val="00560706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2761"/>
    <w:rsid w:val="00574137"/>
    <w:rsid w:val="0057447C"/>
    <w:rsid w:val="00574646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BFC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0899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B89"/>
    <w:rsid w:val="005C710B"/>
    <w:rsid w:val="005C7BF8"/>
    <w:rsid w:val="005D0DC4"/>
    <w:rsid w:val="005D1810"/>
    <w:rsid w:val="005D18DD"/>
    <w:rsid w:val="005D2213"/>
    <w:rsid w:val="005D22F0"/>
    <w:rsid w:val="005D27AF"/>
    <w:rsid w:val="005D2C79"/>
    <w:rsid w:val="005D3C19"/>
    <w:rsid w:val="005D493D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06F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6D58"/>
    <w:rsid w:val="005F70BD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957"/>
    <w:rsid w:val="00626C66"/>
    <w:rsid w:val="00627255"/>
    <w:rsid w:val="00627AC3"/>
    <w:rsid w:val="006301B2"/>
    <w:rsid w:val="00630996"/>
    <w:rsid w:val="00630E42"/>
    <w:rsid w:val="0063179B"/>
    <w:rsid w:val="0063245B"/>
    <w:rsid w:val="00632885"/>
    <w:rsid w:val="00633825"/>
    <w:rsid w:val="00633FAA"/>
    <w:rsid w:val="006350B4"/>
    <w:rsid w:val="00636267"/>
    <w:rsid w:val="00636544"/>
    <w:rsid w:val="00636685"/>
    <w:rsid w:val="00637201"/>
    <w:rsid w:val="00640295"/>
    <w:rsid w:val="00640BAC"/>
    <w:rsid w:val="00640DCF"/>
    <w:rsid w:val="00642125"/>
    <w:rsid w:val="00642E34"/>
    <w:rsid w:val="00643111"/>
    <w:rsid w:val="0064323A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51F4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1AF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71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553B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6D8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649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5E21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46E9"/>
    <w:rsid w:val="00755D81"/>
    <w:rsid w:val="00755F3E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DA7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513"/>
    <w:rsid w:val="00772740"/>
    <w:rsid w:val="00772B3B"/>
    <w:rsid w:val="00772F4C"/>
    <w:rsid w:val="0077377A"/>
    <w:rsid w:val="007740C5"/>
    <w:rsid w:val="007748D3"/>
    <w:rsid w:val="0077499D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86B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573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2E12"/>
    <w:rsid w:val="0080349D"/>
    <w:rsid w:val="008037D2"/>
    <w:rsid w:val="00803847"/>
    <w:rsid w:val="00805374"/>
    <w:rsid w:val="00805BD9"/>
    <w:rsid w:val="00806596"/>
    <w:rsid w:val="00806B43"/>
    <w:rsid w:val="008104F8"/>
    <w:rsid w:val="00811041"/>
    <w:rsid w:val="00814A2D"/>
    <w:rsid w:val="00815095"/>
    <w:rsid w:val="00816889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6615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1CBE"/>
    <w:rsid w:val="008527FF"/>
    <w:rsid w:val="00853097"/>
    <w:rsid w:val="00853376"/>
    <w:rsid w:val="00855F12"/>
    <w:rsid w:val="00856781"/>
    <w:rsid w:val="00857781"/>
    <w:rsid w:val="008600D1"/>
    <w:rsid w:val="008619AA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0BC4"/>
    <w:rsid w:val="00872593"/>
    <w:rsid w:val="00873478"/>
    <w:rsid w:val="00873E55"/>
    <w:rsid w:val="00873E7A"/>
    <w:rsid w:val="0087402D"/>
    <w:rsid w:val="008741D3"/>
    <w:rsid w:val="0087428D"/>
    <w:rsid w:val="0087451F"/>
    <w:rsid w:val="00875190"/>
    <w:rsid w:val="00875735"/>
    <w:rsid w:val="00877793"/>
    <w:rsid w:val="00877D59"/>
    <w:rsid w:val="0088164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3A3E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834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03D"/>
    <w:rsid w:val="00903A3F"/>
    <w:rsid w:val="00903DD1"/>
    <w:rsid w:val="00903DE9"/>
    <w:rsid w:val="0090447A"/>
    <w:rsid w:val="0090466C"/>
    <w:rsid w:val="00904EBD"/>
    <w:rsid w:val="00905398"/>
    <w:rsid w:val="009060BB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1CF5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4DD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883"/>
    <w:rsid w:val="00961C7B"/>
    <w:rsid w:val="00961F1F"/>
    <w:rsid w:val="00962A2E"/>
    <w:rsid w:val="00963653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445F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0A83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9D8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3F70"/>
    <w:rsid w:val="009E4038"/>
    <w:rsid w:val="009E4228"/>
    <w:rsid w:val="009E46D6"/>
    <w:rsid w:val="009E47DE"/>
    <w:rsid w:val="009E4CDB"/>
    <w:rsid w:val="009E686E"/>
    <w:rsid w:val="009E774B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555F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494F"/>
    <w:rsid w:val="00A0539B"/>
    <w:rsid w:val="00A055CA"/>
    <w:rsid w:val="00A05FFA"/>
    <w:rsid w:val="00A07CBA"/>
    <w:rsid w:val="00A103C0"/>
    <w:rsid w:val="00A111D3"/>
    <w:rsid w:val="00A11491"/>
    <w:rsid w:val="00A1177D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055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733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1575"/>
    <w:rsid w:val="00AB3661"/>
    <w:rsid w:val="00AB3C95"/>
    <w:rsid w:val="00AB4826"/>
    <w:rsid w:val="00AB565B"/>
    <w:rsid w:val="00AB7CB8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A12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1B37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5BDD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6AA"/>
    <w:rsid w:val="00B46B7A"/>
    <w:rsid w:val="00B4708C"/>
    <w:rsid w:val="00B476CC"/>
    <w:rsid w:val="00B47773"/>
    <w:rsid w:val="00B501B5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57EBE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4F9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9C"/>
    <w:rsid w:val="00B8217F"/>
    <w:rsid w:val="00B83865"/>
    <w:rsid w:val="00B83ABC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C62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5D46"/>
    <w:rsid w:val="00B96E26"/>
    <w:rsid w:val="00B973B9"/>
    <w:rsid w:val="00BA057A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2C32"/>
    <w:rsid w:val="00BB50B8"/>
    <w:rsid w:val="00BB62D9"/>
    <w:rsid w:val="00BB6349"/>
    <w:rsid w:val="00BB6681"/>
    <w:rsid w:val="00BB7263"/>
    <w:rsid w:val="00BB73A2"/>
    <w:rsid w:val="00BC07DA"/>
    <w:rsid w:val="00BC0CCE"/>
    <w:rsid w:val="00BC1C33"/>
    <w:rsid w:val="00BC2011"/>
    <w:rsid w:val="00BC2FFE"/>
    <w:rsid w:val="00BC3C64"/>
    <w:rsid w:val="00BC3CBC"/>
    <w:rsid w:val="00BC54BD"/>
    <w:rsid w:val="00BC732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961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5E47"/>
    <w:rsid w:val="00C064A7"/>
    <w:rsid w:val="00C0672F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4F2B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67F55"/>
    <w:rsid w:val="00C7041B"/>
    <w:rsid w:val="00C708CB"/>
    <w:rsid w:val="00C709D9"/>
    <w:rsid w:val="00C71AA9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2267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6DE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6F9"/>
    <w:rsid w:val="00CB0D9E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498E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DEF"/>
    <w:rsid w:val="00CF640A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4D10"/>
    <w:rsid w:val="00D151DC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6E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273EE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5A8"/>
    <w:rsid w:val="00D51124"/>
    <w:rsid w:val="00D513D1"/>
    <w:rsid w:val="00D52A3D"/>
    <w:rsid w:val="00D53367"/>
    <w:rsid w:val="00D53632"/>
    <w:rsid w:val="00D5382B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6A25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968"/>
    <w:rsid w:val="00DA301D"/>
    <w:rsid w:val="00DA386C"/>
    <w:rsid w:val="00DA3FB2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BA0"/>
    <w:rsid w:val="00DF0D53"/>
    <w:rsid w:val="00DF0EC5"/>
    <w:rsid w:val="00DF1266"/>
    <w:rsid w:val="00DF16CE"/>
    <w:rsid w:val="00DF25F0"/>
    <w:rsid w:val="00DF2BDB"/>
    <w:rsid w:val="00DF34B2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4D8D"/>
    <w:rsid w:val="00E15BFC"/>
    <w:rsid w:val="00E1676A"/>
    <w:rsid w:val="00E16E86"/>
    <w:rsid w:val="00E171A3"/>
    <w:rsid w:val="00E20170"/>
    <w:rsid w:val="00E2038D"/>
    <w:rsid w:val="00E210EE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5062"/>
    <w:rsid w:val="00E8532F"/>
    <w:rsid w:val="00E85730"/>
    <w:rsid w:val="00E85C9E"/>
    <w:rsid w:val="00E86382"/>
    <w:rsid w:val="00E864D3"/>
    <w:rsid w:val="00E86890"/>
    <w:rsid w:val="00E86B1B"/>
    <w:rsid w:val="00E87EEA"/>
    <w:rsid w:val="00E93011"/>
    <w:rsid w:val="00E9368E"/>
    <w:rsid w:val="00E952EA"/>
    <w:rsid w:val="00E961DB"/>
    <w:rsid w:val="00E969B5"/>
    <w:rsid w:val="00E96E4C"/>
    <w:rsid w:val="00EA046B"/>
    <w:rsid w:val="00EA0639"/>
    <w:rsid w:val="00EA08B8"/>
    <w:rsid w:val="00EA10D6"/>
    <w:rsid w:val="00EA13DB"/>
    <w:rsid w:val="00EA1D15"/>
    <w:rsid w:val="00EA3032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2FD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E56"/>
    <w:rsid w:val="00ED6435"/>
    <w:rsid w:val="00ED733C"/>
    <w:rsid w:val="00EE1BF1"/>
    <w:rsid w:val="00EE1EA2"/>
    <w:rsid w:val="00EE339A"/>
    <w:rsid w:val="00EE3D88"/>
    <w:rsid w:val="00EE5046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5F67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B1D"/>
    <w:rsid w:val="00F62BC8"/>
    <w:rsid w:val="00F631F7"/>
    <w:rsid w:val="00F639C3"/>
    <w:rsid w:val="00F63A89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426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FCF"/>
    <w:rsid w:val="00F95F5E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1E60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CB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851CB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851CB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  <w:tabs>
        <w:tab w:val="clear" w:pos="1134"/>
        <w:tab w:val="num" w:pos="992"/>
      </w:tabs>
      <w:ind w:left="992"/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99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99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1B2D6-298E-4839-859E-9148A67E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2024-11-14T12:01:00Z</dcterms:created>
  <dcterms:modified xsi:type="dcterms:W3CDTF">2024-11-14T12:01:00Z</dcterms:modified>
</cp:coreProperties>
</file>