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937212" w:rsidR="007B6AF4" w:rsidRDefault="00430B4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142"/>
        <w:jc w:val="right"/>
        <w:rPr>
          <w:rFonts w:ascii="AUdimat" w:eastAsia="AUdimat" w:hAnsi="AUdimat" w:cs="AUdimat"/>
          <w:b/>
          <w:sz w:val="21"/>
          <w:szCs w:val="21"/>
        </w:rPr>
      </w:pPr>
      <w:r w:rsidRPr="00430B48">
        <w:rPr>
          <w:rFonts w:ascii="AUdimat" w:eastAsia="AUdimat" w:hAnsi="AUdimat" w:cs="AUdimat"/>
          <w:sz w:val="21"/>
          <w:szCs w:val="21"/>
        </w:rPr>
        <w:t>00</w:t>
      </w:r>
      <w:r w:rsidR="00C85232">
        <w:rPr>
          <w:rFonts w:ascii="AUdimat" w:eastAsia="AUdimat" w:hAnsi="AUdimat" w:cs="AUdimat"/>
          <w:sz w:val="21"/>
          <w:szCs w:val="21"/>
        </w:rPr>
        <w:t>8</w:t>
      </w:r>
      <w:r w:rsidRPr="00430B48">
        <w:rPr>
          <w:rFonts w:ascii="AUdimat" w:eastAsia="AUdimat" w:hAnsi="AUdimat" w:cs="AUdimat"/>
          <w:sz w:val="21"/>
          <w:szCs w:val="21"/>
        </w:rPr>
        <w:t>/SOD/202</w:t>
      </w:r>
      <w:r w:rsidR="002F168C" w:rsidRPr="00430B48">
        <w:rPr>
          <w:rFonts w:ascii="AUdimat" w:eastAsia="AUdimat" w:hAnsi="AUdimat" w:cs="AUdimat"/>
          <w:sz w:val="21"/>
          <w:szCs w:val="21"/>
        </w:rPr>
        <w:t>4</w:t>
      </w:r>
    </w:p>
    <w:p w14:paraId="00000002" w14:textId="77777777" w:rsidR="007B6AF4" w:rsidRDefault="007B6AF4">
      <w:pPr>
        <w:spacing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03" w14:textId="77777777" w:rsidR="007B6AF4" w:rsidRDefault="00430B48">
      <w:pPr>
        <w:spacing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SMLOUVA O DÍLO</w:t>
      </w:r>
    </w:p>
    <w:p w14:paraId="00000004" w14:textId="77777777" w:rsidR="007B6AF4" w:rsidRDefault="007B6AF4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05" w14:textId="77777777" w:rsidR="007B6AF4" w:rsidRDefault="00430B48">
      <w:pPr>
        <w:ind w:left="283" w:hanging="283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Kreativní Praha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sz w:val="21"/>
          <w:szCs w:val="21"/>
        </w:rPr>
        <w:t>z. ú.</w:t>
      </w:r>
    </w:p>
    <w:p w14:paraId="00000006" w14:textId="77777777" w:rsidR="007B6AF4" w:rsidRDefault="00430B48">
      <w:pPr>
        <w:ind w:left="283" w:hanging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 sídlem Staroměstské náměstí 4/1, Staré Město, 110 00, Praha 1</w:t>
      </w:r>
    </w:p>
    <w:p w14:paraId="00000007" w14:textId="77777777" w:rsidR="007B6AF4" w:rsidRDefault="00430B48">
      <w:pPr>
        <w:ind w:left="283" w:hanging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zastoupený Ing. Petrem Peřinkou, ředitelem </w:t>
      </w:r>
    </w:p>
    <w:p w14:paraId="00000008" w14:textId="77777777" w:rsidR="007B6AF4" w:rsidRDefault="00430B48">
      <w:pPr>
        <w:ind w:left="283" w:hanging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 0983489; DIČ: CZ09483489</w:t>
      </w:r>
    </w:p>
    <w:p w14:paraId="00000009" w14:textId="77777777" w:rsidR="007B6AF4" w:rsidRDefault="00430B48">
      <w:pPr>
        <w:rPr>
          <w:rFonts w:ascii="Arial" w:eastAsia="Arial" w:hAnsi="Arial" w:cs="Arial"/>
          <w:color w:val="CC4125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zapsaný v rejstříku ústavů vedeném u Městského soudu v Praze, spisová značka U 901</w:t>
      </w:r>
    </w:p>
    <w:p w14:paraId="0000000A" w14:textId="77777777" w:rsidR="007B6AF4" w:rsidRDefault="00430B4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bankovní </w:t>
      </w:r>
      <w:proofErr w:type="gramStart"/>
      <w:r>
        <w:rPr>
          <w:rFonts w:ascii="Arial" w:eastAsia="Arial" w:hAnsi="Arial" w:cs="Arial"/>
          <w:sz w:val="21"/>
          <w:szCs w:val="21"/>
        </w:rPr>
        <w:t>spojení - číslo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účtu: 123-2212420217/0100, Komerční banka, a.s.</w:t>
      </w:r>
    </w:p>
    <w:p w14:paraId="0000000B" w14:textId="77777777" w:rsidR="007B6AF4" w:rsidRDefault="00430B4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jako „</w:t>
      </w:r>
      <w:r>
        <w:rPr>
          <w:rFonts w:ascii="Arial" w:eastAsia="Arial" w:hAnsi="Arial" w:cs="Arial"/>
          <w:b/>
          <w:sz w:val="21"/>
          <w:szCs w:val="21"/>
        </w:rPr>
        <w:t>objednatel</w:t>
      </w:r>
      <w:r>
        <w:rPr>
          <w:rFonts w:ascii="Arial" w:eastAsia="Arial" w:hAnsi="Arial" w:cs="Arial"/>
          <w:sz w:val="21"/>
          <w:szCs w:val="21"/>
        </w:rPr>
        <w:t>“)</w:t>
      </w:r>
    </w:p>
    <w:p w14:paraId="0000000C" w14:textId="77777777" w:rsidR="007B6AF4" w:rsidRDefault="007B6AF4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14:paraId="0000000D" w14:textId="77777777" w:rsidR="007B6AF4" w:rsidRDefault="00430B48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</w:p>
    <w:p w14:paraId="0000000E" w14:textId="77777777" w:rsidR="007B6AF4" w:rsidRDefault="007B6A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259137AC" w14:textId="443DC8BF" w:rsidR="00D617D0" w:rsidRDefault="00D617D0" w:rsidP="00F17B3C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KONTRA studio s.r.o.</w:t>
      </w:r>
    </w:p>
    <w:p w14:paraId="0B6BB28E" w14:textId="0F73F84C" w:rsidR="00D617D0" w:rsidRDefault="00D617D0" w:rsidP="00F17B3C">
      <w:pPr>
        <w:spacing w:line="276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se sídlem Kaprova 42/14, Praha 1</w:t>
      </w:r>
    </w:p>
    <w:p w14:paraId="4D719B66" w14:textId="2F1C8B95" w:rsidR="00D617D0" w:rsidRPr="00D617D0" w:rsidRDefault="00D617D0" w:rsidP="00F17B3C">
      <w:pPr>
        <w:spacing w:line="276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zastoupený Adamem Ondráčkem, jednatelem</w:t>
      </w:r>
    </w:p>
    <w:p w14:paraId="2C27CAC8" w14:textId="06484F1C" w:rsidR="00F17B3C" w:rsidRPr="00F17B3C" w:rsidRDefault="00D617D0" w:rsidP="00F17B3C">
      <w:pPr>
        <w:ind w:left="283" w:hanging="2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 09173552; DIČ: CZ09173552</w:t>
      </w:r>
    </w:p>
    <w:p w14:paraId="00000014" w14:textId="77777777" w:rsidR="007B6AF4" w:rsidRDefault="00430B48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jako „</w:t>
      </w:r>
      <w:r>
        <w:rPr>
          <w:rFonts w:ascii="Arial" w:eastAsia="Arial" w:hAnsi="Arial" w:cs="Arial"/>
          <w:b/>
          <w:sz w:val="21"/>
          <w:szCs w:val="21"/>
        </w:rPr>
        <w:t>zhotovitel</w:t>
      </w:r>
      <w:r>
        <w:rPr>
          <w:rFonts w:ascii="Arial" w:eastAsia="Arial" w:hAnsi="Arial" w:cs="Arial"/>
          <w:sz w:val="21"/>
          <w:szCs w:val="21"/>
        </w:rPr>
        <w:t>“)</w:t>
      </w:r>
    </w:p>
    <w:p w14:paraId="00000015" w14:textId="77777777" w:rsidR="007B6AF4" w:rsidRDefault="007B6AF4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16" w14:textId="77777777" w:rsidR="007B6AF4" w:rsidRDefault="00430B48">
      <w:pPr>
        <w:spacing w:line="276" w:lineRule="auto"/>
        <w:jc w:val="center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uzavírají níže uvedeného dne, měsíce a roku,</w:t>
      </w:r>
    </w:p>
    <w:p w14:paraId="00000017" w14:textId="77777777" w:rsidR="007B6AF4" w:rsidRDefault="00430B48">
      <w:pPr>
        <w:spacing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 v souladu s ustanovením § 2586 a násl. zákona č. 89/2012 Sb., občanský zákoník, tuto</w:t>
      </w:r>
    </w:p>
    <w:p w14:paraId="00000018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smlouvu o dílo:</w:t>
      </w:r>
    </w:p>
    <w:p w14:paraId="00000019" w14:textId="77777777" w:rsidR="007B6AF4" w:rsidRDefault="007B6AF4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1A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I.</w:t>
      </w:r>
    </w:p>
    <w:p w14:paraId="0000001B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Předmět smlouvy</w:t>
      </w:r>
    </w:p>
    <w:p w14:paraId="0000001C" w14:textId="77777777" w:rsidR="007B6AF4" w:rsidRDefault="00430B48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Zhotovitel se na základě této smlouvy zavazuje pro objednatele provést na svůj náklad a nebezpečí následující činnosti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(dále jen „dílo“):</w:t>
      </w:r>
    </w:p>
    <w:p w14:paraId="0000001F" w14:textId="52D2F703" w:rsidR="007B6AF4" w:rsidRPr="00256597" w:rsidRDefault="00256597">
      <w:pPr>
        <w:spacing w:after="120" w:line="276" w:lineRule="auto"/>
        <w:ind w:left="397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256597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Vytvoření komunikační strategie a plánu včetně úvodního workshopu pro Kreativní Prahu, </w:t>
      </w:r>
      <w:proofErr w:type="spellStart"/>
      <w:r w:rsidRPr="00256597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z.ú</w:t>
      </w:r>
      <w:proofErr w:type="spellEnd"/>
      <w:r w:rsidRPr="00256597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.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dle podané nabídky.</w:t>
      </w:r>
    </w:p>
    <w:p w14:paraId="00000020" w14:textId="77777777" w:rsidR="007B6AF4" w:rsidRDefault="00430B48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Objednatel se na základě této smlouvy zavazuje poskytnout zhotoviteli potřebnou součinnost spočívající v průběžném dodávání nezbytných informací a podkladů pro řádné zhotovování díla, a zaplatit mu po předání díla za jeho řádné provedení podle této smlouvy cenu, která je sjednána dále v této smlouvě.</w:t>
      </w:r>
    </w:p>
    <w:p w14:paraId="00000021" w14:textId="1F4ADCFB" w:rsidR="007B6AF4" w:rsidRDefault="00430B48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Kontaktní osobou za objednatele je </w:t>
      </w:r>
      <w:r w:rsidR="00256597">
        <w:rPr>
          <w:rFonts w:ascii="Arial" w:eastAsia="Arial" w:hAnsi="Arial" w:cs="Arial"/>
          <w:sz w:val="21"/>
          <w:szCs w:val="21"/>
        </w:rPr>
        <w:t>MgA. Kristýna Kočová</w:t>
      </w:r>
      <w:r>
        <w:rPr>
          <w:rFonts w:ascii="Arial" w:eastAsia="Arial" w:hAnsi="Arial" w:cs="Arial"/>
          <w:sz w:val="21"/>
          <w:szCs w:val="21"/>
        </w:rPr>
        <w:t xml:space="preserve">, email: </w:t>
      </w:r>
      <w:hyperlink r:id="rId6" w:history="1">
        <w:r w:rsidR="00256597" w:rsidRPr="00A56143">
          <w:rPr>
            <w:rStyle w:val="Hypertextovodkaz"/>
            <w:rFonts w:ascii="Arial" w:eastAsia="Arial" w:hAnsi="Arial" w:cs="Arial"/>
            <w:sz w:val="21"/>
            <w:szCs w:val="21"/>
          </w:rPr>
          <w:t>kristyna.kocova@kreativnipraha.eu</w:t>
        </w:r>
      </w:hyperlink>
      <w:r>
        <w:rPr>
          <w:rFonts w:ascii="Arial" w:eastAsia="Arial" w:hAnsi="Arial" w:cs="Arial"/>
          <w:sz w:val="21"/>
          <w:szCs w:val="21"/>
        </w:rPr>
        <w:t>.</w:t>
      </w:r>
    </w:p>
    <w:p w14:paraId="00000022" w14:textId="2B3384B0" w:rsidR="007B6AF4" w:rsidRDefault="00430B48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Zhotovitel se zavazuje řádně dokončit dílo nejpozději do </w:t>
      </w:r>
      <w:r w:rsidR="00256597">
        <w:rPr>
          <w:rFonts w:ascii="Arial" w:eastAsia="Arial" w:hAnsi="Arial" w:cs="Arial"/>
          <w:b/>
          <w:sz w:val="21"/>
          <w:szCs w:val="21"/>
        </w:rPr>
        <w:t>27.12.2024.</w:t>
      </w:r>
    </w:p>
    <w:p w14:paraId="00000024" w14:textId="77777777" w:rsidR="007B6AF4" w:rsidRDefault="007B6AF4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25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II.</w:t>
      </w:r>
    </w:p>
    <w:p w14:paraId="00000026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Cena</w:t>
      </w:r>
    </w:p>
    <w:p w14:paraId="00000028" w14:textId="7E1B1AE7" w:rsidR="007B6AF4" w:rsidRPr="009E15C8" w:rsidRDefault="00430B48" w:rsidP="009E15C8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Objednatel a zhotovitel se dohodli, že cena za dílo dle čl. 1 této smlouvy činí</w:t>
      </w:r>
      <w:r w:rsidRPr="00F17B3C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proofErr w:type="gramStart"/>
      <w:r w:rsidR="009E15C8" w:rsidRPr="009E15C8">
        <w:rPr>
          <w:rFonts w:ascii="Arial" w:eastAsia="Arial" w:hAnsi="Arial" w:cs="Arial"/>
          <w:b/>
          <w:sz w:val="21"/>
          <w:szCs w:val="21"/>
        </w:rPr>
        <w:t>1</w:t>
      </w:r>
      <w:r w:rsidR="00256597">
        <w:rPr>
          <w:rFonts w:ascii="Arial" w:eastAsia="Arial" w:hAnsi="Arial" w:cs="Arial"/>
          <w:b/>
          <w:sz w:val="21"/>
          <w:szCs w:val="21"/>
        </w:rPr>
        <w:t>20.000</w:t>
      </w:r>
      <w:r w:rsidR="002F168C" w:rsidRPr="009E15C8">
        <w:rPr>
          <w:rFonts w:ascii="Arial" w:eastAsia="Arial" w:hAnsi="Arial" w:cs="Arial"/>
          <w:b/>
          <w:sz w:val="21"/>
          <w:szCs w:val="21"/>
        </w:rPr>
        <w:t>,-</w:t>
      </w:r>
      <w:proofErr w:type="gramEnd"/>
      <w:r w:rsidR="002F168C" w:rsidRPr="009E15C8">
        <w:rPr>
          <w:rFonts w:ascii="Arial" w:eastAsia="Arial" w:hAnsi="Arial" w:cs="Arial"/>
          <w:b/>
          <w:sz w:val="21"/>
          <w:szCs w:val="21"/>
        </w:rPr>
        <w:t xml:space="preserve"> Kč</w:t>
      </w:r>
      <w:r w:rsidR="002F168C" w:rsidRPr="009E15C8">
        <w:rPr>
          <w:rFonts w:ascii="Arial" w:eastAsia="Arial" w:hAnsi="Arial" w:cs="Arial"/>
          <w:sz w:val="21"/>
          <w:szCs w:val="21"/>
        </w:rPr>
        <w:t xml:space="preserve"> (slovy: </w:t>
      </w:r>
      <w:proofErr w:type="spellStart"/>
      <w:r w:rsidR="00256597">
        <w:rPr>
          <w:rFonts w:ascii="Arial" w:eastAsia="Arial" w:hAnsi="Arial" w:cs="Arial"/>
          <w:sz w:val="21"/>
          <w:szCs w:val="21"/>
        </w:rPr>
        <w:t>jednostodvacettisíckorunčeských</w:t>
      </w:r>
      <w:proofErr w:type="spellEnd"/>
      <w:r w:rsidR="002F168C" w:rsidRPr="009E15C8">
        <w:rPr>
          <w:rFonts w:ascii="Arial" w:eastAsia="Arial" w:hAnsi="Arial" w:cs="Arial"/>
          <w:sz w:val="21"/>
          <w:szCs w:val="21"/>
        </w:rPr>
        <w:t>)</w:t>
      </w:r>
      <w:r w:rsidR="00256597">
        <w:rPr>
          <w:rFonts w:ascii="Arial" w:eastAsia="Arial" w:hAnsi="Arial" w:cs="Arial"/>
          <w:sz w:val="21"/>
          <w:szCs w:val="21"/>
        </w:rPr>
        <w:t xml:space="preserve"> bez DPH.</w:t>
      </w:r>
    </w:p>
    <w:p w14:paraId="00000029" w14:textId="6744BA6B" w:rsidR="007B6AF4" w:rsidRDefault="00430B48">
      <w:pPr>
        <w:spacing w:after="120" w:line="276" w:lineRule="auto"/>
        <w:ind w:left="39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Tato sjednaná cena je cenou konečnou a maximální a zahrnuje rovněž veškeré náklady zhotovitele na provedení díla; zhotovitel </w:t>
      </w:r>
      <w:r w:rsidR="00256597"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z w:val="21"/>
          <w:szCs w:val="21"/>
        </w:rPr>
        <w:t xml:space="preserve"> ke dni uzavření této smlouvy plátcem DPH.</w:t>
      </w:r>
    </w:p>
    <w:p w14:paraId="0000002A" w14:textId="45CF2032" w:rsidR="007B6AF4" w:rsidRDefault="00430B48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Cena díla bude objednatelem zhotoviteli zaplacena </w:t>
      </w:r>
      <w:r w:rsidR="00F17B3C">
        <w:rPr>
          <w:rFonts w:ascii="Arial" w:eastAsia="Arial" w:hAnsi="Arial" w:cs="Arial"/>
          <w:color w:val="000000"/>
          <w:sz w:val="21"/>
          <w:szCs w:val="21"/>
        </w:rPr>
        <w:t xml:space="preserve">po </w:t>
      </w:r>
      <w:r w:rsidR="009E15C8">
        <w:rPr>
          <w:rFonts w:ascii="Arial" w:eastAsia="Arial" w:hAnsi="Arial" w:cs="Arial"/>
          <w:color w:val="000000"/>
          <w:sz w:val="21"/>
          <w:szCs w:val="21"/>
        </w:rPr>
        <w:t>provedení Díla.</w:t>
      </w:r>
    </w:p>
    <w:p w14:paraId="0000002B" w14:textId="77777777" w:rsidR="007B6AF4" w:rsidRDefault="00430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Platba fakturované částky proběhne bezhotovostně, a to bankovním převodem na účet zhotovitele uvedený v hlavičce této smlouvy.</w:t>
      </w:r>
    </w:p>
    <w:p w14:paraId="0000002D" w14:textId="77777777" w:rsidR="007B6AF4" w:rsidRDefault="00430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Cena podle tohoto článku smlouvy bude objednatelem zhotoviteli zaplacena dnem připsání příslušné částky na účet zhotovitele.</w:t>
      </w:r>
    </w:p>
    <w:p w14:paraId="0000002E" w14:textId="77777777" w:rsidR="007B6AF4" w:rsidRDefault="007B6AF4">
      <w:pPr>
        <w:spacing w:after="120" w:line="276" w:lineRule="auto"/>
        <w:ind w:left="397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2F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III.</w:t>
      </w:r>
    </w:p>
    <w:p w14:paraId="00000030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Práva a povinnosti smluvních stran</w:t>
      </w:r>
    </w:p>
    <w:p w14:paraId="00000031" w14:textId="77777777" w:rsidR="007B6AF4" w:rsidRDefault="00430B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1.</w:t>
      </w:r>
      <w:r>
        <w:rPr>
          <w:rFonts w:ascii="Arial" w:eastAsia="Arial" w:hAnsi="Arial" w:cs="Arial"/>
          <w:color w:val="000000"/>
          <w:sz w:val="21"/>
          <w:szCs w:val="21"/>
        </w:rPr>
        <w:tab/>
        <w:t>Zhotovitel prohlašuje, že je oprávněn k provedení díla dle této smlouvy ve smyslu příslušných zákonných ustanovení.</w:t>
      </w:r>
    </w:p>
    <w:p w14:paraId="00000032" w14:textId="77777777" w:rsidR="007B6AF4" w:rsidRDefault="00430B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 w:hanging="3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2.</w:t>
      </w:r>
      <w:r>
        <w:rPr>
          <w:rFonts w:ascii="Arial" w:eastAsia="Arial" w:hAnsi="Arial" w:cs="Arial"/>
          <w:color w:val="000000"/>
          <w:sz w:val="21"/>
          <w:szCs w:val="21"/>
        </w:rPr>
        <w:tab/>
        <w:t>Zhotovitel je povinen provést dílo s potřebnou péčí ve lhůtě stanovené touto smlouvou a obstarat vše, co je k provedení díla potřeba.</w:t>
      </w:r>
    </w:p>
    <w:p w14:paraId="00000033" w14:textId="77777777" w:rsidR="007B6AF4" w:rsidRDefault="00430B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 w:hanging="3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3.</w:t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Zhotovitel postupuje při provádění díla samostatně, avšak je vázán příkazy objednatele ohledně způsobu provádění díla. Zhotovitel upozorní objednatele bez zbytečného odkladu na nevhodnou povahu příkazu, který mu objednatel dal. Překáží-li nevhodný příkaz řádnému provedení díla, zhotovitel je oprávněn přerušit v nezbytném rozsahu provádění díla až do doby změny příkazu; trvá-li objednatele na provádění díla podle uděleného příkazu, je povinen objednateli tuto skutečnost sdělit písemnou formou. </w:t>
      </w:r>
    </w:p>
    <w:p w14:paraId="00000034" w14:textId="77777777" w:rsidR="007B6AF4" w:rsidRDefault="00430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Objednatel je oprávněn kontrolovat provádění díla. Zjistí-li objednatel, že zhotovitel provádí dílo v rozporu se svými povinnostmi, je objednatel oprávněn dožadovat se toho, aby zhotovitel odstranil nedostatky vzniklé vadným plněním a dílo prováděl řádným způsobem. Jestliže zhotovitel díla tak neučiní ani v přiměřené lhůtě mu k tomu poskytnuté a je-li zřejmé, že dílo nebude provedeno včas nebo nebude provedeno řádně, je objednatel oprávněn od této smlouvy odstoupit. Odstoupení od smlouvy musí být provedeno písemně a doručeno zhotoviteli. Pro tento případ se smluvní strany dohodly, že plnění poskytnuté objednatelem zhotoviteli, které zhotovitel účelně nevynaložil k provedení díla, byť i jen částečnému, je zhotovitel povinen objednateli vrátit nejpozději do 5 dnů od doručení písemného odstoupení od smlouvy zhotoviteli. Zhotovitel je v tomto případě povinen doložit příslušnými doklady a fakturami výši nákladů, které účelně vynaložil, byť i jen k částečnému provedení díla podle této smlouvy. Za účelně vynaložené náklady však nebudou smluvními stranami považovány náklady vynaložené zhotovitelem v té části díla, která byla provedena vadně.</w:t>
      </w:r>
    </w:p>
    <w:p w14:paraId="00000035" w14:textId="77777777" w:rsidR="007B6AF4" w:rsidRDefault="007B6AF4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36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IV.</w:t>
      </w:r>
    </w:p>
    <w:p w14:paraId="00000037" w14:textId="77777777" w:rsidR="007B6AF4" w:rsidRDefault="00430B48">
      <w:pPr>
        <w:spacing w:after="120" w:line="276" w:lineRule="auto"/>
        <w:ind w:left="39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Porušení povinností a jejich důsledky</w:t>
      </w:r>
    </w:p>
    <w:p w14:paraId="00000038" w14:textId="77777777" w:rsidR="007B6AF4" w:rsidRDefault="00430B48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 této smlouvy je možné odstoupit pro podstatné nesplnění smluvních povinností jednou ze smluvních stran, nebo z důvodů ve smlouvě uvedených. </w:t>
      </w:r>
    </w:p>
    <w:p w14:paraId="00000039" w14:textId="77777777" w:rsidR="007B6AF4" w:rsidRDefault="00430B48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Podstatným porušením smluvních povinností ze strany zhotovitele je zejména opakované předání předmětu díla, nebo jeho části, s vadami, na které byl zhotovitel objednatelem upozorněn. Podstatným porušením smluvních povinností ze strany zhotovitele je dále také prodlení s předáním předmětu díla.</w:t>
      </w:r>
    </w:p>
    <w:p w14:paraId="0000003A" w14:textId="77777777" w:rsidR="007B6AF4" w:rsidRDefault="00430B48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 podstatné porušení smluvních povinností ze strany objednatele se považuje zejména prodlení s placením ceny za dílo nebo její části, a to prodlení delší než 30 dnů.</w:t>
      </w:r>
    </w:p>
    <w:p w14:paraId="0000003B" w14:textId="77777777" w:rsidR="007B6AF4" w:rsidRDefault="00430B48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Odstoupení od smlouvy nabývá účinnosti dnem doručení písemného oznámení o odstoupení druhé smluvní straně do sídla objednatele, nebo na adresu zhotovitele uvedenou v záhlaví této smlouvy. V písemném oznámení o odstoupení musí být přesně a jednoznačně uveden důvod odstoupení, jinak je odstoupení neplatné. </w:t>
      </w:r>
    </w:p>
    <w:p w14:paraId="0000003C" w14:textId="77777777" w:rsidR="007B6AF4" w:rsidRDefault="00430B48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V případě odstoupení od smlouvy se smlouva od počátku ruší. Smluvní strany jsou si povinny vrátit vše, co si navzájem plnily, a to ve lhůtě 15 dnů ode dne účinnosti odstoupení od smlouvy.</w:t>
      </w:r>
    </w:p>
    <w:p w14:paraId="0000003D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V.</w:t>
      </w:r>
    </w:p>
    <w:p w14:paraId="0000003E" w14:textId="77777777" w:rsidR="007B6AF4" w:rsidRDefault="00430B48">
      <w:pPr>
        <w:spacing w:after="120" w:line="276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Závěrečná ustanovení</w:t>
      </w:r>
    </w:p>
    <w:p w14:paraId="0000003F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Obě smluvní strany se vzájemně zavazují, že neposkytnou třetím osobám žádné informace o druhém účastníku smluvního vztahu, které jim byly zpřístupněny v souvislosti s plněním této smlouvy. </w:t>
      </w:r>
    </w:p>
    <w:p w14:paraId="00000040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Případné spory obou smluvních stran se budou přednostně řešit dohodou.</w:t>
      </w:r>
    </w:p>
    <w:p w14:paraId="00000041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Pokud nebylo v této smlouvě ujednáno jinak, řídí se právní poměry z ní vyplývající občanským zákoníkem v platném znění. Pokud by tato smlouva trpěla právními vadami, zejména pokud by některé z jejich ustanovení bylo v rozporu s platnými právními předpisy, v důsledku čehož by mohla být považována za neplatnou, považuje se toto ustanovení za samostatné, a tedy samostatně neplatné, a smlouva se posuzuje, jako by takové ustanovení nikdy neobsahovala.</w:t>
      </w:r>
    </w:p>
    <w:p w14:paraId="00000042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Veškeré doplňky a změny této smlouvy jsou možné pouze písemnou dohodou obou smluvních stran, a to formou průběžně číslovaných dodatků k této smlouvě.</w:t>
      </w:r>
    </w:p>
    <w:p w14:paraId="00000043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Tato smlouva byla vyhotovena ve dvou stejnopisech s platností originálu s tím, že každý z účastníků smlouvy obdrží po jednom vyhotovení.</w:t>
      </w:r>
    </w:p>
    <w:p w14:paraId="00000044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Objednatel a zhotovitel souhlasně prohlašují, že si smlouvu pozorně přečetli, že její obsah je srozumitelný a určitý a že jim nejsou známy žádné důvody, pro které by tato smlouva nemohla být uzavřena a závazky z ní řádně splněny nebo které by způsobovaly neplatnost této smlouvy.</w:t>
      </w:r>
    </w:p>
    <w:p w14:paraId="00000045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znamení toho, že s obsahem této smlouvy bez výhrad a ze své svobodné a vážné vůle souhlasí, připojují obě smluvní strany své podpisy.</w:t>
      </w:r>
    </w:p>
    <w:p w14:paraId="00000046" w14:textId="77777777" w:rsidR="007B6AF4" w:rsidRDefault="00430B48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Tato smlouva nabývá platnosti a účinnosti dnem podpisu obou účastníků smlouvy.</w:t>
      </w:r>
    </w:p>
    <w:p w14:paraId="00000047" w14:textId="77777777" w:rsidR="007B6AF4" w:rsidRDefault="007B6AF4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8" w14:textId="77777777" w:rsidR="007B6AF4" w:rsidRDefault="007B6AF4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9" w14:textId="5552A3FD" w:rsidR="007B6AF4" w:rsidRDefault="00430B48">
      <w:p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 Praze dne </w:t>
      </w:r>
      <w:r w:rsidR="00256597">
        <w:rPr>
          <w:rFonts w:ascii="Arial" w:eastAsia="Arial" w:hAnsi="Arial" w:cs="Arial"/>
          <w:sz w:val="21"/>
          <w:szCs w:val="21"/>
        </w:rPr>
        <w:t>6.11.2024</w:t>
      </w:r>
    </w:p>
    <w:p w14:paraId="0000004A" w14:textId="77777777" w:rsidR="007B6AF4" w:rsidRDefault="007B6AF4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B" w14:textId="77777777" w:rsidR="007B6AF4" w:rsidRDefault="007B6AF4">
      <w:pPr>
        <w:spacing w:line="276" w:lineRule="auto"/>
        <w:rPr>
          <w:rFonts w:ascii="Arial" w:eastAsia="Arial" w:hAnsi="Arial" w:cs="Arial"/>
          <w:sz w:val="21"/>
          <w:szCs w:val="21"/>
        </w:rPr>
      </w:pPr>
    </w:p>
    <w:p w14:paraId="0000004C" w14:textId="77777777" w:rsidR="007B6AF4" w:rsidRDefault="00430B48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………………………………</w:t>
      </w:r>
    </w:p>
    <w:p w14:paraId="0000004D" w14:textId="77CD2232" w:rsidR="007B6AF4" w:rsidRDefault="002565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rPr>
          <w:rFonts w:ascii="AUdimat" w:eastAsia="AUdimat" w:hAnsi="AUdimat" w:cs="AUdimat"/>
          <w:b/>
        </w:rPr>
      </w:pPr>
      <w:r>
        <w:rPr>
          <w:rFonts w:ascii="Arial" w:eastAsia="Arial" w:hAnsi="Arial" w:cs="Arial"/>
          <w:sz w:val="21"/>
          <w:szCs w:val="21"/>
        </w:rPr>
        <w:t>MgA. Kristýna Kočová</w:t>
      </w:r>
      <w:r w:rsidR="00430B48">
        <w:rPr>
          <w:rFonts w:ascii="Arial" w:eastAsia="Arial" w:hAnsi="Arial" w:cs="Arial"/>
          <w:sz w:val="21"/>
          <w:szCs w:val="21"/>
        </w:rPr>
        <w:tab/>
      </w:r>
      <w:r w:rsidR="00430B48">
        <w:rPr>
          <w:rFonts w:ascii="Arial" w:eastAsia="Arial" w:hAnsi="Arial" w:cs="Arial"/>
          <w:sz w:val="21"/>
          <w:szCs w:val="21"/>
        </w:rPr>
        <w:tab/>
      </w:r>
      <w:r w:rsidR="00430B48">
        <w:rPr>
          <w:rFonts w:ascii="Arial" w:eastAsia="Arial" w:hAnsi="Arial" w:cs="Arial"/>
          <w:sz w:val="21"/>
          <w:szCs w:val="21"/>
        </w:rPr>
        <w:tab/>
      </w:r>
      <w:r w:rsidR="00430B48">
        <w:rPr>
          <w:rFonts w:ascii="Arial" w:eastAsia="Arial" w:hAnsi="Arial" w:cs="Arial"/>
          <w:sz w:val="21"/>
          <w:szCs w:val="21"/>
        </w:rPr>
        <w:tab/>
      </w:r>
      <w:r w:rsidR="00430B48"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Adam Ondráček</w:t>
      </w:r>
    </w:p>
    <w:p w14:paraId="0000004E" w14:textId="77777777" w:rsidR="007B6AF4" w:rsidRDefault="00430B4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ředitel Kreativní Praha, z. ú.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Zhotovitel</w:t>
      </w:r>
    </w:p>
    <w:sectPr w:rsidR="007B6AF4"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Udima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7652A"/>
    <w:multiLevelType w:val="multilevel"/>
    <w:tmpl w:val="83969A2A"/>
    <w:lvl w:ilvl="0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F952C03"/>
    <w:multiLevelType w:val="multilevel"/>
    <w:tmpl w:val="5D96C276"/>
    <w:lvl w:ilvl="0">
      <w:start w:val="1"/>
      <w:numFmt w:val="decimal"/>
      <w:lvlText w:val="%1.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74408BB"/>
    <w:multiLevelType w:val="multilevel"/>
    <w:tmpl w:val="2E1EC304"/>
    <w:lvl w:ilvl="0">
      <w:start w:val="1"/>
      <w:numFmt w:val="bullet"/>
      <w:lvlText w:val="●"/>
      <w:lvlJc w:val="left"/>
      <w:pPr>
        <w:ind w:left="794" w:hanging="397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"/>
      <w:lvlJc w:val="left"/>
      <w:pPr>
        <w:ind w:left="397" w:firstLine="0"/>
      </w:pPr>
    </w:lvl>
    <w:lvl w:ilvl="2">
      <w:start w:val="1"/>
      <w:numFmt w:val="bullet"/>
      <w:lvlText w:val=""/>
      <w:lvlJc w:val="left"/>
      <w:pPr>
        <w:ind w:left="397" w:firstLine="0"/>
      </w:pPr>
    </w:lvl>
    <w:lvl w:ilvl="3">
      <w:start w:val="1"/>
      <w:numFmt w:val="bullet"/>
      <w:lvlText w:val=""/>
      <w:lvlJc w:val="left"/>
      <w:pPr>
        <w:ind w:left="397" w:firstLine="0"/>
      </w:pPr>
    </w:lvl>
    <w:lvl w:ilvl="4">
      <w:start w:val="1"/>
      <w:numFmt w:val="bullet"/>
      <w:lvlText w:val=""/>
      <w:lvlJc w:val="left"/>
      <w:pPr>
        <w:ind w:left="397" w:firstLine="0"/>
      </w:pPr>
    </w:lvl>
    <w:lvl w:ilvl="5">
      <w:start w:val="1"/>
      <w:numFmt w:val="bullet"/>
      <w:lvlText w:val=""/>
      <w:lvlJc w:val="left"/>
      <w:pPr>
        <w:ind w:left="397" w:firstLine="0"/>
      </w:pPr>
    </w:lvl>
    <w:lvl w:ilvl="6">
      <w:start w:val="1"/>
      <w:numFmt w:val="bullet"/>
      <w:lvlText w:val=""/>
      <w:lvlJc w:val="left"/>
      <w:pPr>
        <w:ind w:left="397" w:firstLine="0"/>
      </w:pPr>
    </w:lvl>
    <w:lvl w:ilvl="7">
      <w:start w:val="1"/>
      <w:numFmt w:val="bullet"/>
      <w:lvlText w:val=""/>
      <w:lvlJc w:val="left"/>
      <w:pPr>
        <w:ind w:left="397" w:firstLine="0"/>
      </w:pPr>
    </w:lvl>
    <w:lvl w:ilvl="8">
      <w:start w:val="1"/>
      <w:numFmt w:val="bullet"/>
      <w:lvlText w:val=""/>
      <w:lvlJc w:val="left"/>
      <w:pPr>
        <w:ind w:left="397" w:firstLine="0"/>
      </w:pPr>
    </w:lvl>
  </w:abstractNum>
  <w:abstractNum w:abstractNumId="3" w15:restartNumberingAfterBreak="0">
    <w:nsid w:val="6A894C43"/>
    <w:multiLevelType w:val="multilevel"/>
    <w:tmpl w:val="C47076C4"/>
    <w:lvl w:ilvl="0">
      <w:start w:val="1"/>
      <w:numFmt w:val="decimal"/>
      <w:lvlText w:val="%1."/>
      <w:lvlJc w:val="left"/>
      <w:pPr>
        <w:ind w:left="397" w:hanging="397"/>
      </w:pPr>
      <w:rPr>
        <w:rFonts w:ascii="Arial Narrow" w:eastAsia="Arial Narrow" w:hAnsi="Arial Narrow" w:cs="Arial Narrow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54F2621"/>
    <w:multiLevelType w:val="multilevel"/>
    <w:tmpl w:val="0BB691E6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1701426">
    <w:abstractNumId w:val="0"/>
  </w:num>
  <w:num w:numId="2" w16cid:durableId="661661921">
    <w:abstractNumId w:val="4"/>
  </w:num>
  <w:num w:numId="3" w16cid:durableId="803036518">
    <w:abstractNumId w:val="1"/>
  </w:num>
  <w:num w:numId="4" w16cid:durableId="1125738129">
    <w:abstractNumId w:val="2"/>
  </w:num>
  <w:num w:numId="5" w16cid:durableId="678888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F4"/>
    <w:rsid w:val="00256597"/>
    <w:rsid w:val="002A3DB7"/>
    <w:rsid w:val="002D1837"/>
    <w:rsid w:val="002E6CD5"/>
    <w:rsid w:val="002F168C"/>
    <w:rsid w:val="00386E58"/>
    <w:rsid w:val="00430B48"/>
    <w:rsid w:val="007B6AF4"/>
    <w:rsid w:val="00860560"/>
    <w:rsid w:val="009E15C8"/>
    <w:rsid w:val="00A02B06"/>
    <w:rsid w:val="00C14DAE"/>
    <w:rsid w:val="00C85232"/>
    <w:rsid w:val="00D617D0"/>
    <w:rsid w:val="00F06C7F"/>
    <w:rsid w:val="00F17B3C"/>
    <w:rsid w:val="00F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2D8E"/>
  <w15:docId w15:val="{FED82366-547A-F244-9CCF-BA799184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EC1"/>
    <w:pPr>
      <w:keepNext/>
      <w:keepLines/>
      <w:autoSpaceDN w:val="0"/>
      <w:spacing w:before="40" w:line="360" w:lineRule="auto"/>
      <w:jc w:val="both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2z0">
    <w:name w:val="WW8Num2z0"/>
    <w:rPr>
      <w:rFonts w:cs="Arial Narrow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cs="Arial Narrow" w:hint="default"/>
    </w:rPr>
  </w:style>
  <w:style w:type="character" w:customStyle="1" w:styleId="WW8Num5z0">
    <w:name w:val="WW8Num5z0"/>
    <w:rPr>
      <w:rFonts w:ascii="Arial Narrow" w:hAnsi="Arial Narrow" w:cs="Arial" w:hint="default"/>
      <w:color w:val="000000"/>
      <w:sz w:val="24"/>
      <w:szCs w:val="24"/>
    </w:rPr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hAnsi="Arial Narrow" w:cs="Arial Narrow" w:hint="default"/>
      <w:bCs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arrow" w:hAnsi="Arial Narrow" w:cs="Arial" w:hint="default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Zkladntext">
    <w:name w:val="Body Text"/>
    <w:basedOn w:val="Normln"/>
    <w:rPr>
      <w:sz w:val="36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Export0">
    <w:name w:val="Export 0"/>
    <w:basedOn w:val="Normln"/>
    <w:pPr>
      <w:widowControl w:val="0"/>
    </w:pPr>
    <w:rPr>
      <w:rFonts w:ascii="Avinion" w:hAnsi="Avinion" w:cs="Avinion"/>
      <w:sz w:val="24"/>
    </w:rPr>
  </w:style>
  <w:style w:type="character" w:styleId="Odkaznakoment">
    <w:name w:val="annotation reference"/>
    <w:uiPriority w:val="99"/>
    <w:semiHidden/>
    <w:unhideWhenUsed/>
    <w:rsid w:val="00B74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ECF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B74EC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E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4ECF"/>
    <w:rPr>
      <w:b/>
      <w:bCs/>
      <w:lang w:eastAsia="ar-SA"/>
    </w:rPr>
  </w:style>
  <w:style w:type="paragraph" w:styleId="Revize">
    <w:name w:val="Revision"/>
    <w:hidden/>
    <w:uiPriority w:val="99"/>
    <w:semiHidden/>
    <w:rsid w:val="002A7C28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FA3A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3AF0"/>
    <w:rPr>
      <w:color w:val="605E5C"/>
      <w:shd w:val="clear" w:color="auto" w:fill="E1DFDD"/>
    </w:rPr>
  </w:style>
  <w:style w:type="paragraph" w:customStyle="1" w:styleId="Default">
    <w:name w:val="Default"/>
    <w:rsid w:val="006C40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41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D2EC1"/>
    <w:rPr>
      <w:rFonts w:ascii="Calibri Light" w:hAnsi="Calibri Light"/>
      <w:color w:val="2F5496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2D2EC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EC1"/>
    <w:pPr>
      <w:suppressAutoHyphens w:val="0"/>
    </w:pPr>
    <w:rPr>
      <w:rFonts w:ascii="Calibri" w:eastAsiaTheme="minorHAnsi" w:hAnsi="Calibri" w:cs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EC1"/>
    <w:rPr>
      <w:rFonts w:ascii="Calibri" w:eastAsiaTheme="minorHAns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2EC1"/>
    <w:rPr>
      <w:vertAlign w:val="superscript"/>
    </w:rPr>
  </w:style>
  <w:style w:type="character" w:styleId="Siln">
    <w:name w:val="Strong"/>
    <w:basedOn w:val="Standardnpsmoodstavce"/>
    <w:uiPriority w:val="22"/>
    <w:qFormat/>
    <w:rsid w:val="002F22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9118D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yna.kocova@kreativniprah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+mMtIaq4FlFEPMp/xczPwkDjA==">CgMxLjA4AHIhMTFuN3R3N3FxMlVmd3YyMVI0Tlc4cnFuRW5aWHpHZUt1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Juračková</dc:creator>
  <cp:lastModifiedBy>Alena Vodová</cp:lastModifiedBy>
  <cp:revision>2</cp:revision>
  <dcterms:created xsi:type="dcterms:W3CDTF">2024-11-11T12:01:00Z</dcterms:created>
  <dcterms:modified xsi:type="dcterms:W3CDTF">2024-11-11T12:01:00Z</dcterms:modified>
</cp:coreProperties>
</file>