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2024-V40-321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631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1004</wp:posOffset>
            </wp:positionV>
            <wp:extent cx="987347" cy="12138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7347" cy="121386"/>
                    </a:xfrm>
                    <a:custGeom>
                      <a:rect l="l" t="t" r="r" b="b"/>
                      <a:pathLst>
                        <a:path w="987347" h="121386">
                          <a:moveTo>
                            <a:pt x="0" y="121386"/>
                          </a:moveTo>
                          <a:lnTo>
                            <a:pt x="987347" y="121386"/>
                          </a:lnTo>
                          <a:lnTo>
                            <a:pt x="9873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38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PROMEDIC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GROU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Juáre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 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3152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605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16.10.2024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22.10.2024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20" w:after="0" w:line="166" w:lineRule="exact"/>
        <w:ind w:left="354" w:right="736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27196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606127-ND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Infuzní souprava IS 127 P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606204-ND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ransfusní souprava TS-204 pro láhve NO DO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55102200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Podložka pro nemocné PVC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220cm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354" w:right="684" w:firstLine="0"/>
        <w:jc w:val="right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100080001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INJ.JEHL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HSW 18G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1,5  1,2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 mm 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žová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354" w:right="684" w:firstLine="0"/>
        <w:jc w:val="right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100080006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INJ.JEHL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HSW 21G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1,5 0,8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 mm zelená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3935393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KH2PO4 Dihydrogen. draselný 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80ml (68mg/ml)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CZC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SB01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Kartá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ek chirurgický na ruce, sterilní 25ks/bal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469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10056804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Dávkova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nást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nný pákový Dermados 0,5L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00" w:after="0" w:line="166" w:lineRule="exact"/>
        <w:ind w:left="434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67682</wp:posOffset>
            </wp:positionV>
            <wp:extent cx="572230" cy="208749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67682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3000040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Obuv opera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obuv zelená,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offeln, vel.44 - 1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0165G10_dop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156"/>
        </w:tabs>
        <w:spacing w:before="104" w:after="0" w:line="166" w:lineRule="exact"/>
        <w:ind w:left="265" w:right="737" w:firstLine="0"/>
        <w:jc w:val="right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17037</wp:posOffset>
            </wp:positionV>
            <wp:extent cx="6943343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13481</wp:posOffset>
            </wp:positionV>
            <wp:extent cx="43688" cy="19761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18052</wp:posOffset>
            </wp:positionV>
            <wp:extent cx="34544" cy="193040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18052</wp:posOffset>
            </wp:positionV>
            <wp:extent cx="34544" cy="193040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18052</wp:posOffset>
            </wp:positionV>
            <wp:extent cx="34544" cy="193040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13481</wp:posOffset>
            </wp:positionV>
            <wp:extent cx="43688" cy="197611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606103-ND 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infuzní souprava IS - 103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1 000,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277" w:right="737" w:firstLine="0"/>
        <w:jc w:val="right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LBST12W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epelka skalpelová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12 sterilní (100ks/bal)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265" w:right="737" w:firstLine="0"/>
        <w:jc w:val="right"/>
      </w:pPr>
      <w:r>
        <w:drawing>
          <wp:anchor simplePos="0" relativeHeight="2516585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646686-ND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Cévka rektální s CO, 6,67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200mm (100ks)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265" w:right="737" w:firstLine="0"/>
        <w:jc w:val="right"/>
      </w:pPr>
      <w:r>
        <w:drawing>
          <wp:anchor simplePos="0" relativeHeight="2516585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2022720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Inj.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íka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20ml LL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265" w:right="737" w:firstLine="0"/>
        <w:jc w:val="right"/>
      </w:pPr>
      <w:r>
        <w:drawing>
          <wp:anchor simplePos="0" relativeHeight="2516585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3361491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Mannitol 20% 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100ml, sklo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265" w:right="737" w:firstLine="0"/>
        <w:jc w:val="right"/>
      </w:pPr>
      <w:r>
        <w:drawing>
          <wp:anchor simplePos="0" relativeHeight="2516585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3074870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Citroclore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2% MD spray 250ml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156"/>
        </w:tabs>
        <w:spacing w:before="100" w:after="0" w:line="166" w:lineRule="exact"/>
        <w:ind w:left="265" w:right="737" w:firstLine="0"/>
        <w:jc w:val="right"/>
      </w:pPr>
      <w:r>
        <w:drawing>
          <wp:anchor simplePos="0" relativeHeight="2516585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39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90309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Dezinfek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uzáv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zelený, 70%I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(250ks/bal)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5 000,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00" w:after="0" w:line="166" w:lineRule="exact"/>
        <w:ind w:left="345" w:right="0" w:firstLine="0"/>
      </w:pPr>
      <w:r>
        <w:drawing>
          <wp:anchor simplePos="0" relativeHeight="25165858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6207249</wp:posOffset>
            </wp:positionH>
            <wp:positionV relativeFrom="line">
              <wp:posOffset>67682</wp:posOffset>
            </wp:positionV>
            <wp:extent cx="685006" cy="208749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07249" y="67682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CPHF-CS01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Aspira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trn zelený - bakteriální vzduchový filtr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7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22508</wp:posOffset>
            </wp:positionV>
            <wp:extent cx="6943343" cy="180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18952</wp:posOffset>
            </wp:positionV>
            <wp:extent cx="43688" cy="167131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18952</wp:posOffset>
            </wp:positionV>
            <wp:extent cx="43688" cy="167131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70.457,51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5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2687</wp:posOffset>
            </wp:positionV>
            <wp:extent cx="6943343" cy="180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20975</wp:posOffset>
            </wp:positionV>
            <wp:extent cx="6934199" cy="180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-2393</wp:posOffset>
            </wp:positionV>
            <wp:extent cx="43688" cy="206755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-2393</wp:posOffset>
            </wp:positionV>
            <wp:extent cx="43688" cy="206755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9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0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2408</wp:posOffset>
            </wp:positionV>
            <wp:extent cx="45720" cy="316997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0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2408</wp:posOffset>
            </wp:positionV>
            <wp:extent cx="51307" cy="316997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1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130932</wp:posOffset>
            </wp:positionV>
            <wp:extent cx="6954011" cy="180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61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33" behindDoc="0" locked="0" layoutInCell="1" allowOverlap="1">
                  <wp:simplePos x="0" y="0"/>
                  <wp:positionH relativeFrom="page">
                    <wp:posOffset>22379</wp:posOffset>
                  </wp:positionH>
                  <wp:positionV relativeFrom="paragraph">
                    <wp:posOffset>34118</wp:posOffset>
                  </wp:positionV>
                  <wp:extent cx="1450376" cy="134853"/>
                  <wp:effectExtent l="0" t="0" r="0" b="0"/>
                  <wp:wrapNone/>
                  <wp:docPr id="230" name="Freeform 2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50376" cy="134853"/>
                          </a:xfrm>
                          <a:custGeom>
                            <a:rect l="l" t="t" r="r" b="b"/>
                            <a:pathLst>
                              <a:path w="1450376" h="134853">
                                <a:moveTo>
                                  <a:pt x="0" y="134853"/>
                                </a:moveTo>
                                <a:lnTo>
                                  <a:pt x="1450376" y="134853"/>
                                </a:lnTo>
                                <a:lnTo>
                                  <a:pt x="14503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485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62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3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1" Type="http://schemas.openxmlformats.org/officeDocument/2006/relationships/hyperlink" TargetMode="External" Target="http://www.saul-is.cz"/><Relationship Id="rId232" Type="http://schemas.openxmlformats.org/officeDocument/2006/relationships/image" Target="media/image2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2024-11-13T08:40:05Z</dcterms:created>
  <dcterms:modified xsi:type="dcterms:W3CDTF">2024-11-13T08:40:05Z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