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F7EF8" w14:textId="77777777" w:rsidR="004E334C" w:rsidRPr="005F25BE" w:rsidRDefault="004E334C" w:rsidP="004E334C">
      <w:pPr>
        <w:widowControl w:val="0"/>
        <w:suppressAutoHyphens/>
        <w:spacing w:after="0" w:line="276" w:lineRule="auto"/>
        <w:ind w:left="3600"/>
        <w:jc w:val="both"/>
        <w:rPr>
          <w:rFonts w:eastAsia="Lucida Sans Unicode" w:cs="Arial"/>
          <w:b/>
          <w:bCs/>
          <w:szCs w:val="22"/>
        </w:rPr>
      </w:pPr>
      <w:r w:rsidRPr="00DE4EE4">
        <w:rPr>
          <w:rFonts w:eastAsia="Lucida Sans Unicode" w:cs="Arial"/>
          <w:b/>
          <w:bCs/>
          <w:szCs w:val="22"/>
        </w:rPr>
        <w:t>Příloha č. 3</w:t>
      </w:r>
    </w:p>
    <w:p w14:paraId="7596AE82" w14:textId="77777777" w:rsidR="004E334C" w:rsidRDefault="004E334C" w:rsidP="004E334C">
      <w:pPr>
        <w:widowControl w:val="0"/>
        <w:suppressAutoHyphens/>
        <w:spacing w:after="0" w:line="276" w:lineRule="auto"/>
        <w:ind w:left="3600"/>
        <w:jc w:val="both"/>
        <w:rPr>
          <w:rFonts w:eastAsia="Lucida Sans Unicode" w:cs="Arial"/>
          <w:bCs/>
          <w:szCs w:val="22"/>
        </w:rPr>
      </w:pPr>
    </w:p>
    <w:p w14:paraId="30B196D5" w14:textId="77777777" w:rsidR="004E334C" w:rsidRDefault="004E334C" w:rsidP="004E334C">
      <w:pPr>
        <w:widowControl w:val="0"/>
        <w:suppressAutoHyphens/>
        <w:spacing w:after="0" w:line="276" w:lineRule="auto"/>
        <w:ind w:left="3600"/>
        <w:jc w:val="both"/>
        <w:rPr>
          <w:rFonts w:eastAsia="Lucida Sans Unicode" w:cs="Arial"/>
          <w:bCs/>
          <w:szCs w:val="22"/>
        </w:rPr>
      </w:pPr>
    </w:p>
    <w:p w14:paraId="27F4288C" w14:textId="77777777" w:rsidR="004E334C" w:rsidRPr="001C16F7" w:rsidRDefault="004E334C" w:rsidP="004E334C">
      <w:pPr>
        <w:rPr>
          <w:rFonts w:cs="Arial"/>
          <w:b/>
          <w:szCs w:val="22"/>
        </w:rPr>
      </w:pPr>
      <w:r w:rsidRPr="001C16F7">
        <w:rPr>
          <w:rFonts w:cs="Arial"/>
          <w:b/>
          <w:szCs w:val="22"/>
        </w:rPr>
        <w:t>STÁTNÍ   POZEMKOVÝ  ÚŘAD</w:t>
      </w:r>
    </w:p>
    <w:p w14:paraId="5CC43B0E" w14:textId="77777777" w:rsidR="004E334C" w:rsidRPr="001C16F7" w:rsidRDefault="004E334C" w:rsidP="004E334C">
      <w:pPr>
        <w:rPr>
          <w:rFonts w:cs="Arial"/>
          <w:szCs w:val="22"/>
        </w:rPr>
      </w:pPr>
      <w:r w:rsidRPr="001C16F7">
        <w:rPr>
          <w:rFonts w:cs="Arial"/>
          <w:szCs w:val="22"/>
        </w:rPr>
        <w:t>Sídlo: Husinecká 1024/11a, 130 00 Praha 3 – Žižkov, IČO: 01312774, DIČ: CZ01312774</w:t>
      </w:r>
    </w:p>
    <w:p w14:paraId="6F1A6AC4" w14:textId="77777777" w:rsidR="004E334C" w:rsidRPr="00E0356F" w:rsidRDefault="004E334C" w:rsidP="004E334C">
      <w:pPr>
        <w:rPr>
          <w:rFonts w:cs="Arial"/>
          <w:bCs/>
          <w:szCs w:val="22"/>
        </w:rPr>
      </w:pPr>
      <w:r w:rsidRPr="00F1046C">
        <w:rPr>
          <w:rFonts w:cs="Arial"/>
          <w:bCs/>
          <w:szCs w:val="22"/>
        </w:rPr>
        <w:t>------------------------------------------------------------------------------------------------------------</w:t>
      </w:r>
      <w:r>
        <w:rPr>
          <w:rFonts w:cs="Arial"/>
          <w:bCs/>
          <w:szCs w:val="22"/>
        </w:rPr>
        <w:t>--------------</w:t>
      </w:r>
      <w:r w:rsidRPr="00F1046C">
        <w:rPr>
          <w:rFonts w:cs="Arial"/>
          <w:bCs/>
          <w:szCs w:val="22"/>
        </w:rPr>
        <w:t>-----</w:t>
      </w:r>
    </w:p>
    <w:p w14:paraId="637EC382" w14:textId="77777777" w:rsidR="004E334C" w:rsidRPr="006C3234" w:rsidRDefault="004E334C" w:rsidP="004E334C">
      <w:pPr>
        <w:jc w:val="center"/>
        <w:rPr>
          <w:rFonts w:cs="Arial"/>
          <w:b/>
          <w:szCs w:val="22"/>
        </w:rPr>
      </w:pPr>
      <w:r w:rsidRPr="001C16F7">
        <w:rPr>
          <w:rFonts w:cs="Arial"/>
          <w:b/>
          <w:szCs w:val="22"/>
        </w:rPr>
        <w:t>P L N Á    M O C</w:t>
      </w:r>
    </w:p>
    <w:p w14:paraId="111F380F" w14:textId="77777777" w:rsidR="004E334C" w:rsidRPr="001C16F7" w:rsidRDefault="004E334C" w:rsidP="004E334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C16F7">
        <w:rPr>
          <w:rFonts w:ascii="Arial" w:hAnsi="Arial" w:cs="Arial"/>
          <w:b/>
          <w:sz w:val="22"/>
          <w:szCs w:val="22"/>
        </w:rPr>
        <w:t xml:space="preserve">Česká republika - Státní pozemkový úřad, </w:t>
      </w:r>
      <w:r>
        <w:rPr>
          <w:rFonts w:ascii="Arial" w:hAnsi="Arial" w:cs="Arial"/>
          <w:b/>
          <w:sz w:val="22"/>
          <w:szCs w:val="22"/>
        </w:rPr>
        <w:t xml:space="preserve">se sídlem </w:t>
      </w:r>
      <w:r w:rsidRPr="001C16F7">
        <w:rPr>
          <w:rFonts w:ascii="Arial" w:hAnsi="Arial" w:cs="Arial"/>
          <w:b/>
          <w:sz w:val="22"/>
          <w:szCs w:val="22"/>
        </w:rPr>
        <w:t>130 00 Praha 3,</w:t>
      </w:r>
      <w:r w:rsidRPr="001C16F7">
        <w:rPr>
          <w:rFonts w:ascii="Arial" w:hAnsi="Arial" w:cs="Arial"/>
          <w:sz w:val="22"/>
          <w:szCs w:val="22"/>
        </w:rPr>
        <w:t xml:space="preserve"> </w:t>
      </w:r>
      <w:r w:rsidRPr="001C16F7">
        <w:rPr>
          <w:rFonts w:ascii="Arial" w:hAnsi="Arial" w:cs="Arial"/>
          <w:b/>
          <w:sz w:val="22"/>
          <w:szCs w:val="22"/>
        </w:rPr>
        <w:t xml:space="preserve">Husinecká 1024/11a </w:t>
      </w:r>
    </w:p>
    <w:p w14:paraId="75B64527" w14:textId="77777777" w:rsidR="004E334C" w:rsidRPr="001C16F7" w:rsidRDefault="004E334C" w:rsidP="004E334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C16F7">
        <w:rPr>
          <w:rFonts w:ascii="Arial" w:hAnsi="Arial" w:cs="Arial"/>
          <w:sz w:val="22"/>
          <w:szCs w:val="22"/>
        </w:rPr>
        <w:t xml:space="preserve">Krajský pozemkový úřad pro </w:t>
      </w:r>
      <w:bookmarkStart w:id="0" w:name="_Hlk165015424"/>
      <w:r>
        <w:rPr>
          <w:rFonts w:ascii="Arial" w:hAnsi="Arial" w:cs="Arial"/>
          <w:sz w:val="22"/>
          <w:szCs w:val="22"/>
        </w:rPr>
        <w:t>Karlovarský kraj</w:t>
      </w:r>
    </w:p>
    <w:bookmarkEnd w:id="0"/>
    <w:p w14:paraId="6C87E1BA" w14:textId="77777777" w:rsidR="004E334C" w:rsidRPr="001C16F7" w:rsidRDefault="004E334C" w:rsidP="004E334C">
      <w:pPr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>IČO:  01312774, DIČ: CZ01312774</w:t>
      </w:r>
    </w:p>
    <w:p w14:paraId="33EB8073" w14:textId="77777777" w:rsidR="004E334C" w:rsidRPr="001C16F7" w:rsidRDefault="004E334C" w:rsidP="004E334C">
      <w:pPr>
        <w:jc w:val="both"/>
        <w:rPr>
          <w:rFonts w:cs="Arial"/>
          <w:szCs w:val="22"/>
        </w:rPr>
      </w:pPr>
      <w:bookmarkStart w:id="1" w:name="_Hlk165015432"/>
      <w:r w:rsidRPr="001C16F7">
        <w:rPr>
          <w:rFonts w:cs="Arial"/>
          <w:szCs w:val="22"/>
        </w:rPr>
        <w:t xml:space="preserve">Adresa: </w:t>
      </w:r>
      <w:r>
        <w:rPr>
          <w:rFonts w:cs="Arial"/>
          <w:szCs w:val="22"/>
        </w:rPr>
        <w:tab/>
      </w:r>
      <w:r w:rsidRPr="00030DA5">
        <w:rPr>
          <w:rFonts w:cs="Arial"/>
        </w:rPr>
        <w:t>Chebská 48/73, 360 06 Karlovy Vary</w:t>
      </w:r>
    </w:p>
    <w:p w14:paraId="6CAB9A8F" w14:textId="77777777" w:rsidR="004E334C" w:rsidRPr="001C16F7" w:rsidRDefault="004E334C" w:rsidP="004E334C">
      <w:pPr>
        <w:ind w:right="566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>Zas</w:t>
      </w:r>
      <w:r>
        <w:rPr>
          <w:rFonts w:cs="Arial"/>
          <w:szCs w:val="22"/>
        </w:rPr>
        <w:t>t</w:t>
      </w:r>
      <w:r w:rsidRPr="001C16F7">
        <w:rPr>
          <w:rFonts w:cs="Arial"/>
          <w:szCs w:val="22"/>
        </w:rPr>
        <w:t xml:space="preserve">oupený: </w:t>
      </w:r>
      <w:r>
        <w:rPr>
          <w:rFonts w:cs="Arial"/>
          <w:szCs w:val="22"/>
        </w:rPr>
        <w:tab/>
      </w:r>
      <w:r w:rsidRPr="00030DA5">
        <w:rPr>
          <w:rFonts w:eastAsia="Lucida Sans Unicode" w:cs="Arial"/>
        </w:rPr>
        <w:t>Ing. Šárkou Václavíkovou, ředitelkou KPÚ pro Karlovarský kraj</w:t>
      </w:r>
      <w:bookmarkEnd w:id="1"/>
      <w:r w:rsidRPr="001C16F7">
        <w:rPr>
          <w:rFonts w:cs="Arial"/>
          <w:szCs w:val="22"/>
        </w:rPr>
        <w:tab/>
      </w:r>
      <w:r w:rsidRPr="001C16F7">
        <w:rPr>
          <w:rFonts w:cs="Arial"/>
          <w:szCs w:val="22"/>
        </w:rPr>
        <w:tab/>
      </w:r>
      <w:r w:rsidRPr="001C16F7">
        <w:rPr>
          <w:rFonts w:cs="Arial"/>
          <w:szCs w:val="22"/>
        </w:rPr>
        <w:tab/>
      </w:r>
      <w:r w:rsidRPr="001C16F7">
        <w:rPr>
          <w:rFonts w:cs="Arial"/>
          <w:szCs w:val="22"/>
        </w:rPr>
        <w:tab/>
      </w:r>
      <w:r w:rsidRPr="001C16F7">
        <w:rPr>
          <w:rFonts w:cs="Arial"/>
          <w:szCs w:val="22"/>
        </w:rPr>
        <w:tab/>
      </w:r>
      <w:r w:rsidRPr="001C16F7">
        <w:rPr>
          <w:rFonts w:cs="Arial"/>
          <w:szCs w:val="22"/>
        </w:rPr>
        <w:tab/>
        <w:t xml:space="preserve">   </w:t>
      </w:r>
    </w:p>
    <w:p w14:paraId="0E55578A" w14:textId="77777777" w:rsidR="004E334C" w:rsidRPr="006C3234" w:rsidRDefault="004E334C" w:rsidP="004E334C">
      <w:pPr>
        <w:ind w:right="70"/>
        <w:jc w:val="center"/>
        <w:rPr>
          <w:rFonts w:cs="Arial"/>
          <w:b/>
          <w:szCs w:val="22"/>
        </w:rPr>
      </w:pPr>
      <w:r w:rsidRPr="001C16F7">
        <w:rPr>
          <w:rFonts w:cs="Arial"/>
          <w:b/>
          <w:szCs w:val="22"/>
        </w:rPr>
        <w:t xml:space="preserve">z m o c ň u j e    </w:t>
      </w:r>
    </w:p>
    <w:p w14:paraId="7B0BF8B6" w14:textId="77777777" w:rsidR="004E334C" w:rsidRPr="001C16F7" w:rsidRDefault="004E334C" w:rsidP="004E334C">
      <w:pPr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>společnost:</w:t>
      </w:r>
      <w:r>
        <w:rPr>
          <w:rFonts w:cs="Arial"/>
          <w:szCs w:val="22"/>
        </w:rPr>
        <w:t xml:space="preserve">  </w:t>
      </w:r>
      <w:r w:rsidRPr="001C16F7">
        <w:rPr>
          <w:rFonts w:cs="Arial"/>
          <w:szCs w:val="22"/>
        </w:rPr>
        <w:t xml:space="preserve">  </w:t>
      </w:r>
      <w:r>
        <w:rPr>
          <w:b/>
          <w:bCs/>
          <w:szCs w:val="22"/>
        </w:rPr>
        <w:t xml:space="preserve">NDCON s.r.o. </w:t>
      </w:r>
      <w:r w:rsidRPr="001C16F7">
        <w:rPr>
          <w:rFonts w:cs="Arial"/>
          <w:b/>
          <w:szCs w:val="22"/>
          <w:lang w:val="de-DE"/>
        </w:rPr>
        <w:t xml:space="preserve"> </w:t>
      </w:r>
    </w:p>
    <w:p w14:paraId="15514512" w14:textId="77777777" w:rsidR="004E334C" w:rsidRPr="001C16F7" w:rsidRDefault="004E334C" w:rsidP="004E334C">
      <w:pPr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 xml:space="preserve">se sídlem:  </w:t>
      </w:r>
      <w:r>
        <w:rPr>
          <w:rFonts w:cs="Arial"/>
          <w:szCs w:val="22"/>
        </w:rPr>
        <w:t xml:space="preserve">    </w:t>
      </w:r>
      <w:r>
        <w:rPr>
          <w:b/>
          <w:bCs/>
          <w:szCs w:val="22"/>
        </w:rPr>
        <w:t>Zlatnická 10/1582, 110 00 Praha 1</w:t>
      </w:r>
    </w:p>
    <w:p w14:paraId="69D38D31" w14:textId="77777777" w:rsidR="004E334C" w:rsidRPr="001C16F7" w:rsidRDefault="004E334C" w:rsidP="004E334C">
      <w:pPr>
        <w:ind w:right="70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 xml:space="preserve">IČO:  </w:t>
      </w:r>
      <w:r>
        <w:rPr>
          <w:rFonts w:cs="Arial"/>
          <w:szCs w:val="22"/>
        </w:rPr>
        <w:t xml:space="preserve">             </w:t>
      </w:r>
      <w:r>
        <w:rPr>
          <w:b/>
          <w:bCs/>
          <w:szCs w:val="22"/>
        </w:rPr>
        <w:t>64939511</w:t>
      </w:r>
    </w:p>
    <w:p w14:paraId="73DC7FD7" w14:textId="77777777" w:rsidR="004E334C" w:rsidRPr="001C16F7" w:rsidRDefault="004E334C" w:rsidP="004E334C">
      <w:pPr>
        <w:ind w:right="70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 xml:space="preserve">Zastoupená:  </w:t>
      </w:r>
      <w:r w:rsidRPr="00E0356F">
        <w:rPr>
          <w:rFonts w:cs="Arial"/>
          <w:b/>
          <w:bCs/>
          <w:szCs w:val="22"/>
        </w:rPr>
        <w:t>I</w:t>
      </w:r>
      <w:r>
        <w:rPr>
          <w:b/>
          <w:bCs/>
          <w:szCs w:val="22"/>
        </w:rPr>
        <w:t>ng. Robertem Michkem</w:t>
      </w:r>
    </w:p>
    <w:p w14:paraId="6D2162A6" w14:textId="32A37D87" w:rsidR="004E334C" w:rsidRPr="006C3234" w:rsidRDefault="004E334C" w:rsidP="004E334C">
      <w:pPr>
        <w:ind w:right="70"/>
        <w:jc w:val="both"/>
        <w:rPr>
          <w:rFonts w:cs="Arial"/>
          <w:i/>
          <w:color w:val="FF0000"/>
          <w:szCs w:val="22"/>
        </w:rPr>
      </w:pPr>
      <w:r w:rsidRPr="001C16F7">
        <w:rPr>
          <w:rFonts w:cs="Arial"/>
          <w:szCs w:val="22"/>
        </w:rPr>
        <w:t xml:space="preserve">k zastupování ČR - Státního pozemkového úřadu, tj. k veškerým právním úkonům směřujícím k získání povolení stavebního úřadu na stavbu </w:t>
      </w:r>
      <w:r>
        <w:rPr>
          <w:rFonts w:cs="Arial"/>
          <w:b/>
          <w:snapToGrid w:val="0"/>
          <w:szCs w:val="22"/>
        </w:rPr>
        <w:t>PD k realizaci PC v k. ú. Vysoká Pec</w:t>
      </w:r>
      <w:r w:rsidRPr="000A02F7">
        <w:rPr>
          <w:rFonts w:cs="Arial"/>
          <w:b/>
          <w:snapToGrid w:val="0"/>
          <w:szCs w:val="22"/>
        </w:rPr>
        <w:t xml:space="preserve"> </w:t>
      </w:r>
      <w:r w:rsidRPr="001C16F7">
        <w:rPr>
          <w:rFonts w:cs="Arial"/>
          <w:szCs w:val="22"/>
        </w:rPr>
        <w:t xml:space="preserve">dle smlouvy o dílo uzavřené dne </w:t>
      </w:r>
      <w:r w:rsidR="00BB1D23">
        <w:rPr>
          <w:rFonts w:cs="Arial"/>
          <w:b/>
          <w:szCs w:val="22"/>
        </w:rPr>
        <w:t>1</w:t>
      </w:r>
      <w:r w:rsidR="00417119">
        <w:rPr>
          <w:rFonts w:cs="Arial"/>
          <w:b/>
          <w:szCs w:val="22"/>
        </w:rPr>
        <w:t>3</w:t>
      </w:r>
      <w:r w:rsidR="00BB1D23">
        <w:rPr>
          <w:rFonts w:cs="Arial"/>
          <w:b/>
          <w:szCs w:val="22"/>
        </w:rPr>
        <w:t xml:space="preserve">. 11. 2024 </w:t>
      </w:r>
      <w:r w:rsidRPr="001C16F7">
        <w:rPr>
          <w:rFonts w:cs="Arial"/>
          <w:szCs w:val="22"/>
        </w:rPr>
        <w:t xml:space="preserve">mezi </w:t>
      </w:r>
      <w:r>
        <w:rPr>
          <w:rFonts w:cs="Arial"/>
          <w:szCs w:val="22"/>
        </w:rPr>
        <w:t xml:space="preserve">Českou republikou - </w:t>
      </w:r>
      <w:r w:rsidRPr="001C16F7">
        <w:rPr>
          <w:rFonts w:cs="Arial"/>
          <w:szCs w:val="22"/>
        </w:rPr>
        <w:t xml:space="preserve">Státním pozemkovým úřadem jako zmocnitelem a společností </w:t>
      </w:r>
      <w:r>
        <w:rPr>
          <w:rFonts w:cs="Arial"/>
          <w:b/>
          <w:szCs w:val="22"/>
        </w:rPr>
        <w:t>NDCON s.r.o.</w:t>
      </w:r>
      <w:r w:rsidRPr="001C16F7">
        <w:rPr>
          <w:rFonts w:cs="Arial"/>
          <w:szCs w:val="22"/>
        </w:rPr>
        <w:t xml:space="preserve"> jako zmocněncem v rozsahu </w:t>
      </w:r>
      <w:r w:rsidRPr="00CF2056">
        <w:rPr>
          <w:rFonts w:cs="Arial"/>
          <w:szCs w:val="22"/>
        </w:rPr>
        <w:t xml:space="preserve">čl. II </w:t>
      </w:r>
      <w:r w:rsidRPr="001C16F7">
        <w:rPr>
          <w:rFonts w:cs="Arial"/>
          <w:szCs w:val="22"/>
        </w:rPr>
        <w:t>této smlouvy.</w:t>
      </w:r>
    </w:p>
    <w:p w14:paraId="34D26AC6" w14:textId="77777777" w:rsidR="004E334C" w:rsidRPr="006C3234" w:rsidRDefault="004E334C" w:rsidP="004E334C">
      <w:pPr>
        <w:keepNext/>
        <w:ind w:right="68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>V rámci této plné moci je zmocněnec  oprávněn</w:t>
      </w:r>
      <w:r>
        <w:rPr>
          <w:rFonts w:cs="Arial"/>
          <w:szCs w:val="22"/>
        </w:rPr>
        <w:t xml:space="preserve"> k těmto právním jednáním:</w:t>
      </w:r>
    </w:p>
    <w:p w14:paraId="0756FA23" w14:textId="77777777" w:rsidR="004E334C" w:rsidRPr="001C16F7" w:rsidRDefault="004E334C" w:rsidP="004E334C">
      <w:pPr>
        <w:pStyle w:val="Odstavecseseznamem"/>
        <w:keepNext/>
        <w:numPr>
          <w:ilvl w:val="0"/>
          <w:numId w:val="1"/>
        </w:numPr>
        <w:tabs>
          <w:tab w:val="left" w:pos="360"/>
        </w:tabs>
        <w:spacing w:after="0" w:line="240" w:lineRule="auto"/>
        <w:ind w:right="68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>podání žádosti o vydání stavebního povolení</w:t>
      </w:r>
    </w:p>
    <w:p w14:paraId="2EC6B9C7" w14:textId="77777777" w:rsidR="004E334C" w:rsidRPr="001C16F7" w:rsidRDefault="004E334C" w:rsidP="004E334C">
      <w:pPr>
        <w:pStyle w:val="Odstavecseseznamem"/>
        <w:keepNext/>
        <w:numPr>
          <w:ilvl w:val="0"/>
          <w:numId w:val="1"/>
        </w:numPr>
        <w:tabs>
          <w:tab w:val="left" w:pos="360"/>
        </w:tabs>
        <w:spacing w:after="0" w:line="240" w:lineRule="auto"/>
        <w:ind w:right="68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 xml:space="preserve">doplnění a opravy podání po výzvě stavebního úřadu </w:t>
      </w:r>
    </w:p>
    <w:p w14:paraId="18D1CF74" w14:textId="77777777" w:rsidR="004E334C" w:rsidRPr="001C16F7" w:rsidRDefault="004E334C" w:rsidP="004E334C">
      <w:pPr>
        <w:pStyle w:val="Odstavecseseznamem"/>
        <w:keepNext/>
        <w:numPr>
          <w:ilvl w:val="0"/>
          <w:numId w:val="1"/>
        </w:numPr>
        <w:tabs>
          <w:tab w:val="left" w:pos="360"/>
        </w:tabs>
        <w:spacing w:after="0" w:line="240" w:lineRule="auto"/>
        <w:ind w:right="68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 xml:space="preserve">převzetí veškerých písemností a rozhodnutí stavebního  úřadu </w:t>
      </w:r>
    </w:p>
    <w:p w14:paraId="4410458B" w14:textId="77777777" w:rsidR="004E334C" w:rsidRPr="001C16F7" w:rsidRDefault="004E334C" w:rsidP="004E334C">
      <w:pPr>
        <w:pStyle w:val="Odstavecseseznamem"/>
        <w:keepNext/>
        <w:numPr>
          <w:ilvl w:val="0"/>
          <w:numId w:val="1"/>
        </w:numPr>
        <w:tabs>
          <w:tab w:val="left" w:pos="360"/>
        </w:tabs>
        <w:spacing w:after="0" w:line="240" w:lineRule="auto"/>
        <w:ind w:right="68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>vzdání se práva na odvolání proti rozhodnutí stavebního úřadu</w:t>
      </w:r>
    </w:p>
    <w:p w14:paraId="3F48CC5F" w14:textId="77777777" w:rsidR="004E334C" w:rsidRPr="006C3234" w:rsidRDefault="004E334C" w:rsidP="004E334C">
      <w:pPr>
        <w:pStyle w:val="Odstavecseseznamem"/>
        <w:keepNext/>
        <w:numPr>
          <w:ilvl w:val="0"/>
          <w:numId w:val="1"/>
        </w:numPr>
        <w:tabs>
          <w:tab w:val="left" w:pos="360"/>
        </w:tabs>
        <w:spacing w:after="0" w:line="240" w:lineRule="auto"/>
        <w:ind w:right="68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 xml:space="preserve">další právní </w:t>
      </w:r>
      <w:r>
        <w:rPr>
          <w:rFonts w:cs="Arial"/>
          <w:szCs w:val="22"/>
        </w:rPr>
        <w:t>jednání</w:t>
      </w:r>
      <w:r w:rsidRPr="001C16F7">
        <w:rPr>
          <w:rFonts w:cs="Arial"/>
          <w:szCs w:val="22"/>
        </w:rPr>
        <w:t xml:space="preserve">  směřující k dosažení vydání příslušného stavebního povolení</w:t>
      </w:r>
      <w:r>
        <w:rPr>
          <w:rFonts w:cs="Arial"/>
          <w:szCs w:val="22"/>
        </w:rPr>
        <w:t xml:space="preserve"> včetně jednání s dotčenými orgány</w:t>
      </w:r>
    </w:p>
    <w:p w14:paraId="66D54169" w14:textId="77777777" w:rsidR="004E334C" w:rsidRPr="001C16F7" w:rsidRDefault="004E334C" w:rsidP="004E334C">
      <w:pPr>
        <w:ind w:right="70"/>
        <w:jc w:val="both"/>
        <w:rPr>
          <w:rFonts w:cs="Arial"/>
          <w:szCs w:val="22"/>
        </w:rPr>
      </w:pPr>
    </w:p>
    <w:p w14:paraId="1E3B3E60" w14:textId="77777777" w:rsidR="004E334C" w:rsidRPr="001C16F7" w:rsidRDefault="004E334C" w:rsidP="004E334C">
      <w:pPr>
        <w:ind w:right="70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>Tato plná moc je platná ode dne jejího udělení (podpisu) a zaniká pravomocným rozhodnutím stavebního úřadu</w:t>
      </w:r>
      <w:r>
        <w:rPr>
          <w:rFonts w:cs="Arial"/>
          <w:szCs w:val="22"/>
        </w:rPr>
        <w:t>, nebo dnem ukončení smluvního závazkového stavu.</w:t>
      </w:r>
    </w:p>
    <w:p w14:paraId="61D4AB8F" w14:textId="18A2EF56" w:rsidR="004E334C" w:rsidRPr="00B94103" w:rsidRDefault="004E334C" w:rsidP="004E334C">
      <w:pPr>
        <w:spacing w:before="600"/>
        <w:ind w:right="68"/>
        <w:jc w:val="both"/>
        <w:rPr>
          <w:rFonts w:cs="Arial"/>
          <w:szCs w:val="22"/>
        </w:rPr>
      </w:pPr>
      <w:r w:rsidRPr="00B94103">
        <w:rPr>
          <w:rFonts w:cs="Arial"/>
          <w:szCs w:val="22"/>
        </w:rPr>
        <w:t>V</w:t>
      </w:r>
      <w:r>
        <w:rPr>
          <w:rFonts w:cs="Arial"/>
          <w:szCs w:val="22"/>
        </w:rPr>
        <w:t xml:space="preserve"> Karlových Varech</w:t>
      </w:r>
      <w:r w:rsidRPr="00B94103">
        <w:rPr>
          <w:rFonts w:cs="Arial"/>
          <w:szCs w:val="22"/>
        </w:rPr>
        <w:t xml:space="preserve"> dne</w:t>
      </w:r>
      <w:r w:rsidR="00BB1D23">
        <w:rPr>
          <w:rFonts w:cs="Arial"/>
          <w:szCs w:val="22"/>
        </w:rPr>
        <w:t xml:space="preserve"> 1</w:t>
      </w:r>
      <w:r w:rsidR="00417119">
        <w:rPr>
          <w:rFonts w:cs="Arial"/>
          <w:szCs w:val="22"/>
        </w:rPr>
        <w:t>3</w:t>
      </w:r>
      <w:r w:rsidR="00BB1D23">
        <w:rPr>
          <w:rFonts w:cs="Arial"/>
          <w:szCs w:val="22"/>
        </w:rPr>
        <w:t>. 11. 2024</w:t>
      </w:r>
      <w:r w:rsidRPr="00B94103">
        <w:rPr>
          <w:rFonts w:cs="Arial"/>
          <w:szCs w:val="22"/>
        </w:rPr>
        <w:t xml:space="preserve">   </w:t>
      </w:r>
    </w:p>
    <w:p w14:paraId="36C6801D" w14:textId="77777777" w:rsidR="004E334C" w:rsidRPr="00B94103" w:rsidRDefault="004E334C" w:rsidP="004E334C">
      <w:pPr>
        <w:ind w:right="70"/>
        <w:jc w:val="both"/>
        <w:rPr>
          <w:rFonts w:cs="Arial"/>
          <w:szCs w:val="22"/>
        </w:rPr>
      </w:pPr>
    </w:p>
    <w:p w14:paraId="782DB957" w14:textId="77777777" w:rsidR="004E334C" w:rsidRDefault="004E334C" w:rsidP="004E334C">
      <w:pPr>
        <w:spacing w:line="276" w:lineRule="auto"/>
        <w:ind w:left="5103"/>
        <w:rPr>
          <w:szCs w:val="22"/>
        </w:rPr>
      </w:pPr>
      <w:bookmarkStart w:id="2" w:name="Text16"/>
      <w:r w:rsidRPr="00B94103">
        <w:rPr>
          <w:rFonts w:cs="Arial"/>
          <w:szCs w:val="22"/>
        </w:rPr>
        <w:t>……………………………………….</w:t>
      </w:r>
      <w:r w:rsidRPr="00B94103">
        <w:rPr>
          <w:rFonts w:cs="Arial"/>
          <w:szCs w:val="22"/>
        </w:rPr>
        <w:br/>
      </w:r>
      <w:bookmarkEnd w:id="2"/>
      <w:r w:rsidRPr="00B94103">
        <w:rPr>
          <w:rFonts w:cs="Arial"/>
          <w:color w:val="000000"/>
          <w:szCs w:val="22"/>
        </w:rPr>
        <w:t xml:space="preserve">Ing. Šárka Václavíková </w:t>
      </w:r>
      <w:r w:rsidRPr="00B94103">
        <w:rPr>
          <w:rFonts w:cs="Arial"/>
          <w:color w:val="000000"/>
          <w:szCs w:val="22"/>
        </w:rPr>
        <w:br/>
      </w:r>
      <w:r>
        <w:rPr>
          <w:szCs w:val="22"/>
        </w:rPr>
        <w:t xml:space="preserve">ředitelka Krajského pozemkového úřadu pro Karlovarský kraj </w:t>
      </w:r>
    </w:p>
    <w:p w14:paraId="0D2C3286" w14:textId="77777777" w:rsidR="004E334C" w:rsidRDefault="004E334C" w:rsidP="004E334C">
      <w:pPr>
        <w:spacing w:line="276" w:lineRule="auto"/>
        <w:ind w:left="5103"/>
        <w:rPr>
          <w:rFonts w:cs="Arial"/>
          <w:color w:val="000000"/>
          <w:szCs w:val="22"/>
        </w:rPr>
      </w:pPr>
      <w:r>
        <w:rPr>
          <w:szCs w:val="22"/>
        </w:rPr>
        <w:t>Státní pozemkový úřad</w:t>
      </w:r>
    </w:p>
    <w:p w14:paraId="739AF227" w14:textId="77777777" w:rsidR="004E334C" w:rsidRPr="00B94103" w:rsidRDefault="004E334C" w:rsidP="004E334C">
      <w:pPr>
        <w:spacing w:line="276" w:lineRule="auto"/>
        <w:rPr>
          <w:rFonts w:cs="Arial"/>
          <w:color w:val="000000"/>
          <w:sz w:val="24"/>
        </w:rPr>
      </w:pPr>
      <w:r>
        <w:rPr>
          <w:rFonts w:cs="Arial"/>
          <w:color w:val="000000"/>
          <w:szCs w:val="22"/>
        </w:rPr>
        <w:t>Plnou moc přijímá: Ing. Robert Michek, jednatel společnosti NDCON s.r.o.</w:t>
      </w:r>
    </w:p>
    <w:p w14:paraId="336E073A" w14:textId="77777777" w:rsidR="002D0A36" w:rsidRDefault="002D0A36"/>
    <w:sectPr w:rsidR="002D0A36" w:rsidSect="0046236E">
      <w:pgSz w:w="11906" w:h="16838" w:code="9"/>
      <w:pgMar w:top="851" w:right="1134" w:bottom="1258" w:left="1418" w:header="709" w:footer="709" w:gutter="0"/>
      <w:pgNumType w:start="1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D5821"/>
    <w:multiLevelType w:val="hybridMultilevel"/>
    <w:tmpl w:val="593EF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156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34C"/>
    <w:rsid w:val="002D0A36"/>
    <w:rsid w:val="00417119"/>
    <w:rsid w:val="00484E63"/>
    <w:rsid w:val="004E334C"/>
    <w:rsid w:val="00BB1D23"/>
    <w:rsid w:val="00E1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A0110"/>
  <w15:chartTrackingRefBased/>
  <w15:docId w15:val="{4A71B99C-2A09-4D9F-B3E5-FC21B8CC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334C"/>
    <w:pPr>
      <w:spacing w:after="120" w:line="280" w:lineRule="exact"/>
    </w:pPr>
    <w:rPr>
      <w:rFonts w:ascii="Arial" w:eastAsia="Times New Roman" w:hAnsi="Arial" w:cs="Times New Roman"/>
      <w:kern w:val="0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334C"/>
    <w:pPr>
      <w:ind w:left="720"/>
      <w:contextualSpacing/>
    </w:pPr>
  </w:style>
  <w:style w:type="paragraph" w:customStyle="1" w:styleId="Default">
    <w:name w:val="Default"/>
    <w:rsid w:val="004E33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Telepovská Zuzana Ing.</dc:creator>
  <cp:keywords/>
  <dc:description/>
  <cp:lastModifiedBy>Telepovská Zuzana Ing.</cp:lastModifiedBy>
  <cp:revision>3</cp:revision>
  <dcterms:created xsi:type="dcterms:W3CDTF">2024-11-07T09:04:00Z</dcterms:created>
  <dcterms:modified xsi:type="dcterms:W3CDTF">2024-11-13T06:24:00Z</dcterms:modified>
</cp:coreProperties>
</file>