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7C9E6F4" w:rsidR="00E0086F" w:rsidRPr="00311ADD" w:rsidRDefault="00311ADD" w:rsidP="00E0086F">
      <w:pPr>
        <w:pStyle w:val="Nzev"/>
        <w:rPr>
          <w:rFonts w:ascii="Arial" w:hAnsi="Arial"/>
          <w:szCs w:val="22"/>
        </w:rPr>
      </w:pPr>
      <w:r w:rsidRPr="00311ADD">
        <w:rPr>
          <w:rFonts w:ascii="Arial" w:hAnsi="Arial"/>
          <w:szCs w:val="22"/>
        </w:rPr>
        <w:t xml:space="preserve">DodATEK Č. </w:t>
      </w:r>
      <w:r w:rsidR="00B5566C">
        <w:rPr>
          <w:rFonts w:ascii="Arial" w:hAnsi="Arial"/>
          <w:szCs w:val="22"/>
        </w:rPr>
        <w:t>2</w:t>
      </w:r>
      <w:r w:rsidRPr="00311ADD">
        <w:rPr>
          <w:rFonts w:ascii="Arial" w:hAnsi="Arial"/>
          <w:szCs w:val="22"/>
        </w:rPr>
        <w:t xml:space="preserve"> </w:t>
      </w:r>
    </w:p>
    <w:p w14:paraId="2B871BEE" w14:textId="2B26EEEA" w:rsidR="00E0086F" w:rsidRPr="00ED6435" w:rsidRDefault="00846E2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1044-2023-508207 ze dne 19. 9.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75C362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30EB5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530EB5">
        <w:rPr>
          <w:rFonts w:ascii="Arial" w:hAnsi="Arial" w:cs="Arial"/>
        </w:rPr>
        <w:t>Chomutov</w:t>
      </w:r>
      <w:r w:rsidRPr="00ED6435">
        <w:rPr>
          <w:rFonts w:ascii="Arial" w:hAnsi="Arial" w:cs="Arial"/>
          <w:snapToGrid w:val="0"/>
        </w:rPr>
        <w:t xml:space="preserve">, na adrese </w:t>
      </w:r>
      <w:r w:rsidR="00523C3B">
        <w:rPr>
          <w:rFonts w:ascii="Arial" w:hAnsi="Arial" w:cs="Arial"/>
          <w:snapToGrid w:val="0"/>
        </w:rPr>
        <w:t>Jiráskova 2528, 430 03 Chom</w:t>
      </w:r>
      <w:r w:rsidR="00244390">
        <w:rPr>
          <w:rFonts w:ascii="Arial" w:hAnsi="Arial" w:cs="Arial"/>
          <w:snapToGrid w:val="0"/>
        </w:rPr>
        <w:t>u</w:t>
      </w:r>
      <w:r w:rsidR="00523C3B">
        <w:rPr>
          <w:rFonts w:ascii="Arial" w:hAnsi="Arial" w:cs="Arial"/>
          <w:snapToGrid w:val="0"/>
        </w:rPr>
        <w:t>tov</w:t>
      </w:r>
      <w:r w:rsidRPr="00ED6435">
        <w:rPr>
          <w:rFonts w:ascii="Arial" w:hAnsi="Arial" w:cs="Arial"/>
        </w:rPr>
        <w:t xml:space="preserve"> </w:t>
      </w:r>
    </w:p>
    <w:p w14:paraId="2BB55C1B" w14:textId="7B05171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44390">
        <w:rPr>
          <w:rFonts w:ascii="Arial" w:hAnsi="Arial" w:cs="Arial"/>
        </w:rPr>
        <w:t xml:space="preserve">Ing. </w:t>
      </w:r>
      <w:r w:rsidR="0036435B">
        <w:rPr>
          <w:rFonts w:ascii="Arial" w:hAnsi="Arial" w:cs="Arial"/>
        </w:rPr>
        <w:t>Jiřím Pavlišem</w:t>
      </w:r>
      <w:r w:rsidR="002D1352">
        <w:rPr>
          <w:rFonts w:ascii="Arial" w:hAnsi="Arial" w:cs="Arial"/>
        </w:rPr>
        <w:t>, Di</w:t>
      </w:r>
      <w:r w:rsidR="001D318D">
        <w:rPr>
          <w:rFonts w:ascii="Arial" w:hAnsi="Arial" w:cs="Arial"/>
        </w:rPr>
        <w:t>S</w:t>
      </w:r>
      <w:r w:rsidR="00852BC7">
        <w:rPr>
          <w:rFonts w:ascii="Arial" w:hAnsi="Arial" w:cs="Arial"/>
        </w:rPr>
        <w:t>,</w:t>
      </w:r>
      <w:r w:rsidR="001D318D">
        <w:rPr>
          <w:rFonts w:ascii="Arial" w:hAnsi="Arial" w:cs="Arial"/>
        </w:rPr>
        <w:t xml:space="preserve"> </w:t>
      </w:r>
      <w:r w:rsidR="00612050">
        <w:rPr>
          <w:rFonts w:ascii="Arial" w:hAnsi="Arial" w:cs="Arial"/>
        </w:rPr>
        <w:t>zástupce</w:t>
      </w:r>
      <w:r w:rsidR="00B5566C">
        <w:rPr>
          <w:rFonts w:ascii="Arial" w:hAnsi="Arial" w:cs="Arial"/>
        </w:rPr>
        <w:t>m</w:t>
      </w:r>
      <w:r w:rsidR="00852BC7">
        <w:rPr>
          <w:rFonts w:ascii="Arial" w:hAnsi="Arial" w:cs="Arial"/>
        </w:rPr>
        <w:t xml:space="preserve"> ředitel</w:t>
      </w:r>
      <w:r w:rsidR="00AC1BEC">
        <w:rPr>
          <w:rFonts w:ascii="Arial" w:hAnsi="Arial" w:cs="Arial"/>
        </w:rPr>
        <w:t>e</w:t>
      </w:r>
      <w:r w:rsidR="00852BC7">
        <w:rPr>
          <w:rFonts w:ascii="Arial" w:hAnsi="Arial" w:cs="Arial"/>
        </w:rPr>
        <w:t xml:space="preserve"> Krajského pozemkového úřadu pro Ústecký kraj</w:t>
      </w:r>
    </w:p>
    <w:p w14:paraId="2960CFE2" w14:textId="07B0B244" w:rsidR="00612050" w:rsidRDefault="00E0086F" w:rsidP="0061205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12050">
        <w:rPr>
          <w:rFonts w:ascii="Arial" w:hAnsi="Arial" w:cs="Arial"/>
        </w:rPr>
        <w:t>Ing. Jiřím Pavlišem, DiS, zástupce</w:t>
      </w:r>
      <w:r w:rsidR="00B5566C">
        <w:rPr>
          <w:rFonts w:ascii="Arial" w:hAnsi="Arial" w:cs="Arial"/>
        </w:rPr>
        <w:t>m</w:t>
      </w:r>
      <w:r w:rsidR="00612050">
        <w:rPr>
          <w:rFonts w:ascii="Arial" w:hAnsi="Arial" w:cs="Arial"/>
        </w:rPr>
        <w:t xml:space="preserve"> ředitele Krajského pozemkového úřadu pro Ústecký kraj</w:t>
      </w:r>
      <w:r w:rsidR="00612050" w:rsidRPr="00ED6435">
        <w:rPr>
          <w:rFonts w:ascii="Arial" w:hAnsi="Arial" w:cs="Arial"/>
        </w:rPr>
        <w:t xml:space="preserve"> </w:t>
      </w:r>
    </w:p>
    <w:p w14:paraId="4939C5C6" w14:textId="3129BDBD" w:rsidR="00E0086F" w:rsidRPr="00ED6435" w:rsidRDefault="00E0086F" w:rsidP="0061205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852BC7">
        <w:rPr>
          <w:rFonts w:ascii="Arial" w:hAnsi="Arial" w:cs="Arial"/>
        </w:rPr>
        <w:t xml:space="preserve"> Štěpánk</w:t>
      </w:r>
      <w:r w:rsidR="006A0B93">
        <w:rPr>
          <w:rFonts w:ascii="Arial" w:hAnsi="Arial" w:cs="Arial"/>
        </w:rPr>
        <w:t>ou</w:t>
      </w:r>
      <w:r w:rsidR="00852BC7">
        <w:rPr>
          <w:rFonts w:ascii="Arial" w:hAnsi="Arial" w:cs="Arial"/>
        </w:rPr>
        <w:t xml:space="preserve"> Trnkov</w:t>
      </w:r>
      <w:r w:rsidR="006A0B93">
        <w:rPr>
          <w:rFonts w:ascii="Arial" w:hAnsi="Arial" w:cs="Arial"/>
        </w:rPr>
        <w:t>ou</w:t>
      </w:r>
      <w:r w:rsidR="008B4CBB">
        <w:rPr>
          <w:rFonts w:ascii="Arial" w:hAnsi="Arial" w:cs="Arial"/>
        </w:rPr>
        <w:t>, vrchní</w:t>
      </w:r>
      <w:r w:rsidR="006A0B93">
        <w:rPr>
          <w:rFonts w:ascii="Arial" w:hAnsi="Arial" w:cs="Arial"/>
        </w:rPr>
        <w:t>m</w:t>
      </w:r>
      <w:r w:rsidR="008B4CBB">
        <w:rPr>
          <w:rFonts w:ascii="Arial" w:hAnsi="Arial" w:cs="Arial"/>
        </w:rPr>
        <w:t xml:space="preserve"> referent</w:t>
      </w:r>
      <w:r w:rsidR="005B2D97">
        <w:rPr>
          <w:rFonts w:ascii="Arial" w:hAnsi="Arial" w:cs="Arial"/>
        </w:rPr>
        <w:t>em</w:t>
      </w:r>
      <w:r w:rsidR="008B4CBB">
        <w:rPr>
          <w:rFonts w:ascii="Arial" w:hAnsi="Arial" w:cs="Arial"/>
        </w:rPr>
        <w:t>, Krajsk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pozemkov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úřad</w:t>
      </w:r>
      <w:r w:rsidR="005B2D97">
        <w:rPr>
          <w:rFonts w:ascii="Arial" w:hAnsi="Arial" w:cs="Arial"/>
        </w:rPr>
        <w:t>u</w:t>
      </w:r>
      <w:r w:rsidR="008B4CBB">
        <w:rPr>
          <w:rFonts w:ascii="Arial" w:hAnsi="Arial" w:cs="Arial"/>
        </w:rPr>
        <w:t xml:space="preserve"> pro Ústecký kraj, Pobočk</w:t>
      </w:r>
      <w:r w:rsidR="005B2D97">
        <w:rPr>
          <w:rFonts w:ascii="Arial" w:hAnsi="Arial" w:cs="Arial"/>
        </w:rPr>
        <w:t>y</w:t>
      </w:r>
      <w:r w:rsidR="008B4CBB">
        <w:rPr>
          <w:rFonts w:ascii="Arial" w:hAnsi="Arial" w:cs="Arial"/>
        </w:rPr>
        <w:t xml:space="preserve"> Chomutov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0A11A6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F42CD">
        <w:rPr>
          <w:rFonts w:ascii="Arial" w:hAnsi="Arial" w:cs="Arial"/>
          <w:snapToGrid w:val="0"/>
        </w:rPr>
        <w:t>+420 725</w:t>
      </w:r>
      <w:r w:rsidR="0055100A">
        <w:rPr>
          <w:rFonts w:ascii="Arial" w:hAnsi="Arial" w:cs="Arial"/>
          <w:snapToGrid w:val="0"/>
        </w:rPr>
        <w:t> 901 470</w:t>
      </w:r>
    </w:p>
    <w:p w14:paraId="073F5E87" w14:textId="2EE1FD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5100A">
        <w:rPr>
          <w:rFonts w:ascii="Arial" w:hAnsi="Arial" w:cs="Arial"/>
          <w:snapToGrid w:val="0"/>
        </w:rPr>
        <w:t>s.trnkova@spucr.cz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915621A" w14:textId="557F75B5" w:rsidR="006B3EE5" w:rsidRPr="00B932BD" w:rsidRDefault="006B3EE5" w:rsidP="004B0CE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Sdružení zhotovitelů</w:t>
      </w:r>
    </w:p>
    <w:p w14:paraId="7461730F" w14:textId="4B59A313" w:rsidR="006B3EE5" w:rsidRPr="00B932BD" w:rsidRDefault="006B3EE5" w:rsidP="004B0CEF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Sdružení Ing. Jana Sasová a </w:t>
      </w:r>
      <w:r w:rsidR="00413B5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5E598BCD" w14:textId="77777777" w:rsidR="00B932BD" w:rsidRDefault="00B932BD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E43D6BA" w14:textId="489A49FF" w:rsidR="006B3EE5" w:rsidRPr="006C0F97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Sasová, společnost založená a existující podle právního řádu [České republiky], se</w:t>
      </w:r>
      <w:r w:rsid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sídlem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XXXXXXXXXX, 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Chomutov, IČO: 63739551.</w:t>
      </w:r>
    </w:p>
    <w:p w14:paraId="0804B152" w14:textId="77777777" w:rsidR="007F0094" w:rsidRPr="006C0F97" w:rsidRDefault="007F0094" w:rsidP="004B0CEF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ADC1CF" w14:textId="3C8CA766" w:rsidR="006B3EE5" w:rsidRPr="006C0F97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b) </w:t>
      </w:r>
      <w:r w:rsidR="006620BF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, společnost založená a existující podle právního řádu [České republiky],</w:t>
      </w:r>
      <w:r w:rsidR="00B932BD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XXXXXXXXXX, 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Karlovy Vary, IČO: 113 93 807.</w:t>
      </w:r>
    </w:p>
    <w:p w14:paraId="652E568A" w14:textId="77777777" w:rsidR="007F0094" w:rsidRPr="006C0F97" w:rsidRDefault="007F0094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F0F43F" w14:textId="1FA3ACF1" w:rsidR="006B3EE5" w:rsidRPr="006C0F97" w:rsidRDefault="006B3EE5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Za sdružení jednají ve smluvních záležitostech:</w:t>
      </w:r>
    </w:p>
    <w:p w14:paraId="33D6EAC1" w14:textId="7777777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</w:t>
      </w:r>
    </w:p>
    <w:p w14:paraId="56F8CE18" w14:textId="7777777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b) Ing. Václav Kellner</w:t>
      </w:r>
    </w:p>
    <w:p w14:paraId="220762B6" w14:textId="168FEEB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V technických záležitostech zastoupená: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06DDDC33" w14:textId="77777777" w:rsidR="002154F7" w:rsidRPr="006C0F97" w:rsidRDefault="002154F7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29A7D" w14:textId="46034794" w:rsidR="006B3EE5" w:rsidRPr="00B932BD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31CD73FE" w14:textId="6471E517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31E7B529" w14:textId="4CC08820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211DB03A" w14:textId="43E48796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ID datové schránky: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5AB67291" w14:textId="77777777" w:rsidR="006C0F97" w:rsidRPr="006C0F97" w:rsidRDefault="006C0F97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AFE5BBE" w14:textId="1BBDC836" w:rsidR="006B3EE5" w:rsidRPr="00B932BD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Bankovní spojení: Komerční banka</w:t>
      </w:r>
    </w:p>
    <w:p w14:paraId="5B12441D" w14:textId="1AD4F3BA" w:rsidR="006B3EE5" w:rsidRPr="006C0F97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Číslo účtu: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5091F624" w14:textId="16C4427D" w:rsidR="00B165A2" w:rsidRPr="00413B59" w:rsidRDefault="006B3EE5" w:rsidP="00413B59">
      <w:pPr>
        <w:spacing w:after="120"/>
        <w:ind w:firstLine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DIČ: </w:t>
      </w:r>
      <w:r w:rsidR="0001541E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73C38A4C" w14:textId="08611FAD" w:rsidR="00BE267F" w:rsidRPr="00ED6435" w:rsidRDefault="00A35E8F" w:rsidP="00E826DD">
      <w:pPr>
        <w:pStyle w:val="Nadpis1"/>
        <w:numPr>
          <w:ilvl w:val="0"/>
          <w:numId w:val="57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3C20A1DF" w14:textId="0D6F64FE" w:rsidR="006A5451" w:rsidRDefault="00986C52" w:rsidP="00986C52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986C52">
        <w:rPr>
          <w:rFonts w:ascii="Arial" w:hAnsi="Arial" w:cs="Arial"/>
        </w:rPr>
        <w:t xml:space="preserve">Předmětem Dodatku č. </w:t>
      </w:r>
      <w:r w:rsidR="008B49CC">
        <w:rPr>
          <w:rFonts w:ascii="Arial" w:hAnsi="Arial" w:cs="Arial"/>
        </w:rPr>
        <w:t>2</w:t>
      </w:r>
      <w:r w:rsidRPr="00986C52">
        <w:rPr>
          <w:rFonts w:ascii="Arial" w:hAnsi="Arial" w:cs="Arial"/>
        </w:rPr>
        <w:t xml:space="preserve"> ke Smlouvě je </w:t>
      </w:r>
      <w:r w:rsidR="008B49CC">
        <w:rPr>
          <w:rFonts w:ascii="Arial" w:hAnsi="Arial" w:cs="Arial"/>
        </w:rPr>
        <w:t xml:space="preserve">navýšení </w:t>
      </w:r>
      <w:r w:rsidR="00CC4B28">
        <w:rPr>
          <w:rFonts w:ascii="Arial" w:hAnsi="Arial" w:cs="Arial"/>
        </w:rPr>
        <w:t xml:space="preserve">jednotkových položkových cen </w:t>
      </w:r>
      <w:r w:rsidR="00B278E5">
        <w:rPr>
          <w:rFonts w:ascii="Arial" w:hAnsi="Arial" w:cs="Arial"/>
        </w:rPr>
        <w:t xml:space="preserve">(Měrných jednotek) </w:t>
      </w:r>
      <w:r w:rsidR="00D9651F">
        <w:rPr>
          <w:rFonts w:ascii="Arial" w:hAnsi="Arial" w:cs="Arial"/>
        </w:rPr>
        <w:t xml:space="preserve">za použití ročního indexu průměrné </w:t>
      </w:r>
      <w:r w:rsidR="00951C68">
        <w:rPr>
          <w:rFonts w:ascii="Arial" w:hAnsi="Arial" w:cs="Arial"/>
        </w:rPr>
        <w:t xml:space="preserve">meziroční míry inflace vyjádřené přírůstkem průměrného ročního indexu </w:t>
      </w:r>
      <w:r w:rsidR="002931AD">
        <w:rPr>
          <w:rFonts w:ascii="Arial" w:hAnsi="Arial" w:cs="Arial"/>
        </w:rPr>
        <w:t xml:space="preserve">spotřebitelských cen </w:t>
      </w:r>
      <w:r w:rsidR="006A5451">
        <w:rPr>
          <w:rFonts w:ascii="Arial" w:hAnsi="Arial" w:cs="Arial"/>
        </w:rPr>
        <w:t>uveřejňovaného</w:t>
      </w:r>
      <w:r w:rsidR="002931AD">
        <w:rPr>
          <w:rFonts w:ascii="Arial" w:hAnsi="Arial" w:cs="Arial"/>
        </w:rPr>
        <w:t xml:space="preserve"> Českým statistickým úřadem pro části díla</w:t>
      </w:r>
      <w:r w:rsidR="006A5451">
        <w:rPr>
          <w:rFonts w:ascii="Arial" w:hAnsi="Arial" w:cs="Arial"/>
        </w:rPr>
        <w:t xml:space="preserve">, které dosud nebyly provedeny a s jejichž provedením není zhotovitel v prodlení. </w:t>
      </w:r>
      <w:r w:rsidR="006B5ECD">
        <w:rPr>
          <w:rFonts w:ascii="Arial" w:hAnsi="Arial" w:cs="Arial"/>
        </w:rPr>
        <w:t>V </w:t>
      </w:r>
      <w:r w:rsidR="00FE136B">
        <w:rPr>
          <w:rFonts w:ascii="Arial" w:hAnsi="Arial" w:cs="Arial"/>
        </w:rPr>
        <w:t>důsledku</w:t>
      </w:r>
      <w:r w:rsidR="006B5ECD">
        <w:rPr>
          <w:rFonts w:ascii="Arial" w:hAnsi="Arial" w:cs="Arial"/>
        </w:rPr>
        <w:t xml:space="preserve"> této změny </w:t>
      </w:r>
      <w:r w:rsidR="00FE136B">
        <w:rPr>
          <w:rFonts w:ascii="Arial" w:hAnsi="Arial" w:cs="Arial"/>
        </w:rPr>
        <w:t xml:space="preserve">se mění </w:t>
      </w:r>
      <w:r w:rsidR="00FE136B" w:rsidRPr="00BE384B">
        <w:rPr>
          <w:rFonts w:ascii="Arial" w:hAnsi="Arial" w:cs="Arial"/>
          <w:b/>
          <w:bCs/>
        </w:rPr>
        <w:t>čl.</w:t>
      </w:r>
      <w:r w:rsidR="00BE384B">
        <w:rPr>
          <w:rFonts w:ascii="Arial" w:hAnsi="Arial" w:cs="Arial"/>
          <w:b/>
          <w:bCs/>
        </w:rPr>
        <w:t xml:space="preserve"> </w:t>
      </w:r>
      <w:r w:rsidR="00FE136B" w:rsidRPr="00BE384B">
        <w:rPr>
          <w:rFonts w:ascii="Arial" w:hAnsi="Arial" w:cs="Arial"/>
          <w:b/>
          <w:bCs/>
        </w:rPr>
        <w:t>3</w:t>
      </w:r>
      <w:r w:rsidR="00FE136B">
        <w:rPr>
          <w:rFonts w:ascii="Arial" w:hAnsi="Arial" w:cs="Arial"/>
        </w:rPr>
        <w:t xml:space="preserve"> </w:t>
      </w:r>
      <w:r w:rsidR="00FE136B" w:rsidRPr="00FE136B">
        <w:rPr>
          <w:rFonts w:ascii="Arial" w:hAnsi="Arial" w:cs="Arial"/>
          <w:b/>
          <w:bCs/>
        </w:rPr>
        <w:t>CENA DÍLA a příloha ke smlouvě</w:t>
      </w:r>
      <w:r w:rsidR="00FE136B">
        <w:rPr>
          <w:rFonts w:ascii="Arial" w:hAnsi="Arial" w:cs="Arial"/>
          <w:b/>
          <w:bCs/>
        </w:rPr>
        <w:t xml:space="preserve"> – </w:t>
      </w:r>
      <w:r w:rsidR="00FE136B" w:rsidRPr="00FE136B">
        <w:rPr>
          <w:rFonts w:ascii="Arial" w:hAnsi="Arial" w:cs="Arial"/>
          <w:b/>
          <w:bCs/>
        </w:rPr>
        <w:t>Položkový výkaz činností</w:t>
      </w:r>
      <w:r w:rsidR="00FE136B">
        <w:rPr>
          <w:rFonts w:ascii="Arial" w:hAnsi="Arial" w:cs="Arial"/>
        </w:rPr>
        <w:t>.</w:t>
      </w:r>
    </w:p>
    <w:p w14:paraId="50B269A6" w14:textId="252EA267" w:rsidR="00D34698" w:rsidRDefault="00385848" w:rsidP="00E826D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dochází k </w:t>
      </w:r>
      <w:r w:rsidR="003410C7">
        <w:rPr>
          <w:rFonts w:ascii="Arial" w:hAnsi="Arial" w:cs="Arial"/>
        </w:rPr>
        <w:t>o</w:t>
      </w:r>
      <w:r>
        <w:rPr>
          <w:rFonts w:ascii="Arial" w:hAnsi="Arial" w:cs="Arial"/>
        </w:rPr>
        <w:t>pravě v datumu odevzdaných etap</w:t>
      </w:r>
      <w:r w:rsidR="0004213D">
        <w:rPr>
          <w:rFonts w:ascii="Arial" w:hAnsi="Arial" w:cs="Arial"/>
        </w:rPr>
        <w:t xml:space="preserve"> v řádku</w:t>
      </w:r>
      <w:r>
        <w:rPr>
          <w:rFonts w:ascii="Arial" w:hAnsi="Arial" w:cs="Arial"/>
        </w:rPr>
        <w:t xml:space="preserve"> </w:t>
      </w:r>
      <w:r w:rsidR="0004213D">
        <w:rPr>
          <w:rFonts w:ascii="Arial" w:hAnsi="Arial" w:cs="Arial"/>
        </w:rPr>
        <w:t xml:space="preserve">– </w:t>
      </w:r>
      <w:r w:rsidRPr="003410C7">
        <w:rPr>
          <w:rFonts w:ascii="Arial" w:hAnsi="Arial" w:cs="Arial"/>
          <w:i/>
          <w:iCs/>
        </w:rPr>
        <w:t>„Přípravn</w:t>
      </w:r>
      <w:r w:rsidR="0004213D">
        <w:rPr>
          <w:rFonts w:ascii="Arial" w:hAnsi="Arial" w:cs="Arial"/>
          <w:i/>
          <w:iCs/>
        </w:rPr>
        <w:t>é</w:t>
      </w:r>
      <w:r w:rsidRPr="003410C7">
        <w:rPr>
          <w:rFonts w:ascii="Arial" w:hAnsi="Arial" w:cs="Arial"/>
          <w:i/>
          <w:iCs/>
        </w:rPr>
        <w:t xml:space="preserve"> pr</w:t>
      </w:r>
      <w:r w:rsidR="0004213D">
        <w:rPr>
          <w:rFonts w:ascii="Arial" w:hAnsi="Arial" w:cs="Arial"/>
          <w:i/>
          <w:iCs/>
        </w:rPr>
        <w:t>á</w:t>
      </w:r>
      <w:r w:rsidRPr="003410C7">
        <w:rPr>
          <w:rFonts w:ascii="Arial" w:hAnsi="Arial" w:cs="Arial"/>
          <w:i/>
          <w:iCs/>
        </w:rPr>
        <w:t>c</w:t>
      </w:r>
      <w:r w:rsidR="0004213D">
        <w:rPr>
          <w:rFonts w:ascii="Arial" w:hAnsi="Arial" w:cs="Arial"/>
          <w:i/>
          <w:iCs/>
        </w:rPr>
        <w:t>e</w:t>
      </w:r>
      <w:r w:rsidRPr="003410C7">
        <w:rPr>
          <w:rFonts w:ascii="Arial" w:hAnsi="Arial" w:cs="Arial"/>
          <w:i/>
          <w:iCs/>
        </w:rPr>
        <w:t>“ celkem</w:t>
      </w:r>
      <w:r w:rsidR="003410C7">
        <w:rPr>
          <w:rFonts w:ascii="Arial" w:hAnsi="Arial" w:cs="Arial"/>
        </w:rPr>
        <w:t xml:space="preserve"> </w:t>
      </w:r>
      <w:r w:rsidR="003410C7" w:rsidRPr="003410C7">
        <w:rPr>
          <w:rFonts w:ascii="Arial" w:hAnsi="Arial" w:cs="Arial"/>
          <w:i/>
          <w:iCs/>
        </w:rPr>
        <w:t>bez DPH v Kč</w:t>
      </w:r>
      <w:r>
        <w:rPr>
          <w:rFonts w:ascii="Arial" w:hAnsi="Arial" w:cs="Arial"/>
        </w:rPr>
        <w:t>. V důsledku této změny se mění položkový výkaz činností.</w:t>
      </w:r>
    </w:p>
    <w:p w14:paraId="4AED43AB" w14:textId="77777777" w:rsidR="00137FB8" w:rsidRDefault="00137FB8" w:rsidP="00E826DD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B9B1F83" w14:textId="75E4BEAC" w:rsidR="00E826DD" w:rsidRPr="00315B05" w:rsidRDefault="00DA005B" w:rsidP="00E826DD">
      <w:pPr>
        <w:pStyle w:val="Preambule"/>
        <w:widowControl/>
        <w:numPr>
          <w:ilvl w:val="0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15B05">
        <w:rPr>
          <w:rFonts w:ascii="Arial" w:hAnsi="Arial" w:cs="Arial"/>
          <w:b/>
          <w:bCs/>
        </w:rPr>
        <w:t>P</w:t>
      </w:r>
      <w:r w:rsidR="007A4EDC">
        <w:rPr>
          <w:rFonts w:ascii="Arial" w:hAnsi="Arial" w:cs="Arial"/>
          <w:b/>
          <w:bCs/>
        </w:rPr>
        <w:t>ŘEDMĚT DODATKU</w:t>
      </w:r>
    </w:p>
    <w:p w14:paraId="48BD7613" w14:textId="55B2B7B4" w:rsidR="00DA005B" w:rsidRPr="00315B05" w:rsidRDefault="00BE384B" w:rsidP="00DA005B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Uplatnění inflační doložky</w:t>
      </w:r>
      <w:r w:rsidR="00A45DDF" w:rsidRPr="00315B05">
        <w:rPr>
          <w:rFonts w:ascii="Arial" w:hAnsi="Arial" w:cs="Arial"/>
          <w:b/>
          <w:bCs/>
        </w:rPr>
        <w:t>:</w:t>
      </w:r>
    </w:p>
    <w:p w14:paraId="694C2423" w14:textId="2D1215EB" w:rsidR="00BE384B" w:rsidRDefault="00BE384B" w:rsidP="00FA3A6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1B6E0F">
        <w:rPr>
          <w:rFonts w:ascii="Arial" w:hAnsi="Arial" w:cs="Arial"/>
        </w:rPr>
        <w:t xml:space="preserve">Zhotovitel požádal dopisem ze dne </w:t>
      </w:r>
      <w:r>
        <w:rPr>
          <w:rFonts w:ascii="Arial" w:hAnsi="Arial" w:cs="Arial"/>
        </w:rPr>
        <w:t>10</w:t>
      </w:r>
      <w:r w:rsidRPr="00B00F49">
        <w:rPr>
          <w:rFonts w:ascii="Arial" w:hAnsi="Arial" w:cs="Arial"/>
        </w:rPr>
        <w:t>.</w:t>
      </w:r>
      <w:r w:rsidR="00B06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</w:t>
      </w:r>
      <w:r w:rsidR="00B06F71">
        <w:rPr>
          <w:rFonts w:ascii="Arial" w:hAnsi="Arial" w:cs="Arial"/>
        </w:rPr>
        <w:t xml:space="preserve"> </w:t>
      </w:r>
      <w:r w:rsidRPr="001B6E0F">
        <w:rPr>
          <w:rFonts w:ascii="Arial" w:hAnsi="Arial" w:cs="Arial"/>
        </w:rPr>
        <w:t>202</w:t>
      </w:r>
      <w:r w:rsidR="00B06F71">
        <w:rPr>
          <w:rFonts w:ascii="Arial" w:hAnsi="Arial" w:cs="Arial"/>
        </w:rPr>
        <w:t>4</w:t>
      </w:r>
      <w:r w:rsidRPr="001B6E0F">
        <w:rPr>
          <w:rFonts w:ascii="Arial" w:hAnsi="Arial" w:cs="Arial"/>
        </w:rPr>
        <w:t xml:space="preserve"> v souladu s čl. </w:t>
      </w:r>
      <w:r w:rsidRPr="00B00F49">
        <w:rPr>
          <w:rFonts w:ascii="Arial" w:hAnsi="Arial" w:cs="Arial"/>
        </w:rPr>
        <w:t>3 bodem 3.6</w:t>
      </w:r>
      <w:r w:rsidRPr="001B6E0F">
        <w:rPr>
          <w:rFonts w:ascii="Arial" w:hAnsi="Arial" w:cs="Arial"/>
        </w:rPr>
        <w:t xml:space="preserve"> Smlouvy o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 za použití ročního indexu průměrné meziroční míry inflace vyjádřené přírůstkem průměrného ročního indexu spotřebitelských cen uveřejňovaného Českým statistickým úřadem pro části díla, které dosud nebyly provedeny a s jejichž provedením není Zhotovitel v</w:t>
      </w:r>
      <w:r>
        <w:rPr>
          <w:rFonts w:ascii="Arial" w:hAnsi="Arial" w:cs="Arial"/>
        </w:rPr>
        <w:t> </w:t>
      </w:r>
      <w:r w:rsidRPr="001B6E0F">
        <w:rPr>
          <w:rFonts w:ascii="Arial" w:hAnsi="Arial" w:cs="Arial"/>
        </w:rPr>
        <w:t>prodlení</w:t>
      </w:r>
      <w:r>
        <w:rPr>
          <w:rFonts w:ascii="Arial" w:hAnsi="Arial" w:cs="Arial"/>
        </w:rPr>
        <w:t>.</w:t>
      </w:r>
    </w:p>
    <w:p w14:paraId="516BE1E3" w14:textId="02CB8ACF" w:rsidR="00BE384B" w:rsidRDefault="00BE384B" w:rsidP="00FA3A6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1B6E0F">
        <w:rPr>
          <w:rFonts w:ascii="Arial" w:hAnsi="Arial" w:cs="Arial"/>
        </w:rPr>
        <w:t>Zhotovitel je oprávněn požádat o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jednotek), pokud průměrná roční míra inflace přesáhne 3 % za předchozí rok.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 provedené dle čl. 3.6 Smlouvy může v 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</w:t>
      </w:r>
      <w:r>
        <w:rPr>
          <w:rFonts w:ascii="Arial" w:hAnsi="Arial" w:cs="Arial"/>
        </w:rPr>
        <w:t>. Průměrná roční míra inflace v roce 2023 dosáhla 10</w:t>
      </w:r>
      <w:r w:rsidRPr="001B6E0F">
        <w:rPr>
          <w:rFonts w:ascii="Arial" w:hAnsi="Arial" w:cs="Arial"/>
        </w:rPr>
        <w:t>,</w:t>
      </w:r>
      <w:r>
        <w:rPr>
          <w:rFonts w:ascii="Arial" w:hAnsi="Arial" w:cs="Arial"/>
        </w:rPr>
        <w:t>7</w:t>
      </w:r>
      <w:r w:rsidRPr="001B6E0F">
        <w:rPr>
          <w:rFonts w:ascii="Arial" w:hAnsi="Arial" w:cs="Arial"/>
        </w:rPr>
        <w:t xml:space="preserve"> %. V souladu se smluvním ujednáním dojde k navýšení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>ěrných jednotek) o 10</w:t>
      </w:r>
      <w:r>
        <w:rPr>
          <w:rFonts w:ascii="Arial" w:hAnsi="Arial" w:cs="Arial"/>
        </w:rPr>
        <w:t xml:space="preserve"> %.</w:t>
      </w:r>
    </w:p>
    <w:p w14:paraId="653AA2D0" w14:textId="5F375360" w:rsidR="00BE384B" w:rsidRDefault="00BE384B" w:rsidP="00FA3A6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1B6E0F">
        <w:rPr>
          <w:rFonts w:ascii="Arial" w:hAnsi="Arial" w:cs="Arial"/>
        </w:rPr>
        <w:t>Objednatel žádost schválil a s navýšením jednotkových položkových cen (</w:t>
      </w:r>
      <w:r>
        <w:rPr>
          <w:rFonts w:ascii="Arial" w:hAnsi="Arial" w:cs="Arial"/>
        </w:rPr>
        <w:t>M</w:t>
      </w:r>
      <w:r w:rsidRPr="001B6E0F">
        <w:rPr>
          <w:rFonts w:ascii="Arial" w:hAnsi="Arial" w:cs="Arial"/>
        </w:rPr>
        <w:t xml:space="preserve">ěrných jednotek) </w:t>
      </w:r>
      <w:r>
        <w:rPr>
          <w:rFonts w:ascii="Arial" w:hAnsi="Arial" w:cs="Arial"/>
        </w:rPr>
        <w:t xml:space="preserve">                     </w:t>
      </w:r>
      <w:r w:rsidRPr="001B6E0F">
        <w:rPr>
          <w:rFonts w:ascii="Arial" w:hAnsi="Arial" w:cs="Arial"/>
        </w:rPr>
        <w:t>u dílčích částí 6.2.4</w:t>
      </w:r>
      <w:r>
        <w:rPr>
          <w:rFonts w:ascii="Arial" w:hAnsi="Arial" w:cs="Arial"/>
        </w:rPr>
        <w:t>,</w:t>
      </w:r>
      <w:r w:rsidRPr="001B6E0F">
        <w:rPr>
          <w:rFonts w:ascii="Arial" w:hAnsi="Arial" w:cs="Arial"/>
        </w:rPr>
        <w:t xml:space="preserve"> 6.2.7, 6.2.8, 6.3.1, 6.3.1 i) a), 6.3.1 i) b),</w:t>
      </w:r>
      <w:r>
        <w:rPr>
          <w:rFonts w:ascii="Arial" w:hAnsi="Arial" w:cs="Arial"/>
        </w:rPr>
        <w:t xml:space="preserve"> 6.3.1 i) c), </w:t>
      </w:r>
      <w:r w:rsidRPr="001B6E0F">
        <w:rPr>
          <w:rFonts w:ascii="Arial" w:hAnsi="Arial" w:cs="Arial"/>
        </w:rPr>
        <w:t xml:space="preserve">6.3.2 h) i), 6.3.2 h) ii), 6.3.2 h) iii), 6.3.2, 6.3.3, 6.3.4, 6.3.5 i), 6.3.5 ii), 6.3.5 iii) a 6.4 souhlasí. Z výše uvedeného důvodu se celková cena díla navyšuje o </w:t>
      </w:r>
      <w:r w:rsidR="009560CF" w:rsidRPr="009560CF">
        <w:rPr>
          <w:rFonts w:ascii="Arial" w:hAnsi="Arial" w:cs="Arial"/>
          <w:color w:val="000000" w:themeColor="text1"/>
        </w:rPr>
        <w:t>248 820,00</w:t>
      </w:r>
      <w:r w:rsidRPr="009560CF">
        <w:rPr>
          <w:rFonts w:ascii="Arial" w:hAnsi="Arial" w:cs="Arial"/>
          <w:color w:val="000000" w:themeColor="text1"/>
        </w:rPr>
        <w:t xml:space="preserve"> Kč bez DPH (</w:t>
      </w:r>
      <w:r w:rsidR="009560CF" w:rsidRPr="009560CF">
        <w:rPr>
          <w:rFonts w:ascii="Arial" w:hAnsi="Arial" w:cs="Arial"/>
          <w:color w:val="000000" w:themeColor="text1"/>
        </w:rPr>
        <w:t>301 072,20</w:t>
      </w:r>
      <w:r w:rsidRPr="009560CF">
        <w:rPr>
          <w:rFonts w:ascii="Arial" w:hAnsi="Arial" w:cs="Arial"/>
          <w:color w:val="000000" w:themeColor="text1"/>
        </w:rPr>
        <w:t xml:space="preserve"> Kč včetně DPH). </w:t>
      </w:r>
      <w:r w:rsidRPr="0075209E">
        <w:rPr>
          <w:rFonts w:ascii="Arial" w:hAnsi="Arial" w:cs="Arial"/>
        </w:rPr>
        <w:t>Jedná se o vyhrazenou změnu závazku ze smlouvy o dílo (dle § 100 zákona</w:t>
      </w:r>
      <w:r w:rsidRPr="001B6E0F">
        <w:rPr>
          <w:rFonts w:ascii="Arial" w:hAnsi="Arial" w:cs="Arial"/>
        </w:rPr>
        <w:t xml:space="preserve"> č. 134/2016 Sb., o zadávání veřejných zakázek, ve znění pozdějších předpisů).</w:t>
      </w:r>
      <w:r>
        <w:rPr>
          <w:rFonts w:ascii="Arial" w:hAnsi="Arial" w:cs="Arial"/>
        </w:rPr>
        <w:t xml:space="preserve"> </w:t>
      </w:r>
    </w:p>
    <w:p w14:paraId="7DEC898F" w14:textId="77777777" w:rsidR="00137FB8" w:rsidRDefault="00137FB8" w:rsidP="00FA3A6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52695F6" w14:textId="5FFCE075" w:rsidR="003410C7" w:rsidRPr="00413B59" w:rsidRDefault="003574CB" w:rsidP="00413B59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eastAsia="Arial" w:hAnsi="Arial" w:cs="Arial"/>
          <w:b/>
          <w:bCs/>
          <w:spacing w:val="-2"/>
        </w:rPr>
      </w:pPr>
      <w:r w:rsidRPr="007A1607">
        <w:rPr>
          <w:rFonts w:ascii="Arial" w:eastAsia="Arial" w:hAnsi="Arial" w:cs="Arial"/>
          <w:b/>
          <w:bCs/>
          <w:spacing w:val="-2"/>
        </w:rPr>
        <w:t>Čl. 3.1. So</w:t>
      </w:r>
      <w:r w:rsidR="0066421D">
        <w:rPr>
          <w:rFonts w:ascii="Arial" w:eastAsia="Arial" w:hAnsi="Arial" w:cs="Arial"/>
          <w:b/>
          <w:bCs/>
          <w:spacing w:val="-2"/>
        </w:rPr>
        <w:t>D</w:t>
      </w:r>
      <w:r w:rsidRPr="007A1607">
        <w:rPr>
          <w:rFonts w:ascii="Arial" w:eastAsia="Arial" w:hAnsi="Arial" w:cs="Arial"/>
          <w:b/>
          <w:bCs/>
          <w:spacing w:val="-2"/>
        </w:rPr>
        <w:t xml:space="preserve"> CENA DÍLA</w:t>
      </w:r>
      <w:r w:rsidR="00BD1FF9" w:rsidRPr="007A1607">
        <w:rPr>
          <w:rFonts w:ascii="Arial" w:eastAsia="Arial" w:hAnsi="Arial" w:cs="Arial"/>
          <w:b/>
          <w:bCs/>
          <w:spacing w:val="-2"/>
        </w:rPr>
        <w:t>, se mění takto:</w:t>
      </w:r>
    </w:p>
    <w:tbl>
      <w:tblPr>
        <w:tblpPr w:leftFromText="141" w:rightFromText="141" w:vertAnchor="text" w:horzAnchor="margin" w:tblpY="-10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410C7" w:rsidRPr="00C62699" w14:paraId="7739F06A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25B5" w14:textId="77777777" w:rsidR="003410C7" w:rsidRPr="00C62699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70A9" w14:textId="77777777" w:rsidR="003410C7" w:rsidRPr="00C62699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1 598 950</w:t>
            </w:r>
            <w:r w:rsidRPr="00C62699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410C7" w:rsidRPr="00C62699" w14:paraId="53EF616C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F75E" w14:textId="77777777" w:rsidR="003410C7" w:rsidRPr="00C62699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125" w14:textId="77777777" w:rsidR="003410C7" w:rsidRPr="00C62699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1 365 100</w:t>
            </w:r>
            <w:r w:rsidRPr="00C62699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410C7" w:rsidRPr="00C62699" w14:paraId="36683963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42EE" w14:textId="77777777" w:rsidR="003410C7" w:rsidRPr="00C62699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5E02" w14:textId="77777777" w:rsidR="003410C7" w:rsidRPr="00C62699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270 270</w:t>
            </w:r>
            <w:r w:rsidRPr="00C62699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410C7" w:rsidRPr="00C62699" w14:paraId="7D3ACE85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E4974" w14:textId="77777777" w:rsidR="003410C7" w:rsidRPr="00C62699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04D3B6" w14:textId="77777777" w:rsidR="003410C7" w:rsidRPr="00C62699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3 234 320</w:t>
            </w:r>
            <w:r w:rsidRPr="00C62699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410C7" w:rsidRPr="00ED6435" w14:paraId="78D00ABB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C99D" w14:textId="77777777" w:rsidR="003410C7" w:rsidRPr="00C62699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B45" w14:textId="77777777" w:rsidR="003410C7" w:rsidRPr="00ED6435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679 207,20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410C7" w:rsidRPr="00ED6435" w14:paraId="57540D03" w14:textId="77777777" w:rsidTr="003410C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8B1E0" w14:textId="77777777" w:rsidR="003410C7" w:rsidRPr="00ED6435" w:rsidRDefault="003410C7" w:rsidP="003410C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CC7A5" w14:textId="77777777" w:rsidR="003410C7" w:rsidRPr="00ED6435" w:rsidRDefault="003410C7" w:rsidP="003410C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3 913 527</w:t>
            </w:r>
            <w:r w:rsidRPr="00ED6435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20</w:t>
            </w:r>
            <w:r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50BF6DBC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1CD0D152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6386B287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44482AE9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4C08D70C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3E43985F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5DC1FF8F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2957A408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285067FC" w14:textId="77777777" w:rsidR="00413B59" w:rsidRDefault="00413B59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0A9F14AF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1440"/>
        <w:jc w:val="both"/>
        <w:rPr>
          <w:rFonts w:ascii="Arial" w:eastAsia="Arial" w:hAnsi="Arial" w:cs="Arial"/>
          <w:b/>
          <w:bCs/>
          <w:spacing w:val="-2"/>
        </w:rPr>
      </w:pPr>
    </w:p>
    <w:p w14:paraId="40539719" w14:textId="17F7C757" w:rsidR="003410C7" w:rsidRDefault="003410C7" w:rsidP="003410C7">
      <w:pPr>
        <w:pStyle w:val="Preambule"/>
        <w:widowControl/>
        <w:numPr>
          <w:ilvl w:val="1"/>
          <w:numId w:val="57"/>
        </w:numPr>
        <w:spacing w:line="240" w:lineRule="auto"/>
        <w:jc w:val="both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Oprava termínu v položkovém výkazu činností:</w:t>
      </w:r>
    </w:p>
    <w:p w14:paraId="1812314A" w14:textId="392DD630" w:rsidR="003410C7" w:rsidRPr="00385848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eastAsia="Arial" w:hAnsi="Arial" w:cs="Arial"/>
          <w:spacing w:val="-2"/>
        </w:rPr>
      </w:pPr>
      <w:r w:rsidRPr="00385848">
        <w:rPr>
          <w:rFonts w:ascii="Arial" w:eastAsia="Arial" w:hAnsi="Arial" w:cs="Arial"/>
          <w:spacing w:val="-2"/>
        </w:rPr>
        <w:t>Kontrolou bylo zjištěno, že došlo k administrativní chybě (překlepu)</w:t>
      </w:r>
      <w:r w:rsidR="00AB04DD">
        <w:rPr>
          <w:rFonts w:ascii="Arial" w:eastAsia="Arial" w:hAnsi="Arial" w:cs="Arial"/>
          <w:spacing w:val="-2"/>
        </w:rPr>
        <w:t xml:space="preserve"> uvedeného termínu</w:t>
      </w:r>
      <w:r w:rsidRPr="00385848">
        <w:rPr>
          <w:rFonts w:ascii="Arial" w:eastAsia="Arial" w:hAnsi="Arial" w:cs="Arial"/>
          <w:spacing w:val="-2"/>
        </w:rPr>
        <w:t xml:space="preserve"> v položkovém výkazu činností – Dodatku č. 1 SoD</w:t>
      </w:r>
      <w:r w:rsidR="00AB04DD">
        <w:rPr>
          <w:rFonts w:ascii="Arial" w:eastAsia="Arial" w:hAnsi="Arial" w:cs="Arial"/>
          <w:spacing w:val="-2"/>
        </w:rPr>
        <w:t>.</w:t>
      </w:r>
      <w:r w:rsidRPr="00385848">
        <w:rPr>
          <w:rFonts w:ascii="Arial" w:eastAsia="Arial" w:hAnsi="Arial" w:cs="Arial"/>
          <w:spacing w:val="-2"/>
        </w:rPr>
        <w:t xml:space="preserve"> </w:t>
      </w:r>
      <w:r w:rsidR="00AB04DD">
        <w:rPr>
          <w:rFonts w:ascii="Arial" w:eastAsia="Arial" w:hAnsi="Arial" w:cs="Arial"/>
          <w:spacing w:val="-2"/>
        </w:rPr>
        <w:t>K opravě dochází v řádku</w:t>
      </w:r>
      <w:r>
        <w:rPr>
          <w:rFonts w:ascii="Arial" w:eastAsia="Arial" w:hAnsi="Arial" w:cs="Arial"/>
          <w:spacing w:val="-2"/>
        </w:rPr>
        <w:t xml:space="preserve"> </w:t>
      </w:r>
      <w:r w:rsidR="00AB04DD">
        <w:rPr>
          <w:rFonts w:ascii="Arial" w:eastAsia="Arial" w:hAnsi="Arial" w:cs="Arial"/>
          <w:spacing w:val="-2"/>
        </w:rPr>
        <w:t xml:space="preserve">– </w:t>
      </w:r>
      <w:r w:rsidRPr="00AB04DD">
        <w:rPr>
          <w:rFonts w:ascii="Arial" w:eastAsia="Arial" w:hAnsi="Arial" w:cs="Arial"/>
          <w:i/>
          <w:iCs/>
          <w:spacing w:val="-2"/>
        </w:rPr>
        <w:t>„Přípravné práce“ celkem</w:t>
      </w:r>
      <w:r w:rsidR="00AB04DD" w:rsidRPr="00AB04DD">
        <w:rPr>
          <w:rFonts w:ascii="Arial" w:eastAsia="Arial" w:hAnsi="Arial" w:cs="Arial"/>
          <w:i/>
          <w:iCs/>
          <w:spacing w:val="-2"/>
        </w:rPr>
        <w:t xml:space="preserve"> bez DPH</w:t>
      </w:r>
      <w:r w:rsidR="00AB04DD">
        <w:rPr>
          <w:rFonts w:ascii="Arial" w:eastAsia="Arial" w:hAnsi="Arial" w:cs="Arial"/>
          <w:i/>
          <w:iCs/>
          <w:spacing w:val="-2"/>
        </w:rPr>
        <w:t xml:space="preserve">     </w:t>
      </w:r>
      <w:r w:rsidR="00AB04DD" w:rsidRPr="00AB04DD">
        <w:rPr>
          <w:rFonts w:ascii="Arial" w:eastAsia="Arial" w:hAnsi="Arial" w:cs="Arial"/>
          <w:i/>
          <w:iCs/>
          <w:spacing w:val="-2"/>
        </w:rPr>
        <w:t>v Kč</w:t>
      </w:r>
      <w:r w:rsidRPr="00385848">
        <w:rPr>
          <w:rFonts w:ascii="Arial" w:eastAsia="Arial" w:hAnsi="Arial" w:cs="Arial"/>
          <w:spacing w:val="-2"/>
        </w:rPr>
        <w:t xml:space="preserve">. </w:t>
      </w:r>
      <w:r>
        <w:rPr>
          <w:rFonts w:ascii="Arial" w:eastAsia="Arial" w:hAnsi="Arial" w:cs="Arial"/>
          <w:spacing w:val="-2"/>
        </w:rPr>
        <w:t xml:space="preserve">Termín celkového odevzdání etap </w:t>
      </w:r>
      <w:r w:rsidR="00AB04DD">
        <w:rPr>
          <w:rFonts w:ascii="Arial" w:eastAsia="Arial" w:hAnsi="Arial" w:cs="Arial"/>
          <w:spacing w:val="-2"/>
        </w:rPr>
        <w:t>musí být</w:t>
      </w:r>
      <w:r>
        <w:rPr>
          <w:rFonts w:ascii="Arial" w:eastAsia="Arial" w:hAnsi="Arial" w:cs="Arial"/>
          <w:spacing w:val="-2"/>
        </w:rPr>
        <w:t xml:space="preserve"> shodný</w:t>
      </w:r>
      <w:r w:rsidR="00AB04DD">
        <w:rPr>
          <w:rFonts w:ascii="Arial" w:eastAsia="Arial" w:hAnsi="Arial" w:cs="Arial"/>
          <w:spacing w:val="-2"/>
        </w:rPr>
        <w:t xml:space="preserve"> s </w:t>
      </w:r>
      <w:r>
        <w:rPr>
          <w:rFonts w:ascii="Arial" w:eastAsia="Arial" w:hAnsi="Arial" w:cs="Arial"/>
          <w:spacing w:val="-2"/>
        </w:rPr>
        <w:t>termínem</w:t>
      </w:r>
      <w:r w:rsidR="00AB04DD">
        <w:rPr>
          <w:rFonts w:ascii="Arial" w:eastAsia="Arial" w:hAnsi="Arial" w:cs="Arial"/>
          <w:spacing w:val="-2"/>
        </w:rPr>
        <w:t xml:space="preserve"> odevzdání</w:t>
      </w:r>
      <w:r>
        <w:rPr>
          <w:rFonts w:ascii="Arial" w:eastAsia="Arial" w:hAnsi="Arial" w:cs="Arial"/>
          <w:spacing w:val="-2"/>
        </w:rPr>
        <w:t xml:space="preserve"> etapy 6.2.8. Dokumentace k soupisu nároků vlastníků pozemků, která je poslední etapou přípravných prací. </w:t>
      </w:r>
      <w:r w:rsidRPr="00385848">
        <w:rPr>
          <w:rFonts w:ascii="Arial" w:eastAsia="Arial" w:hAnsi="Arial" w:cs="Arial"/>
          <w:spacing w:val="-2"/>
        </w:rPr>
        <w:t xml:space="preserve">Termín </w:t>
      </w:r>
      <w:r>
        <w:rPr>
          <w:rFonts w:ascii="Arial" w:eastAsia="Arial" w:hAnsi="Arial" w:cs="Arial"/>
          <w:spacing w:val="-2"/>
        </w:rPr>
        <w:t xml:space="preserve">v položkovém výkazu činností </w:t>
      </w:r>
      <w:r w:rsidR="00AB04DD">
        <w:rPr>
          <w:rFonts w:ascii="Arial" w:eastAsia="Arial" w:hAnsi="Arial" w:cs="Arial"/>
          <w:spacing w:val="-2"/>
        </w:rPr>
        <w:t>v řádku</w:t>
      </w:r>
      <w:r>
        <w:rPr>
          <w:rFonts w:ascii="Arial" w:eastAsia="Arial" w:hAnsi="Arial" w:cs="Arial"/>
          <w:spacing w:val="-2"/>
        </w:rPr>
        <w:t xml:space="preserve"> </w:t>
      </w:r>
      <w:r w:rsidR="00AB04DD" w:rsidRPr="00AB04DD">
        <w:rPr>
          <w:rFonts w:ascii="Arial" w:eastAsia="Arial" w:hAnsi="Arial" w:cs="Arial"/>
          <w:i/>
          <w:iCs/>
          <w:spacing w:val="-2"/>
        </w:rPr>
        <w:t>„Přípravné práce“ celkem bez DPH</w:t>
      </w:r>
      <w:r w:rsidR="00AB04DD">
        <w:rPr>
          <w:rFonts w:ascii="Arial" w:eastAsia="Arial" w:hAnsi="Arial" w:cs="Arial"/>
          <w:i/>
          <w:iCs/>
          <w:spacing w:val="-2"/>
        </w:rPr>
        <w:t xml:space="preserve"> </w:t>
      </w:r>
      <w:r w:rsidR="00AB04DD" w:rsidRPr="00AB04DD">
        <w:rPr>
          <w:rFonts w:ascii="Arial" w:eastAsia="Arial" w:hAnsi="Arial" w:cs="Arial"/>
          <w:i/>
          <w:iCs/>
          <w:spacing w:val="-2"/>
        </w:rPr>
        <w:t>v Kč</w:t>
      </w:r>
      <w:r w:rsidR="00AB04DD">
        <w:rPr>
          <w:rFonts w:ascii="Arial" w:eastAsia="Arial" w:hAnsi="Arial" w:cs="Arial"/>
          <w:spacing w:val="-2"/>
        </w:rPr>
        <w:t xml:space="preserve"> se </w:t>
      </w:r>
      <w:r>
        <w:rPr>
          <w:rFonts w:ascii="Arial" w:eastAsia="Arial" w:hAnsi="Arial" w:cs="Arial"/>
          <w:spacing w:val="-2"/>
        </w:rPr>
        <w:t>opravuje</w:t>
      </w:r>
      <w:r w:rsidRPr="00385848">
        <w:rPr>
          <w:rFonts w:ascii="Arial" w:eastAsia="Arial" w:hAnsi="Arial" w:cs="Arial"/>
          <w:spacing w:val="-2"/>
        </w:rPr>
        <w:t xml:space="preserve"> z 20. 4. 2025 na 20. 5. 2025</w:t>
      </w:r>
      <w:r>
        <w:rPr>
          <w:rFonts w:ascii="Arial" w:eastAsia="Arial" w:hAnsi="Arial" w:cs="Arial"/>
          <w:spacing w:val="-2"/>
        </w:rPr>
        <w:t>.</w:t>
      </w:r>
    </w:p>
    <w:p w14:paraId="5B7AFB94" w14:textId="77777777" w:rsid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eastAsia="Arial" w:hAnsi="Arial" w:cs="Arial"/>
          <w:b/>
          <w:bCs/>
          <w:spacing w:val="-2"/>
        </w:rPr>
      </w:pPr>
    </w:p>
    <w:p w14:paraId="77AEEDFE" w14:textId="24BB7C34" w:rsidR="003410C7" w:rsidRPr="003410C7" w:rsidRDefault="003410C7" w:rsidP="003410C7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eastAsia="Arial" w:hAnsi="Arial" w:cs="Arial"/>
          <w:b/>
          <w:bCs/>
          <w:spacing w:val="-2"/>
        </w:rPr>
      </w:pPr>
      <w:r w:rsidRPr="00984095">
        <w:rPr>
          <w:rFonts w:ascii="Arial" w:hAnsi="Arial" w:cs="Arial"/>
        </w:rPr>
        <w:t>Nové znění Položkového výkazu činností je nedílnou součástí tohoto Dodatku č.</w:t>
      </w:r>
      <w:r>
        <w:rPr>
          <w:rFonts w:ascii="Arial" w:hAnsi="Arial" w:cs="Arial"/>
        </w:rPr>
        <w:t xml:space="preserve"> 2.</w:t>
      </w:r>
    </w:p>
    <w:p w14:paraId="6A98307F" w14:textId="77777777" w:rsidR="0093411F" w:rsidRDefault="0093411F" w:rsidP="00866A72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53A233D" w14:textId="3F46FB3B" w:rsidR="008853B4" w:rsidRPr="002B3E86" w:rsidRDefault="008853B4" w:rsidP="008853B4">
      <w:pPr>
        <w:pStyle w:val="Level1"/>
        <w:keepNext w:val="0"/>
        <w:numPr>
          <w:ilvl w:val="0"/>
          <w:numId w:val="57"/>
        </w:numPr>
        <w:spacing w:after="240" w:line="240" w:lineRule="auto"/>
        <w:jc w:val="both"/>
        <w:rPr>
          <w:rFonts w:ascii="Arial" w:hAnsi="Arial" w:cs="Arial"/>
          <w:szCs w:val="22"/>
        </w:rPr>
      </w:pPr>
      <w:r w:rsidRPr="002B3E86">
        <w:rPr>
          <w:rFonts w:ascii="Arial" w:hAnsi="Arial" w:cs="Arial"/>
          <w:szCs w:val="22"/>
        </w:rPr>
        <w:t>Závěrečná ustanovení</w:t>
      </w:r>
    </w:p>
    <w:p w14:paraId="4309B1FB" w14:textId="0CF3225F" w:rsidR="002B3E86" w:rsidRDefault="0076672D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</w:t>
      </w:r>
      <w:r w:rsidRPr="002B3E86">
        <w:rPr>
          <w:rFonts w:ascii="Arial" w:hAnsi="Arial" w:cs="Arial"/>
        </w:rPr>
        <w:t>ujednání Smlouvy, která nejsou dotčena tímto Dodatkem (tj. termíny), se nemění</w:t>
      </w:r>
    </w:p>
    <w:p w14:paraId="70B4981F" w14:textId="10C99862" w:rsidR="0076672D" w:rsidRDefault="0076672D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2B3E86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2B3E86">
        <w:rPr>
          <w:rFonts w:ascii="Arial" w:hAnsi="Arial" w:cs="Arial"/>
          <w:b/>
          <w:bCs/>
        </w:rPr>
        <w:t>ZRS</w:t>
      </w:r>
      <w:r w:rsidRPr="002B3E86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BF66EE">
        <w:rPr>
          <w:rFonts w:ascii="Arial" w:hAnsi="Arial" w:cs="Arial"/>
        </w:rPr>
        <w:t>.</w:t>
      </w:r>
    </w:p>
    <w:p w14:paraId="70DEB84E" w14:textId="4A96FC1F" w:rsidR="00BF66EE" w:rsidRDefault="00BF66EE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2B3E86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</w:t>
      </w:r>
      <w:r>
        <w:rPr>
          <w:rFonts w:ascii="Arial" w:hAnsi="Arial" w:cs="Arial"/>
        </w:rPr>
        <w:t> </w:t>
      </w:r>
      <w:r w:rsidRPr="002B3E86">
        <w:rPr>
          <w:rFonts w:ascii="Arial" w:hAnsi="Arial" w:cs="Arial"/>
        </w:rPr>
        <w:t>platnost</w:t>
      </w:r>
      <w:r>
        <w:rPr>
          <w:rFonts w:ascii="Arial" w:hAnsi="Arial" w:cs="Arial"/>
        </w:rPr>
        <w:t>.</w:t>
      </w:r>
    </w:p>
    <w:p w14:paraId="178CE2B9" w14:textId="04C589A5" w:rsidR="00BF66EE" w:rsidRPr="002B3E86" w:rsidRDefault="00BF66EE" w:rsidP="00BF66EE">
      <w:pPr>
        <w:pStyle w:val="Odstavecseseznamem"/>
        <w:numPr>
          <w:ilvl w:val="1"/>
          <w:numId w:val="57"/>
        </w:numPr>
        <w:jc w:val="both"/>
        <w:rPr>
          <w:rFonts w:ascii="Arial" w:hAnsi="Arial" w:cs="Arial"/>
        </w:rPr>
      </w:pPr>
      <w:r w:rsidRPr="002B3E86">
        <w:rPr>
          <w:rFonts w:ascii="Arial" w:hAnsi="Arial" w:cs="Arial"/>
        </w:rPr>
        <w:t xml:space="preserve">Nedílnou součástí tohoto dodatku je příloha: Položkový výkaz činností – Příloha Dodatku č. </w:t>
      </w:r>
      <w:r w:rsidR="00D34698">
        <w:rPr>
          <w:rFonts w:ascii="Arial" w:hAnsi="Arial" w:cs="Arial"/>
        </w:rPr>
        <w:t>2</w:t>
      </w:r>
      <w:r w:rsidRPr="002B3E86">
        <w:rPr>
          <w:rFonts w:ascii="Arial" w:hAnsi="Arial" w:cs="Arial"/>
        </w:rPr>
        <w:t xml:space="preserve"> SoD – Komplexní pozemkové úpravy k. ú.</w:t>
      </w:r>
      <w:r w:rsidR="008C5F5F">
        <w:rPr>
          <w:rFonts w:ascii="Arial" w:hAnsi="Arial" w:cs="Arial"/>
        </w:rPr>
        <w:t xml:space="preserve"> Údlice</w:t>
      </w:r>
    </w:p>
    <w:p w14:paraId="4DEAE426" w14:textId="7777777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0C66617" w14:textId="77777777" w:rsidR="00D91A78" w:rsidRDefault="002B735B" w:rsidP="00D91A7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91A78">
        <w:rPr>
          <w:rFonts w:ascii="Arial" w:eastAsia="Times New Roman" w:hAnsi="Arial" w:cs="Arial"/>
          <w:b/>
          <w:lang w:eastAsia="cs-CZ"/>
        </w:rPr>
        <w:tab/>
      </w:r>
      <w:r w:rsidR="00CB3E34"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38593F3A" w14:textId="5A047D24" w:rsidR="002B735B" w:rsidRPr="00ED6435" w:rsidRDefault="00D91A78" w:rsidP="00D91A7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413B5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52DB552F" w14:textId="4E3D954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13B59">
        <w:rPr>
          <w:rFonts w:ascii="Arial" w:eastAsia="Times New Roman" w:hAnsi="Arial" w:cs="Arial"/>
          <w:bCs/>
          <w:lang w:eastAsia="cs-CZ"/>
        </w:rPr>
        <w:t>v Teplicích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13B59">
        <w:rPr>
          <w:rFonts w:ascii="Arial" w:eastAsia="Times New Roman" w:hAnsi="Arial" w:cs="Arial"/>
          <w:bCs/>
          <w:lang w:eastAsia="cs-CZ"/>
        </w:rPr>
        <w:t>v Chomutově</w:t>
      </w:r>
    </w:p>
    <w:p w14:paraId="435FBFFE" w14:textId="392826F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56D48">
        <w:rPr>
          <w:rFonts w:ascii="Arial" w:eastAsia="Times New Roman" w:hAnsi="Arial" w:cs="Arial"/>
          <w:bCs/>
          <w:lang w:eastAsia="cs-CZ"/>
        </w:rPr>
        <w:t>12. 11. 2024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56D48">
        <w:rPr>
          <w:rFonts w:ascii="Arial" w:eastAsia="Times New Roman" w:hAnsi="Arial" w:cs="Arial"/>
          <w:bCs/>
          <w:lang w:eastAsia="cs-CZ"/>
        </w:rPr>
        <w:t>08. 11. 2024</w:t>
      </w: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61030C" w14:textId="2E0073FE" w:rsidR="00FC7CC2" w:rsidRPr="00C06B9E" w:rsidRDefault="00FC7CC2" w:rsidP="00FC7C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C06B9E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9DB6108" w14:textId="14BEBE1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9BDB10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BC0F78">
        <w:rPr>
          <w:rFonts w:ascii="Arial" w:eastAsia="Times New Roman" w:hAnsi="Arial" w:cs="Arial"/>
          <w:bCs/>
          <w:lang w:eastAsia="cs-CZ"/>
        </w:rPr>
        <w:t xml:space="preserve">Ing. </w:t>
      </w:r>
      <w:r w:rsidR="00EF7E81">
        <w:rPr>
          <w:rFonts w:ascii="Arial" w:eastAsia="Times New Roman" w:hAnsi="Arial" w:cs="Arial"/>
          <w:bCs/>
          <w:lang w:eastAsia="cs-CZ"/>
        </w:rPr>
        <w:t>Jiří Pavliš</w:t>
      </w:r>
      <w:r w:rsidR="009F3342">
        <w:rPr>
          <w:rFonts w:ascii="Arial" w:eastAsia="Times New Roman" w:hAnsi="Arial" w:cs="Arial"/>
          <w:bCs/>
          <w:lang w:eastAsia="cs-CZ"/>
        </w:rPr>
        <w:t>, DiS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D7815">
        <w:rPr>
          <w:rFonts w:ascii="Arial" w:eastAsia="Times New Roman" w:hAnsi="Arial" w:cs="Arial"/>
          <w:bCs/>
          <w:lang w:eastAsia="cs-CZ"/>
        </w:rPr>
        <w:t xml:space="preserve">Ing. Jana Sasová </w:t>
      </w:r>
    </w:p>
    <w:p w14:paraId="340842AD" w14:textId="33EDB2FC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6445E2" w:rsidRPr="006445E2">
        <w:rPr>
          <w:rFonts w:ascii="Arial" w:eastAsia="Times New Roman" w:hAnsi="Arial" w:cs="Arial"/>
          <w:bCs/>
          <w:lang w:eastAsia="cs-CZ"/>
        </w:rPr>
        <w:t xml:space="preserve"> </w:t>
      </w:r>
      <w:r w:rsidR="006445E2">
        <w:rPr>
          <w:rFonts w:ascii="Arial" w:eastAsia="Times New Roman" w:hAnsi="Arial" w:cs="Arial"/>
          <w:bCs/>
          <w:lang w:eastAsia="cs-CZ"/>
        </w:rPr>
        <w:t>zástupce ředitele Krajského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301CD4">
        <w:rPr>
          <w:rFonts w:ascii="Arial" w:eastAsia="Times New Roman" w:hAnsi="Arial" w:cs="Arial"/>
          <w:bCs/>
          <w:lang w:eastAsia="cs-CZ"/>
        </w:rPr>
        <w:t>za sdružení Ing. Jana Sasová</w:t>
      </w:r>
      <w:r w:rsidR="00E13DBE">
        <w:rPr>
          <w:rFonts w:ascii="Arial" w:eastAsia="Times New Roman" w:hAnsi="Arial" w:cs="Arial"/>
          <w:bCs/>
          <w:lang w:eastAsia="cs-CZ"/>
        </w:rPr>
        <w:t xml:space="preserve"> </w:t>
      </w:r>
    </w:p>
    <w:p w14:paraId="0139BB44" w14:textId="7E5EB0A6" w:rsidR="00E13DBE" w:rsidRDefault="006445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pozemkového úřadu pro Ústecký kraj</w:t>
      </w:r>
      <w:r w:rsidR="00413B59">
        <w:rPr>
          <w:rFonts w:ascii="Arial" w:eastAsia="Times New Roman" w:hAnsi="Arial" w:cs="Arial"/>
          <w:bCs/>
          <w:lang w:eastAsia="cs-CZ"/>
        </w:rPr>
        <w:tab/>
        <w:t xml:space="preserve">a </w:t>
      </w:r>
      <w:r w:rsidR="00413B59" w:rsidRPr="00413B59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</w:p>
    <w:p w14:paraId="72DDBD9B" w14:textId="77777777" w:rsidR="00E13DBE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5483AF" w14:textId="0EC3EF96" w:rsidR="00E13DBE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1B5B8A96" w14:textId="4E3A7D8B" w:rsidR="00E13DBE" w:rsidRDefault="00E13D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413B59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65458EEA" w14:textId="29D9289F" w:rsidR="00E13DBE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13B59">
        <w:rPr>
          <w:rFonts w:ascii="Arial" w:eastAsia="Times New Roman" w:hAnsi="Arial" w:cs="Arial"/>
          <w:bCs/>
          <w:lang w:eastAsia="cs-CZ"/>
        </w:rPr>
        <w:t>v Kolové</w:t>
      </w:r>
    </w:p>
    <w:p w14:paraId="4560072D" w14:textId="444A4397" w:rsidR="007E46AB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56D48">
        <w:rPr>
          <w:rFonts w:ascii="Arial" w:eastAsia="Times New Roman" w:hAnsi="Arial" w:cs="Arial"/>
          <w:bCs/>
          <w:lang w:eastAsia="cs-CZ"/>
        </w:rPr>
        <w:t>07. 11. 2024</w:t>
      </w:r>
    </w:p>
    <w:p w14:paraId="4B2F7F7D" w14:textId="77777777" w:rsidR="007E46AB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C100A9" w14:textId="2B01FA7B" w:rsidR="007E46AB" w:rsidRDefault="007E46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B1DB958" w14:textId="06FD3680" w:rsidR="00A25751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CFB85F" w14:textId="696ECDF8" w:rsidR="00A25751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Václav Kellner</w:t>
      </w:r>
    </w:p>
    <w:p w14:paraId="26B9323F" w14:textId="66A78F80" w:rsidR="00A25751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za sdružení Ing. Jana Sasová</w:t>
      </w:r>
    </w:p>
    <w:p w14:paraId="50610001" w14:textId="77777777" w:rsidR="00A54BEA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  <w:sectPr w:rsidR="00A54BEA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a </w:t>
      </w:r>
      <w:r w:rsidR="00413B59" w:rsidRPr="00413B59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000"/>
        <w:gridCol w:w="1020"/>
        <w:gridCol w:w="1960"/>
        <w:gridCol w:w="1900"/>
        <w:gridCol w:w="2080"/>
      </w:tblGrid>
      <w:tr w:rsidR="00F826D8" w:rsidRPr="00E9045A" w14:paraId="6D5F7848" w14:textId="77777777" w:rsidTr="00E9045A">
        <w:trPr>
          <w:trHeight w:val="840"/>
        </w:trPr>
        <w:tc>
          <w:tcPr>
            <w:tcW w:w="11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475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Položkový výkaz činností –  Příloha k Dodatku č.2  SoD –  Komplexní pozemkové úpravy Údlice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6FEF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46A25382" w14:textId="77777777" w:rsidTr="00E9045A">
        <w:trPr>
          <w:trHeight w:val="8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515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27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DE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005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F5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CD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E9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826D8" w:rsidRPr="00E9045A" w14:paraId="186AB92F" w14:textId="77777777" w:rsidTr="00E9045A">
        <w:trPr>
          <w:trHeight w:val="4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C1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56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88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4B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DF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A1A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150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0C514570" w14:textId="77777777" w:rsidTr="00E9045A">
        <w:trPr>
          <w:trHeight w:val="43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02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FB6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3428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0C3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43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7C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A1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F826D8" w:rsidRPr="00E9045A" w14:paraId="4ADBE114" w14:textId="77777777" w:rsidTr="00E9045A">
        <w:trPr>
          <w:trHeight w:val="40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33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0720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 dod. č. 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5616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227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8FE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A5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1CC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F826D8" w:rsidRPr="00E9045A" w14:paraId="3567B9D6" w14:textId="77777777" w:rsidTr="00E9045A">
        <w:trPr>
          <w:trHeight w:val="41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98B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F6F4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D15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91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938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5E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DA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F826D8" w:rsidRPr="00E9045A" w14:paraId="0CDFE738" w14:textId="77777777" w:rsidTr="00E9045A">
        <w:trPr>
          <w:trHeight w:val="5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E7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96C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8DE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0D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D0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509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436 800,00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BAC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F826D8" w:rsidRPr="00E9045A" w14:paraId="0E5F4254" w14:textId="77777777" w:rsidTr="00E9045A">
        <w:trPr>
          <w:trHeight w:val="82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060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E66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70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D26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70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66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651 200,00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56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30.12.2024</w:t>
            </w:r>
          </w:p>
        </w:tc>
      </w:tr>
      <w:tr w:rsidR="00F826D8" w:rsidRPr="00E9045A" w14:paraId="2338DCC1" w14:textId="77777777" w:rsidTr="00E9045A">
        <w:trPr>
          <w:trHeight w:val="42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3E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D8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64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2A4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311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385,00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77B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210 210,00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DB8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20.5.2025</w:t>
            </w:r>
          </w:p>
        </w:tc>
      </w:tr>
      <w:tr w:rsidR="00F826D8" w:rsidRPr="00E9045A" w14:paraId="55206121" w14:textId="77777777" w:rsidTr="00E9045A">
        <w:trPr>
          <w:trHeight w:val="5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A49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654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C8E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915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E31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C89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240 240,00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D9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20.5.2025</w:t>
            </w:r>
          </w:p>
        </w:tc>
      </w:tr>
      <w:tr w:rsidR="00F826D8" w:rsidRPr="00E9045A" w14:paraId="0F9C8FE7" w14:textId="77777777" w:rsidTr="00E9045A">
        <w:trPr>
          <w:trHeight w:val="41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41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B4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AEC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062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14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1 598 950,00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4F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20.5.2025</w:t>
            </w:r>
          </w:p>
        </w:tc>
      </w:tr>
      <w:tr w:rsidR="00F826D8" w:rsidRPr="00E9045A" w14:paraId="2B987063" w14:textId="77777777" w:rsidTr="00E9045A">
        <w:trPr>
          <w:trHeight w:val="4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5A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862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D95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CD0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156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3E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8B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57E37E5F" w14:textId="77777777" w:rsidTr="00E9045A">
        <w:trPr>
          <w:trHeight w:val="42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428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61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05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B5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769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1 045,00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FBE4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570 570,00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46F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20.5.2026</w:t>
            </w:r>
          </w:p>
        </w:tc>
      </w:tr>
      <w:tr w:rsidR="00F826D8" w:rsidRPr="00E9045A" w14:paraId="4A87EAAB" w14:textId="77777777" w:rsidTr="00E9045A">
        <w:trPr>
          <w:trHeight w:val="5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DA1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E3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98D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735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D0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1 375,00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7EE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68 750,00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E27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6E41D15A" w14:textId="77777777" w:rsidTr="00E9045A">
        <w:trPr>
          <w:trHeight w:val="836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55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96C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8A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59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1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2 420,00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5FF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145 200,00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F5AD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744B198A" w14:textId="77777777" w:rsidTr="00E9045A">
        <w:trPr>
          <w:trHeight w:val="9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576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E2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558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7AF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CB1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132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0121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5E3A3A4D" w14:textId="77777777" w:rsidTr="00E9045A">
        <w:trPr>
          <w:trHeight w:val="5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B91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DC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E1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32A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A7E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23F2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D33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4CCC8C39" w14:textId="77777777" w:rsidTr="00E9045A">
        <w:trPr>
          <w:trHeight w:val="4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7AD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59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53F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ECE61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44F52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7C998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9AB4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19BB6096" w14:textId="77777777" w:rsidTr="00E9045A">
        <w:trPr>
          <w:trHeight w:val="4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40D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8C0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3E5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F2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27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923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68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D8" w:rsidRPr="00E9045A" w14:paraId="51F22D57" w14:textId="77777777" w:rsidTr="00E9045A">
        <w:trPr>
          <w:trHeight w:val="37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3A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AE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C4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0D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6E3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F77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97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D8" w:rsidRPr="00E9045A" w14:paraId="766963CA" w14:textId="77777777" w:rsidTr="00E9045A">
        <w:trPr>
          <w:trHeight w:val="4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344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12E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164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53B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28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25E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E5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826D8" w:rsidRPr="00E9045A" w14:paraId="185508AE" w14:textId="77777777" w:rsidTr="00E9045A">
        <w:trPr>
          <w:trHeight w:val="5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A7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78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2F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35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D82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CABC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480 480,00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A5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30.6.2027</w:t>
            </w:r>
          </w:p>
        </w:tc>
      </w:tr>
      <w:tr w:rsidR="00F826D8" w:rsidRPr="00E9045A" w14:paraId="4340944F" w14:textId="77777777" w:rsidTr="00E9045A">
        <w:trPr>
          <w:trHeight w:val="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B7F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793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EF8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FE2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E2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565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2A9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F826D8" w:rsidRPr="00E9045A" w14:paraId="3541CB57" w14:textId="77777777" w:rsidTr="00E9045A">
        <w:trPr>
          <w:trHeight w:val="4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00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2B91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1DC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62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F3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F826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07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826D8" w:rsidRPr="00E9045A" w14:paraId="24A4C9D6" w14:textId="77777777" w:rsidTr="00E9045A">
        <w:trPr>
          <w:trHeight w:val="55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35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3F8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91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4D3A4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C0E43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FF336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4873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2084B5DB" w14:textId="77777777" w:rsidTr="00E9045A">
        <w:trPr>
          <w:trHeight w:val="57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3B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C0C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4DA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3A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F7E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C270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C3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826D8" w:rsidRPr="00E9045A" w14:paraId="3CA1FF77" w14:textId="77777777" w:rsidTr="00E9045A">
        <w:trPr>
          <w:trHeight w:val="5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4E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E3A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99E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55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B71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14C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EC3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826D8" w:rsidRPr="00E9045A" w14:paraId="2FC17817" w14:textId="77777777" w:rsidTr="00E9045A">
        <w:trPr>
          <w:trHeight w:val="55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CCB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F2F0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E0F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EC7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07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582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D05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826D8" w:rsidRPr="00E9045A" w14:paraId="1B4F7526" w14:textId="77777777" w:rsidTr="00E9045A">
        <w:trPr>
          <w:trHeight w:val="405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62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E07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634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E5D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91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1 365 100,00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BAD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F826D8" w:rsidRPr="00E9045A" w14:paraId="422FF815" w14:textId="77777777" w:rsidTr="00E9045A">
        <w:trPr>
          <w:trHeight w:val="42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DE39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E7D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9F5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B3B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FE3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495,00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59D0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270 270,00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FB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826D8" w:rsidRPr="00E9045A" w14:paraId="1EEEB123" w14:textId="77777777" w:rsidTr="00E9045A">
        <w:trPr>
          <w:trHeight w:val="41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6F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C4B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226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8457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A7C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4FA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F826D8" w:rsidRPr="00E9045A" w14:paraId="7C5D53F0" w14:textId="77777777" w:rsidTr="00E9045A">
        <w:trPr>
          <w:trHeight w:val="40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6E8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1F27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F215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047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43B5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CB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2F0C622D" w14:textId="77777777" w:rsidTr="00E9045A">
        <w:trPr>
          <w:trHeight w:val="424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E8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4F7E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C70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F275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505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1 598 950,00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D4F6C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750030D7" w14:textId="77777777" w:rsidTr="00E9045A">
        <w:trPr>
          <w:trHeight w:val="416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141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11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C84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C50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58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1 365 100,00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239B0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303CDC99" w14:textId="77777777" w:rsidTr="00E9045A">
        <w:trPr>
          <w:trHeight w:val="42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904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FA0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EBD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7FFD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D2E4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270 270,00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E67B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38E15671" w14:textId="77777777" w:rsidTr="00E9045A">
        <w:trPr>
          <w:trHeight w:val="40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79E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00A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528C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A810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A89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3 234 320,00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6702C1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38FFC106" w14:textId="77777777" w:rsidTr="00E9045A">
        <w:trPr>
          <w:trHeight w:val="406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0CF6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DPH  21%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0007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CB0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DE7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CFBA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679 207,20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AF182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3653D124" w14:textId="77777777" w:rsidTr="00E9045A">
        <w:trPr>
          <w:trHeight w:val="426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0E2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AE8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90B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FD1E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807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3 913 527,20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B49F66" w14:textId="77777777" w:rsidR="00F826D8" w:rsidRPr="00E9045A" w:rsidRDefault="00F826D8" w:rsidP="00F826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1B188AF7" w14:textId="77777777" w:rsidTr="00E9045A">
        <w:trPr>
          <w:trHeight w:val="420"/>
        </w:trPr>
        <w:tc>
          <w:tcPr>
            <w:tcW w:w="139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17B0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826D8" w:rsidRPr="00E9045A" w14:paraId="55DB90EC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D8E9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1872" w14:textId="104D8A4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Sdružení Ing. Jana Sasová a </w:t>
            </w:r>
            <w:r w:rsidR="002402CC"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VÁCLAV KELLNER</w:t>
            </w:r>
          </w:p>
        </w:tc>
      </w:tr>
      <w:tr w:rsidR="00F826D8" w:rsidRPr="00E9045A" w14:paraId="2DDFEB72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0D3" w14:textId="5E91FAE0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  <w:r w:rsidR="002402CC"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Teplicích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987E" w14:textId="5BCE8925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Místo: </w:t>
            </w:r>
            <w:r w:rsidR="002402CC"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Chomutově</w:t>
            </w:r>
          </w:p>
        </w:tc>
      </w:tr>
      <w:tr w:rsidR="00F826D8" w:rsidRPr="00E9045A" w14:paraId="70C87F91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DCF" w14:textId="1300F2F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A56D4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12. 11. 2024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A610" w14:textId="5C753E99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A56D4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08. 11. 2024</w:t>
            </w:r>
          </w:p>
        </w:tc>
      </w:tr>
      <w:tr w:rsidR="00F826D8" w:rsidRPr="00E9045A" w14:paraId="1FD06E0C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C0A8" w14:textId="357D5B75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C4E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03A0BEB4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93CF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30B0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842A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9E3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2002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1EA87F25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A7ED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334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61AE6C30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C55" w14:textId="3999C998" w:rsidR="00F826D8" w:rsidRPr="00E9045A" w:rsidRDefault="002402CC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411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725983B5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495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BCD7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F826D8" w:rsidRPr="00E9045A" w14:paraId="164E515C" w14:textId="77777777" w:rsidTr="00F826D8">
        <w:trPr>
          <w:trHeight w:val="4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9D7A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52BA" w14:textId="5BD7AA8D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  <w:r w:rsidR="002402CC"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Jana Sasová</w:t>
            </w:r>
          </w:p>
        </w:tc>
      </w:tr>
      <w:tr w:rsidR="00F826D8" w:rsidRPr="00E9045A" w14:paraId="3CC98D34" w14:textId="77777777" w:rsidTr="00F826D8">
        <w:trPr>
          <w:trHeight w:val="60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FB34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zástupce ředitele Krajského pozemkového úřadu pro Ústecký kraj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F05B" w14:textId="58342C0F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 sdružení Ing. Jana Sasová a </w:t>
            </w:r>
            <w:r w:rsidR="002402CC"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VÁCLAV KELLNER</w:t>
            </w:r>
          </w:p>
        </w:tc>
      </w:tr>
      <w:tr w:rsidR="00F826D8" w:rsidRPr="00E9045A" w14:paraId="0738DC98" w14:textId="77777777" w:rsidTr="004438F7">
        <w:trPr>
          <w:trHeight w:val="43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DBEF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23B6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C652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2364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6083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495F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9BCD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1BE6BF54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73E2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7594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6564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70C4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D4F5" w14:textId="08770DEB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Sdružení Ing. Jana Sasová a </w:t>
            </w:r>
            <w:r w:rsidR="002402CC"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VÁCLAV KELLNER</w:t>
            </w:r>
          </w:p>
        </w:tc>
      </w:tr>
      <w:tr w:rsidR="00F826D8" w:rsidRPr="00E9045A" w14:paraId="532318E5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CAF6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A36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5AB7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1D7C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F364" w14:textId="413D668B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  <w:r w:rsidR="002402CC"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Kolové</w:t>
            </w:r>
          </w:p>
        </w:tc>
      </w:tr>
      <w:tr w:rsidR="00F826D8" w:rsidRPr="00E9045A" w14:paraId="55AC08A4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F3AB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9EDF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89E2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77C5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A426" w14:textId="726C6FCA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A56D4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07. 11. 2024</w:t>
            </w:r>
          </w:p>
        </w:tc>
      </w:tr>
      <w:tr w:rsidR="00F826D8" w:rsidRPr="00E9045A" w14:paraId="362EBFF1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5651" w14:textId="77777777" w:rsidR="00F826D8" w:rsidRPr="00E9045A" w:rsidRDefault="00F826D8" w:rsidP="00F826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39FE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393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4120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307C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26D8" w:rsidRPr="00E9045A" w14:paraId="2AF43CA0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518D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4F43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8A4B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27A1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10CC" w14:textId="77777777" w:rsidR="00F826D8" w:rsidRPr="00E9045A" w:rsidRDefault="00F826D8" w:rsidP="00F826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045A" w:rsidRPr="00E9045A" w14:paraId="71F4B4D8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89C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EAF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1152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5725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16E8" w14:textId="5CB75641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9045A" w:rsidRPr="00E9045A" w14:paraId="046A2A3F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B841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8422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31F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DCC7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80D4" w14:textId="0074EDF5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Václav Kellner</w:t>
            </w:r>
          </w:p>
        </w:tc>
      </w:tr>
      <w:tr w:rsidR="00E9045A" w:rsidRPr="00E9045A" w14:paraId="64F0AD12" w14:textId="77777777" w:rsidTr="00E9045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7592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5534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8CC5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5C86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5D5D" w14:textId="20D98A86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sdružení Ing. Jana Sasová a VÁCLAV KELLNER</w:t>
            </w:r>
          </w:p>
        </w:tc>
      </w:tr>
      <w:tr w:rsidR="00E9045A" w:rsidRPr="00E9045A" w14:paraId="17FFBB67" w14:textId="77777777" w:rsidTr="00E9045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8826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CFE7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B04E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6AF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5C46" w14:textId="301E94C6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045A" w:rsidRPr="00E9045A" w14:paraId="45D11995" w14:textId="77777777" w:rsidTr="00E9045A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2D51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608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EA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274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F6DB" w14:textId="203E2B80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045A" w:rsidRPr="00E9045A" w14:paraId="4F2BBBFB" w14:textId="77777777" w:rsidTr="00F826D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43DF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743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304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23DF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F7E1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52B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50E8" w14:textId="77777777" w:rsidR="00E9045A" w:rsidRPr="00E9045A" w:rsidRDefault="00E9045A" w:rsidP="00E90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045A" w:rsidRPr="00E9045A" w14:paraId="73B0ABFC" w14:textId="77777777" w:rsidTr="00F826D8">
        <w:trPr>
          <w:trHeight w:val="660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77502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9045A" w:rsidRPr="00E9045A" w14:paraId="5BA79258" w14:textId="77777777" w:rsidTr="00F826D8">
        <w:trPr>
          <w:trHeight w:val="9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CFB7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9045A" w:rsidRPr="00E9045A" w14:paraId="6EF07FBC" w14:textId="77777777" w:rsidTr="00F826D8">
        <w:trPr>
          <w:trHeight w:val="623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2544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E9045A" w:rsidRPr="00E9045A" w14:paraId="7EF75609" w14:textId="77777777" w:rsidTr="00F826D8">
        <w:trPr>
          <w:trHeight w:val="6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4DEE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9045A" w:rsidRPr="00E9045A" w14:paraId="02FA08C7" w14:textId="77777777" w:rsidTr="00F826D8">
        <w:trPr>
          <w:trHeight w:val="1189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8869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9045A" w:rsidRPr="00E9045A" w14:paraId="2F4273DD" w14:textId="77777777" w:rsidTr="00F826D8">
        <w:trPr>
          <w:trHeight w:val="1212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6BAC" w14:textId="77777777" w:rsidR="00E9045A" w:rsidRPr="00E9045A" w:rsidRDefault="00E9045A" w:rsidP="00E904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9045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717E0FDE" w14:textId="18FDABD5" w:rsidR="00A25751" w:rsidRDefault="00A2575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A25751" w:rsidSect="00A54BEA">
      <w:headerReference w:type="default" r:id="rId17"/>
      <w:footerReference w:type="default" r:id="rId18"/>
      <w:headerReference w:type="first" r:id="rId19"/>
      <w:footerReference w:type="first" r:id="rId20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71B5" w14:textId="77777777" w:rsidR="0083720B" w:rsidRDefault="0083720B" w:rsidP="007936E4">
      <w:pPr>
        <w:spacing w:after="0"/>
      </w:pPr>
      <w:r>
        <w:separator/>
      </w:r>
    </w:p>
  </w:endnote>
  <w:endnote w:type="continuationSeparator" w:id="0">
    <w:p w14:paraId="68838166" w14:textId="77777777" w:rsidR="0083720B" w:rsidRDefault="0083720B" w:rsidP="007936E4">
      <w:pPr>
        <w:spacing w:after="0"/>
      </w:pPr>
      <w:r>
        <w:continuationSeparator/>
      </w:r>
    </w:p>
  </w:endnote>
  <w:endnote w:type="continuationNotice" w:id="1">
    <w:p w14:paraId="0BBEE301" w14:textId="77777777" w:rsidR="0083720B" w:rsidRDefault="008372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211604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826D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CBC6" w14:textId="1C16338A" w:rsidR="00F206B3" w:rsidRPr="00F206B3" w:rsidRDefault="00F206B3" w:rsidP="00F20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5DE8" w14:textId="77777777" w:rsidR="00A54BEA" w:rsidRDefault="00A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2A47" w14:textId="77777777" w:rsidR="0083720B" w:rsidRDefault="0083720B" w:rsidP="007936E4">
      <w:pPr>
        <w:spacing w:after="0"/>
      </w:pPr>
      <w:r>
        <w:separator/>
      </w:r>
    </w:p>
  </w:footnote>
  <w:footnote w:type="continuationSeparator" w:id="0">
    <w:p w14:paraId="394E3436" w14:textId="77777777" w:rsidR="0083720B" w:rsidRDefault="0083720B" w:rsidP="007936E4">
      <w:pPr>
        <w:spacing w:after="0"/>
      </w:pPr>
      <w:r>
        <w:continuationSeparator/>
      </w:r>
    </w:p>
  </w:footnote>
  <w:footnote w:type="continuationNotice" w:id="1">
    <w:p w14:paraId="138FE396" w14:textId="77777777" w:rsidR="0083720B" w:rsidRDefault="008372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0537D8F" w:rsidR="00043079" w:rsidRPr="001D4BED" w:rsidRDefault="00D3469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2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227A1">
      <w:rPr>
        <w:szCs w:val="16"/>
      </w:rPr>
      <w:t>Údlice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6333" w14:textId="4514B4A1" w:rsidR="002C5BF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C5BFD">
      <w:rPr>
        <w:rFonts w:cs="Arial"/>
        <w:szCs w:val="16"/>
        <w:lang w:val="fr-FR" w:eastAsia="cs-CZ"/>
      </w:rPr>
      <w:t>1044-2023-508207</w:t>
    </w:r>
    <w:r w:rsidR="006620BF">
      <w:rPr>
        <w:rFonts w:cs="Arial"/>
        <w:szCs w:val="16"/>
        <w:lang w:val="fr-FR" w:eastAsia="cs-CZ"/>
      </w:rPr>
      <w:t>/2</w:t>
    </w:r>
  </w:p>
  <w:p w14:paraId="443058A7" w14:textId="3CEBC8B8" w:rsidR="00413B59" w:rsidRDefault="00413B5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 dokumentu: </w:t>
    </w:r>
    <w:r w:rsidRPr="00413B59">
      <w:rPr>
        <w:rFonts w:cs="Arial"/>
        <w:szCs w:val="16"/>
        <w:lang w:val="fr-FR" w:eastAsia="cs-CZ"/>
      </w:rPr>
      <w:t>spudms00000015031632</w:t>
    </w:r>
    <w:r>
      <w:rPr>
        <w:rFonts w:cs="Arial"/>
        <w:szCs w:val="16"/>
        <w:lang w:val="fr-FR" w:eastAsia="cs-CZ"/>
      </w:rPr>
      <w:t xml:space="preserve"> </w:t>
    </w:r>
  </w:p>
  <w:p w14:paraId="5EB20BA7" w14:textId="5E38D79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93B9D9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CF44F1">
      <w:rPr>
        <w:rFonts w:cs="Arial"/>
        <w:szCs w:val="16"/>
        <w:lang w:val="fr-FR" w:eastAsia="cs-CZ"/>
      </w:rPr>
      <w:t>Údlice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70F3" w14:textId="3DF2F34B" w:rsidR="00F826D8" w:rsidRPr="00F826D8" w:rsidRDefault="00F826D8" w:rsidP="00F826D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34D" w14:textId="02E79DE0" w:rsidR="00A54BEA" w:rsidRPr="00A54BEA" w:rsidRDefault="00A54BEA" w:rsidP="00A54B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C1843"/>
    <w:multiLevelType w:val="hybridMultilevel"/>
    <w:tmpl w:val="2D64E28E"/>
    <w:lvl w:ilvl="0" w:tplc="AE2A1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4477C8"/>
    <w:multiLevelType w:val="multilevel"/>
    <w:tmpl w:val="51E0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DE49F1"/>
    <w:multiLevelType w:val="multilevel"/>
    <w:tmpl w:val="58B0DC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1063">
    <w:abstractNumId w:val="32"/>
  </w:num>
  <w:num w:numId="2" w16cid:durableId="447356179">
    <w:abstractNumId w:val="37"/>
  </w:num>
  <w:num w:numId="3" w16cid:durableId="1225020274">
    <w:abstractNumId w:val="18"/>
  </w:num>
  <w:num w:numId="4" w16cid:durableId="1192838246">
    <w:abstractNumId w:val="22"/>
  </w:num>
  <w:num w:numId="5" w16cid:durableId="1007634623">
    <w:abstractNumId w:val="34"/>
  </w:num>
  <w:num w:numId="6" w16cid:durableId="1660382077">
    <w:abstractNumId w:val="10"/>
  </w:num>
  <w:num w:numId="7" w16cid:durableId="1421297706">
    <w:abstractNumId w:val="25"/>
  </w:num>
  <w:num w:numId="8" w16cid:durableId="1185168643">
    <w:abstractNumId w:val="5"/>
  </w:num>
  <w:num w:numId="9" w16cid:durableId="1199244823">
    <w:abstractNumId w:val="0"/>
  </w:num>
  <w:num w:numId="10" w16cid:durableId="426776290">
    <w:abstractNumId w:val="6"/>
  </w:num>
  <w:num w:numId="11" w16cid:durableId="1189833712">
    <w:abstractNumId w:val="40"/>
  </w:num>
  <w:num w:numId="12" w16cid:durableId="590552459">
    <w:abstractNumId w:val="19"/>
  </w:num>
  <w:num w:numId="13" w16cid:durableId="666715043">
    <w:abstractNumId w:val="38"/>
  </w:num>
  <w:num w:numId="14" w16cid:durableId="191502462">
    <w:abstractNumId w:val="31"/>
  </w:num>
  <w:num w:numId="15" w16cid:durableId="278879494">
    <w:abstractNumId w:val="13"/>
  </w:num>
  <w:num w:numId="16" w16cid:durableId="1143084531">
    <w:abstractNumId w:val="27"/>
  </w:num>
  <w:num w:numId="17" w16cid:durableId="1813789218">
    <w:abstractNumId w:val="13"/>
    <w:lvlOverride w:ilvl="0">
      <w:startOverride w:val="1"/>
    </w:lvlOverride>
  </w:num>
  <w:num w:numId="18" w16cid:durableId="1287542566">
    <w:abstractNumId w:val="21"/>
  </w:num>
  <w:num w:numId="19" w16cid:durableId="1852256469">
    <w:abstractNumId w:val="36"/>
  </w:num>
  <w:num w:numId="20" w16cid:durableId="2101413497">
    <w:abstractNumId w:val="29"/>
  </w:num>
  <w:num w:numId="21" w16cid:durableId="1277248108">
    <w:abstractNumId w:val="12"/>
  </w:num>
  <w:num w:numId="22" w16cid:durableId="14217581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0072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1260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51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6632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19268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299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83989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320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31139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0658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809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7651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3505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8450396">
    <w:abstractNumId w:val="17"/>
  </w:num>
  <w:num w:numId="37" w16cid:durableId="100953130">
    <w:abstractNumId w:val="7"/>
  </w:num>
  <w:num w:numId="38" w16cid:durableId="1359769612">
    <w:abstractNumId w:val="20"/>
  </w:num>
  <w:num w:numId="39" w16cid:durableId="1724670585">
    <w:abstractNumId w:val="16"/>
  </w:num>
  <w:num w:numId="40" w16cid:durableId="89397601">
    <w:abstractNumId w:val="23"/>
  </w:num>
  <w:num w:numId="41" w16cid:durableId="373622523">
    <w:abstractNumId w:val="2"/>
  </w:num>
  <w:num w:numId="42" w16cid:durableId="2094887558">
    <w:abstractNumId w:val="15"/>
  </w:num>
  <w:num w:numId="43" w16cid:durableId="436872272">
    <w:abstractNumId w:val="14"/>
  </w:num>
  <w:num w:numId="44" w16cid:durableId="734354018">
    <w:abstractNumId w:val="1"/>
  </w:num>
  <w:num w:numId="45" w16cid:durableId="11610816">
    <w:abstractNumId w:val="30"/>
  </w:num>
  <w:num w:numId="46" w16cid:durableId="696733981">
    <w:abstractNumId w:val="28"/>
  </w:num>
  <w:num w:numId="47" w16cid:durableId="1108425038">
    <w:abstractNumId w:val="3"/>
  </w:num>
  <w:num w:numId="48" w16cid:durableId="1075128565">
    <w:abstractNumId w:val="8"/>
  </w:num>
  <w:num w:numId="49" w16cid:durableId="128792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9639765">
    <w:abstractNumId w:val="35"/>
  </w:num>
  <w:num w:numId="51" w16cid:durableId="171456131">
    <w:abstractNumId w:val="24"/>
  </w:num>
  <w:num w:numId="52" w16cid:durableId="2119526878">
    <w:abstractNumId w:val="33"/>
  </w:num>
  <w:num w:numId="53" w16cid:durableId="1863473294">
    <w:abstractNumId w:val="9"/>
  </w:num>
  <w:num w:numId="54" w16cid:durableId="2114860003">
    <w:abstractNumId w:val="11"/>
  </w:num>
  <w:num w:numId="55" w16cid:durableId="13810488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9110442">
    <w:abstractNumId w:val="34"/>
  </w:num>
  <w:num w:numId="57" w16cid:durableId="1578905762">
    <w:abstractNumId w:val="26"/>
  </w:num>
  <w:num w:numId="58" w16cid:durableId="1978366890">
    <w:abstractNumId w:val="39"/>
  </w:num>
  <w:num w:numId="59" w16cid:durableId="58939413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D9A"/>
    <w:rsid w:val="00012F3E"/>
    <w:rsid w:val="0001351E"/>
    <w:rsid w:val="0001541E"/>
    <w:rsid w:val="00015425"/>
    <w:rsid w:val="0001592E"/>
    <w:rsid w:val="0001701D"/>
    <w:rsid w:val="0001770C"/>
    <w:rsid w:val="000205F9"/>
    <w:rsid w:val="00020623"/>
    <w:rsid w:val="0002068F"/>
    <w:rsid w:val="00020FE5"/>
    <w:rsid w:val="00021146"/>
    <w:rsid w:val="00021B06"/>
    <w:rsid w:val="00021D59"/>
    <w:rsid w:val="000226B1"/>
    <w:rsid w:val="0002363A"/>
    <w:rsid w:val="0002419A"/>
    <w:rsid w:val="00024EBF"/>
    <w:rsid w:val="00025080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13D"/>
    <w:rsid w:val="00042790"/>
    <w:rsid w:val="00042CA0"/>
    <w:rsid w:val="00042D8E"/>
    <w:rsid w:val="00043079"/>
    <w:rsid w:val="00043665"/>
    <w:rsid w:val="000436AD"/>
    <w:rsid w:val="00043B8E"/>
    <w:rsid w:val="00044CBE"/>
    <w:rsid w:val="00045619"/>
    <w:rsid w:val="00045DA8"/>
    <w:rsid w:val="00046459"/>
    <w:rsid w:val="00046C44"/>
    <w:rsid w:val="00050FA0"/>
    <w:rsid w:val="000514AB"/>
    <w:rsid w:val="00051DEB"/>
    <w:rsid w:val="00052027"/>
    <w:rsid w:val="0005310A"/>
    <w:rsid w:val="000548DC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1B69"/>
    <w:rsid w:val="000622D1"/>
    <w:rsid w:val="00062DF2"/>
    <w:rsid w:val="00063A5D"/>
    <w:rsid w:val="00063CE1"/>
    <w:rsid w:val="00064C6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091"/>
    <w:rsid w:val="00090891"/>
    <w:rsid w:val="00090C0A"/>
    <w:rsid w:val="00091BF3"/>
    <w:rsid w:val="00091D71"/>
    <w:rsid w:val="00092449"/>
    <w:rsid w:val="0009322A"/>
    <w:rsid w:val="00094233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26"/>
    <w:rsid w:val="000A4816"/>
    <w:rsid w:val="000A7F81"/>
    <w:rsid w:val="000B0209"/>
    <w:rsid w:val="000B1138"/>
    <w:rsid w:val="000B1A31"/>
    <w:rsid w:val="000B1E86"/>
    <w:rsid w:val="000B219F"/>
    <w:rsid w:val="000B333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9C3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CD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9C2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2E7"/>
    <w:rsid w:val="001313B9"/>
    <w:rsid w:val="0013226B"/>
    <w:rsid w:val="00132DD9"/>
    <w:rsid w:val="00133D07"/>
    <w:rsid w:val="00134768"/>
    <w:rsid w:val="00134D05"/>
    <w:rsid w:val="00134FCF"/>
    <w:rsid w:val="00135400"/>
    <w:rsid w:val="00135518"/>
    <w:rsid w:val="00136F16"/>
    <w:rsid w:val="00137FB8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D2B"/>
    <w:rsid w:val="001679C6"/>
    <w:rsid w:val="00170B26"/>
    <w:rsid w:val="0017116A"/>
    <w:rsid w:val="001731C7"/>
    <w:rsid w:val="00173B98"/>
    <w:rsid w:val="00173CF0"/>
    <w:rsid w:val="001746E6"/>
    <w:rsid w:val="0017606A"/>
    <w:rsid w:val="001764EC"/>
    <w:rsid w:val="00176AD7"/>
    <w:rsid w:val="00176BBA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4BC"/>
    <w:rsid w:val="001C3151"/>
    <w:rsid w:val="001C3D2D"/>
    <w:rsid w:val="001C409A"/>
    <w:rsid w:val="001C4DD2"/>
    <w:rsid w:val="001C5465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B65"/>
    <w:rsid w:val="001D318D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36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5E72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4F7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88F"/>
    <w:rsid w:val="002324AC"/>
    <w:rsid w:val="00232B98"/>
    <w:rsid w:val="0023338B"/>
    <w:rsid w:val="0023367E"/>
    <w:rsid w:val="00233C6C"/>
    <w:rsid w:val="00234B50"/>
    <w:rsid w:val="0023503B"/>
    <w:rsid w:val="00237BE0"/>
    <w:rsid w:val="002402CC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0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95F"/>
    <w:rsid w:val="002550D9"/>
    <w:rsid w:val="00255151"/>
    <w:rsid w:val="002552F2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A19"/>
    <w:rsid w:val="00291113"/>
    <w:rsid w:val="00291E5B"/>
    <w:rsid w:val="00292813"/>
    <w:rsid w:val="002931AD"/>
    <w:rsid w:val="00293887"/>
    <w:rsid w:val="002941ED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41E"/>
    <w:rsid w:val="002A16BB"/>
    <w:rsid w:val="002A1C71"/>
    <w:rsid w:val="002A35E4"/>
    <w:rsid w:val="002A3D4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E86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2ED"/>
    <w:rsid w:val="002C396D"/>
    <w:rsid w:val="002C3A56"/>
    <w:rsid w:val="002C3B63"/>
    <w:rsid w:val="002C3BFA"/>
    <w:rsid w:val="002C4857"/>
    <w:rsid w:val="002C515C"/>
    <w:rsid w:val="002C51D7"/>
    <w:rsid w:val="002C5999"/>
    <w:rsid w:val="002C5BFD"/>
    <w:rsid w:val="002C5F4C"/>
    <w:rsid w:val="002C718D"/>
    <w:rsid w:val="002C7287"/>
    <w:rsid w:val="002D02B2"/>
    <w:rsid w:val="002D07B9"/>
    <w:rsid w:val="002D1314"/>
    <w:rsid w:val="002D1352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5F39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CD4"/>
    <w:rsid w:val="0030413D"/>
    <w:rsid w:val="003044F0"/>
    <w:rsid w:val="003058BC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1ADD"/>
    <w:rsid w:val="00312425"/>
    <w:rsid w:val="00313240"/>
    <w:rsid w:val="00313870"/>
    <w:rsid w:val="00313C9C"/>
    <w:rsid w:val="0031588C"/>
    <w:rsid w:val="00315B05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599D"/>
    <w:rsid w:val="0032605F"/>
    <w:rsid w:val="003266AD"/>
    <w:rsid w:val="00327110"/>
    <w:rsid w:val="003279D4"/>
    <w:rsid w:val="00330181"/>
    <w:rsid w:val="00330188"/>
    <w:rsid w:val="0033106D"/>
    <w:rsid w:val="00331B49"/>
    <w:rsid w:val="00331DE5"/>
    <w:rsid w:val="0033229F"/>
    <w:rsid w:val="003326A7"/>
    <w:rsid w:val="00332B1C"/>
    <w:rsid w:val="0033379C"/>
    <w:rsid w:val="00333F24"/>
    <w:rsid w:val="00334361"/>
    <w:rsid w:val="00334FEA"/>
    <w:rsid w:val="00335416"/>
    <w:rsid w:val="00335B16"/>
    <w:rsid w:val="00336455"/>
    <w:rsid w:val="0033711E"/>
    <w:rsid w:val="0033718B"/>
    <w:rsid w:val="00337332"/>
    <w:rsid w:val="003410C7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4CB"/>
    <w:rsid w:val="00357C2F"/>
    <w:rsid w:val="00360010"/>
    <w:rsid w:val="0036140B"/>
    <w:rsid w:val="003614EB"/>
    <w:rsid w:val="00361BDB"/>
    <w:rsid w:val="003623C2"/>
    <w:rsid w:val="00362587"/>
    <w:rsid w:val="0036302A"/>
    <w:rsid w:val="0036315A"/>
    <w:rsid w:val="00363339"/>
    <w:rsid w:val="0036335F"/>
    <w:rsid w:val="00363385"/>
    <w:rsid w:val="00363483"/>
    <w:rsid w:val="0036435B"/>
    <w:rsid w:val="0036541B"/>
    <w:rsid w:val="00366BBE"/>
    <w:rsid w:val="00366FC7"/>
    <w:rsid w:val="00367654"/>
    <w:rsid w:val="00367FF8"/>
    <w:rsid w:val="0037023C"/>
    <w:rsid w:val="00370745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5848"/>
    <w:rsid w:val="00386C75"/>
    <w:rsid w:val="00386D1A"/>
    <w:rsid w:val="00386E0D"/>
    <w:rsid w:val="00390120"/>
    <w:rsid w:val="00390270"/>
    <w:rsid w:val="00390283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5373"/>
    <w:rsid w:val="003A6BFA"/>
    <w:rsid w:val="003A6C3C"/>
    <w:rsid w:val="003A6EAA"/>
    <w:rsid w:val="003B0249"/>
    <w:rsid w:val="003B0646"/>
    <w:rsid w:val="003B0AFB"/>
    <w:rsid w:val="003B1F64"/>
    <w:rsid w:val="003B2E84"/>
    <w:rsid w:val="003B3561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D36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3C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B9F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E5"/>
    <w:rsid w:val="00413B5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7E3"/>
    <w:rsid w:val="00435696"/>
    <w:rsid w:val="004362E3"/>
    <w:rsid w:val="00437BE8"/>
    <w:rsid w:val="0044100B"/>
    <w:rsid w:val="004416DF"/>
    <w:rsid w:val="00441890"/>
    <w:rsid w:val="004438F7"/>
    <w:rsid w:val="004440B2"/>
    <w:rsid w:val="0044572B"/>
    <w:rsid w:val="00445CC1"/>
    <w:rsid w:val="00446D86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579A1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0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CEF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0FB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6F5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8AC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A1"/>
    <w:rsid w:val="0052360B"/>
    <w:rsid w:val="00523C3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251"/>
    <w:rsid w:val="00527712"/>
    <w:rsid w:val="00527966"/>
    <w:rsid w:val="00530EB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02"/>
    <w:rsid w:val="00545F54"/>
    <w:rsid w:val="005464E3"/>
    <w:rsid w:val="00546F23"/>
    <w:rsid w:val="00547AF4"/>
    <w:rsid w:val="00547FD3"/>
    <w:rsid w:val="005502C0"/>
    <w:rsid w:val="0055100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1D9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DDC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D97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5EA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65E"/>
    <w:rsid w:val="005D582F"/>
    <w:rsid w:val="005D6077"/>
    <w:rsid w:val="005D655F"/>
    <w:rsid w:val="005D6629"/>
    <w:rsid w:val="005D7815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20D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50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718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1F1"/>
    <w:rsid w:val="00630996"/>
    <w:rsid w:val="00630E42"/>
    <w:rsid w:val="0063245B"/>
    <w:rsid w:val="00632885"/>
    <w:rsid w:val="00633825"/>
    <w:rsid w:val="00633FAA"/>
    <w:rsid w:val="00636267"/>
    <w:rsid w:val="00636544"/>
    <w:rsid w:val="006365C1"/>
    <w:rsid w:val="00636685"/>
    <w:rsid w:val="00637201"/>
    <w:rsid w:val="00640295"/>
    <w:rsid w:val="00640BAC"/>
    <w:rsid w:val="00640DCF"/>
    <w:rsid w:val="00642125"/>
    <w:rsid w:val="00643111"/>
    <w:rsid w:val="0064404C"/>
    <w:rsid w:val="006445E2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5F3"/>
    <w:rsid w:val="00657CEB"/>
    <w:rsid w:val="00660E44"/>
    <w:rsid w:val="006620BF"/>
    <w:rsid w:val="00662169"/>
    <w:rsid w:val="00662180"/>
    <w:rsid w:val="00662DBF"/>
    <w:rsid w:val="00664216"/>
    <w:rsid w:val="0066421D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4F0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B93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451"/>
    <w:rsid w:val="006A5915"/>
    <w:rsid w:val="006A5E0F"/>
    <w:rsid w:val="006A617C"/>
    <w:rsid w:val="006B0E6B"/>
    <w:rsid w:val="006B1ACE"/>
    <w:rsid w:val="006B1DE5"/>
    <w:rsid w:val="006B2AC7"/>
    <w:rsid w:val="006B3E3C"/>
    <w:rsid w:val="006B3EE5"/>
    <w:rsid w:val="006B4459"/>
    <w:rsid w:val="006B4719"/>
    <w:rsid w:val="006B518C"/>
    <w:rsid w:val="006B5ECD"/>
    <w:rsid w:val="006B71EE"/>
    <w:rsid w:val="006B7272"/>
    <w:rsid w:val="006B75BF"/>
    <w:rsid w:val="006B7F59"/>
    <w:rsid w:val="006C0736"/>
    <w:rsid w:val="006C0F97"/>
    <w:rsid w:val="006C124F"/>
    <w:rsid w:val="006C13D4"/>
    <w:rsid w:val="006C1544"/>
    <w:rsid w:val="006C17B9"/>
    <w:rsid w:val="006C18DA"/>
    <w:rsid w:val="006C2957"/>
    <w:rsid w:val="006C323D"/>
    <w:rsid w:val="006C3833"/>
    <w:rsid w:val="006C43AD"/>
    <w:rsid w:val="006C54B1"/>
    <w:rsid w:val="006C637B"/>
    <w:rsid w:val="006C7ACD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8AB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E6B"/>
    <w:rsid w:val="00725411"/>
    <w:rsid w:val="0072554F"/>
    <w:rsid w:val="00725CEC"/>
    <w:rsid w:val="00725F1B"/>
    <w:rsid w:val="00727FB2"/>
    <w:rsid w:val="00730242"/>
    <w:rsid w:val="00730AC1"/>
    <w:rsid w:val="00731FD9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79A"/>
    <w:rsid w:val="00742AB4"/>
    <w:rsid w:val="007447B4"/>
    <w:rsid w:val="00745388"/>
    <w:rsid w:val="00745C7F"/>
    <w:rsid w:val="00746A86"/>
    <w:rsid w:val="00746FD8"/>
    <w:rsid w:val="007470A1"/>
    <w:rsid w:val="00750065"/>
    <w:rsid w:val="0075182D"/>
    <w:rsid w:val="0075186F"/>
    <w:rsid w:val="007521B0"/>
    <w:rsid w:val="00752E8B"/>
    <w:rsid w:val="00752FE4"/>
    <w:rsid w:val="007533A8"/>
    <w:rsid w:val="007538BB"/>
    <w:rsid w:val="00755D81"/>
    <w:rsid w:val="00756E3A"/>
    <w:rsid w:val="0075716E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CE"/>
    <w:rsid w:val="0076672D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38D"/>
    <w:rsid w:val="007760C7"/>
    <w:rsid w:val="007770A5"/>
    <w:rsid w:val="00777763"/>
    <w:rsid w:val="0077784B"/>
    <w:rsid w:val="007778FB"/>
    <w:rsid w:val="00777A75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6EA"/>
    <w:rsid w:val="00795A7D"/>
    <w:rsid w:val="007A0A98"/>
    <w:rsid w:val="007A15EB"/>
    <w:rsid w:val="007A1607"/>
    <w:rsid w:val="007A1F3A"/>
    <w:rsid w:val="007A3470"/>
    <w:rsid w:val="007A39E4"/>
    <w:rsid w:val="007A4CFB"/>
    <w:rsid w:val="007A4EDC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154"/>
    <w:rsid w:val="007B0F0C"/>
    <w:rsid w:val="007B10A3"/>
    <w:rsid w:val="007B1146"/>
    <w:rsid w:val="007B115C"/>
    <w:rsid w:val="007B15A5"/>
    <w:rsid w:val="007B196F"/>
    <w:rsid w:val="007B3034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22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6AB"/>
    <w:rsid w:val="007E4C9F"/>
    <w:rsid w:val="007E4D69"/>
    <w:rsid w:val="007E5AF1"/>
    <w:rsid w:val="007E5FEC"/>
    <w:rsid w:val="007E6C99"/>
    <w:rsid w:val="007E72B5"/>
    <w:rsid w:val="007F0094"/>
    <w:rsid w:val="007F02DF"/>
    <w:rsid w:val="007F1B6E"/>
    <w:rsid w:val="007F349E"/>
    <w:rsid w:val="007F3DAC"/>
    <w:rsid w:val="007F400B"/>
    <w:rsid w:val="007F408F"/>
    <w:rsid w:val="007F42CD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7D3"/>
    <w:rsid w:val="00805374"/>
    <w:rsid w:val="00805BD9"/>
    <w:rsid w:val="00806133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86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91C"/>
    <w:rsid w:val="0083720B"/>
    <w:rsid w:val="008379C3"/>
    <w:rsid w:val="00837F34"/>
    <w:rsid w:val="0084162F"/>
    <w:rsid w:val="008419E2"/>
    <w:rsid w:val="008424EB"/>
    <w:rsid w:val="00843526"/>
    <w:rsid w:val="008440EE"/>
    <w:rsid w:val="008445BE"/>
    <w:rsid w:val="00845848"/>
    <w:rsid w:val="008461A0"/>
    <w:rsid w:val="00846774"/>
    <w:rsid w:val="00846E21"/>
    <w:rsid w:val="00850D47"/>
    <w:rsid w:val="008512C3"/>
    <w:rsid w:val="008527FF"/>
    <w:rsid w:val="00852BC7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A7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53B4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408"/>
    <w:rsid w:val="008B49CC"/>
    <w:rsid w:val="008B4CBB"/>
    <w:rsid w:val="008B60C6"/>
    <w:rsid w:val="008B6721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46"/>
    <w:rsid w:val="008C34FC"/>
    <w:rsid w:val="008C3722"/>
    <w:rsid w:val="008C47EE"/>
    <w:rsid w:val="008C4AB9"/>
    <w:rsid w:val="008C5F5F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6C2"/>
    <w:rsid w:val="009025E9"/>
    <w:rsid w:val="00902D7C"/>
    <w:rsid w:val="00902EBC"/>
    <w:rsid w:val="00903A3F"/>
    <w:rsid w:val="00903DE9"/>
    <w:rsid w:val="0090447A"/>
    <w:rsid w:val="009044F9"/>
    <w:rsid w:val="0090466C"/>
    <w:rsid w:val="00904EBD"/>
    <w:rsid w:val="00905398"/>
    <w:rsid w:val="00905A1F"/>
    <w:rsid w:val="009060BB"/>
    <w:rsid w:val="00912090"/>
    <w:rsid w:val="0091239E"/>
    <w:rsid w:val="00912CBC"/>
    <w:rsid w:val="0091306D"/>
    <w:rsid w:val="009139FE"/>
    <w:rsid w:val="00914C54"/>
    <w:rsid w:val="00915D49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11F"/>
    <w:rsid w:val="00934370"/>
    <w:rsid w:val="00934B56"/>
    <w:rsid w:val="00934B5D"/>
    <w:rsid w:val="00935518"/>
    <w:rsid w:val="00935DCA"/>
    <w:rsid w:val="00935E5B"/>
    <w:rsid w:val="00936429"/>
    <w:rsid w:val="009372CE"/>
    <w:rsid w:val="00937495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4A6E"/>
    <w:rsid w:val="00946D31"/>
    <w:rsid w:val="00947AF2"/>
    <w:rsid w:val="00947B35"/>
    <w:rsid w:val="00951C68"/>
    <w:rsid w:val="00951CB5"/>
    <w:rsid w:val="0095209A"/>
    <w:rsid w:val="009524AF"/>
    <w:rsid w:val="00952831"/>
    <w:rsid w:val="00952B75"/>
    <w:rsid w:val="0095379E"/>
    <w:rsid w:val="00954A5E"/>
    <w:rsid w:val="00954F47"/>
    <w:rsid w:val="009555F4"/>
    <w:rsid w:val="009560CF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5C50"/>
    <w:rsid w:val="0098603E"/>
    <w:rsid w:val="00986C52"/>
    <w:rsid w:val="00986FE0"/>
    <w:rsid w:val="0098738C"/>
    <w:rsid w:val="00987DB9"/>
    <w:rsid w:val="009901EA"/>
    <w:rsid w:val="0099155F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22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A96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9A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C4"/>
    <w:rsid w:val="009E686E"/>
    <w:rsid w:val="009E7ADC"/>
    <w:rsid w:val="009F1562"/>
    <w:rsid w:val="009F1CF4"/>
    <w:rsid w:val="009F2B8C"/>
    <w:rsid w:val="009F2FA2"/>
    <w:rsid w:val="009F334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27D"/>
    <w:rsid w:val="00A21469"/>
    <w:rsid w:val="00A22BB4"/>
    <w:rsid w:val="00A238BE"/>
    <w:rsid w:val="00A25751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DDF"/>
    <w:rsid w:val="00A45F6A"/>
    <w:rsid w:val="00A50FEF"/>
    <w:rsid w:val="00A51CBD"/>
    <w:rsid w:val="00A52BE4"/>
    <w:rsid w:val="00A530FD"/>
    <w:rsid w:val="00A534BD"/>
    <w:rsid w:val="00A54BEA"/>
    <w:rsid w:val="00A556FF"/>
    <w:rsid w:val="00A56A79"/>
    <w:rsid w:val="00A56D48"/>
    <w:rsid w:val="00A5783C"/>
    <w:rsid w:val="00A578D6"/>
    <w:rsid w:val="00A601A9"/>
    <w:rsid w:val="00A60CAF"/>
    <w:rsid w:val="00A61619"/>
    <w:rsid w:val="00A61BF4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0AA8"/>
    <w:rsid w:val="00AA141E"/>
    <w:rsid w:val="00AA16AE"/>
    <w:rsid w:val="00AA1859"/>
    <w:rsid w:val="00AA38D4"/>
    <w:rsid w:val="00AA483C"/>
    <w:rsid w:val="00AA6A3C"/>
    <w:rsid w:val="00AA707B"/>
    <w:rsid w:val="00AA7FCD"/>
    <w:rsid w:val="00AB04DD"/>
    <w:rsid w:val="00AB095C"/>
    <w:rsid w:val="00AB1575"/>
    <w:rsid w:val="00AB3C95"/>
    <w:rsid w:val="00AB4826"/>
    <w:rsid w:val="00AB5253"/>
    <w:rsid w:val="00AB565B"/>
    <w:rsid w:val="00AB6FBF"/>
    <w:rsid w:val="00AC09E6"/>
    <w:rsid w:val="00AC1BD2"/>
    <w:rsid w:val="00AC1B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3F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F71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5A2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E5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66C"/>
    <w:rsid w:val="00B5615F"/>
    <w:rsid w:val="00B566FC"/>
    <w:rsid w:val="00B567F9"/>
    <w:rsid w:val="00B57189"/>
    <w:rsid w:val="00B571F7"/>
    <w:rsid w:val="00B601B8"/>
    <w:rsid w:val="00B601D0"/>
    <w:rsid w:val="00B60BD2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A46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2BD"/>
    <w:rsid w:val="00B93C4A"/>
    <w:rsid w:val="00B93DC4"/>
    <w:rsid w:val="00B941C3"/>
    <w:rsid w:val="00B94A99"/>
    <w:rsid w:val="00B954A9"/>
    <w:rsid w:val="00B95798"/>
    <w:rsid w:val="00B973B9"/>
    <w:rsid w:val="00BA0781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7E3"/>
    <w:rsid w:val="00BC0F78"/>
    <w:rsid w:val="00BC1C33"/>
    <w:rsid w:val="00BC2011"/>
    <w:rsid w:val="00BC2FFE"/>
    <w:rsid w:val="00BC3094"/>
    <w:rsid w:val="00BC3C64"/>
    <w:rsid w:val="00BC3CBC"/>
    <w:rsid w:val="00BC54BD"/>
    <w:rsid w:val="00BC732D"/>
    <w:rsid w:val="00BC7B0A"/>
    <w:rsid w:val="00BD0032"/>
    <w:rsid w:val="00BD1FF9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84B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AFA"/>
    <w:rsid w:val="00BF39C5"/>
    <w:rsid w:val="00BF3CA9"/>
    <w:rsid w:val="00BF4151"/>
    <w:rsid w:val="00BF4CB7"/>
    <w:rsid w:val="00BF5731"/>
    <w:rsid w:val="00BF6373"/>
    <w:rsid w:val="00BF63BE"/>
    <w:rsid w:val="00BF66E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B9E"/>
    <w:rsid w:val="00C06CCD"/>
    <w:rsid w:val="00C06E6F"/>
    <w:rsid w:val="00C10295"/>
    <w:rsid w:val="00C111A3"/>
    <w:rsid w:val="00C112AF"/>
    <w:rsid w:val="00C116F1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716"/>
    <w:rsid w:val="00C7041B"/>
    <w:rsid w:val="00C708CB"/>
    <w:rsid w:val="00C70A27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E34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4B28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00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4F1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54A"/>
    <w:rsid w:val="00D05BEE"/>
    <w:rsid w:val="00D0625E"/>
    <w:rsid w:val="00D066FC"/>
    <w:rsid w:val="00D06CED"/>
    <w:rsid w:val="00D06DB7"/>
    <w:rsid w:val="00D071BD"/>
    <w:rsid w:val="00D07F47"/>
    <w:rsid w:val="00D1092E"/>
    <w:rsid w:val="00D124C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590"/>
    <w:rsid w:val="00D24698"/>
    <w:rsid w:val="00D2507C"/>
    <w:rsid w:val="00D25200"/>
    <w:rsid w:val="00D25AE3"/>
    <w:rsid w:val="00D25F81"/>
    <w:rsid w:val="00D26D5C"/>
    <w:rsid w:val="00D26F75"/>
    <w:rsid w:val="00D3063B"/>
    <w:rsid w:val="00D30C8D"/>
    <w:rsid w:val="00D327AD"/>
    <w:rsid w:val="00D3281B"/>
    <w:rsid w:val="00D3281C"/>
    <w:rsid w:val="00D33027"/>
    <w:rsid w:val="00D3334C"/>
    <w:rsid w:val="00D34059"/>
    <w:rsid w:val="00D34197"/>
    <w:rsid w:val="00D34698"/>
    <w:rsid w:val="00D34916"/>
    <w:rsid w:val="00D34E1D"/>
    <w:rsid w:val="00D35E54"/>
    <w:rsid w:val="00D3674F"/>
    <w:rsid w:val="00D36A3E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950"/>
    <w:rsid w:val="00D61AB8"/>
    <w:rsid w:val="00D61AE9"/>
    <w:rsid w:val="00D61B5F"/>
    <w:rsid w:val="00D63236"/>
    <w:rsid w:val="00D63DDE"/>
    <w:rsid w:val="00D63E05"/>
    <w:rsid w:val="00D6505F"/>
    <w:rsid w:val="00D659BE"/>
    <w:rsid w:val="00D6651A"/>
    <w:rsid w:val="00D66DB3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178"/>
    <w:rsid w:val="00D73FD3"/>
    <w:rsid w:val="00D7446E"/>
    <w:rsid w:val="00D744C2"/>
    <w:rsid w:val="00D74C7F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1A7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51F"/>
    <w:rsid w:val="00D968BF"/>
    <w:rsid w:val="00D96F52"/>
    <w:rsid w:val="00D97171"/>
    <w:rsid w:val="00DA005B"/>
    <w:rsid w:val="00DA0AE0"/>
    <w:rsid w:val="00DA21FD"/>
    <w:rsid w:val="00DA2215"/>
    <w:rsid w:val="00DA2968"/>
    <w:rsid w:val="00DA301D"/>
    <w:rsid w:val="00DA31E3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B88"/>
    <w:rsid w:val="00DC71BA"/>
    <w:rsid w:val="00DD05C6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D73E7"/>
    <w:rsid w:val="00DD7FBF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81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EE3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07E32"/>
    <w:rsid w:val="00E1275C"/>
    <w:rsid w:val="00E137F4"/>
    <w:rsid w:val="00E13DBE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86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55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26DD"/>
    <w:rsid w:val="00E82EBE"/>
    <w:rsid w:val="00E84CD3"/>
    <w:rsid w:val="00E85062"/>
    <w:rsid w:val="00E85730"/>
    <w:rsid w:val="00E85C9E"/>
    <w:rsid w:val="00E86382"/>
    <w:rsid w:val="00E864D3"/>
    <w:rsid w:val="00E86890"/>
    <w:rsid w:val="00E87EEA"/>
    <w:rsid w:val="00E9045A"/>
    <w:rsid w:val="00E91FFC"/>
    <w:rsid w:val="00E93011"/>
    <w:rsid w:val="00E9326F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DA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BCA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7CA"/>
    <w:rsid w:val="00EF7E81"/>
    <w:rsid w:val="00EF7FE5"/>
    <w:rsid w:val="00F0057F"/>
    <w:rsid w:val="00F00929"/>
    <w:rsid w:val="00F012E5"/>
    <w:rsid w:val="00F0202E"/>
    <w:rsid w:val="00F040F4"/>
    <w:rsid w:val="00F0511C"/>
    <w:rsid w:val="00F05210"/>
    <w:rsid w:val="00F05BBB"/>
    <w:rsid w:val="00F061C4"/>
    <w:rsid w:val="00F07379"/>
    <w:rsid w:val="00F100D7"/>
    <w:rsid w:val="00F10300"/>
    <w:rsid w:val="00F10B88"/>
    <w:rsid w:val="00F1117F"/>
    <w:rsid w:val="00F111EA"/>
    <w:rsid w:val="00F119E4"/>
    <w:rsid w:val="00F127AC"/>
    <w:rsid w:val="00F12B03"/>
    <w:rsid w:val="00F1386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6B3"/>
    <w:rsid w:val="00F21B2B"/>
    <w:rsid w:val="00F221D4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45A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6D8"/>
    <w:rsid w:val="00F82BFC"/>
    <w:rsid w:val="00F830C2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6E"/>
    <w:rsid w:val="00FA4FFE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A0E"/>
    <w:rsid w:val="00FC31D3"/>
    <w:rsid w:val="00FC3C7C"/>
    <w:rsid w:val="00FC3FAD"/>
    <w:rsid w:val="00FC420D"/>
    <w:rsid w:val="00FC52DB"/>
    <w:rsid w:val="00FC5674"/>
    <w:rsid w:val="00FC6BB1"/>
    <w:rsid w:val="00FC725C"/>
    <w:rsid w:val="00FC7CC2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36B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41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1541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1541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1802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11</cp:revision>
  <cp:lastPrinted>2021-04-15T12:34:00Z</cp:lastPrinted>
  <dcterms:created xsi:type="dcterms:W3CDTF">2024-11-06T13:22:00Z</dcterms:created>
  <dcterms:modified xsi:type="dcterms:W3CDTF">2024-11-13T14:05:00Z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