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5B6F0" w14:textId="77777777" w:rsidR="00FB386E" w:rsidRDefault="00FB386E" w:rsidP="0034164F">
      <w:pPr>
        <w:spacing w:before="0" w:after="240" w:line="240" w:lineRule="auto"/>
        <w:ind w:right="-2"/>
        <w:jc w:val="center"/>
        <w:rPr>
          <w:rFonts w:ascii="Arial" w:eastAsia="Times New Roman" w:hAnsi="Arial" w:cs="Arial"/>
          <w:b/>
          <w:sz w:val="24"/>
          <w:szCs w:val="24"/>
          <w:lang w:val="en-US" w:eastAsia="cs-CZ"/>
        </w:rPr>
      </w:pPr>
    </w:p>
    <w:p w14:paraId="1BB50192" w14:textId="133BB32E" w:rsidR="00E26329" w:rsidRPr="007B7CCF" w:rsidRDefault="00E26329" w:rsidP="0034164F">
      <w:pPr>
        <w:spacing w:before="0" w:after="240" w:line="240" w:lineRule="auto"/>
        <w:ind w:right="-2"/>
        <w:jc w:val="center"/>
        <w:rPr>
          <w:rFonts w:ascii="Arial" w:eastAsia="Times New Roman" w:hAnsi="Arial" w:cs="Arial"/>
          <w:b/>
          <w:sz w:val="24"/>
          <w:szCs w:val="24"/>
          <w:lang w:val="en-US" w:eastAsia="cs-CZ"/>
        </w:rPr>
      </w:pPr>
      <w:r w:rsidRPr="007B7CCF">
        <w:rPr>
          <w:rFonts w:ascii="Arial" w:eastAsia="Times New Roman" w:hAnsi="Arial" w:cs="Arial"/>
          <w:b/>
          <w:sz w:val="24"/>
          <w:szCs w:val="24"/>
          <w:lang w:val="en-US" w:eastAsia="cs-CZ"/>
        </w:rPr>
        <w:t>RÁMCOVÁ KUPNÍ SMLOUVA</w:t>
      </w:r>
    </w:p>
    <w:p w14:paraId="0A09F304" w14:textId="77777777" w:rsidR="003B1C82" w:rsidRPr="00C64FDD" w:rsidRDefault="003B1C82" w:rsidP="005C38CC">
      <w:pPr>
        <w:spacing w:before="0" w:after="240" w:line="240" w:lineRule="auto"/>
        <w:ind w:right="-2"/>
        <w:jc w:val="center"/>
        <w:rPr>
          <w:rFonts w:ascii="Arial" w:eastAsia="Times New Roman" w:hAnsi="Arial" w:cs="Arial"/>
          <w:b/>
          <w:sz w:val="20"/>
          <w:szCs w:val="20"/>
          <w:lang w:val="en-US" w:eastAsia="cs-CZ"/>
        </w:rPr>
      </w:pPr>
    </w:p>
    <w:p w14:paraId="3ABCA40A"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Smluvní strany</w:t>
      </w:r>
    </w:p>
    <w:p w14:paraId="71EDE753" w14:textId="77777777" w:rsidR="00E26329" w:rsidRPr="00C64FDD" w:rsidRDefault="00E26329" w:rsidP="005C38CC">
      <w:pPr>
        <w:pStyle w:val="Nadpis2"/>
        <w:rPr>
          <w:rFonts w:ascii="Arial" w:hAnsi="Arial" w:cs="Arial"/>
          <w:sz w:val="20"/>
          <w:szCs w:val="20"/>
          <w:lang w:eastAsia="cs-CZ"/>
        </w:rPr>
      </w:pPr>
      <w:r w:rsidRPr="00C64FDD">
        <w:rPr>
          <w:rFonts w:ascii="Arial" w:hAnsi="Arial" w:cs="Arial"/>
          <w:sz w:val="20"/>
          <w:szCs w:val="20"/>
          <w:lang w:eastAsia="cs-CZ"/>
        </w:rPr>
        <w:t>Prodávající:</w:t>
      </w:r>
    </w:p>
    <w:tbl>
      <w:tblPr>
        <w:tblW w:w="10314" w:type="dxa"/>
        <w:tblLook w:val="00A0" w:firstRow="1" w:lastRow="0" w:firstColumn="1" w:lastColumn="0" w:noHBand="0" w:noVBand="0"/>
      </w:tblPr>
      <w:tblGrid>
        <w:gridCol w:w="1809"/>
        <w:gridCol w:w="8505"/>
      </w:tblGrid>
      <w:tr w:rsidR="005C38CC" w:rsidRPr="00C64FDD" w14:paraId="49A2B656" w14:textId="77777777" w:rsidTr="003B1C82">
        <w:tc>
          <w:tcPr>
            <w:tcW w:w="1809" w:type="dxa"/>
          </w:tcPr>
          <w:p w14:paraId="4ED0573C" w14:textId="77777777" w:rsidR="005C38CC" w:rsidRPr="00C64FDD" w:rsidRDefault="005C38CC" w:rsidP="00E26329">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Prodávající</w:t>
            </w:r>
            <w:r w:rsidRPr="00C64FDD">
              <w:rPr>
                <w:rFonts w:ascii="Arial" w:hAnsi="Arial" w:cs="Arial"/>
                <w:b/>
                <w:bCs/>
                <w:sz w:val="20"/>
                <w:szCs w:val="20"/>
                <w:lang w:eastAsia="cs-CZ"/>
              </w:rPr>
              <w:t>:</w:t>
            </w:r>
          </w:p>
        </w:tc>
        <w:tc>
          <w:tcPr>
            <w:tcW w:w="8505" w:type="dxa"/>
          </w:tcPr>
          <w:p w14:paraId="29AF6AD8" w14:textId="3F67FBE2" w:rsidR="005C38CC" w:rsidRPr="00A0439D" w:rsidRDefault="00664CD9" w:rsidP="005C38CC">
            <w:pPr>
              <w:spacing w:before="0" w:after="0"/>
              <w:rPr>
                <w:rFonts w:ascii="Arial" w:hAnsi="Arial" w:cs="Arial"/>
                <w:b/>
                <w:sz w:val="20"/>
                <w:szCs w:val="20"/>
              </w:rPr>
            </w:pPr>
            <w:r w:rsidRPr="00A0439D">
              <w:rPr>
                <w:rFonts w:ascii="Arial" w:hAnsi="Arial" w:cs="Arial"/>
                <w:b/>
                <w:sz w:val="20"/>
                <w:szCs w:val="20"/>
                <w:lang w:eastAsia="cs-CZ"/>
              </w:rPr>
              <w:t>Helly Hansen Czech Republic s.r.o.</w:t>
            </w:r>
          </w:p>
        </w:tc>
      </w:tr>
      <w:tr w:rsidR="00B46725" w:rsidRPr="00C64FDD" w14:paraId="7C38FC65" w14:textId="77777777" w:rsidTr="003B1C82">
        <w:tc>
          <w:tcPr>
            <w:tcW w:w="1809" w:type="dxa"/>
          </w:tcPr>
          <w:p w14:paraId="0239E13B" w14:textId="77777777" w:rsidR="00B46725" w:rsidRPr="00C64FDD" w:rsidRDefault="00B46725" w:rsidP="00B46725">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zapsaný v:</w:t>
            </w:r>
          </w:p>
        </w:tc>
        <w:tc>
          <w:tcPr>
            <w:tcW w:w="8505" w:type="dxa"/>
          </w:tcPr>
          <w:p w14:paraId="01823BB3" w14:textId="5CBD7715" w:rsidR="00B46725" w:rsidRPr="00A0439D" w:rsidRDefault="00664CD9" w:rsidP="005C38CC">
            <w:pPr>
              <w:spacing w:before="0" w:after="0"/>
              <w:rPr>
                <w:rFonts w:ascii="Arial" w:hAnsi="Arial" w:cs="Arial"/>
                <w:b/>
                <w:sz w:val="20"/>
                <w:szCs w:val="20"/>
                <w:lang w:eastAsia="cs-CZ"/>
              </w:rPr>
            </w:pPr>
            <w:r w:rsidRPr="00A0439D">
              <w:rPr>
                <w:rFonts w:ascii="Arial" w:hAnsi="Arial" w:cs="Arial"/>
                <w:sz w:val="20"/>
                <w:szCs w:val="20"/>
                <w:lang w:eastAsia="cs-CZ"/>
              </w:rPr>
              <w:t>obchodním rejstříku pod spisovou značkou C 221577 u Městského soudu v Praze</w:t>
            </w:r>
          </w:p>
        </w:tc>
      </w:tr>
      <w:tr w:rsidR="005C38CC" w:rsidRPr="00C64FDD" w14:paraId="0DAAE167" w14:textId="77777777" w:rsidTr="003B1C82">
        <w:tc>
          <w:tcPr>
            <w:tcW w:w="1809" w:type="dxa"/>
          </w:tcPr>
          <w:p w14:paraId="3137B2A3"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 xml:space="preserve">Sídlo: </w:t>
            </w:r>
          </w:p>
        </w:tc>
        <w:tc>
          <w:tcPr>
            <w:tcW w:w="8505" w:type="dxa"/>
          </w:tcPr>
          <w:p w14:paraId="40CCD8ED" w14:textId="5F6577A3"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Strakonická 3309/2e, 150 00 Praha 5</w:t>
            </w:r>
          </w:p>
        </w:tc>
      </w:tr>
      <w:tr w:rsidR="005C38CC" w:rsidRPr="00C64FDD" w14:paraId="1F12D877" w14:textId="77777777" w:rsidTr="003B1C82">
        <w:tc>
          <w:tcPr>
            <w:tcW w:w="1809" w:type="dxa"/>
          </w:tcPr>
          <w:p w14:paraId="6F95F612"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Statutární orgán:</w:t>
            </w:r>
          </w:p>
        </w:tc>
        <w:tc>
          <w:tcPr>
            <w:tcW w:w="8505" w:type="dxa"/>
          </w:tcPr>
          <w:p w14:paraId="670DFF95" w14:textId="768831F5" w:rsidR="005C38CC" w:rsidRPr="00A0439D" w:rsidRDefault="0065692D" w:rsidP="005C38CC">
            <w:pPr>
              <w:spacing w:before="0" w:after="0"/>
              <w:rPr>
                <w:rFonts w:ascii="Arial" w:hAnsi="Arial" w:cs="Arial"/>
                <w:sz w:val="20"/>
                <w:szCs w:val="20"/>
              </w:rPr>
            </w:pPr>
            <w:proofErr w:type="spellStart"/>
            <w:r w:rsidRPr="00A0439D">
              <w:rPr>
                <w:rFonts w:ascii="Arial" w:hAnsi="Arial" w:cs="Arial"/>
                <w:sz w:val="20"/>
                <w:szCs w:val="20"/>
                <w:lang w:eastAsia="cs-CZ"/>
              </w:rPr>
              <w:t>Jorgen</w:t>
            </w:r>
            <w:proofErr w:type="spellEnd"/>
            <w:r w:rsidRPr="00A0439D">
              <w:rPr>
                <w:rFonts w:ascii="Arial" w:hAnsi="Arial" w:cs="Arial"/>
                <w:sz w:val="20"/>
                <w:szCs w:val="20"/>
                <w:lang w:eastAsia="cs-CZ"/>
              </w:rPr>
              <w:t xml:space="preserve"> </w:t>
            </w:r>
            <w:proofErr w:type="spellStart"/>
            <w:r w:rsidRPr="00A0439D">
              <w:rPr>
                <w:rFonts w:ascii="Arial" w:hAnsi="Arial" w:cs="Arial"/>
                <w:sz w:val="20"/>
                <w:szCs w:val="20"/>
                <w:lang w:eastAsia="cs-CZ"/>
              </w:rPr>
              <w:t>Sorlie</w:t>
            </w:r>
            <w:proofErr w:type="spellEnd"/>
            <w:r w:rsidRPr="00A0439D">
              <w:rPr>
                <w:rFonts w:ascii="Arial" w:hAnsi="Arial" w:cs="Arial"/>
                <w:sz w:val="20"/>
                <w:szCs w:val="20"/>
                <w:lang w:eastAsia="cs-CZ"/>
              </w:rPr>
              <w:t xml:space="preserve">, James </w:t>
            </w:r>
            <w:proofErr w:type="spellStart"/>
            <w:r w:rsidRPr="00A0439D">
              <w:rPr>
                <w:rFonts w:ascii="Arial" w:hAnsi="Arial" w:cs="Arial"/>
                <w:sz w:val="20"/>
                <w:szCs w:val="20"/>
                <w:lang w:eastAsia="cs-CZ"/>
              </w:rPr>
              <w:t>Brook</w:t>
            </w:r>
            <w:proofErr w:type="spellEnd"/>
          </w:p>
        </w:tc>
      </w:tr>
      <w:tr w:rsidR="005C38CC" w:rsidRPr="00C64FDD" w14:paraId="4B0464B8" w14:textId="77777777" w:rsidTr="003B1C82">
        <w:tc>
          <w:tcPr>
            <w:tcW w:w="1809" w:type="dxa"/>
          </w:tcPr>
          <w:p w14:paraId="3106FED6"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IČO / DIČ:</w:t>
            </w:r>
          </w:p>
        </w:tc>
        <w:tc>
          <w:tcPr>
            <w:tcW w:w="8505" w:type="dxa"/>
          </w:tcPr>
          <w:p w14:paraId="746B14A8" w14:textId="38538AF7"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02614316 / CZ02614316</w:t>
            </w:r>
          </w:p>
        </w:tc>
      </w:tr>
      <w:tr w:rsidR="005C38CC" w:rsidRPr="00C64FDD" w14:paraId="4365FFEA" w14:textId="77777777" w:rsidTr="003B1C82">
        <w:tc>
          <w:tcPr>
            <w:tcW w:w="1809" w:type="dxa"/>
          </w:tcPr>
          <w:p w14:paraId="0298D212"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Bankovní spojení:</w:t>
            </w:r>
          </w:p>
        </w:tc>
        <w:tc>
          <w:tcPr>
            <w:tcW w:w="8505" w:type="dxa"/>
          </w:tcPr>
          <w:p w14:paraId="3BBFAD3E" w14:textId="2AC4D183" w:rsidR="005C38CC" w:rsidRPr="00A0439D" w:rsidRDefault="0065692D" w:rsidP="005C38CC">
            <w:pPr>
              <w:spacing w:before="0" w:after="0"/>
              <w:rPr>
                <w:rFonts w:ascii="Arial" w:hAnsi="Arial" w:cs="Arial"/>
                <w:sz w:val="20"/>
                <w:szCs w:val="20"/>
              </w:rPr>
            </w:pPr>
            <w:r w:rsidRPr="00A0439D">
              <w:rPr>
                <w:rFonts w:ascii="Arial" w:hAnsi="Arial" w:cs="Arial"/>
                <w:sz w:val="20"/>
                <w:szCs w:val="20"/>
                <w:lang w:eastAsia="cs-CZ"/>
              </w:rPr>
              <w:t>Komerční banka a.s.</w:t>
            </w:r>
          </w:p>
        </w:tc>
      </w:tr>
      <w:tr w:rsidR="005C38CC" w:rsidRPr="00C64FDD" w14:paraId="335679BF" w14:textId="77777777" w:rsidTr="003B1C82">
        <w:tc>
          <w:tcPr>
            <w:tcW w:w="1809" w:type="dxa"/>
          </w:tcPr>
          <w:p w14:paraId="3B177D10"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 xml:space="preserve">Číslo účtu: </w:t>
            </w:r>
          </w:p>
        </w:tc>
        <w:tc>
          <w:tcPr>
            <w:tcW w:w="8505" w:type="dxa"/>
          </w:tcPr>
          <w:p w14:paraId="0F25AC7A" w14:textId="62BE341D"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115-4363360257/0100</w:t>
            </w:r>
          </w:p>
        </w:tc>
      </w:tr>
      <w:tr w:rsidR="005C38CC" w:rsidRPr="00C64FDD" w14:paraId="075917DC" w14:textId="77777777" w:rsidTr="003B1C82">
        <w:tc>
          <w:tcPr>
            <w:tcW w:w="1809" w:type="dxa"/>
          </w:tcPr>
          <w:p w14:paraId="17895B6C" w14:textId="77777777" w:rsidR="005C38CC" w:rsidRPr="00C64FDD" w:rsidRDefault="005C38CC"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Kontaktní osoba:</w:t>
            </w:r>
          </w:p>
        </w:tc>
        <w:tc>
          <w:tcPr>
            <w:tcW w:w="8505" w:type="dxa"/>
          </w:tcPr>
          <w:p w14:paraId="0B84F935" w14:textId="1726D07F"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 xml:space="preserve">Ing. Markéta </w:t>
            </w:r>
            <w:proofErr w:type="spellStart"/>
            <w:r w:rsidRPr="00A0439D">
              <w:rPr>
                <w:rFonts w:ascii="Arial" w:hAnsi="Arial" w:cs="Arial"/>
                <w:sz w:val="20"/>
                <w:szCs w:val="20"/>
                <w:lang w:eastAsia="cs-CZ"/>
              </w:rPr>
              <w:t>Jantačová</w:t>
            </w:r>
            <w:proofErr w:type="spellEnd"/>
          </w:p>
        </w:tc>
      </w:tr>
      <w:tr w:rsidR="005C38CC" w:rsidRPr="00C64FDD" w14:paraId="3DB1FF2F" w14:textId="77777777" w:rsidTr="003B1C82">
        <w:tc>
          <w:tcPr>
            <w:tcW w:w="1809" w:type="dxa"/>
          </w:tcPr>
          <w:p w14:paraId="7FF50FD6" w14:textId="77777777" w:rsidR="005C38CC" w:rsidRPr="00C64FDD" w:rsidRDefault="005C38CC" w:rsidP="00E26329">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 xml:space="preserve">Tel.: </w:t>
            </w:r>
          </w:p>
        </w:tc>
        <w:tc>
          <w:tcPr>
            <w:tcW w:w="8505" w:type="dxa"/>
          </w:tcPr>
          <w:p w14:paraId="776D786E" w14:textId="53E56FF3"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+420 </w:t>
            </w:r>
            <w:proofErr w:type="spellStart"/>
            <w:r w:rsidR="00FB386E">
              <w:rPr>
                <w:rFonts w:ascii="Arial" w:hAnsi="Arial" w:cs="Arial"/>
                <w:sz w:val="20"/>
                <w:szCs w:val="20"/>
                <w:lang w:eastAsia="cs-CZ"/>
              </w:rPr>
              <w:t>xxxxxx</w:t>
            </w:r>
            <w:proofErr w:type="spellEnd"/>
          </w:p>
        </w:tc>
      </w:tr>
      <w:tr w:rsidR="005C38CC" w:rsidRPr="00C64FDD" w14:paraId="13D521B0" w14:textId="77777777" w:rsidTr="003B1C82">
        <w:tc>
          <w:tcPr>
            <w:tcW w:w="1809" w:type="dxa"/>
          </w:tcPr>
          <w:p w14:paraId="70978537" w14:textId="77777777" w:rsidR="005C38CC" w:rsidRPr="00C64FDD" w:rsidRDefault="005C38CC" w:rsidP="00E26329">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Email:</w:t>
            </w:r>
          </w:p>
        </w:tc>
        <w:tc>
          <w:tcPr>
            <w:tcW w:w="8505" w:type="dxa"/>
          </w:tcPr>
          <w:p w14:paraId="7FDE7255" w14:textId="543C3A5E" w:rsidR="005C38CC" w:rsidRPr="00A0439D" w:rsidRDefault="00664CD9" w:rsidP="005C38CC">
            <w:pPr>
              <w:spacing w:before="0" w:after="0"/>
              <w:rPr>
                <w:rFonts w:ascii="Arial" w:hAnsi="Arial" w:cs="Arial"/>
                <w:sz w:val="20"/>
                <w:szCs w:val="20"/>
              </w:rPr>
            </w:pPr>
            <w:r w:rsidRPr="00A0439D">
              <w:rPr>
                <w:rFonts w:ascii="Arial" w:hAnsi="Arial" w:cs="Arial"/>
                <w:sz w:val="20"/>
                <w:szCs w:val="20"/>
                <w:lang w:eastAsia="cs-CZ"/>
              </w:rPr>
              <w:t>marketa.jantacova@hellyhansen.com</w:t>
            </w:r>
          </w:p>
        </w:tc>
      </w:tr>
    </w:tbl>
    <w:p w14:paraId="727A2BAF" w14:textId="77777777" w:rsidR="003B1C82" w:rsidRPr="00C64FDD" w:rsidRDefault="003B1C82" w:rsidP="00E26329">
      <w:pPr>
        <w:suppressAutoHyphens/>
        <w:spacing w:before="0" w:after="0"/>
        <w:rPr>
          <w:rFonts w:ascii="Arial" w:hAnsi="Arial" w:cs="Arial"/>
          <w:sz w:val="20"/>
          <w:szCs w:val="20"/>
          <w:lang w:eastAsia="cs-CZ"/>
        </w:rPr>
      </w:pPr>
    </w:p>
    <w:p w14:paraId="53EAD51B" w14:textId="77777777" w:rsidR="00E26329" w:rsidRPr="00C64FDD" w:rsidRDefault="00E26329"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dále jen „Prodávající“</w:t>
      </w:r>
    </w:p>
    <w:p w14:paraId="72FE4273" w14:textId="77777777" w:rsidR="003B1C82" w:rsidRPr="00C64FDD" w:rsidRDefault="003B1C82" w:rsidP="00E26329">
      <w:pPr>
        <w:suppressAutoHyphens/>
        <w:spacing w:before="0" w:after="0"/>
        <w:rPr>
          <w:rFonts w:ascii="Arial" w:hAnsi="Arial" w:cs="Arial"/>
          <w:sz w:val="20"/>
          <w:szCs w:val="20"/>
          <w:lang w:eastAsia="cs-CZ"/>
        </w:rPr>
      </w:pPr>
    </w:p>
    <w:p w14:paraId="1F482739" w14:textId="77777777" w:rsidR="003B1C82" w:rsidRPr="00C64FDD" w:rsidRDefault="003B1C82" w:rsidP="00E26329">
      <w:pPr>
        <w:suppressAutoHyphens/>
        <w:spacing w:before="0" w:after="0"/>
        <w:rPr>
          <w:rFonts w:ascii="Arial" w:hAnsi="Arial" w:cs="Arial"/>
          <w:sz w:val="20"/>
          <w:szCs w:val="20"/>
          <w:lang w:eastAsia="cs-CZ"/>
        </w:rPr>
      </w:pPr>
    </w:p>
    <w:p w14:paraId="2E15697C" w14:textId="77777777" w:rsidR="00E26329" w:rsidRPr="00C64FDD" w:rsidRDefault="00E26329" w:rsidP="005C38CC">
      <w:pPr>
        <w:pStyle w:val="Nadpis2"/>
        <w:rPr>
          <w:rFonts w:ascii="Arial" w:hAnsi="Arial" w:cs="Arial"/>
          <w:sz w:val="20"/>
          <w:szCs w:val="20"/>
          <w:lang w:eastAsia="cs-CZ"/>
        </w:rPr>
      </w:pPr>
      <w:r w:rsidRPr="00C64FDD">
        <w:rPr>
          <w:rFonts w:ascii="Arial" w:hAnsi="Arial" w:cs="Arial"/>
          <w:sz w:val="20"/>
          <w:szCs w:val="20"/>
          <w:lang w:eastAsia="cs-CZ"/>
        </w:rPr>
        <w:t>Kupující:</w:t>
      </w:r>
    </w:p>
    <w:tbl>
      <w:tblPr>
        <w:tblW w:w="10314" w:type="dxa"/>
        <w:tblLook w:val="00A0" w:firstRow="1" w:lastRow="0" w:firstColumn="1" w:lastColumn="0" w:noHBand="0" w:noVBand="0"/>
      </w:tblPr>
      <w:tblGrid>
        <w:gridCol w:w="1809"/>
        <w:gridCol w:w="8505"/>
      </w:tblGrid>
      <w:tr w:rsidR="00E26329" w:rsidRPr="00C64FDD" w14:paraId="69B34254" w14:textId="77777777" w:rsidTr="003B1C82">
        <w:tc>
          <w:tcPr>
            <w:tcW w:w="1809" w:type="dxa"/>
            <w:vAlign w:val="center"/>
          </w:tcPr>
          <w:p w14:paraId="067C813C" w14:textId="77777777" w:rsidR="00E26329" w:rsidRPr="00C64FDD" w:rsidRDefault="00E26329" w:rsidP="009349D1">
            <w:pPr>
              <w:suppressAutoHyphens/>
              <w:spacing w:before="0" w:after="0"/>
              <w:rPr>
                <w:rFonts w:ascii="Arial" w:hAnsi="Arial" w:cs="Arial"/>
                <w:b/>
                <w:bCs/>
                <w:sz w:val="20"/>
                <w:szCs w:val="20"/>
                <w:lang w:eastAsia="cs-CZ"/>
              </w:rPr>
            </w:pPr>
            <w:r w:rsidRPr="00C64FDD">
              <w:rPr>
                <w:rFonts w:ascii="Arial" w:hAnsi="Arial" w:cs="Arial"/>
                <w:sz w:val="20"/>
                <w:szCs w:val="20"/>
                <w:lang w:eastAsia="cs-CZ"/>
              </w:rPr>
              <w:t>Kupující</w:t>
            </w:r>
            <w:r w:rsidRPr="00C64FDD">
              <w:rPr>
                <w:rFonts w:ascii="Arial" w:hAnsi="Arial" w:cs="Arial"/>
                <w:b/>
                <w:bCs/>
                <w:sz w:val="20"/>
                <w:szCs w:val="20"/>
                <w:lang w:eastAsia="cs-CZ"/>
              </w:rPr>
              <w:t>:</w:t>
            </w:r>
          </w:p>
        </w:tc>
        <w:tc>
          <w:tcPr>
            <w:tcW w:w="8505" w:type="dxa"/>
            <w:vAlign w:val="center"/>
          </w:tcPr>
          <w:p w14:paraId="71767D56" w14:textId="77777777" w:rsidR="00E26329" w:rsidRPr="00C64FDD" w:rsidRDefault="00E26329" w:rsidP="00B32D82">
            <w:pPr>
              <w:spacing w:before="0" w:after="0"/>
              <w:jc w:val="left"/>
              <w:rPr>
                <w:rFonts w:ascii="Arial" w:hAnsi="Arial" w:cs="Arial"/>
                <w:b/>
                <w:bCs/>
                <w:sz w:val="20"/>
                <w:szCs w:val="20"/>
                <w:lang w:eastAsia="cs-CZ"/>
              </w:rPr>
            </w:pPr>
            <w:r w:rsidRPr="00C64FDD">
              <w:rPr>
                <w:rFonts w:ascii="Arial" w:hAnsi="Arial" w:cs="Arial"/>
                <w:b/>
                <w:bCs/>
                <w:sz w:val="20"/>
                <w:szCs w:val="20"/>
              </w:rPr>
              <w:t xml:space="preserve">Zdravotnická záchranná služba </w:t>
            </w:r>
            <w:r w:rsidR="004D4F07" w:rsidRPr="00C64FDD">
              <w:rPr>
                <w:rFonts w:ascii="Arial" w:hAnsi="Arial" w:cs="Arial"/>
                <w:b/>
                <w:bCs/>
                <w:sz w:val="20"/>
                <w:szCs w:val="20"/>
              </w:rPr>
              <w:t>Jihočeského kraje</w:t>
            </w:r>
          </w:p>
        </w:tc>
      </w:tr>
      <w:tr w:rsidR="00E26329" w:rsidRPr="00C64FDD" w14:paraId="171E7E75" w14:textId="77777777" w:rsidTr="003B1C82">
        <w:tc>
          <w:tcPr>
            <w:tcW w:w="1809" w:type="dxa"/>
            <w:vAlign w:val="center"/>
          </w:tcPr>
          <w:p w14:paraId="1D04748C" w14:textId="77777777" w:rsidR="00E26329" w:rsidRPr="00C64FDD" w:rsidRDefault="00B32D82"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zapsaná</w:t>
            </w:r>
            <w:r w:rsidR="00E26329" w:rsidRPr="00C64FDD">
              <w:rPr>
                <w:rFonts w:ascii="Arial" w:hAnsi="Arial" w:cs="Arial"/>
                <w:sz w:val="20"/>
                <w:szCs w:val="20"/>
                <w:lang w:eastAsia="cs-CZ"/>
              </w:rPr>
              <w:t xml:space="preserve"> v:</w:t>
            </w:r>
          </w:p>
        </w:tc>
        <w:tc>
          <w:tcPr>
            <w:tcW w:w="8505" w:type="dxa"/>
            <w:vAlign w:val="center"/>
          </w:tcPr>
          <w:p w14:paraId="4EF7E524" w14:textId="77777777" w:rsidR="00E26329" w:rsidRPr="00C64FDD" w:rsidRDefault="004D4F07" w:rsidP="004D4F07">
            <w:pPr>
              <w:spacing w:before="0" w:after="0"/>
              <w:jc w:val="left"/>
              <w:rPr>
                <w:rFonts w:ascii="Arial" w:hAnsi="Arial" w:cs="Arial"/>
                <w:bCs/>
                <w:sz w:val="20"/>
                <w:szCs w:val="20"/>
              </w:rPr>
            </w:pPr>
            <w:r w:rsidRPr="00C64FDD">
              <w:rPr>
                <w:rFonts w:ascii="Arial" w:hAnsi="Arial" w:cs="Arial"/>
                <w:bCs/>
                <w:sz w:val="20"/>
                <w:szCs w:val="20"/>
              </w:rPr>
              <w:t>OR</w:t>
            </w:r>
            <w:r w:rsidR="00E26329" w:rsidRPr="00C64FDD">
              <w:rPr>
                <w:rFonts w:ascii="Arial" w:hAnsi="Arial" w:cs="Arial"/>
                <w:bCs/>
                <w:sz w:val="20"/>
                <w:szCs w:val="20"/>
              </w:rPr>
              <w:t xml:space="preserve"> vedeném Krajským soudem v</w:t>
            </w:r>
            <w:r w:rsidRPr="00C64FDD">
              <w:rPr>
                <w:rFonts w:ascii="Arial" w:hAnsi="Arial" w:cs="Arial"/>
                <w:bCs/>
                <w:sz w:val="20"/>
                <w:szCs w:val="20"/>
              </w:rPr>
              <w:t> Českých Budějovicích</w:t>
            </w:r>
            <w:r w:rsidR="00E26329" w:rsidRPr="00C64FDD">
              <w:rPr>
                <w:rFonts w:ascii="Arial" w:hAnsi="Arial" w:cs="Arial"/>
                <w:bCs/>
                <w:sz w:val="20"/>
                <w:szCs w:val="20"/>
              </w:rPr>
              <w:t xml:space="preserve">, oddíl </w:t>
            </w:r>
            <w:proofErr w:type="spellStart"/>
            <w:r w:rsidR="00E26329" w:rsidRPr="00C64FDD">
              <w:rPr>
                <w:rFonts w:ascii="Arial" w:hAnsi="Arial" w:cs="Arial"/>
                <w:bCs/>
                <w:sz w:val="20"/>
                <w:szCs w:val="20"/>
              </w:rPr>
              <w:t>Pr</w:t>
            </w:r>
            <w:proofErr w:type="spellEnd"/>
            <w:r w:rsidR="00E26329" w:rsidRPr="00C64FDD">
              <w:rPr>
                <w:rFonts w:ascii="Arial" w:hAnsi="Arial" w:cs="Arial"/>
                <w:bCs/>
                <w:sz w:val="20"/>
                <w:szCs w:val="20"/>
              </w:rPr>
              <w:t xml:space="preserve">, vložka </w:t>
            </w:r>
            <w:r w:rsidR="003B1C82" w:rsidRPr="00C64FDD">
              <w:rPr>
                <w:rFonts w:ascii="Arial" w:hAnsi="Arial" w:cs="Arial"/>
                <w:bCs/>
                <w:sz w:val="20"/>
                <w:szCs w:val="20"/>
              </w:rPr>
              <w:t>394</w:t>
            </w:r>
          </w:p>
        </w:tc>
      </w:tr>
      <w:tr w:rsidR="00E26329" w:rsidRPr="00C64FDD" w14:paraId="53BACA87" w14:textId="77777777" w:rsidTr="003B1C82">
        <w:tc>
          <w:tcPr>
            <w:tcW w:w="1809" w:type="dxa"/>
            <w:vAlign w:val="center"/>
          </w:tcPr>
          <w:p w14:paraId="07E602F5"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Sídlo:</w:t>
            </w:r>
          </w:p>
        </w:tc>
        <w:tc>
          <w:tcPr>
            <w:tcW w:w="8505" w:type="dxa"/>
            <w:vAlign w:val="center"/>
          </w:tcPr>
          <w:p w14:paraId="1E0C2A2D" w14:textId="77777777" w:rsidR="00E26329" w:rsidRPr="00C64FDD" w:rsidRDefault="004D4F07" w:rsidP="009349D1">
            <w:pPr>
              <w:spacing w:before="0" w:after="0"/>
              <w:jc w:val="left"/>
              <w:rPr>
                <w:rFonts w:ascii="Arial" w:hAnsi="Arial" w:cs="Arial"/>
                <w:sz w:val="20"/>
                <w:szCs w:val="20"/>
                <w:lang w:eastAsia="cs-CZ"/>
              </w:rPr>
            </w:pPr>
            <w:r w:rsidRPr="00C64FDD">
              <w:rPr>
                <w:rFonts w:ascii="Arial" w:hAnsi="Arial" w:cs="Arial"/>
                <w:sz w:val="20"/>
                <w:szCs w:val="20"/>
              </w:rPr>
              <w:t xml:space="preserve">B. Němcové 1931/6, 370 </w:t>
            </w:r>
            <w:proofErr w:type="gramStart"/>
            <w:r w:rsidRPr="00C64FDD">
              <w:rPr>
                <w:rFonts w:ascii="Arial" w:hAnsi="Arial" w:cs="Arial"/>
                <w:sz w:val="20"/>
                <w:szCs w:val="20"/>
              </w:rPr>
              <w:t>01  České</w:t>
            </w:r>
            <w:proofErr w:type="gramEnd"/>
            <w:r w:rsidRPr="00C64FDD">
              <w:rPr>
                <w:rFonts w:ascii="Arial" w:hAnsi="Arial" w:cs="Arial"/>
                <w:sz w:val="20"/>
                <w:szCs w:val="20"/>
              </w:rPr>
              <w:t xml:space="preserve"> Budějovice</w:t>
            </w:r>
          </w:p>
        </w:tc>
      </w:tr>
      <w:tr w:rsidR="00E26329" w:rsidRPr="00C64FDD" w14:paraId="578B8429" w14:textId="77777777" w:rsidTr="003B1C82">
        <w:tc>
          <w:tcPr>
            <w:tcW w:w="1809" w:type="dxa"/>
            <w:vAlign w:val="center"/>
          </w:tcPr>
          <w:p w14:paraId="3FF87024"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 xml:space="preserve">Jednající: </w:t>
            </w:r>
          </w:p>
        </w:tc>
        <w:tc>
          <w:tcPr>
            <w:tcW w:w="8505" w:type="dxa"/>
            <w:vAlign w:val="center"/>
          </w:tcPr>
          <w:p w14:paraId="38F2D96A" w14:textId="1C47BB29" w:rsidR="00E26329" w:rsidRPr="00C64FDD" w:rsidRDefault="00E26329" w:rsidP="004D4F07">
            <w:pPr>
              <w:spacing w:before="0" w:after="0"/>
              <w:jc w:val="left"/>
              <w:rPr>
                <w:rFonts w:ascii="Arial" w:hAnsi="Arial" w:cs="Arial"/>
                <w:sz w:val="20"/>
                <w:szCs w:val="20"/>
                <w:lang w:eastAsia="cs-CZ"/>
              </w:rPr>
            </w:pPr>
            <w:r w:rsidRPr="00C64FDD">
              <w:rPr>
                <w:rFonts w:ascii="Arial" w:hAnsi="Arial" w:cs="Arial"/>
                <w:sz w:val="20"/>
                <w:szCs w:val="20"/>
                <w:lang w:eastAsia="cs-CZ"/>
              </w:rPr>
              <w:t xml:space="preserve">MUDr. </w:t>
            </w:r>
            <w:r w:rsidR="004D4F07" w:rsidRPr="00C64FDD">
              <w:rPr>
                <w:rFonts w:ascii="Arial" w:hAnsi="Arial" w:cs="Arial"/>
                <w:sz w:val="20"/>
                <w:szCs w:val="20"/>
                <w:lang w:eastAsia="cs-CZ"/>
              </w:rPr>
              <w:t>Marek Slabý, MBA,</w:t>
            </w:r>
            <w:r w:rsidR="007B493C" w:rsidRPr="00C64FDD">
              <w:rPr>
                <w:rFonts w:ascii="Arial" w:hAnsi="Arial" w:cs="Arial"/>
                <w:sz w:val="20"/>
                <w:szCs w:val="20"/>
                <w:lang w:eastAsia="cs-CZ"/>
              </w:rPr>
              <w:t xml:space="preserve"> LL.M,</w:t>
            </w:r>
            <w:r w:rsidR="004D4F07" w:rsidRPr="00C64FDD">
              <w:rPr>
                <w:rFonts w:ascii="Arial" w:hAnsi="Arial" w:cs="Arial"/>
                <w:sz w:val="20"/>
                <w:szCs w:val="20"/>
                <w:lang w:eastAsia="cs-CZ"/>
              </w:rPr>
              <w:t xml:space="preserve"> ředitel</w:t>
            </w:r>
          </w:p>
        </w:tc>
      </w:tr>
      <w:tr w:rsidR="00E26329" w:rsidRPr="00C64FDD" w14:paraId="495876A7" w14:textId="77777777" w:rsidTr="003B1C82">
        <w:tc>
          <w:tcPr>
            <w:tcW w:w="1809" w:type="dxa"/>
            <w:vAlign w:val="center"/>
          </w:tcPr>
          <w:p w14:paraId="1E59EBC5"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 xml:space="preserve">IČO / DIČ: </w:t>
            </w:r>
          </w:p>
        </w:tc>
        <w:tc>
          <w:tcPr>
            <w:tcW w:w="8505" w:type="dxa"/>
            <w:vAlign w:val="center"/>
          </w:tcPr>
          <w:p w14:paraId="7AB693FE" w14:textId="77777777" w:rsidR="00E26329" w:rsidRPr="00C64FDD" w:rsidRDefault="004D4F07" w:rsidP="004D4F07">
            <w:pPr>
              <w:suppressAutoHyphens/>
              <w:spacing w:before="0" w:after="0"/>
              <w:rPr>
                <w:rFonts w:ascii="Arial" w:hAnsi="Arial" w:cs="Arial"/>
                <w:sz w:val="20"/>
                <w:szCs w:val="20"/>
                <w:lang w:eastAsia="cs-CZ"/>
              </w:rPr>
            </w:pPr>
            <w:r w:rsidRPr="00C64FDD">
              <w:rPr>
                <w:rFonts w:ascii="Arial" w:hAnsi="Arial" w:cs="Arial"/>
                <w:sz w:val="20"/>
                <w:szCs w:val="20"/>
              </w:rPr>
              <w:t>48199931</w:t>
            </w:r>
            <w:r w:rsidR="00E26329" w:rsidRPr="00C64FDD">
              <w:rPr>
                <w:rFonts w:ascii="Arial" w:hAnsi="Arial" w:cs="Arial"/>
                <w:sz w:val="20"/>
                <w:szCs w:val="20"/>
              </w:rPr>
              <w:t xml:space="preserve"> / CZ</w:t>
            </w:r>
            <w:r w:rsidRPr="00C64FDD">
              <w:rPr>
                <w:rFonts w:ascii="Arial" w:hAnsi="Arial" w:cs="Arial"/>
                <w:sz w:val="20"/>
                <w:szCs w:val="20"/>
              </w:rPr>
              <w:t>48199931</w:t>
            </w:r>
          </w:p>
        </w:tc>
      </w:tr>
      <w:tr w:rsidR="00E26329" w:rsidRPr="00C64FDD" w14:paraId="6F856EC0" w14:textId="77777777" w:rsidTr="003B1C82">
        <w:tc>
          <w:tcPr>
            <w:tcW w:w="1809" w:type="dxa"/>
            <w:vAlign w:val="center"/>
          </w:tcPr>
          <w:p w14:paraId="61CCB66A"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Bankovní spojení:</w:t>
            </w:r>
          </w:p>
        </w:tc>
        <w:tc>
          <w:tcPr>
            <w:tcW w:w="8505" w:type="dxa"/>
            <w:vAlign w:val="center"/>
          </w:tcPr>
          <w:p w14:paraId="057EE0DF" w14:textId="62EAAE5C" w:rsidR="00E26329" w:rsidRPr="00C64FDD" w:rsidRDefault="006647E4" w:rsidP="009349D1">
            <w:pPr>
              <w:suppressAutoHyphens/>
              <w:spacing w:before="0" w:after="0"/>
              <w:rPr>
                <w:rFonts w:ascii="Arial" w:hAnsi="Arial" w:cs="Arial"/>
                <w:sz w:val="20"/>
                <w:szCs w:val="20"/>
                <w:lang w:eastAsia="cs-CZ"/>
              </w:rPr>
            </w:pPr>
            <w:r>
              <w:rPr>
                <w:rFonts w:ascii="Arial" w:hAnsi="Arial" w:cs="Arial"/>
                <w:sz w:val="20"/>
                <w:szCs w:val="20"/>
                <w:lang w:eastAsia="cs-CZ"/>
              </w:rPr>
              <w:t>ČSOB</w:t>
            </w:r>
            <w:r w:rsidR="004D4F07" w:rsidRPr="00C64FDD">
              <w:rPr>
                <w:rFonts w:ascii="Arial" w:hAnsi="Arial" w:cs="Arial"/>
                <w:sz w:val="20"/>
                <w:szCs w:val="20"/>
                <w:lang w:eastAsia="cs-CZ"/>
              </w:rPr>
              <w:t xml:space="preserve">, </w:t>
            </w:r>
            <w:r w:rsidR="00E26329" w:rsidRPr="00C64FDD">
              <w:rPr>
                <w:rFonts w:ascii="Arial" w:hAnsi="Arial" w:cs="Arial"/>
                <w:sz w:val="20"/>
                <w:szCs w:val="20"/>
                <w:lang w:eastAsia="cs-CZ"/>
              </w:rPr>
              <w:t>a.s.</w:t>
            </w:r>
          </w:p>
        </w:tc>
      </w:tr>
      <w:tr w:rsidR="00E26329" w:rsidRPr="00C64FDD" w14:paraId="37079189" w14:textId="77777777" w:rsidTr="003B1C82">
        <w:tc>
          <w:tcPr>
            <w:tcW w:w="1809" w:type="dxa"/>
            <w:vAlign w:val="center"/>
          </w:tcPr>
          <w:p w14:paraId="6CF6AE3D"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 xml:space="preserve">Číslo účtu: </w:t>
            </w:r>
          </w:p>
        </w:tc>
        <w:tc>
          <w:tcPr>
            <w:tcW w:w="8505" w:type="dxa"/>
            <w:vAlign w:val="center"/>
          </w:tcPr>
          <w:p w14:paraId="4E8748FB" w14:textId="556B1412" w:rsidR="00E26329" w:rsidRPr="00C64FDD" w:rsidRDefault="006647E4" w:rsidP="009349D1">
            <w:pPr>
              <w:suppressAutoHyphens/>
              <w:spacing w:before="0" w:after="0"/>
              <w:rPr>
                <w:rFonts w:ascii="Arial" w:hAnsi="Arial" w:cs="Arial"/>
                <w:sz w:val="20"/>
                <w:szCs w:val="20"/>
                <w:lang w:eastAsia="cs-CZ"/>
              </w:rPr>
            </w:pPr>
            <w:r>
              <w:rPr>
                <w:rFonts w:ascii="Arial" w:hAnsi="Arial" w:cs="Arial"/>
                <w:sz w:val="20"/>
                <w:szCs w:val="20"/>
                <w:lang w:eastAsia="cs-CZ"/>
              </w:rPr>
              <w:t>234602215/0300</w:t>
            </w:r>
          </w:p>
        </w:tc>
      </w:tr>
      <w:tr w:rsidR="00E26329" w:rsidRPr="00C64FDD" w14:paraId="65D9A238" w14:textId="77777777" w:rsidTr="003B1C82">
        <w:tc>
          <w:tcPr>
            <w:tcW w:w="1809" w:type="dxa"/>
            <w:vAlign w:val="center"/>
          </w:tcPr>
          <w:p w14:paraId="38671222" w14:textId="77777777" w:rsidR="00E26329" w:rsidRPr="00C64FDD" w:rsidRDefault="00E26329"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Kontaktní osoba:</w:t>
            </w:r>
          </w:p>
        </w:tc>
        <w:tc>
          <w:tcPr>
            <w:tcW w:w="8505" w:type="dxa"/>
            <w:vAlign w:val="center"/>
          </w:tcPr>
          <w:p w14:paraId="652F6243" w14:textId="77777777" w:rsidR="00E26329" w:rsidRPr="00C64FDD" w:rsidRDefault="004D4F07" w:rsidP="009349D1">
            <w:pPr>
              <w:suppressAutoHyphens/>
              <w:spacing w:before="0" w:after="0"/>
              <w:rPr>
                <w:rFonts w:ascii="Arial" w:hAnsi="Arial" w:cs="Arial"/>
                <w:sz w:val="20"/>
                <w:szCs w:val="20"/>
                <w:lang w:eastAsia="cs-CZ"/>
              </w:rPr>
            </w:pPr>
            <w:r w:rsidRPr="00C64FDD">
              <w:rPr>
                <w:rFonts w:ascii="Arial" w:hAnsi="Arial" w:cs="Arial"/>
                <w:sz w:val="20"/>
                <w:szCs w:val="20"/>
                <w:lang w:eastAsia="cs-CZ"/>
              </w:rPr>
              <w:t>Ing. Romana Svobodová</w:t>
            </w:r>
          </w:p>
        </w:tc>
      </w:tr>
      <w:tr w:rsidR="00E26329" w:rsidRPr="00C64FDD" w14:paraId="184D5408" w14:textId="77777777" w:rsidTr="003B1C82">
        <w:tc>
          <w:tcPr>
            <w:tcW w:w="1809" w:type="dxa"/>
            <w:vAlign w:val="center"/>
          </w:tcPr>
          <w:p w14:paraId="69311E2D" w14:textId="77777777" w:rsidR="00E26329" w:rsidRPr="00C64FDD" w:rsidRDefault="00E26329" w:rsidP="009349D1">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 xml:space="preserve">Tel.: </w:t>
            </w:r>
          </w:p>
        </w:tc>
        <w:tc>
          <w:tcPr>
            <w:tcW w:w="8505" w:type="dxa"/>
            <w:vAlign w:val="center"/>
          </w:tcPr>
          <w:p w14:paraId="1C5F8A67" w14:textId="77777777" w:rsidR="00E26329" w:rsidRPr="00C64FDD" w:rsidRDefault="004D4F07" w:rsidP="00803A6F">
            <w:pPr>
              <w:suppressAutoHyphens/>
              <w:spacing w:before="0" w:after="0"/>
              <w:rPr>
                <w:rFonts w:ascii="Arial" w:hAnsi="Arial" w:cs="Arial"/>
                <w:sz w:val="20"/>
                <w:szCs w:val="20"/>
                <w:lang w:eastAsia="cs-CZ"/>
              </w:rPr>
            </w:pPr>
            <w:r w:rsidRPr="00C64FDD">
              <w:rPr>
                <w:rFonts w:ascii="Arial" w:hAnsi="Arial" w:cs="Arial"/>
                <w:sz w:val="20"/>
                <w:szCs w:val="20"/>
                <w:lang w:eastAsia="cs-CZ"/>
              </w:rPr>
              <w:t>387 762 228</w:t>
            </w:r>
          </w:p>
        </w:tc>
      </w:tr>
      <w:tr w:rsidR="00E26329" w:rsidRPr="00C64FDD" w14:paraId="4C78C508" w14:textId="77777777" w:rsidTr="003B1C82">
        <w:tc>
          <w:tcPr>
            <w:tcW w:w="1809" w:type="dxa"/>
            <w:vAlign w:val="center"/>
          </w:tcPr>
          <w:p w14:paraId="699D7CBD" w14:textId="77777777" w:rsidR="00E26329" w:rsidRPr="00C64FDD" w:rsidRDefault="00E26329" w:rsidP="009349D1">
            <w:pPr>
              <w:suppressAutoHyphens/>
              <w:spacing w:before="0" w:after="0"/>
              <w:outlineLvl w:val="0"/>
              <w:rPr>
                <w:rFonts w:ascii="Arial" w:hAnsi="Arial" w:cs="Arial"/>
                <w:sz w:val="20"/>
                <w:szCs w:val="20"/>
                <w:lang w:eastAsia="cs-CZ"/>
              </w:rPr>
            </w:pPr>
            <w:r w:rsidRPr="00C64FDD">
              <w:rPr>
                <w:rFonts w:ascii="Arial" w:hAnsi="Arial" w:cs="Arial"/>
                <w:sz w:val="20"/>
                <w:szCs w:val="20"/>
                <w:lang w:eastAsia="cs-CZ"/>
              </w:rPr>
              <w:t>Email:</w:t>
            </w:r>
          </w:p>
        </w:tc>
        <w:tc>
          <w:tcPr>
            <w:tcW w:w="8505" w:type="dxa"/>
            <w:vAlign w:val="center"/>
          </w:tcPr>
          <w:p w14:paraId="59C74396" w14:textId="31BA682D" w:rsidR="007B493C" w:rsidRPr="00C64FDD" w:rsidRDefault="007B493C" w:rsidP="007B493C">
            <w:pPr>
              <w:suppressAutoHyphens/>
              <w:spacing w:before="0" w:after="0"/>
              <w:rPr>
                <w:rFonts w:ascii="Arial" w:hAnsi="Arial" w:cs="Arial"/>
                <w:sz w:val="20"/>
                <w:szCs w:val="20"/>
                <w:lang w:eastAsia="cs-CZ"/>
              </w:rPr>
            </w:pPr>
            <w:hyperlink r:id="rId7" w:history="1">
              <w:r w:rsidRPr="00C64FDD">
                <w:rPr>
                  <w:rStyle w:val="Hypertextovodkaz"/>
                  <w:rFonts w:ascii="Arial" w:hAnsi="Arial" w:cs="Arial"/>
                  <w:sz w:val="20"/>
                  <w:szCs w:val="20"/>
                  <w:lang w:eastAsia="cs-CZ"/>
                </w:rPr>
                <w:t>svobodovar@zzsjck.cz</w:t>
              </w:r>
            </w:hyperlink>
          </w:p>
        </w:tc>
      </w:tr>
    </w:tbl>
    <w:p w14:paraId="502BA131" w14:textId="77777777" w:rsidR="003B1C82" w:rsidRPr="00C64FDD" w:rsidRDefault="003B1C82" w:rsidP="00E26329">
      <w:pPr>
        <w:suppressAutoHyphens/>
        <w:spacing w:before="0" w:after="0"/>
        <w:rPr>
          <w:rFonts w:ascii="Arial" w:hAnsi="Arial" w:cs="Arial"/>
          <w:sz w:val="20"/>
          <w:szCs w:val="20"/>
          <w:lang w:eastAsia="cs-CZ"/>
        </w:rPr>
      </w:pPr>
    </w:p>
    <w:p w14:paraId="34D3B41C" w14:textId="77777777" w:rsidR="00E26329" w:rsidRPr="00C64FDD" w:rsidRDefault="00E26329" w:rsidP="00E26329">
      <w:pPr>
        <w:suppressAutoHyphens/>
        <w:spacing w:before="0" w:after="0"/>
        <w:rPr>
          <w:rFonts w:ascii="Arial" w:hAnsi="Arial" w:cs="Arial"/>
          <w:sz w:val="20"/>
          <w:szCs w:val="20"/>
          <w:lang w:eastAsia="cs-CZ"/>
        </w:rPr>
      </w:pPr>
      <w:r w:rsidRPr="00C64FDD">
        <w:rPr>
          <w:rFonts w:ascii="Arial" w:hAnsi="Arial" w:cs="Arial"/>
          <w:sz w:val="20"/>
          <w:szCs w:val="20"/>
          <w:lang w:eastAsia="cs-CZ"/>
        </w:rPr>
        <w:t>dále jen „Kupující“</w:t>
      </w:r>
    </w:p>
    <w:p w14:paraId="38B171CF" w14:textId="77777777" w:rsidR="00E26329" w:rsidRPr="00C64FDD" w:rsidRDefault="00E26329" w:rsidP="00E26329">
      <w:pPr>
        <w:keepNext/>
        <w:keepLines/>
        <w:spacing w:before="0" w:after="0" w:line="240" w:lineRule="auto"/>
        <w:ind w:left="284" w:right="50" w:hanging="284"/>
        <w:jc w:val="left"/>
        <w:rPr>
          <w:rFonts w:ascii="Arial" w:eastAsia="Times New Roman" w:hAnsi="Arial" w:cs="Arial"/>
          <w:b/>
          <w:sz w:val="20"/>
          <w:szCs w:val="20"/>
          <w:lang w:eastAsia="cs-CZ"/>
        </w:rPr>
      </w:pPr>
    </w:p>
    <w:p w14:paraId="0A67F1A9" w14:textId="77777777" w:rsidR="003B1C82" w:rsidRPr="00C64FDD" w:rsidRDefault="00E26329" w:rsidP="00A72780">
      <w:pPr>
        <w:keepNext/>
        <w:spacing w:before="0" w:after="0" w:line="240" w:lineRule="auto"/>
        <w:jc w:val="center"/>
        <w:rPr>
          <w:rFonts w:ascii="Arial" w:eastAsia="Times New Roman" w:hAnsi="Arial" w:cs="Arial"/>
          <w:sz w:val="20"/>
          <w:szCs w:val="20"/>
          <w:lang w:eastAsia="cs-CZ"/>
        </w:rPr>
      </w:pPr>
      <w:r w:rsidRPr="00C64FDD">
        <w:rPr>
          <w:rFonts w:ascii="Arial" w:eastAsia="Times New Roman" w:hAnsi="Arial" w:cs="Arial"/>
          <w:sz w:val="20"/>
          <w:szCs w:val="20"/>
          <w:lang w:eastAsia="cs-CZ"/>
        </w:rPr>
        <w:t>uzavírají dále uvedeného dne, měsíce a roku tuto Rámcovou kup</w:t>
      </w:r>
      <w:r w:rsidR="003B1C82" w:rsidRPr="00C64FDD">
        <w:rPr>
          <w:rFonts w:ascii="Arial" w:eastAsia="Times New Roman" w:hAnsi="Arial" w:cs="Arial"/>
          <w:sz w:val="20"/>
          <w:szCs w:val="20"/>
          <w:lang w:eastAsia="cs-CZ"/>
        </w:rPr>
        <w:t>ní smlouvu (dále jen „Smlouva“).</w:t>
      </w:r>
    </w:p>
    <w:p w14:paraId="56832189" w14:textId="6CDCC72E" w:rsidR="00E26329" w:rsidRPr="00C64FDD" w:rsidRDefault="00A868BD" w:rsidP="00C107D1">
      <w:pPr>
        <w:pStyle w:val="Nadpis1"/>
        <w:pageBreakBefore/>
        <w:ind w:left="431" w:hanging="431"/>
        <w:rPr>
          <w:rFonts w:ascii="Arial" w:hAnsi="Arial" w:cs="Arial"/>
          <w:sz w:val="20"/>
          <w:szCs w:val="20"/>
        </w:rPr>
      </w:pPr>
      <w:r w:rsidRPr="00C64FDD">
        <w:rPr>
          <w:rFonts w:ascii="Arial" w:hAnsi="Arial" w:cs="Arial"/>
          <w:sz w:val="20"/>
          <w:szCs w:val="20"/>
        </w:rPr>
        <w:lastRenderedPageBreak/>
        <w:t>p</w:t>
      </w:r>
      <w:r w:rsidR="00E26329" w:rsidRPr="00C64FDD">
        <w:rPr>
          <w:rFonts w:ascii="Arial" w:hAnsi="Arial" w:cs="Arial"/>
          <w:sz w:val="20"/>
          <w:szCs w:val="20"/>
        </w:rPr>
        <w:t>ŘEDMĚT SMLOUVY</w:t>
      </w:r>
    </w:p>
    <w:p w14:paraId="7FAA6C3E" w14:textId="7DB4B312" w:rsidR="00E26329" w:rsidRPr="00C64FDD" w:rsidRDefault="00E26329" w:rsidP="00B752B8">
      <w:pPr>
        <w:pStyle w:val="Nadpis2"/>
        <w:rPr>
          <w:rFonts w:ascii="Arial" w:hAnsi="Arial" w:cs="Arial"/>
          <w:sz w:val="20"/>
          <w:szCs w:val="20"/>
          <w:lang w:eastAsia="cs-CZ"/>
        </w:rPr>
      </w:pPr>
      <w:r w:rsidRPr="00C64FDD">
        <w:rPr>
          <w:rFonts w:ascii="Arial" w:hAnsi="Arial" w:cs="Arial"/>
          <w:sz w:val="20"/>
          <w:szCs w:val="20"/>
          <w:lang w:eastAsia="cs-CZ"/>
        </w:rPr>
        <w:t xml:space="preserve">Prodávající se touto Smlouvou a za podmínek v ní sjednaných zavazuje na základě Objednávek </w:t>
      </w:r>
      <w:r w:rsidR="002167F3" w:rsidRPr="00C64FDD">
        <w:rPr>
          <w:rFonts w:ascii="Arial" w:hAnsi="Arial" w:cs="Arial"/>
          <w:sz w:val="20"/>
          <w:szCs w:val="20"/>
          <w:lang w:eastAsia="cs-CZ"/>
        </w:rPr>
        <w:t>dodat</w:t>
      </w:r>
      <w:r w:rsidRPr="00C64FDD">
        <w:rPr>
          <w:rFonts w:ascii="Arial" w:hAnsi="Arial" w:cs="Arial"/>
          <w:sz w:val="20"/>
          <w:szCs w:val="20"/>
          <w:lang w:eastAsia="cs-CZ"/>
        </w:rPr>
        <w:t xml:space="preserve"> Kupujícímu </w:t>
      </w:r>
      <w:r w:rsidR="000878D5">
        <w:rPr>
          <w:rFonts w:ascii="Arial" w:hAnsi="Arial" w:cs="Arial"/>
          <w:sz w:val="20"/>
          <w:szCs w:val="20"/>
          <w:lang w:eastAsia="cs-CZ"/>
        </w:rPr>
        <w:t>65</w:t>
      </w:r>
      <w:r w:rsidR="002167F3" w:rsidRPr="00C64FDD">
        <w:rPr>
          <w:rFonts w:ascii="Arial" w:hAnsi="Arial" w:cs="Arial"/>
          <w:sz w:val="20"/>
          <w:szCs w:val="20"/>
          <w:lang w:eastAsia="cs-CZ"/>
        </w:rPr>
        <w:t xml:space="preserve">0 párů </w:t>
      </w:r>
      <w:r w:rsidR="006640DE" w:rsidRPr="00C64FDD">
        <w:rPr>
          <w:rFonts w:ascii="Arial" w:hAnsi="Arial" w:cs="Arial"/>
          <w:sz w:val="20"/>
          <w:szCs w:val="20"/>
        </w:rPr>
        <w:t>bezpečnostn</w:t>
      </w:r>
      <w:r w:rsidR="003C459F" w:rsidRPr="00C64FDD">
        <w:rPr>
          <w:rFonts w:ascii="Arial" w:hAnsi="Arial" w:cs="Arial"/>
          <w:sz w:val="20"/>
          <w:szCs w:val="20"/>
        </w:rPr>
        <w:t xml:space="preserve">í </w:t>
      </w:r>
      <w:r w:rsidR="006640DE" w:rsidRPr="00C64FDD">
        <w:rPr>
          <w:rFonts w:ascii="Arial" w:hAnsi="Arial" w:cs="Arial"/>
          <w:sz w:val="20"/>
          <w:szCs w:val="20"/>
        </w:rPr>
        <w:t xml:space="preserve">pracovní </w:t>
      </w:r>
      <w:r w:rsidR="003C459F" w:rsidRPr="00C64FDD">
        <w:rPr>
          <w:rFonts w:ascii="Arial" w:hAnsi="Arial" w:cs="Arial"/>
          <w:sz w:val="20"/>
          <w:szCs w:val="20"/>
        </w:rPr>
        <w:t>obuv</w:t>
      </w:r>
      <w:r w:rsidR="002167F3" w:rsidRPr="00C64FDD">
        <w:rPr>
          <w:rFonts w:ascii="Arial" w:hAnsi="Arial" w:cs="Arial"/>
          <w:sz w:val="20"/>
          <w:szCs w:val="20"/>
        </w:rPr>
        <w:t>i</w:t>
      </w:r>
      <w:r w:rsidR="003C459F" w:rsidRPr="00C64FDD">
        <w:rPr>
          <w:rFonts w:ascii="Arial" w:hAnsi="Arial" w:cs="Arial"/>
          <w:sz w:val="20"/>
          <w:szCs w:val="20"/>
        </w:rPr>
        <w:t xml:space="preserve"> pro záchranáře </w:t>
      </w:r>
      <w:r w:rsidR="003C459F" w:rsidRPr="00C64FDD">
        <w:rPr>
          <w:rFonts w:ascii="Arial" w:hAnsi="Arial" w:cs="Arial"/>
          <w:sz w:val="20"/>
          <w:szCs w:val="20"/>
          <w:lang w:eastAsia="cs-CZ"/>
        </w:rPr>
        <w:t>určenou</w:t>
      </w:r>
      <w:r w:rsidRPr="00C64FDD">
        <w:rPr>
          <w:rFonts w:ascii="Arial" w:hAnsi="Arial" w:cs="Arial"/>
          <w:sz w:val="20"/>
          <w:szCs w:val="20"/>
          <w:lang w:eastAsia="cs-CZ"/>
        </w:rPr>
        <w:t xml:space="preserve"> pro poskytování přednemocniční neodkladné péče (dále jen „Zboží“). Bližší specifikace Zboží je uvedena v Příloze č. 1 této Smlouvy.</w:t>
      </w:r>
    </w:p>
    <w:p w14:paraId="480780CE" w14:textId="77777777" w:rsidR="00E26329" w:rsidRPr="00C64FDD" w:rsidRDefault="00E26329" w:rsidP="005C38CC">
      <w:pPr>
        <w:pStyle w:val="Nadpis2"/>
        <w:keepNext/>
        <w:ind w:left="578" w:hanging="578"/>
        <w:rPr>
          <w:rFonts w:ascii="Arial" w:hAnsi="Arial" w:cs="Arial"/>
          <w:color w:val="000000"/>
          <w:sz w:val="20"/>
          <w:szCs w:val="20"/>
          <w:lang w:eastAsia="cs-CZ"/>
        </w:rPr>
      </w:pPr>
      <w:r w:rsidRPr="00C64FDD">
        <w:rPr>
          <w:rFonts w:ascii="Arial" w:hAnsi="Arial" w:cs="Arial"/>
          <w:color w:val="000000"/>
          <w:sz w:val="20"/>
          <w:szCs w:val="20"/>
          <w:lang w:eastAsia="cs-CZ"/>
        </w:rPr>
        <w:t>Prodávající se dále zavazuje společně s dílčími dodávkami Zboží realizovanými na základě této Smlouvy poskytnout Kupujícímu:</w:t>
      </w:r>
    </w:p>
    <w:p w14:paraId="113FF98E" w14:textId="1E945996" w:rsidR="00E26329" w:rsidRPr="00C64FDD" w:rsidRDefault="002167F3" w:rsidP="000878D5">
      <w:pPr>
        <w:pStyle w:val="Nadpis3"/>
        <w:numPr>
          <w:ilvl w:val="0"/>
          <w:numId w:val="0"/>
        </w:numPr>
        <w:rPr>
          <w:rFonts w:ascii="Arial" w:hAnsi="Arial" w:cs="Arial"/>
          <w:sz w:val="20"/>
          <w:szCs w:val="20"/>
          <w:lang w:eastAsia="cs-CZ"/>
        </w:rPr>
      </w:pPr>
      <w:r w:rsidRPr="00C64FDD">
        <w:rPr>
          <w:rFonts w:ascii="Arial" w:hAnsi="Arial" w:cs="Arial"/>
          <w:sz w:val="20"/>
          <w:szCs w:val="20"/>
          <w:lang w:eastAsia="cs-CZ"/>
        </w:rPr>
        <w:t xml:space="preserve">   </w:t>
      </w:r>
      <w:r w:rsidRPr="00C64FDD">
        <w:rPr>
          <w:rFonts w:ascii="Arial" w:hAnsi="Arial" w:cs="Arial"/>
          <w:sz w:val="20"/>
          <w:szCs w:val="20"/>
          <w:lang w:eastAsia="cs-CZ"/>
        </w:rPr>
        <w:tab/>
      </w:r>
      <w:r w:rsidR="000878D5">
        <w:rPr>
          <w:rFonts w:ascii="Arial" w:hAnsi="Arial" w:cs="Arial"/>
          <w:sz w:val="20"/>
          <w:szCs w:val="20"/>
          <w:lang w:eastAsia="cs-CZ"/>
        </w:rPr>
        <w:tab/>
      </w:r>
      <w:r w:rsidR="00E26329" w:rsidRPr="00C64FDD">
        <w:rPr>
          <w:rFonts w:ascii="Arial" w:hAnsi="Arial" w:cs="Arial"/>
          <w:sz w:val="20"/>
          <w:szCs w:val="20"/>
          <w:lang w:eastAsia="cs-CZ"/>
        </w:rPr>
        <w:t>Dopravu do místa plnění (</w:t>
      </w:r>
      <w:r w:rsidRPr="00C64FDD">
        <w:rPr>
          <w:rFonts w:ascii="Arial" w:hAnsi="Arial" w:cs="Arial"/>
          <w:sz w:val="20"/>
          <w:szCs w:val="20"/>
          <w:lang w:eastAsia="cs-CZ"/>
        </w:rPr>
        <w:t>sídlo zadavatele</w:t>
      </w:r>
      <w:r w:rsidR="00E26329" w:rsidRPr="00C64FDD">
        <w:rPr>
          <w:rFonts w:ascii="Arial" w:hAnsi="Arial" w:cs="Arial"/>
          <w:sz w:val="20"/>
          <w:szCs w:val="20"/>
          <w:lang w:eastAsia="cs-CZ"/>
        </w:rPr>
        <w:t>)</w:t>
      </w:r>
    </w:p>
    <w:p w14:paraId="5E556D36" w14:textId="59295445" w:rsidR="00E26329" w:rsidRPr="00C64FDD" w:rsidRDefault="000878D5" w:rsidP="000878D5">
      <w:pPr>
        <w:pStyle w:val="Nadpis3"/>
        <w:numPr>
          <w:ilvl w:val="0"/>
          <w:numId w:val="0"/>
        </w:numPr>
        <w:ind w:left="1276" w:hanging="720"/>
        <w:rPr>
          <w:rFonts w:ascii="Arial" w:hAnsi="Arial" w:cs="Arial"/>
          <w:sz w:val="20"/>
          <w:szCs w:val="20"/>
          <w:lang w:eastAsia="cs-CZ"/>
        </w:rPr>
      </w:pPr>
      <w:r>
        <w:rPr>
          <w:rFonts w:ascii="Arial" w:hAnsi="Arial" w:cs="Arial"/>
          <w:sz w:val="20"/>
          <w:szCs w:val="20"/>
          <w:lang w:eastAsia="cs-CZ"/>
        </w:rPr>
        <w:t xml:space="preserve">   </w:t>
      </w:r>
      <w:r>
        <w:rPr>
          <w:rFonts w:ascii="Arial" w:hAnsi="Arial" w:cs="Arial"/>
          <w:sz w:val="20"/>
          <w:szCs w:val="20"/>
          <w:lang w:eastAsia="cs-CZ"/>
        </w:rPr>
        <w:tab/>
        <w:t xml:space="preserve">   </w:t>
      </w:r>
      <w:r w:rsidR="00E26329" w:rsidRPr="00C64FDD">
        <w:rPr>
          <w:rFonts w:ascii="Arial" w:hAnsi="Arial" w:cs="Arial"/>
          <w:sz w:val="20"/>
          <w:szCs w:val="20"/>
          <w:lang w:eastAsia="cs-CZ"/>
        </w:rPr>
        <w:t>Balné pro Zboží</w:t>
      </w:r>
    </w:p>
    <w:p w14:paraId="0E4BAC67" w14:textId="77777777" w:rsidR="002167F3" w:rsidRPr="00C64FDD" w:rsidRDefault="002167F3" w:rsidP="002167F3">
      <w:pPr>
        <w:pStyle w:val="Nadpis2"/>
        <w:rPr>
          <w:rFonts w:ascii="Arial" w:hAnsi="Arial" w:cs="Arial"/>
          <w:sz w:val="20"/>
          <w:szCs w:val="20"/>
          <w:lang w:eastAsia="cs-CZ"/>
        </w:rPr>
      </w:pPr>
      <w:r w:rsidRPr="00C64FDD">
        <w:rPr>
          <w:rFonts w:ascii="Arial" w:hAnsi="Arial" w:cs="Arial"/>
          <w:sz w:val="20"/>
          <w:szCs w:val="20"/>
          <w:lang w:eastAsia="cs-CZ"/>
        </w:rPr>
        <w:t xml:space="preserve">Před odesláním první závazné objednávky bude Kupujícímu poskytnuta velikostní řada obuvi k odzkoušení.     </w:t>
      </w:r>
    </w:p>
    <w:p w14:paraId="0821A198" w14:textId="77777777" w:rsidR="00E26329" w:rsidRPr="00C64FDD" w:rsidRDefault="002167F3" w:rsidP="002167F3">
      <w:pPr>
        <w:pStyle w:val="Nadpis2"/>
        <w:numPr>
          <w:ilvl w:val="0"/>
          <w:numId w:val="0"/>
        </w:numPr>
        <w:ind w:left="556" w:hanging="556"/>
        <w:rPr>
          <w:rFonts w:ascii="Arial" w:hAnsi="Arial" w:cs="Arial"/>
          <w:strike/>
          <w:sz w:val="20"/>
          <w:szCs w:val="20"/>
          <w:lang w:eastAsia="cs-CZ"/>
        </w:rPr>
      </w:pPr>
      <w:r w:rsidRPr="00C64FDD">
        <w:rPr>
          <w:rFonts w:ascii="Arial" w:hAnsi="Arial" w:cs="Arial"/>
          <w:sz w:val="20"/>
          <w:szCs w:val="20"/>
          <w:lang w:eastAsia="cs-CZ"/>
        </w:rPr>
        <w:t xml:space="preserve">2.4 </w:t>
      </w:r>
      <w:r w:rsidRPr="00C64FDD">
        <w:rPr>
          <w:rFonts w:ascii="Arial" w:hAnsi="Arial" w:cs="Arial"/>
          <w:sz w:val="20"/>
          <w:szCs w:val="20"/>
          <w:lang w:eastAsia="cs-CZ"/>
        </w:rPr>
        <w:tab/>
      </w:r>
      <w:r w:rsidR="00E26329" w:rsidRPr="00C64FDD">
        <w:rPr>
          <w:rFonts w:ascii="Arial" w:hAnsi="Arial" w:cs="Arial"/>
          <w:sz w:val="20"/>
          <w:szCs w:val="20"/>
          <w:lang w:eastAsia="cs-CZ"/>
        </w:rPr>
        <w:t xml:space="preserve">Kupující se zavazuje Zboží dodané v souladu s touto Smlouvou a Objednávkou převzít a zaplatit za ně kupní cenu sjednanou v čl. </w:t>
      </w:r>
      <w:r w:rsidR="00CE0485" w:rsidRPr="00C64FDD">
        <w:rPr>
          <w:rFonts w:ascii="Arial" w:hAnsi="Arial" w:cs="Arial"/>
          <w:sz w:val="20"/>
          <w:szCs w:val="20"/>
          <w:lang w:eastAsia="cs-CZ"/>
        </w:rPr>
        <w:t>3 této</w:t>
      </w:r>
      <w:r w:rsidR="00E26329" w:rsidRPr="00C64FDD">
        <w:rPr>
          <w:rFonts w:ascii="Arial" w:hAnsi="Arial" w:cs="Arial"/>
          <w:sz w:val="20"/>
          <w:szCs w:val="20"/>
          <w:lang w:eastAsia="cs-CZ"/>
        </w:rPr>
        <w:t xml:space="preserve"> Smlouvy.</w:t>
      </w:r>
    </w:p>
    <w:p w14:paraId="0D410436" w14:textId="77777777" w:rsidR="00E26329" w:rsidRPr="00C64FDD" w:rsidRDefault="00E26329" w:rsidP="002167F3">
      <w:pPr>
        <w:pStyle w:val="Nadpis2"/>
        <w:numPr>
          <w:ilvl w:val="1"/>
          <w:numId w:val="14"/>
        </w:numPr>
        <w:rPr>
          <w:rFonts w:ascii="Arial" w:hAnsi="Arial" w:cs="Arial"/>
          <w:sz w:val="20"/>
          <w:szCs w:val="20"/>
          <w:lang w:eastAsia="cs-CZ"/>
        </w:rPr>
      </w:pPr>
      <w:r w:rsidRPr="00C64FDD">
        <w:rPr>
          <w:rFonts w:ascii="Arial" w:hAnsi="Arial" w:cs="Arial"/>
          <w:sz w:val="20"/>
          <w:szCs w:val="20"/>
          <w:lang w:eastAsia="cs-CZ"/>
        </w:rPr>
        <w:t xml:space="preserve">Kupující bude určovat konkrétní množství dílčích dodávek Zboží dle svých aktuálních potřeb a je povinen odebrat pouze takové množství Zboží, které si u Prodávajícího objednal. </w:t>
      </w:r>
    </w:p>
    <w:p w14:paraId="1FF1A509" w14:textId="7BFE8477" w:rsidR="00A563F9" w:rsidRPr="00C64FDD" w:rsidRDefault="00A563F9" w:rsidP="002143FF">
      <w:pPr>
        <w:pStyle w:val="Nadpis2"/>
        <w:numPr>
          <w:ilvl w:val="1"/>
          <w:numId w:val="14"/>
        </w:numPr>
        <w:spacing w:line="360" w:lineRule="auto"/>
        <w:rPr>
          <w:rFonts w:ascii="Arial" w:hAnsi="Arial" w:cs="Arial"/>
          <w:sz w:val="20"/>
          <w:szCs w:val="20"/>
        </w:rPr>
      </w:pPr>
      <w:r w:rsidRPr="00C64FDD">
        <w:rPr>
          <w:rFonts w:ascii="Arial" w:hAnsi="Arial" w:cs="Arial"/>
          <w:sz w:val="20"/>
          <w:szCs w:val="20"/>
        </w:rPr>
        <w:t>Kupující si vyhrazuje právo nedobrat poptané množství obuvi specifikované v článku 2.1 Smlouvy</w:t>
      </w:r>
      <w:r w:rsidR="00A868BD" w:rsidRPr="00C64FDD">
        <w:rPr>
          <w:rFonts w:ascii="Arial" w:hAnsi="Arial" w:cs="Arial"/>
          <w:sz w:val="20"/>
          <w:szCs w:val="20"/>
        </w:rPr>
        <w:t>.</w:t>
      </w:r>
    </w:p>
    <w:p w14:paraId="124B43BE"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KUPNÍ CENA</w:t>
      </w:r>
    </w:p>
    <w:p w14:paraId="6C72855F" w14:textId="128A6D7A" w:rsidR="00E26329" w:rsidRPr="00C64FDD" w:rsidRDefault="006647E4" w:rsidP="000878D5">
      <w:pPr>
        <w:pStyle w:val="Nadpis2"/>
        <w:jc w:val="left"/>
        <w:rPr>
          <w:rFonts w:ascii="Arial" w:hAnsi="Arial" w:cs="Arial"/>
          <w:sz w:val="20"/>
          <w:szCs w:val="20"/>
          <w:lang w:eastAsia="cs-CZ"/>
        </w:rPr>
      </w:pPr>
      <w:r>
        <w:rPr>
          <w:rFonts w:ascii="Arial" w:hAnsi="Arial" w:cs="Arial"/>
          <w:sz w:val="20"/>
          <w:szCs w:val="20"/>
          <w:lang w:eastAsia="cs-CZ"/>
        </w:rPr>
        <w:t>Cena</w:t>
      </w:r>
      <w:r w:rsidR="00FB2D92" w:rsidRPr="00C64FDD">
        <w:rPr>
          <w:rFonts w:ascii="Arial" w:hAnsi="Arial" w:cs="Arial"/>
          <w:sz w:val="20"/>
          <w:szCs w:val="20"/>
          <w:lang w:eastAsia="cs-CZ"/>
        </w:rPr>
        <w:t xml:space="preserve"> za </w:t>
      </w:r>
      <w:r w:rsidR="000878D5">
        <w:rPr>
          <w:rFonts w:ascii="Arial" w:hAnsi="Arial" w:cs="Arial"/>
          <w:sz w:val="20"/>
          <w:szCs w:val="20"/>
          <w:lang w:eastAsia="cs-CZ"/>
        </w:rPr>
        <w:t>65</w:t>
      </w:r>
      <w:r w:rsidR="00FB2D92" w:rsidRPr="00C64FDD">
        <w:rPr>
          <w:rFonts w:ascii="Arial" w:hAnsi="Arial" w:cs="Arial"/>
          <w:sz w:val="20"/>
          <w:szCs w:val="20"/>
          <w:lang w:eastAsia="cs-CZ"/>
        </w:rPr>
        <w:t>0 párů Zboží činí</w:t>
      </w:r>
      <w:r w:rsidR="00A868BD" w:rsidRPr="00C64FDD">
        <w:rPr>
          <w:rFonts w:ascii="Arial" w:hAnsi="Arial" w:cs="Arial"/>
          <w:sz w:val="20"/>
          <w:szCs w:val="20"/>
          <w:lang w:eastAsia="cs-CZ"/>
        </w:rPr>
        <w:t xml:space="preserve"> </w:t>
      </w:r>
      <w:proofErr w:type="gramStart"/>
      <w:r w:rsidR="00867CFC">
        <w:rPr>
          <w:rFonts w:ascii="Arial" w:hAnsi="Arial" w:cs="Arial"/>
          <w:sz w:val="20"/>
          <w:szCs w:val="20"/>
          <w:lang w:eastAsia="cs-CZ"/>
        </w:rPr>
        <w:t>1.792.050,-</w:t>
      </w:r>
      <w:proofErr w:type="gramEnd"/>
      <w:r w:rsidR="00867CFC">
        <w:rPr>
          <w:rFonts w:ascii="Arial" w:hAnsi="Arial" w:cs="Arial"/>
          <w:sz w:val="20"/>
          <w:szCs w:val="20"/>
          <w:lang w:eastAsia="cs-CZ"/>
        </w:rPr>
        <w:t xml:space="preserve"> </w:t>
      </w:r>
      <w:r w:rsidR="00FB2D92" w:rsidRPr="00C64FDD">
        <w:rPr>
          <w:rFonts w:ascii="Arial" w:hAnsi="Arial" w:cs="Arial"/>
          <w:sz w:val="20"/>
          <w:szCs w:val="20"/>
          <w:lang w:eastAsia="cs-CZ"/>
        </w:rPr>
        <w:t>Kč bez DPH</w:t>
      </w:r>
      <w:r w:rsidR="000878D5">
        <w:rPr>
          <w:rFonts w:ascii="Arial" w:hAnsi="Arial" w:cs="Arial"/>
          <w:sz w:val="20"/>
          <w:szCs w:val="20"/>
          <w:lang w:eastAsia="cs-CZ"/>
        </w:rPr>
        <w:t xml:space="preserve">. </w:t>
      </w:r>
      <w:r w:rsidR="00FB2D92" w:rsidRPr="00C64FDD">
        <w:rPr>
          <w:rFonts w:ascii="Arial" w:hAnsi="Arial" w:cs="Arial"/>
          <w:sz w:val="20"/>
          <w:szCs w:val="20"/>
          <w:lang w:eastAsia="cs-CZ"/>
        </w:rPr>
        <w:t xml:space="preserve">Jednotková kupní cena Zboží činí </w:t>
      </w:r>
      <w:proofErr w:type="gramStart"/>
      <w:r w:rsidR="00867CFC">
        <w:rPr>
          <w:rFonts w:ascii="Arial" w:hAnsi="Arial" w:cs="Arial"/>
          <w:sz w:val="20"/>
          <w:szCs w:val="20"/>
          <w:lang w:eastAsia="cs-CZ"/>
        </w:rPr>
        <w:t>2.757,-</w:t>
      </w:r>
      <w:proofErr w:type="gramEnd"/>
      <w:r w:rsidR="00867CFC">
        <w:rPr>
          <w:rFonts w:ascii="Arial" w:hAnsi="Arial" w:cs="Arial"/>
          <w:sz w:val="20"/>
          <w:szCs w:val="20"/>
          <w:lang w:eastAsia="cs-CZ"/>
        </w:rPr>
        <w:t xml:space="preserve"> </w:t>
      </w:r>
      <w:r w:rsidR="00FB2D92" w:rsidRPr="00C64FDD">
        <w:rPr>
          <w:rFonts w:ascii="Arial" w:hAnsi="Arial" w:cs="Arial"/>
          <w:sz w:val="20"/>
          <w:szCs w:val="20"/>
          <w:lang w:eastAsia="cs-CZ"/>
        </w:rPr>
        <w:t>Kč bez DPH</w:t>
      </w:r>
      <w:r w:rsidR="000878D5">
        <w:rPr>
          <w:rFonts w:ascii="Arial" w:hAnsi="Arial" w:cs="Arial"/>
          <w:sz w:val="20"/>
          <w:szCs w:val="20"/>
          <w:lang w:eastAsia="cs-CZ"/>
        </w:rPr>
        <w:t>.</w:t>
      </w:r>
    </w:p>
    <w:p w14:paraId="007373F1" w14:textId="36524DA6" w:rsidR="00E26329" w:rsidRPr="00C64FDD" w:rsidRDefault="00E26329" w:rsidP="00E26329">
      <w:pPr>
        <w:pStyle w:val="Nadpis2"/>
        <w:rPr>
          <w:rFonts w:ascii="Arial" w:hAnsi="Arial" w:cs="Arial"/>
          <w:color w:val="FF0000"/>
          <w:sz w:val="20"/>
          <w:szCs w:val="20"/>
          <w:lang w:eastAsia="cs-CZ"/>
        </w:rPr>
      </w:pPr>
      <w:r w:rsidRPr="00C64FDD">
        <w:rPr>
          <w:rFonts w:ascii="Arial" w:hAnsi="Arial" w:cs="Arial"/>
          <w:sz w:val="20"/>
          <w:szCs w:val="20"/>
          <w:lang w:eastAsia="cs-CZ"/>
        </w:rPr>
        <w:t>Jednotkové ceny Zboží bez DPH jsou nejvýše přípustné po celou dobu účinnosti Smlouvy a zahrnují veškeré náklady související s realizací dodávky Zboží (např. za dopravu do místa plnění včetně složení Zboží v místě plnění, poštovné, balné</w:t>
      </w:r>
      <w:r w:rsidR="007B493C" w:rsidRPr="00C64FDD">
        <w:rPr>
          <w:rFonts w:ascii="Arial" w:hAnsi="Arial" w:cs="Arial"/>
          <w:sz w:val="20"/>
          <w:szCs w:val="20"/>
          <w:lang w:eastAsia="cs-CZ"/>
        </w:rPr>
        <w:t xml:space="preserve">, </w:t>
      </w:r>
      <w:r w:rsidRPr="00C64FDD">
        <w:rPr>
          <w:rFonts w:ascii="Arial" w:hAnsi="Arial" w:cs="Arial"/>
          <w:sz w:val="20"/>
          <w:szCs w:val="20"/>
          <w:lang w:eastAsia="cs-CZ"/>
        </w:rPr>
        <w:t xml:space="preserve">pojištění, celní či jiné přirážky a případné další náklady potřebné k realizaci dodávky Zboží). </w:t>
      </w:r>
      <w:r w:rsidRPr="00C64FDD">
        <w:rPr>
          <w:rFonts w:ascii="Arial" w:hAnsi="Arial" w:cs="Arial"/>
          <w:sz w:val="20"/>
          <w:szCs w:val="20"/>
          <w:lang w:eastAsia="cs-CZ"/>
        </w:rPr>
        <w:tab/>
      </w:r>
    </w:p>
    <w:p w14:paraId="6833A3B7"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K jednotkovým cenám Zboží bude připočtena DPH ve výši dle platných právních předpisů. Kupní cenu včetně DPH je možno změnit pouze v případě, že v průběhu realizace dodávek Zboží dojde ke změnám daňových nebo jiných legislativních předpisů, které mají vliv na cenu. V důsledku změny sazby DPH není nutno ke Smlouvě uzavírat dodatek.</w:t>
      </w:r>
    </w:p>
    <w:p w14:paraId="201C820B"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Platební A FAKTURAČNÍ PODMÍNKY</w:t>
      </w:r>
    </w:p>
    <w:p w14:paraId="00B5A7C8" w14:textId="77777777" w:rsidR="00E26329" w:rsidRPr="00C64FDD" w:rsidRDefault="00E26329" w:rsidP="00E26329">
      <w:pPr>
        <w:pStyle w:val="Nadpis2"/>
        <w:rPr>
          <w:rFonts w:ascii="Arial" w:eastAsia="MS Mincho" w:hAnsi="Arial" w:cs="Arial"/>
          <w:bCs/>
          <w:color w:val="FF0000"/>
          <w:sz w:val="20"/>
          <w:szCs w:val="20"/>
          <w:lang w:eastAsia="cs-CZ"/>
        </w:rPr>
      </w:pPr>
      <w:r w:rsidRPr="00C64FDD">
        <w:rPr>
          <w:rFonts w:ascii="Arial" w:hAnsi="Arial" w:cs="Arial"/>
          <w:sz w:val="20"/>
          <w:szCs w:val="20"/>
          <w:lang w:eastAsia="cs-CZ"/>
        </w:rPr>
        <w:t xml:space="preserve">Kupní cenu jednotlivých objednaných dílčích dodávek Zboží stanovenou dle odst. 3.1 této Smlouvy včetně DPH se Kupující zavazuje uhradit na základě faktury/daňového dokladu vystavené Prodávajícím po dodání objednaného Zboží a jeho převzetí Kupujícím. </w:t>
      </w:r>
    </w:p>
    <w:p w14:paraId="53F25795" w14:textId="68A0CDDE"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Faktura vystavená Prodávajícím je splatná na účet Prodávajícího uvedený v záhlaví této Smlouvy, a to do </w:t>
      </w:r>
      <w:r w:rsidR="007B493C" w:rsidRPr="00C64FDD">
        <w:rPr>
          <w:rFonts w:ascii="Arial" w:hAnsi="Arial" w:cs="Arial"/>
          <w:sz w:val="20"/>
          <w:szCs w:val="20"/>
          <w:lang w:eastAsia="cs-CZ"/>
        </w:rPr>
        <w:t>21</w:t>
      </w:r>
      <w:r w:rsidRPr="00C64FDD">
        <w:rPr>
          <w:rFonts w:ascii="Arial" w:hAnsi="Arial" w:cs="Arial"/>
          <w:color w:val="FF0000"/>
          <w:sz w:val="20"/>
          <w:szCs w:val="20"/>
          <w:lang w:eastAsia="cs-CZ"/>
        </w:rPr>
        <w:t xml:space="preserve"> </w:t>
      </w:r>
      <w:r w:rsidRPr="00C64FDD">
        <w:rPr>
          <w:rFonts w:ascii="Arial" w:hAnsi="Arial" w:cs="Arial"/>
          <w:sz w:val="20"/>
          <w:szCs w:val="20"/>
          <w:lang w:eastAsia="cs-CZ"/>
        </w:rPr>
        <w:t>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14:paraId="1316C440"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Došlá faktura musí nejen splňovat všechny zákonné náležitosti, ale musí obsahovat ve vztahu k plnění věcně správné údaje s rozepsaný</w:t>
      </w:r>
      <w:r w:rsidR="00FB2D92" w:rsidRPr="00C64FDD">
        <w:rPr>
          <w:rFonts w:ascii="Arial" w:hAnsi="Arial" w:cs="Arial"/>
          <w:sz w:val="20"/>
          <w:szCs w:val="20"/>
          <w:lang w:eastAsia="cs-CZ"/>
        </w:rPr>
        <w:t xml:space="preserve">mi jednotlivými položkami Zboží. </w:t>
      </w:r>
      <w:r w:rsidRPr="00C64FDD">
        <w:rPr>
          <w:rFonts w:ascii="Arial" w:hAnsi="Arial" w:cs="Arial"/>
          <w:sz w:val="20"/>
          <w:szCs w:val="20"/>
          <w:lang w:eastAsia="cs-CZ"/>
        </w:rPr>
        <w:t>Faktura musí být doručena na adresu</w:t>
      </w:r>
      <w:r w:rsidR="00F4530B" w:rsidRPr="00C64FDD">
        <w:rPr>
          <w:rFonts w:ascii="Arial" w:hAnsi="Arial" w:cs="Arial"/>
          <w:sz w:val="20"/>
          <w:szCs w:val="20"/>
          <w:lang w:eastAsia="cs-CZ"/>
        </w:rPr>
        <w:t xml:space="preserve"> sídla kupujícího.</w:t>
      </w:r>
      <w:r w:rsidRPr="00C64FDD">
        <w:rPr>
          <w:rFonts w:ascii="Arial" w:hAnsi="Arial" w:cs="Arial"/>
          <w:sz w:val="20"/>
          <w:szCs w:val="20"/>
          <w:lang w:eastAsia="cs-CZ"/>
        </w:rPr>
        <w:t xml:space="preserve"> V případě, že faktura nebude obsahovat některou ze zákonných nebo v této Smlouvě sjednaných náležitostí, nebo nebude obsahovat věcně správné údaje, má Kupující právo vrátit ji zpět Prodávajícímu k opravě. Oprávněným vrácením faktury se ruší původní lhůta její splatnosti a doručením opravené faktury Kupujícímu začíná běžet nová lhůta splatnosti.</w:t>
      </w:r>
    </w:p>
    <w:p w14:paraId="6B739760"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K vyrovnání závazku Kupujícího dojde odepsáním částky z jeho účtu ve prospěch účtu Prodávajícího.</w:t>
      </w:r>
    </w:p>
    <w:p w14:paraId="4C832CB2"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lastRenderedPageBreak/>
        <w:tab/>
        <w:t>DOBA A MÍSTO PLNĚNÍ</w:t>
      </w:r>
    </w:p>
    <w:p w14:paraId="5F567504"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Zboží bude dodáno vždy </w:t>
      </w:r>
      <w:r w:rsidRPr="000878D5">
        <w:rPr>
          <w:rFonts w:ascii="Arial" w:hAnsi="Arial" w:cs="Arial"/>
          <w:sz w:val="20"/>
          <w:szCs w:val="20"/>
          <w:lang w:eastAsia="cs-CZ"/>
        </w:rPr>
        <w:t xml:space="preserve">nejpozději do </w:t>
      </w:r>
      <w:proofErr w:type="gramStart"/>
      <w:r w:rsidR="00FB2D92" w:rsidRPr="000878D5">
        <w:rPr>
          <w:rFonts w:ascii="Arial" w:hAnsi="Arial" w:cs="Arial"/>
          <w:sz w:val="20"/>
          <w:szCs w:val="20"/>
          <w:lang w:eastAsia="cs-CZ"/>
        </w:rPr>
        <w:t>30-ti</w:t>
      </w:r>
      <w:proofErr w:type="gramEnd"/>
      <w:r w:rsidRPr="000878D5">
        <w:rPr>
          <w:rFonts w:ascii="Arial" w:hAnsi="Arial" w:cs="Arial"/>
          <w:sz w:val="20"/>
          <w:szCs w:val="20"/>
          <w:lang w:eastAsia="cs-CZ"/>
        </w:rPr>
        <w:t xml:space="preserve"> </w:t>
      </w:r>
      <w:r w:rsidR="00FB2D92" w:rsidRPr="000878D5">
        <w:rPr>
          <w:rFonts w:ascii="Arial" w:hAnsi="Arial" w:cs="Arial"/>
          <w:sz w:val="20"/>
          <w:szCs w:val="20"/>
          <w:lang w:eastAsia="cs-CZ"/>
        </w:rPr>
        <w:t>kalendářních</w:t>
      </w:r>
      <w:r w:rsidRPr="000878D5">
        <w:rPr>
          <w:rFonts w:ascii="Arial" w:hAnsi="Arial" w:cs="Arial"/>
          <w:sz w:val="20"/>
          <w:szCs w:val="20"/>
          <w:lang w:eastAsia="cs-CZ"/>
        </w:rPr>
        <w:t xml:space="preserve"> dnů od do</w:t>
      </w:r>
      <w:r w:rsidR="003676E9" w:rsidRPr="000878D5">
        <w:rPr>
          <w:rFonts w:ascii="Arial" w:hAnsi="Arial" w:cs="Arial"/>
          <w:sz w:val="20"/>
          <w:szCs w:val="20"/>
          <w:lang w:eastAsia="cs-CZ"/>
        </w:rPr>
        <w:t xml:space="preserve">ručení Objednávky Prodávajícímu. </w:t>
      </w:r>
      <w:r w:rsidRPr="000878D5">
        <w:rPr>
          <w:rFonts w:ascii="Arial" w:hAnsi="Arial" w:cs="Arial"/>
          <w:sz w:val="20"/>
          <w:szCs w:val="20"/>
          <w:lang w:eastAsia="cs-CZ"/>
        </w:rPr>
        <w:t>Zboží</w:t>
      </w:r>
      <w:r w:rsidRPr="00C64FDD">
        <w:rPr>
          <w:rFonts w:ascii="Arial" w:hAnsi="Arial" w:cs="Arial"/>
          <w:sz w:val="20"/>
          <w:szCs w:val="20"/>
          <w:lang w:eastAsia="cs-CZ"/>
        </w:rPr>
        <w:t xml:space="preserve"> bude dodáno v pra</w:t>
      </w:r>
      <w:r w:rsidR="005C38CC" w:rsidRPr="00C64FDD">
        <w:rPr>
          <w:rFonts w:ascii="Arial" w:hAnsi="Arial" w:cs="Arial"/>
          <w:sz w:val="20"/>
          <w:szCs w:val="20"/>
          <w:lang w:eastAsia="cs-CZ"/>
        </w:rPr>
        <w:t xml:space="preserve">covních dnech v době od </w:t>
      </w:r>
      <w:r w:rsidR="00FB2D92" w:rsidRPr="00C64FDD">
        <w:rPr>
          <w:rFonts w:ascii="Arial" w:hAnsi="Arial" w:cs="Arial"/>
          <w:sz w:val="20"/>
          <w:szCs w:val="20"/>
          <w:lang w:eastAsia="cs-CZ"/>
        </w:rPr>
        <w:t>8</w:t>
      </w:r>
      <w:r w:rsidR="005C38CC" w:rsidRPr="00C64FDD">
        <w:rPr>
          <w:rFonts w:ascii="Arial" w:hAnsi="Arial" w:cs="Arial"/>
          <w:sz w:val="20"/>
          <w:szCs w:val="20"/>
          <w:lang w:eastAsia="cs-CZ"/>
        </w:rPr>
        <w:t>:00</w:t>
      </w:r>
      <w:r w:rsidRPr="00C64FDD">
        <w:rPr>
          <w:rFonts w:ascii="Arial" w:hAnsi="Arial" w:cs="Arial"/>
          <w:sz w:val="20"/>
          <w:szCs w:val="20"/>
          <w:lang w:eastAsia="cs-CZ"/>
        </w:rPr>
        <w:t xml:space="preserve"> do 1</w:t>
      </w:r>
      <w:r w:rsidR="00EC168E" w:rsidRPr="00C64FDD">
        <w:rPr>
          <w:rFonts w:ascii="Arial" w:hAnsi="Arial" w:cs="Arial"/>
          <w:sz w:val="20"/>
          <w:szCs w:val="20"/>
          <w:lang w:eastAsia="cs-CZ"/>
        </w:rPr>
        <w:t>4</w:t>
      </w:r>
      <w:r w:rsidRPr="00C64FDD">
        <w:rPr>
          <w:rFonts w:ascii="Arial" w:hAnsi="Arial" w:cs="Arial"/>
          <w:sz w:val="20"/>
          <w:szCs w:val="20"/>
          <w:lang w:eastAsia="cs-CZ"/>
        </w:rPr>
        <w:t>:00 hod</w:t>
      </w:r>
      <w:r w:rsidR="005C38CC" w:rsidRPr="00C64FDD">
        <w:rPr>
          <w:rFonts w:ascii="Arial" w:hAnsi="Arial" w:cs="Arial"/>
          <w:sz w:val="20"/>
          <w:szCs w:val="20"/>
          <w:lang w:eastAsia="cs-CZ"/>
        </w:rPr>
        <w:t>in</w:t>
      </w:r>
      <w:r w:rsidRPr="00C64FDD">
        <w:rPr>
          <w:rFonts w:ascii="Arial" w:hAnsi="Arial" w:cs="Arial"/>
          <w:sz w:val="20"/>
          <w:szCs w:val="20"/>
          <w:lang w:eastAsia="cs-CZ"/>
        </w:rPr>
        <w:t>. Upřesnění termínu dodání Prodávající sdělí telefonicky nebo elektronicky kontaktní osobě</w:t>
      </w:r>
      <w:r w:rsidR="004177CC" w:rsidRPr="00C64FDD">
        <w:rPr>
          <w:rFonts w:ascii="Arial" w:hAnsi="Arial" w:cs="Arial"/>
          <w:sz w:val="20"/>
          <w:szCs w:val="20"/>
          <w:lang w:eastAsia="cs-CZ"/>
        </w:rPr>
        <w:t>.</w:t>
      </w:r>
      <w:r w:rsidRPr="00C64FDD">
        <w:rPr>
          <w:rFonts w:ascii="Arial" w:hAnsi="Arial" w:cs="Arial"/>
          <w:sz w:val="20"/>
          <w:szCs w:val="20"/>
          <w:lang w:eastAsia="cs-CZ"/>
        </w:rPr>
        <w:t xml:space="preserve"> </w:t>
      </w:r>
    </w:p>
    <w:p w14:paraId="12D3F7D1" w14:textId="77777777" w:rsidR="00E26329" w:rsidRPr="00C64FDD" w:rsidRDefault="00D73EBE" w:rsidP="00E26329">
      <w:pPr>
        <w:pStyle w:val="Nadpis2"/>
        <w:rPr>
          <w:rFonts w:ascii="Arial" w:hAnsi="Arial" w:cs="Arial"/>
          <w:sz w:val="20"/>
          <w:szCs w:val="20"/>
          <w:lang w:eastAsia="cs-CZ"/>
        </w:rPr>
      </w:pPr>
      <w:r w:rsidRPr="00C64FDD">
        <w:rPr>
          <w:rFonts w:ascii="Arial" w:hAnsi="Arial" w:cs="Arial"/>
          <w:sz w:val="20"/>
          <w:szCs w:val="20"/>
          <w:lang w:eastAsia="cs-CZ"/>
        </w:rPr>
        <w:t xml:space="preserve">Místem plnění (předání Zboží) </w:t>
      </w:r>
      <w:r w:rsidR="003676E9" w:rsidRPr="00C64FDD">
        <w:rPr>
          <w:rFonts w:ascii="Arial" w:hAnsi="Arial" w:cs="Arial"/>
          <w:sz w:val="20"/>
          <w:szCs w:val="20"/>
          <w:lang w:eastAsia="cs-CZ"/>
        </w:rPr>
        <w:t>je sídlo zadavatele na adrese uvedené v záhlaví Smlouvy.</w:t>
      </w:r>
    </w:p>
    <w:p w14:paraId="68D6CCD6"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 xml:space="preserve">DODACÍ PODMÍNKY </w:t>
      </w:r>
    </w:p>
    <w:p w14:paraId="137D2BA0" w14:textId="501CD3D0" w:rsidR="00E26329" w:rsidRPr="00C64FDD" w:rsidRDefault="00E26329" w:rsidP="00E26329">
      <w:pPr>
        <w:pStyle w:val="Nadpis2"/>
        <w:rPr>
          <w:rFonts w:ascii="Arial" w:hAnsi="Arial" w:cs="Arial"/>
          <w:color w:val="244061"/>
          <w:sz w:val="20"/>
          <w:szCs w:val="20"/>
          <w:lang w:eastAsia="cs-CZ"/>
        </w:rPr>
      </w:pPr>
      <w:r w:rsidRPr="00C64FDD">
        <w:rPr>
          <w:rFonts w:ascii="Arial" w:hAnsi="Arial" w:cs="Arial"/>
          <w:sz w:val="20"/>
          <w:szCs w:val="20"/>
          <w:lang w:eastAsia="cs-CZ"/>
        </w:rPr>
        <w:t xml:space="preserve">Prodávající se </w:t>
      </w:r>
      <w:r w:rsidRPr="00867CFC">
        <w:rPr>
          <w:rFonts w:ascii="Arial" w:hAnsi="Arial" w:cs="Arial"/>
          <w:sz w:val="20"/>
          <w:szCs w:val="20"/>
          <w:lang w:eastAsia="cs-CZ"/>
        </w:rPr>
        <w:t>zavazuje dodávat veškeré Zboží na základě písemných Objednávek Kupujícího učiněných</w:t>
      </w:r>
      <w:r w:rsidRPr="00867CFC">
        <w:rPr>
          <w:rFonts w:ascii="Arial" w:hAnsi="Arial" w:cs="Arial"/>
          <w:sz w:val="20"/>
          <w:szCs w:val="20"/>
          <w:lang w:eastAsia="cs-CZ"/>
        </w:rPr>
        <w:br/>
        <w:t xml:space="preserve">e-mailem na adresu: </w:t>
      </w:r>
      <w:r w:rsidR="004B4139" w:rsidRPr="00867CFC">
        <w:rPr>
          <w:rFonts w:ascii="Arial" w:hAnsi="Arial" w:cs="Arial"/>
          <w:sz w:val="20"/>
          <w:szCs w:val="20"/>
          <w:lang w:eastAsia="cs-CZ"/>
        </w:rPr>
        <w:t>hhworkwear.tomek@email.cz</w:t>
      </w:r>
      <w:r w:rsidR="005C38CC" w:rsidRPr="00867CFC">
        <w:rPr>
          <w:rFonts w:ascii="Arial" w:hAnsi="Arial" w:cs="Arial"/>
          <w:sz w:val="20"/>
          <w:szCs w:val="20"/>
          <w:lang w:eastAsia="cs-CZ"/>
        </w:rPr>
        <w:t xml:space="preserve">, </w:t>
      </w:r>
      <w:r w:rsidRPr="00867CFC">
        <w:rPr>
          <w:rFonts w:ascii="Arial" w:hAnsi="Arial" w:cs="Arial"/>
          <w:sz w:val="20"/>
          <w:szCs w:val="20"/>
          <w:lang w:eastAsia="cs-CZ"/>
        </w:rPr>
        <w:t xml:space="preserve">nebo poštou na adresu: </w:t>
      </w:r>
      <w:r w:rsidR="004B4139" w:rsidRPr="00867CFC">
        <w:rPr>
          <w:rFonts w:ascii="Arial" w:hAnsi="Arial" w:cs="Arial"/>
          <w:sz w:val="20"/>
          <w:szCs w:val="20"/>
          <w:lang w:eastAsia="cs-CZ"/>
        </w:rPr>
        <w:t>Strakonická 3309/2e, 150 00 Praha 5</w:t>
      </w:r>
      <w:r w:rsidR="005C38CC" w:rsidRPr="00867CFC">
        <w:rPr>
          <w:rFonts w:ascii="Arial" w:hAnsi="Arial" w:cs="Arial"/>
          <w:sz w:val="20"/>
          <w:szCs w:val="20"/>
          <w:lang w:eastAsia="cs-CZ"/>
        </w:rPr>
        <w:t xml:space="preserve">. </w:t>
      </w:r>
      <w:r w:rsidRPr="00867CFC">
        <w:rPr>
          <w:rFonts w:ascii="Arial" w:hAnsi="Arial" w:cs="Arial"/>
          <w:sz w:val="20"/>
          <w:szCs w:val="20"/>
          <w:lang w:eastAsia="cs-CZ"/>
        </w:rPr>
        <w:t xml:space="preserve">Objednávka bude obsahovat požadovaný druh a množství Zboží, </w:t>
      </w:r>
      <w:r w:rsidRPr="00867CFC">
        <w:rPr>
          <w:rFonts w:ascii="Arial" w:hAnsi="Arial" w:cs="Arial"/>
          <w:color w:val="000000"/>
          <w:sz w:val="20"/>
          <w:szCs w:val="20"/>
          <w:lang w:eastAsia="cs-CZ"/>
        </w:rPr>
        <w:t>jednotkovou cenu</w:t>
      </w:r>
      <w:r w:rsidR="00D73EBE" w:rsidRPr="00867CFC">
        <w:rPr>
          <w:rFonts w:ascii="Arial" w:hAnsi="Arial" w:cs="Arial"/>
          <w:color w:val="000000"/>
          <w:sz w:val="20"/>
          <w:szCs w:val="20"/>
          <w:lang w:eastAsia="cs-CZ"/>
        </w:rPr>
        <w:t>,</w:t>
      </w:r>
      <w:r w:rsidRPr="00867CFC">
        <w:rPr>
          <w:rFonts w:ascii="Arial" w:hAnsi="Arial" w:cs="Arial"/>
          <w:color w:val="000000"/>
          <w:sz w:val="20"/>
          <w:szCs w:val="20"/>
          <w:lang w:eastAsia="cs-CZ"/>
        </w:rPr>
        <w:t xml:space="preserve"> celkovou cenu dílčího plnění</w:t>
      </w:r>
      <w:r w:rsidR="00D73EBE" w:rsidRPr="00867CFC">
        <w:rPr>
          <w:rFonts w:ascii="Arial" w:hAnsi="Arial" w:cs="Arial"/>
          <w:color w:val="000000"/>
          <w:sz w:val="20"/>
          <w:szCs w:val="20"/>
          <w:lang w:eastAsia="cs-CZ"/>
        </w:rPr>
        <w:t xml:space="preserve"> a místo dodání</w:t>
      </w:r>
      <w:r w:rsidRPr="00867CFC">
        <w:rPr>
          <w:rFonts w:ascii="Arial" w:hAnsi="Arial" w:cs="Arial"/>
          <w:color w:val="000000"/>
          <w:sz w:val="20"/>
          <w:szCs w:val="20"/>
          <w:lang w:eastAsia="cs-CZ"/>
        </w:rPr>
        <w:t>.</w:t>
      </w:r>
      <w:r w:rsidRPr="00867CFC">
        <w:rPr>
          <w:rFonts w:ascii="Arial" w:hAnsi="Arial" w:cs="Arial"/>
          <w:sz w:val="20"/>
          <w:szCs w:val="20"/>
          <w:lang w:eastAsia="cs-CZ"/>
        </w:rPr>
        <w:t xml:space="preserve"> Přijetí Objednávky je Prodávající povinen Kupujícímu obratem</w:t>
      </w:r>
      <w:r w:rsidRPr="00C64FDD">
        <w:rPr>
          <w:rFonts w:ascii="Arial" w:hAnsi="Arial" w:cs="Arial"/>
          <w:sz w:val="20"/>
          <w:szCs w:val="20"/>
          <w:lang w:eastAsia="cs-CZ"/>
        </w:rPr>
        <w:t xml:space="preserve"> (elektronicky) zpětně potvrdit.</w:t>
      </w:r>
      <w:r w:rsidR="00C107D1" w:rsidRPr="00C64FDD">
        <w:rPr>
          <w:rFonts w:ascii="Arial" w:hAnsi="Arial" w:cs="Arial"/>
          <w:sz w:val="20"/>
          <w:szCs w:val="20"/>
          <w:lang w:eastAsia="cs-CZ"/>
        </w:rPr>
        <w:t xml:space="preserve"> </w:t>
      </w:r>
    </w:p>
    <w:p w14:paraId="43FF5298"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Kupující se zavazuje v případě, že Zboží bylo v souladu s touto Smlouvou a Objednávkou dodáno řádně a včas, stvrdit jeho převzetí podpisem na dodacím listě. Každá ze smluvních stran si ponechá jeden oběma smluvními stranami podepsaný dodací list. Kupující si Zboží před potvrzením jeho převzetí</w:t>
      </w:r>
      <w:r w:rsidRPr="00C64FDD">
        <w:rPr>
          <w:rFonts w:ascii="Arial" w:hAnsi="Arial" w:cs="Arial"/>
          <w:sz w:val="20"/>
          <w:szCs w:val="20"/>
          <w:lang w:eastAsia="cs-CZ"/>
        </w:rPr>
        <w:br/>
        <w:t>na dodacím listě prohlédne a ověří jeho druh a množství.</w:t>
      </w:r>
    </w:p>
    <w:p w14:paraId="35107746" w14:textId="77777777" w:rsidR="00161C84" w:rsidRPr="00C64FDD" w:rsidRDefault="00E26329" w:rsidP="004177CC">
      <w:pPr>
        <w:pStyle w:val="Nadpis2"/>
        <w:rPr>
          <w:rFonts w:ascii="Arial" w:hAnsi="Arial" w:cs="Arial"/>
          <w:sz w:val="20"/>
          <w:szCs w:val="20"/>
          <w:lang w:eastAsia="cs-CZ"/>
        </w:rPr>
      </w:pPr>
      <w:r w:rsidRPr="00C64FDD">
        <w:rPr>
          <w:rFonts w:ascii="Arial" w:hAnsi="Arial" w:cs="Arial"/>
          <w:sz w:val="20"/>
          <w:szCs w:val="20"/>
          <w:lang w:eastAsia="cs-CZ"/>
        </w:rPr>
        <w:t xml:space="preserve">Zboží dodané Prodávajícím musí splňovat požadavky na jakost, neporušenost balení </w:t>
      </w:r>
      <w:r w:rsidRPr="00C64FDD">
        <w:rPr>
          <w:rFonts w:ascii="Arial" w:hAnsi="Arial" w:cs="Arial"/>
          <w:sz w:val="20"/>
          <w:szCs w:val="20"/>
          <w:lang w:eastAsia="cs-CZ"/>
        </w:rPr>
        <w:br/>
        <w:t xml:space="preserve">a řádné označení dle platných právních předpisů. Prodávající bude na daňovém dokladu (faktuře) deklarovat „Prohlášení o shodě“ k dodanému Zboží.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druh, množství a kvalitu. </w:t>
      </w:r>
    </w:p>
    <w:p w14:paraId="05524FAE" w14:textId="715E3BA2" w:rsidR="002143FF" w:rsidRPr="00C64FDD" w:rsidRDefault="00E26329" w:rsidP="002143FF">
      <w:pPr>
        <w:pStyle w:val="Nadpis2"/>
        <w:rPr>
          <w:rFonts w:ascii="Arial" w:hAnsi="Arial" w:cs="Arial"/>
          <w:sz w:val="20"/>
          <w:szCs w:val="20"/>
          <w:lang w:eastAsia="cs-CZ"/>
        </w:rPr>
      </w:pPr>
      <w:r w:rsidRPr="00C64FDD">
        <w:rPr>
          <w:rFonts w:ascii="Arial" w:hAnsi="Arial" w:cs="Arial"/>
          <w:color w:val="000000"/>
          <w:sz w:val="20"/>
          <w:szCs w:val="20"/>
          <w:lang w:eastAsia="cs-CZ"/>
        </w:rPr>
        <w:t>Vlastnické právo ke Zboží a nebezpečí škody na Zboží přejde dnem, kdy Kupující potvrdí jeho převzetí na dodacím listě</w:t>
      </w:r>
      <w:r w:rsidRPr="00C64FDD">
        <w:rPr>
          <w:rFonts w:ascii="Arial" w:hAnsi="Arial" w:cs="Arial"/>
          <w:sz w:val="20"/>
          <w:szCs w:val="20"/>
          <w:lang w:eastAsia="cs-CZ"/>
        </w:rPr>
        <w:t xml:space="preserve">. </w:t>
      </w:r>
    </w:p>
    <w:p w14:paraId="00C91AD5"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VADY ZBOŽÍ A ZÁRUČNÍ PODMÍNKY</w:t>
      </w:r>
    </w:p>
    <w:p w14:paraId="3E171BF2"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Prodávající odpovídá za vady Zboží v době jeho předání a v záruční době. Vady Zboží budou posuzovány podle § 2099 až 2112 zák. č. 89/2012 Sb., občanského zákoníku, v platném znění, nestanoví-li tato Smlouva v souladu s tímto zákonem jinak. Zboží se v přípa</w:t>
      </w:r>
      <w:r w:rsidR="00F4530B" w:rsidRPr="00C64FDD">
        <w:rPr>
          <w:rFonts w:ascii="Arial" w:hAnsi="Arial" w:cs="Arial"/>
          <w:sz w:val="20"/>
          <w:szCs w:val="20"/>
          <w:lang w:eastAsia="cs-CZ"/>
        </w:rPr>
        <w:t xml:space="preserve">dě vad považuje </w:t>
      </w:r>
      <w:r w:rsidRPr="00C64FDD">
        <w:rPr>
          <w:rFonts w:ascii="Arial" w:hAnsi="Arial" w:cs="Arial"/>
          <w:sz w:val="20"/>
          <w:szCs w:val="20"/>
          <w:lang w:eastAsia="cs-CZ"/>
        </w:rPr>
        <w:t>za nedodané, pokud Kupující odmítl Zboží převzít pro jeho vady.</w:t>
      </w:r>
    </w:p>
    <w:p w14:paraId="387CBB1B" w14:textId="324D47F1"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Při uplatnění reklamace (písemně nebo elektronicky) je Kupující povinen uvést, v čem spatřuje vadnost dodaného Zboží. Uplatňuje-li Kupující reklamaci vadného Zboží u Prodávajícího, má se za to, že požaduje jeho výměnu za bezvadné, neuvede-li v reklamaci jinak, nebo nedohodnou-li se smluvní strany jinak. </w:t>
      </w:r>
    </w:p>
    <w:p w14:paraId="2CAC00EE"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Prodávající poskytuje Kupujícímu záruku za jakost Zboží, a to nejméně po dobu </w:t>
      </w:r>
      <w:r w:rsidR="003C459F" w:rsidRPr="00C64FDD">
        <w:rPr>
          <w:rFonts w:ascii="Arial" w:hAnsi="Arial" w:cs="Arial"/>
          <w:sz w:val="20"/>
          <w:szCs w:val="20"/>
          <w:lang w:eastAsia="cs-CZ"/>
        </w:rPr>
        <w:t>2 let.</w:t>
      </w:r>
    </w:p>
    <w:p w14:paraId="5DAC6BF2" w14:textId="77777777" w:rsidR="00E26329" w:rsidRPr="00C64FDD" w:rsidRDefault="00E26329" w:rsidP="00E26329">
      <w:pPr>
        <w:pStyle w:val="Nadpis2"/>
        <w:rPr>
          <w:rFonts w:ascii="Arial" w:hAnsi="Arial" w:cs="Arial"/>
          <w:color w:val="000000"/>
          <w:sz w:val="20"/>
          <w:szCs w:val="20"/>
          <w:lang w:eastAsia="cs-CZ"/>
        </w:rPr>
      </w:pPr>
      <w:r w:rsidRPr="00C64FDD">
        <w:rPr>
          <w:rFonts w:ascii="Arial" w:hAnsi="Arial" w:cs="Arial"/>
          <w:sz w:val="20"/>
          <w:szCs w:val="20"/>
          <w:lang w:eastAsia="cs-CZ"/>
        </w:rPr>
        <w:t>Záruční lhůta počíná běžet dnem převzetí Zboží Kupujícím.</w:t>
      </w:r>
    </w:p>
    <w:p w14:paraId="3AB619AD"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Za Kupujícího jsou zmocněny vyřizovat reklamace</w:t>
      </w:r>
      <w:r w:rsidR="00F4530B" w:rsidRPr="00C64FDD">
        <w:rPr>
          <w:rFonts w:ascii="Arial" w:hAnsi="Arial" w:cs="Arial"/>
          <w:sz w:val="20"/>
          <w:szCs w:val="20"/>
          <w:lang w:eastAsia="cs-CZ"/>
        </w:rPr>
        <w:t xml:space="preserve"> tyto osoby:</w:t>
      </w:r>
    </w:p>
    <w:tbl>
      <w:tblPr>
        <w:tblStyle w:val="Mkatabulky"/>
        <w:tblW w:w="0" w:type="auto"/>
        <w:tblInd w:w="675" w:type="dxa"/>
        <w:tblLook w:val="04A0" w:firstRow="1" w:lastRow="0" w:firstColumn="1" w:lastColumn="0" w:noHBand="0" w:noVBand="1"/>
      </w:tblPr>
      <w:tblGrid>
        <w:gridCol w:w="2770"/>
        <w:gridCol w:w="2222"/>
        <w:gridCol w:w="4527"/>
      </w:tblGrid>
      <w:tr w:rsidR="00F4530B" w:rsidRPr="00C64FDD" w14:paraId="56C0EB91" w14:textId="77777777" w:rsidTr="006647E4">
        <w:tc>
          <w:tcPr>
            <w:tcW w:w="2770" w:type="dxa"/>
          </w:tcPr>
          <w:p w14:paraId="7703D7DD" w14:textId="77777777" w:rsidR="00F4530B" w:rsidRPr="00C64FDD" w:rsidRDefault="00F4530B" w:rsidP="00F4530B">
            <w:pPr>
              <w:spacing w:before="20" w:after="20"/>
              <w:rPr>
                <w:rFonts w:ascii="Arial" w:hAnsi="Arial" w:cs="Arial"/>
                <w:lang w:eastAsia="cs-CZ"/>
              </w:rPr>
            </w:pPr>
            <w:r w:rsidRPr="00C64FDD">
              <w:rPr>
                <w:rFonts w:ascii="Arial" w:hAnsi="Arial" w:cs="Arial"/>
                <w:lang w:eastAsia="cs-CZ"/>
              </w:rPr>
              <w:t>Kontaktní osoba kupujícího:</w:t>
            </w:r>
          </w:p>
        </w:tc>
        <w:tc>
          <w:tcPr>
            <w:tcW w:w="2222" w:type="dxa"/>
          </w:tcPr>
          <w:p w14:paraId="02A1DCE3" w14:textId="1A1EEBD7" w:rsidR="0088665C" w:rsidRPr="00C64FDD" w:rsidRDefault="0088665C" w:rsidP="006647E4">
            <w:pPr>
              <w:spacing w:before="20" w:after="20"/>
              <w:jc w:val="left"/>
              <w:rPr>
                <w:rFonts w:ascii="Arial" w:hAnsi="Arial" w:cs="Arial"/>
                <w:lang w:eastAsia="cs-CZ"/>
              </w:rPr>
            </w:pPr>
            <w:r w:rsidRPr="00C64FDD">
              <w:rPr>
                <w:rFonts w:ascii="Arial" w:hAnsi="Arial" w:cs="Arial"/>
                <w:lang w:eastAsia="cs-CZ"/>
              </w:rPr>
              <w:t>Ing.</w:t>
            </w:r>
            <w:r w:rsidR="006647E4">
              <w:rPr>
                <w:rFonts w:ascii="Arial" w:hAnsi="Arial" w:cs="Arial"/>
                <w:lang w:eastAsia="cs-CZ"/>
              </w:rPr>
              <w:t xml:space="preserve"> </w:t>
            </w:r>
            <w:r w:rsidRPr="00C64FDD">
              <w:rPr>
                <w:rFonts w:ascii="Arial" w:hAnsi="Arial" w:cs="Arial"/>
                <w:lang w:eastAsia="cs-CZ"/>
              </w:rPr>
              <w:t>Romana Svobodová</w:t>
            </w:r>
          </w:p>
          <w:p w14:paraId="697D2734" w14:textId="77777777" w:rsidR="00F4530B" w:rsidRPr="00C64FDD" w:rsidRDefault="00B32D82" w:rsidP="00F4530B">
            <w:pPr>
              <w:spacing w:before="20" w:after="20"/>
              <w:rPr>
                <w:rFonts w:ascii="Arial" w:hAnsi="Arial" w:cs="Arial"/>
                <w:lang w:eastAsia="cs-CZ"/>
              </w:rPr>
            </w:pPr>
            <w:r w:rsidRPr="00C64FDD">
              <w:rPr>
                <w:rFonts w:ascii="Arial" w:hAnsi="Arial" w:cs="Arial"/>
                <w:lang w:eastAsia="cs-CZ"/>
              </w:rPr>
              <w:t>Pavla Kolářová</w:t>
            </w:r>
          </w:p>
        </w:tc>
        <w:tc>
          <w:tcPr>
            <w:tcW w:w="4527" w:type="dxa"/>
          </w:tcPr>
          <w:p w14:paraId="16A3AA2A" w14:textId="4AFA5CA0" w:rsidR="0088665C" w:rsidRPr="00C64FDD" w:rsidRDefault="0088665C" w:rsidP="00B32D82">
            <w:pPr>
              <w:spacing w:before="20" w:after="20"/>
              <w:rPr>
                <w:rFonts w:ascii="Arial" w:hAnsi="Arial" w:cs="Arial"/>
                <w:lang w:eastAsia="cs-CZ"/>
              </w:rPr>
            </w:pPr>
            <w:r w:rsidRPr="00C64FDD">
              <w:rPr>
                <w:rFonts w:ascii="Arial" w:hAnsi="Arial" w:cs="Arial"/>
                <w:lang w:eastAsia="cs-CZ"/>
              </w:rPr>
              <w:t xml:space="preserve">Tel: 387762228, email: </w:t>
            </w:r>
            <w:hyperlink r:id="rId8" w:history="1">
              <w:r w:rsidRPr="00C64FDD">
                <w:rPr>
                  <w:rStyle w:val="Hypertextovodkaz"/>
                  <w:rFonts w:ascii="Arial" w:hAnsi="Arial" w:cs="Arial"/>
                  <w:lang w:eastAsia="cs-CZ"/>
                </w:rPr>
                <w:t>svobodovar@zzsjck.cz</w:t>
              </w:r>
            </w:hyperlink>
          </w:p>
          <w:p w14:paraId="6D420DF9" w14:textId="77777777" w:rsidR="006647E4" w:rsidRDefault="006647E4" w:rsidP="00A868BD">
            <w:pPr>
              <w:spacing w:before="20" w:after="20"/>
              <w:rPr>
                <w:rFonts w:ascii="Arial" w:hAnsi="Arial" w:cs="Arial"/>
                <w:lang w:eastAsia="cs-CZ"/>
              </w:rPr>
            </w:pPr>
          </w:p>
          <w:p w14:paraId="0155E1B7" w14:textId="14571EB7" w:rsidR="0088665C" w:rsidRPr="00C64FDD" w:rsidRDefault="006647E4" w:rsidP="00A868BD">
            <w:pPr>
              <w:spacing w:before="20" w:after="20"/>
              <w:rPr>
                <w:rFonts w:ascii="Arial" w:hAnsi="Arial" w:cs="Arial"/>
                <w:lang w:eastAsia="cs-CZ"/>
              </w:rPr>
            </w:pPr>
            <w:r>
              <w:rPr>
                <w:rFonts w:ascii="Arial" w:hAnsi="Arial" w:cs="Arial"/>
                <w:lang w:eastAsia="cs-CZ"/>
              </w:rPr>
              <w:t>T</w:t>
            </w:r>
            <w:r w:rsidR="00F4530B" w:rsidRPr="00C64FDD">
              <w:rPr>
                <w:rFonts w:ascii="Arial" w:hAnsi="Arial" w:cs="Arial"/>
                <w:lang w:eastAsia="cs-CZ"/>
              </w:rPr>
              <w:t xml:space="preserve">el.: </w:t>
            </w:r>
            <w:r w:rsidR="00B32D82" w:rsidRPr="00C64FDD">
              <w:rPr>
                <w:rFonts w:ascii="Arial" w:hAnsi="Arial" w:cs="Arial"/>
                <w:lang w:eastAsia="cs-CZ"/>
              </w:rPr>
              <w:t>387762171</w:t>
            </w:r>
            <w:r w:rsidR="00F4530B" w:rsidRPr="00C64FDD">
              <w:rPr>
                <w:rFonts w:ascii="Arial" w:hAnsi="Arial" w:cs="Arial"/>
                <w:lang w:eastAsia="cs-CZ"/>
              </w:rPr>
              <w:t xml:space="preserve">, email: </w:t>
            </w:r>
            <w:hyperlink r:id="rId9" w:history="1">
              <w:r w:rsidR="0088665C" w:rsidRPr="00C64FDD">
                <w:rPr>
                  <w:rStyle w:val="Hypertextovodkaz"/>
                  <w:rFonts w:ascii="Arial" w:hAnsi="Arial" w:cs="Arial"/>
                  <w:lang w:eastAsia="cs-CZ"/>
                </w:rPr>
                <w:t>kolarovap@zzsjck.cz</w:t>
              </w:r>
            </w:hyperlink>
          </w:p>
        </w:tc>
      </w:tr>
      <w:tr w:rsidR="00F4530B" w:rsidRPr="00C64FDD" w14:paraId="12689BF2" w14:textId="77777777" w:rsidTr="006647E4">
        <w:tc>
          <w:tcPr>
            <w:tcW w:w="2770" w:type="dxa"/>
          </w:tcPr>
          <w:p w14:paraId="4219FB75" w14:textId="1BAF1D51" w:rsidR="00F4530B" w:rsidRPr="00C64FDD" w:rsidRDefault="00F4530B" w:rsidP="006647E4">
            <w:pPr>
              <w:spacing w:before="20" w:after="20"/>
              <w:jc w:val="left"/>
              <w:rPr>
                <w:rFonts w:ascii="Arial" w:hAnsi="Arial" w:cs="Arial"/>
                <w:lang w:eastAsia="cs-CZ"/>
              </w:rPr>
            </w:pPr>
            <w:r w:rsidRPr="00C64FDD">
              <w:rPr>
                <w:rFonts w:ascii="Arial" w:hAnsi="Arial" w:cs="Arial"/>
                <w:lang w:eastAsia="cs-CZ"/>
              </w:rPr>
              <w:t>Kontaktní osoba prodávajícího:</w:t>
            </w:r>
          </w:p>
        </w:tc>
        <w:tc>
          <w:tcPr>
            <w:tcW w:w="2222" w:type="dxa"/>
          </w:tcPr>
          <w:p w14:paraId="79D09E61" w14:textId="2EFCA33E" w:rsidR="00F4530B" w:rsidRPr="00C64FDD" w:rsidRDefault="004B4139" w:rsidP="00F4530B">
            <w:pPr>
              <w:spacing w:before="20" w:after="20"/>
              <w:rPr>
                <w:rFonts w:ascii="Arial" w:hAnsi="Arial" w:cs="Arial"/>
                <w:lang w:eastAsia="cs-CZ"/>
              </w:rPr>
            </w:pPr>
            <w:r>
              <w:rPr>
                <w:rFonts w:ascii="Arial" w:hAnsi="Arial" w:cs="Arial"/>
                <w:lang w:eastAsia="cs-CZ"/>
              </w:rPr>
              <w:t>Miroslav Tomek</w:t>
            </w:r>
          </w:p>
        </w:tc>
        <w:tc>
          <w:tcPr>
            <w:tcW w:w="4527" w:type="dxa"/>
          </w:tcPr>
          <w:p w14:paraId="5358D823" w14:textId="6980CBB0" w:rsidR="00F4530B" w:rsidRPr="00C64FDD" w:rsidRDefault="005C38CC" w:rsidP="004B4139">
            <w:pPr>
              <w:spacing w:before="20" w:after="20"/>
              <w:jc w:val="left"/>
              <w:rPr>
                <w:rFonts w:ascii="Arial" w:hAnsi="Arial" w:cs="Arial"/>
                <w:lang w:eastAsia="cs-CZ"/>
              </w:rPr>
            </w:pPr>
            <w:r w:rsidRPr="00C64FDD">
              <w:rPr>
                <w:rFonts w:ascii="Arial" w:hAnsi="Arial" w:cs="Arial"/>
                <w:lang w:eastAsia="cs-CZ"/>
              </w:rPr>
              <w:t xml:space="preserve">tel.: </w:t>
            </w:r>
            <w:proofErr w:type="spellStart"/>
            <w:proofErr w:type="gramStart"/>
            <w:r w:rsidR="00FB386E">
              <w:rPr>
                <w:rFonts w:ascii="Arial" w:hAnsi="Arial" w:cs="Arial"/>
                <w:lang w:eastAsia="cs-CZ"/>
              </w:rPr>
              <w:t>xxxxxxxxxxxx</w:t>
            </w:r>
            <w:proofErr w:type="spellEnd"/>
            <w:r w:rsidR="004B4139">
              <w:rPr>
                <w:rFonts w:ascii="Arial" w:hAnsi="Arial" w:cs="Arial"/>
                <w:lang w:eastAsia="cs-CZ"/>
              </w:rPr>
              <w:t xml:space="preserve">,   </w:t>
            </w:r>
            <w:proofErr w:type="gramEnd"/>
            <w:r w:rsidR="004B4139">
              <w:rPr>
                <w:rFonts w:ascii="Arial" w:hAnsi="Arial" w:cs="Arial"/>
                <w:lang w:eastAsia="cs-CZ"/>
              </w:rPr>
              <w:t xml:space="preserve">                                      </w:t>
            </w:r>
            <w:r w:rsidRPr="00C64FDD">
              <w:rPr>
                <w:rFonts w:ascii="Arial" w:hAnsi="Arial" w:cs="Arial"/>
                <w:lang w:eastAsia="cs-CZ"/>
              </w:rPr>
              <w:t xml:space="preserve">email: </w:t>
            </w:r>
            <w:r w:rsidR="004B4139">
              <w:rPr>
                <w:rFonts w:ascii="Arial" w:hAnsi="Arial" w:cs="Arial"/>
                <w:lang w:eastAsia="cs-CZ"/>
              </w:rPr>
              <w:t>hhworkwear.tomek@email.cz</w:t>
            </w:r>
          </w:p>
        </w:tc>
      </w:tr>
    </w:tbl>
    <w:p w14:paraId="52335599" w14:textId="77777777" w:rsidR="00E26329" w:rsidRPr="00C64FDD" w:rsidRDefault="00E26329" w:rsidP="00E26329">
      <w:pPr>
        <w:spacing w:line="240" w:lineRule="auto"/>
        <w:ind w:left="675"/>
        <w:rPr>
          <w:rFonts w:ascii="Arial" w:eastAsia="Times New Roman" w:hAnsi="Arial" w:cs="Arial"/>
          <w:sz w:val="20"/>
          <w:szCs w:val="20"/>
          <w:lang w:eastAsia="cs-CZ"/>
        </w:rPr>
      </w:pPr>
      <w:r w:rsidRPr="00C64FDD">
        <w:rPr>
          <w:rFonts w:ascii="Arial" w:eastAsia="Times New Roman" w:hAnsi="Arial" w:cs="Arial"/>
          <w:sz w:val="20"/>
          <w:szCs w:val="20"/>
          <w:lang w:eastAsia="cs-CZ"/>
        </w:rPr>
        <w:t>V případě změny kontaktní osoby nebo změny jiných kontaktních údajů bude tato skutečnost prokazatelně sd</w:t>
      </w:r>
      <w:r w:rsidR="003C459F" w:rsidRPr="00C64FDD">
        <w:rPr>
          <w:rFonts w:ascii="Arial" w:eastAsia="Times New Roman" w:hAnsi="Arial" w:cs="Arial"/>
          <w:sz w:val="20"/>
          <w:szCs w:val="20"/>
          <w:lang w:eastAsia="cs-CZ"/>
        </w:rPr>
        <w:t>ělena druhé smluvní straně.</w:t>
      </w:r>
    </w:p>
    <w:p w14:paraId="1667C1C0"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lastRenderedPageBreak/>
        <w:t>SMLUVNÍ POKUTY</w:t>
      </w:r>
    </w:p>
    <w:p w14:paraId="25809D32"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V případě, že Prodávající poruší povinnost dodat Kupujícímu Zboží dle této Smlouvy a Objednávky, tj. řádně, včas (v termínech uvedených v čl. 5 odst. 5.1 a 5.2</w:t>
      </w:r>
      <w:r w:rsidR="005C38CC" w:rsidRPr="00C64FDD">
        <w:rPr>
          <w:rFonts w:ascii="Arial" w:hAnsi="Arial" w:cs="Arial"/>
          <w:sz w:val="20"/>
          <w:szCs w:val="20"/>
          <w:lang w:eastAsia="cs-CZ"/>
        </w:rPr>
        <w:t xml:space="preserve"> této smlouvy</w:t>
      </w:r>
      <w:r w:rsidRPr="00C64FDD">
        <w:rPr>
          <w:rFonts w:ascii="Arial" w:hAnsi="Arial" w:cs="Arial"/>
          <w:sz w:val="20"/>
          <w:szCs w:val="20"/>
          <w:lang w:eastAsia="cs-CZ"/>
        </w:rPr>
        <w:t>), bez vad a na sjednané místo plnění, může Kupující uplatnit vůči Prodávajícímu smluvní pokutu ve výši 0,2 % z kupní ceny dílčího plnění bez DPH</w:t>
      </w:r>
      <w:r w:rsidRPr="00C64FDD">
        <w:rPr>
          <w:rFonts w:ascii="Arial" w:hAnsi="Arial" w:cs="Arial"/>
          <w:sz w:val="20"/>
          <w:szCs w:val="20"/>
          <w:lang w:eastAsia="cs-CZ"/>
        </w:rPr>
        <w:br/>
        <w:t xml:space="preserve">za každý i započatý den prodlení. </w:t>
      </w:r>
    </w:p>
    <w:p w14:paraId="521B54B7"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V případě prodlení Kupujícího se zaplacením faktury v termínu uvedeném v čl. 4 odst. 4.2 této Smlouvy může Prodávající uplatnit vůči Kupujícímu smluvní pokutu ve výši 0,05 % z dlužné částky bez DPH</w:t>
      </w:r>
      <w:r w:rsidRPr="00C64FDD">
        <w:rPr>
          <w:rFonts w:ascii="Arial" w:hAnsi="Arial" w:cs="Arial"/>
          <w:sz w:val="20"/>
          <w:szCs w:val="20"/>
          <w:lang w:eastAsia="cs-CZ"/>
        </w:rPr>
        <w:br/>
        <w:t xml:space="preserve">za každý započatý den prodlení, maximálně však do výše 3 % </w:t>
      </w:r>
      <w:proofErr w:type="gramStart"/>
      <w:r w:rsidRPr="00C64FDD">
        <w:rPr>
          <w:rFonts w:ascii="Arial" w:hAnsi="Arial" w:cs="Arial"/>
          <w:sz w:val="20"/>
          <w:szCs w:val="20"/>
          <w:lang w:eastAsia="cs-CZ"/>
        </w:rPr>
        <w:t>z  ceny</w:t>
      </w:r>
      <w:proofErr w:type="gramEnd"/>
      <w:r w:rsidRPr="00C64FDD">
        <w:rPr>
          <w:rFonts w:ascii="Arial" w:hAnsi="Arial" w:cs="Arial"/>
          <w:sz w:val="20"/>
          <w:szCs w:val="20"/>
          <w:lang w:eastAsia="cs-CZ"/>
        </w:rPr>
        <w:t xml:space="preserve"> dílčího plnění. Smluvní pokuta nahrazuje úrok z prodlení.  </w:t>
      </w:r>
    </w:p>
    <w:p w14:paraId="7D8DCA3E"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Splatnost smluvních pokut je 14 kalendářních dnů od doručení písemné výzvy k zaplacení. Uplatněné smluvní pokuty je Kupující oprávněn započíst na pohledávku Prodávajícího na kupní cenu dle této Smlouvy, a to současnou i v budoucnu vzniklou. Vznikem povinnosti hradit smluvní pokutu ani jejím zaplacením není dotčen nárok Kupujícího na náhradu škody v plné výši ani na odstoupení od této Smlouvy.</w:t>
      </w:r>
    </w:p>
    <w:p w14:paraId="43949D97"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VYŠŠÍ MOC</w:t>
      </w:r>
    </w:p>
    <w:p w14:paraId="376E8771"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Smluvní strany neodpovídají za porušení svých povinností dle této Smlouvy, pokud bylo způsobeno okolnostmi vylučujícími </w:t>
      </w:r>
      <w:proofErr w:type="gramStart"/>
      <w:r w:rsidRPr="00C64FDD">
        <w:rPr>
          <w:rFonts w:ascii="Arial" w:hAnsi="Arial" w:cs="Arial"/>
          <w:sz w:val="20"/>
          <w:szCs w:val="20"/>
          <w:lang w:eastAsia="cs-CZ"/>
        </w:rPr>
        <w:t>odpovědnost - zásahem</w:t>
      </w:r>
      <w:proofErr w:type="gramEnd"/>
      <w:r w:rsidRPr="00C64FDD">
        <w:rPr>
          <w:rFonts w:ascii="Arial" w:hAnsi="Arial" w:cs="Arial"/>
          <w:sz w:val="20"/>
          <w:szCs w:val="20"/>
          <w:lang w:eastAsia="cs-CZ"/>
        </w:rPr>
        <w:t xml:space="preserve">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w:t>
      </w:r>
      <w:r w:rsidRPr="00C64FDD">
        <w:rPr>
          <w:rFonts w:ascii="Arial" w:hAnsi="Arial" w:cs="Arial"/>
          <w:sz w:val="20"/>
          <w:szCs w:val="20"/>
          <w:lang w:eastAsia="cs-CZ"/>
        </w:rPr>
        <w:b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14:paraId="264ECEDF"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 xml:space="preserve">TRVÁNÍ A UKONČENÍ SMLOUVY </w:t>
      </w:r>
    </w:p>
    <w:p w14:paraId="38630C2A" w14:textId="0E022423" w:rsidR="00E26329" w:rsidRPr="00985BF6" w:rsidRDefault="00C64FDD" w:rsidP="00E26329">
      <w:pPr>
        <w:pStyle w:val="Nadpis2"/>
        <w:rPr>
          <w:rFonts w:ascii="Arial" w:hAnsi="Arial" w:cs="Arial"/>
          <w:sz w:val="20"/>
          <w:szCs w:val="20"/>
          <w:lang w:eastAsia="cs-CZ"/>
        </w:rPr>
      </w:pPr>
      <w:r w:rsidRPr="00985BF6">
        <w:rPr>
          <w:rFonts w:ascii="Arial" w:hAnsi="Arial" w:cs="Arial"/>
          <w:sz w:val="20"/>
          <w:szCs w:val="20"/>
          <w:lang w:eastAsia="cs-CZ"/>
        </w:rPr>
        <w:t>Smlouva se uzavírá na dobu určitou</w:t>
      </w:r>
      <w:r w:rsidR="00E03FCC" w:rsidRPr="00985BF6">
        <w:rPr>
          <w:rFonts w:ascii="Arial" w:hAnsi="Arial" w:cs="Arial"/>
          <w:sz w:val="20"/>
          <w:szCs w:val="20"/>
          <w:lang w:eastAsia="cs-CZ"/>
        </w:rPr>
        <w:t xml:space="preserve">, a to </w:t>
      </w:r>
      <w:r w:rsidR="000878D5" w:rsidRPr="00985BF6">
        <w:rPr>
          <w:rFonts w:ascii="Arial" w:hAnsi="Arial" w:cs="Arial"/>
          <w:sz w:val="20"/>
          <w:szCs w:val="20"/>
          <w:lang w:eastAsia="cs-CZ"/>
        </w:rPr>
        <w:t>od 1.1.2025 do 31.12.2027</w:t>
      </w:r>
      <w:r w:rsidR="00E03FCC" w:rsidRPr="00985BF6">
        <w:rPr>
          <w:rFonts w:ascii="Arial" w:hAnsi="Arial" w:cs="Arial"/>
          <w:sz w:val="20"/>
          <w:szCs w:val="20"/>
          <w:lang w:eastAsia="cs-CZ"/>
        </w:rPr>
        <w:t>.</w:t>
      </w:r>
      <w:r w:rsidRPr="00985BF6">
        <w:rPr>
          <w:rFonts w:ascii="Arial" w:hAnsi="Arial" w:cs="Arial"/>
          <w:sz w:val="20"/>
          <w:szCs w:val="20"/>
          <w:lang w:eastAsia="cs-CZ"/>
        </w:rPr>
        <w:t xml:space="preserve"> </w:t>
      </w:r>
      <w:r w:rsidR="006647E4" w:rsidRPr="00985BF6">
        <w:rPr>
          <w:rFonts w:ascii="Arial" w:hAnsi="Arial" w:cs="Arial"/>
          <w:sz w:val="20"/>
          <w:szCs w:val="20"/>
          <w:lang w:eastAsia="cs-CZ"/>
        </w:rPr>
        <w:t xml:space="preserve">Před tímto termínem smlouva zaniká v případě, že objem dodávek Zboží dosáhne výše </w:t>
      </w:r>
      <w:r w:rsidR="000A7C5A" w:rsidRPr="00985BF6">
        <w:rPr>
          <w:rFonts w:ascii="Arial" w:hAnsi="Arial" w:cs="Arial"/>
          <w:sz w:val="20"/>
          <w:szCs w:val="20"/>
          <w:lang w:eastAsia="cs-CZ"/>
        </w:rPr>
        <w:t>předpokládan</w:t>
      </w:r>
      <w:r w:rsidR="00BB6443">
        <w:rPr>
          <w:rFonts w:ascii="Arial" w:hAnsi="Arial" w:cs="Arial"/>
          <w:sz w:val="20"/>
          <w:szCs w:val="20"/>
          <w:lang w:eastAsia="cs-CZ"/>
        </w:rPr>
        <w:t>ého objemu</w:t>
      </w:r>
      <w:r w:rsidR="000A7C5A" w:rsidRPr="00985BF6">
        <w:rPr>
          <w:rFonts w:ascii="Arial" w:hAnsi="Arial" w:cs="Arial"/>
          <w:sz w:val="20"/>
          <w:szCs w:val="20"/>
          <w:lang w:eastAsia="cs-CZ"/>
        </w:rPr>
        <w:t xml:space="preserve"> (tj. </w:t>
      </w:r>
      <w:r w:rsidR="000878D5" w:rsidRPr="00985BF6">
        <w:rPr>
          <w:rFonts w:ascii="Arial" w:hAnsi="Arial" w:cs="Arial"/>
          <w:sz w:val="20"/>
          <w:szCs w:val="20"/>
          <w:lang w:eastAsia="cs-CZ"/>
        </w:rPr>
        <w:t>650</w:t>
      </w:r>
      <w:r w:rsidR="000A7C5A" w:rsidRPr="00985BF6">
        <w:rPr>
          <w:rFonts w:ascii="Arial" w:hAnsi="Arial" w:cs="Arial"/>
          <w:sz w:val="20"/>
          <w:szCs w:val="20"/>
          <w:lang w:eastAsia="cs-CZ"/>
        </w:rPr>
        <w:t xml:space="preserve"> párů</w:t>
      </w:r>
      <w:r w:rsidR="00DB1FB8">
        <w:rPr>
          <w:rFonts w:ascii="Arial" w:hAnsi="Arial" w:cs="Arial"/>
          <w:sz w:val="20"/>
          <w:szCs w:val="20"/>
          <w:lang w:eastAsia="cs-CZ"/>
        </w:rPr>
        <w:t xml:space="preserve"> obuvi</w:t>
      </w:r>
      <w:r w:rsidR="000A7C5A" w:rsidRPr="00985BF6">
        <w:rPr>
          <w:rFonts w:ascii="Arial" w:hAnsi="Arial" w:cs="Arial"/>
          <w:sz w:val="20"/>
          <w:szCs w:val="20"/>
          <w:lang w:eastAsia="cs-CZ"/>
        </w:rPr>
        <w:t>).</w:t>
      </w:r>
      <w:r w:rsidR="006647E4" w:rsidRPr="00985BF6">
        <w:rPr>
          <w:rFonts w:ascii="Arial" w:hAnsi="Arial" w:cs="Arial"/>
          <w:sz w:val="20"/>
          <w:szCs w:val="20"/>
          <w:lang w:eastAsia="cs-CZ"/>
        </w:rPr>
        <w:t xml:space="preserve"> </w:t>
      </w:r>
    </w:p>
    <w:p w14:paraId="4AD68837"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Kupující je oprávněn odstoupit od této Smlouvy v případě, že Prodávající opakovaně poruší své povinnosti stanovené touto Smlouvou, a to že nedodá Zboží v termínech uvedených v čl. </w:t>
      </w:r>
      <w:r w:rsidR="005C38CC" w:rsidRPr="00C64FDD">
        <w:rPr>
          <w:rFonts w:ascii="Arial" w:hAnsi="Arial" w:cs="Arial"/>
          <w:sz w:val="20"/>
          <w:szCs w:val="20"/>
          <w:lang w:eastAsia="cs-CZ"/>
        </w:rPr>
        <w:t>5 odst. 5</w:t>
      </w:r>
      <w:r w:rsidRPr="00C64FDD">
        <w:rPr>
          <w:rFonts w:ascii="Arial" w:hAnsi="Arial" w:cs="Arial"/>
          <w:sz w:val="20"/>
          <w:szCs w:val="20"/>
          <w:lang w:eastAsia="cs-CZ"/>
        </w:rPr>
        <w:t>.1</w:t>
      </w:r>
      <w:r w:rsidRPr="00C64FDD">
        <w:rPr>
          <w:rFonts w:ascii="Arial" w:hAnsi="Arial" w:cs="Arial"/>
          <w:sz w:val="20"/>
          <w:szCs w:val="20"/>
          <w:lang w:eastAsia="cs-CZ"/>
        </w:rPr>
        <w:br/>
      </w:r>
      <w:r w:rsidR="005C38CC" w:rsidRPr="00C64FDD">
        <w:rPr>
          <w:rFonts w:ascii="Arial" w:hAnsi="Arial" w:cs="Arial"/>
          <w:sz w:val="20"/>
          <w:szCs w:val="20"/>
          <w:lang w:eastAsia="cs-CZ"/>
        </w:rPr>
        <w:t>a 5</w:t>
      </w:r>
      <w:r w:rsidRPr="00C64FDD">
        <w:rPr>
          <w:rFonts w:ascii="Arial" w:hAnsi="Arial" w:cs="Arial"/>
          <w:sz w:val="20"/>
          <w:szCs w:val="20"/>
          <w:lang w:eastAsia="cs-CZ"/>
        </w:rPr>
        <w:t>.</w:t>
      </w:r>
      <w:r w:rsidR="005C38CC" w:rsidRPr="00C64FDD">
        <w:rPr>
          <w:rFonts w:ascii="Arial" w:hAnsi="Arial" w:cs="Arial"/>
          <w:sz w:val="20"/>
          <w:szCs w:val="20"/>
          <w:lang w:eastAsia="cs-CZ"/>
        </w:rPr>
        <w:t>2</w:t>
      </w:r>
      <w:r w:rsidRPr="00C64FDD">
        <w:rPr>
          <w:rFonts w:ascii="Arial" w:hAnsi="Arial" w:cs="Arial"/>
          <w:sz w:val="20"/>
          <w:szCs w:val="20"/>
          <w:lang w:eastAsia="cs-CZ"/>
        </w:rPr>
        <w:t xml:space="preserve"> této Smlouvy, dodá Zboží, které neodpovídá specifikaci dle Objednávky, dodá Zboží, které</w:t>
      </w:r>
      <w:r w:rsidRPr="00C64FDD">
        <w:rPr>
          <w:rFonts w:ascii="Arial" w:hAnsi="Arial" w:cs="Arial"/>
          <w:sz w:val="20"/>
          <w:szCs w:val="20"/>
          <w:lang w:eastAsia="cs-CZ"/>
        </w:rPr>
        <w:br/>
        <w:t>pro jeho vady Objednatel nepřevzal, nebo Zboží neodpovídá jakosti. Odstoupení od Smlouvy musí být uskutečněno písemnou formou s uvedením důvodu a nabývá účinnosti dnem jeho doručení druhé smluvní straně.</w:t>
      </w:r>
    </w:p>
    <w:p w14:paraId="23348178" w14:textId="62D02FF2"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Smluvní strany mohou ukončit tuto Smlouvu písemnou dohodou nebo vypovědět písemnou formou</w:t>
      </w:r>
      <w:r w:rsidRPr="00C64FDD">
        <w:rPr>
          <w:rFonts w:ascii="Arial" w:hAnsi="Arial" w:cs="Arial"/>
          <w:sz w:val="20"/>
          <w:szCs w:val="20"/>
          <w:lang w:eastAsia="cs-CZ"/>
        </w:rPr>
        <w:br/>
        <w:t xml:space="preserve">i bez udání důvodu. Výpovědní lhůta činí </w:t>
      </w:r>
      <w:r w:rsidR="00E71D16" w:rsidRPr="00C64FDD">
        <w:rPr>
          <w:rFonts w:ascii="Arial" w:hAnsi="Arial" w:cs="Arial"/>
          <w:sz w:val="20"/>
          <w:szCs w:val="20"/>
          <w:lang w:eastAsia="cs-CZ"/>
        </w:rPr>
        <w:t>3</w:t>
      </w:r>
      <w:r w:rsidRPr="00C64FDD">
        <w:rPr>
          <w:rFonts w:ascii="Arial" w:hAnsi="Arial" w:cs="Arial"/>
          <w:sz w:val="20"/>
          <w:szCs w:val="20"/>
          <w:lang w:eastAsia="cs-CZ"/>
        </w:rPr>
        <w:t xml:space="preserve"> měsíce a začne běžet od prvního dne měsíce následujícího po doručení výpovědi druhé smluvní straně.</w:t>
      </w:r>
    </w:p>
    <w:p w14:paraId="3057AA1E" w14:textId="77777777" w:rsidR="00E26329" w:rsidRPr="00C64FDD" w:rsidRDefault="00E26329" w:rsidP="00E26329">
      <w:pPr>
        <w:pStyle w:val="Nadpis1"/>
        <w:rPr>
          <w:rFonts w:ascii="Arial" w:hAnsi="Arial" w:cs="Arial"/>
          <w:sz w:val="20"/>
          <w:szCs w:val="20"/>
        </w:rPr>
      </w:pPr>
      <w:r w:rsidRPr="00C64FDD">
        <w:rPr>
          <w:rFonts w:ascii="Arial" w:hAnsi="Arial" w:cs="Arial"/>
          <w:sz w:val="20"/>
          <w:szCs w:val="20"/>
        </w:rPr>
        <w:t>ZÁVĚREČNÁ USTANOVENÍ</w:t>
      </w:r>
    </w:p>
    <w:p w14:paraId="2E260C5A"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Práva a povinnosti touto Smlouvou výslovně neupravené se řídí příslušnými ustanoveními zák. č. 89/2012 Sb., občanského zákoníku, zejména o smlouvě kupní (§ </w:t>
      </w:r>
      <w:r w:rsidR="00CA0A85" w:rsidRPr="00C64FDD">
        <w:rPr>
          <w:rFonts w:ascii="Arial" w:hAnsi="Arial" w:cs="Arial"/>
          <w:sz w:val="20"/>
          <w:szCs w:val="20"/>
          <w:lang w:eastAsia="cs-CZ"/>
        </w:rPr>
        <w:t>2079 a násl.), v platném znění.</w:t>
      </w:r>
    </w:p>
    <w:p w14:paraId="04B4AF2B" w14:textId="77777777" w:rsidR="00E26329" w:rsidRPr="00C64FDD" w:rsidRDefault="00E26329" w:rsidP="00E26329">
      <w:pPr>
        <w:pStyle w:val="Nadpis2"/>
        <w:rPr>
          <w:rFonts w:ascii="Arial" w:eastAsia="MS Mincho" w:hAnsi="Arial" w:cs="Arial"/>
          <w:bCs/>
          <w:sz w:val="20"/>
          <w:szCs w:val="20"/>
          <w:lang w:eastAsia="cs-CZ"/>
        </w:rPr>
      </w:pPr>
      <w:r w:rsidRPr="00C64FDD">
        <w:rPr>
          <w:rFonts w:ascii="Arial" w:hAnsi="Arial" w:cs="Arial"/>
          <w:sz w:val="20"/>
          <w:szCs w:val="20"/>
          <w:lang w:eastAsia="cs-CZ"/>
        </w:rPr>
        <w:t>Tuto Smlouvu lze měnit a doplňovat pouze formou písemných vzestupně číslovaných dodatků podepsaných k tomu oprávněnými</w:t>
      </w:r>
      <w:r w:rsidR="00CA0A85" w:rsidRPr="00C64FDD">
        <w:rPr>
          <w:rFonts w:ascii="Arial" w:hAnsi="Arial" w:cs="Arial"/>
          <w:sz w:val="20"/>
          <w:szCs w:val="20"/>
          <w:lang w:eastAsia="cs-CZ"/>
        </w:rPr>
        <w:t xml:space="preserve"> zástupci obou smluvních stran.</w:t>
      </w:r>
    </w:p>
    <w:p w14:paraId="22B0A943"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lastRenderedPageBreak/>
        <w:t>Smluvní strany prohlašují, že skutečnosti uvedené v této Smlouvě nepovažují za obchodní tajemství</w:t>
      </w:r>
      <w:r w:rsidRPr="00C64FDD">
        <w:rPr>
          <w:rFonts w:ascii="Arial" w:hAnsi="Arial" w:cs="Arial"/>
          <w:sz w:val="20"/>
          <w:szCs w:val="20"/>
          <w:lang w:eastAsia="cs-CZ"/>
        </w:rPr>
        <w:br/>
        <w:t>ve smyslu § 504 zák. č. 89/2012 Sb., občanského zákoníku, a udělují svolení k jejich užití a zveřejnění bez stanovení jakýchkoliv dalších podmínek.</w:t>
      </w:r>
    </w:p>
    <w:p w14:paraId="6E5A425C"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 xml:space="preserve">Kupující má povinnost </w:t>
      </w:r>
      <w:r w:rsidR="00CA0A85" w:rsidRPr="00C64FDD">
        <w:rPr>
          <w:rFonts w:ascii="Arial" w:hAnsi="Arial" w:cs="Arial"/>
          <w:sz w:val="20"/>
          <w:szCs w:val="20"/>
          <w:lang w:eastAsia="cs-CZ"/>
        </w:rPr>
        <w:t>u</w:t>
      </w:r>
      <w:r w:rsidRPr="00C64FDD">
        <w:rPr>
          <w:rFonts w:ascii="Arial" w:hAnsi="Arial" w:cs="Arial"/>
          <w:sz w:val="20"/>
          <w:szCs w:val="20"/>
          <w:lang w:eastAsia="cs-CZ"/>
        </w:rPr>
        <w:t>veřejnit smlouvu s Prodávajícím včetně jejích změn a dodatků v registru smluv. Smluvní strany výslovně sjednávají, že uveřejnění této smlouvy v registru smluv dle zákona č. 340/2015 Sb., o zvláštních podmínkách účinnosti některých smluv, uveřejňování těchto smluv a o registru smluv (zákon o registru smluv) zajistí Kupující. Prodávající je seznámen se skutečností, že poskytnutí těchto informací se dle citovaných zákonů nepovažuje za porušení obchodního tajemství a s jejich zveřejněním tímto vyslovuje svůj souhlas.</w:t>
      </w:r>
    </w:p>
    <w:p w14:paraId="17B0A727" w14:textId="36ACC538"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Smlouva nabývá platnosti dnem, kdy ji podepíší obě smluvní strany</w:t>
      </w:r>
      <w:r w:rsidR="007B7CCF">
        <w:rPr>
          <w:rFonts w:ascii="Arial" w:hAnsi="Arial" w:cs="Arial"/>
          <w:sz w:val="20"/>
          <w:szCs w:val="20"/>
          <w:lang w:eastAsia="cs-CZ"/>
        </w:rPr>
        <w:t>, ú</w:t>
      </w:r>
      <w:r w:rsidRPr="00C64FDD">
        <w:rPr>
          <w:rFonts w:ascii="Arial" w:hAnsi="Arial" w:cs="Arial"/>
          <w:sz w:val="20"/>
          <w:szCs w:val="20"/>
          <w:lang w:eastAsia="cs-CZ"/>
        </w:rPr>
        <w:t xml:space="preserve">činnosti nabývá Smlouva </w:t>
      </w:r>
      <w:r w:rsidR="005B6B79" w:rsidRPr="00C64FDD">
        <w:rPr>
          <w:rFonts w:ascii="Arial" w:hAnsi="Arial" w:cs="Arial"/>
          <w:sz w:val="20"/>
          <w:szCs w:val="20"/>
          <w:lang w:eastAsia="cs-CZ"/>
        </w:rPr>
        <w:t>dnem uveřejnění v registru smluv</w:t>
      </w:r>
      <w:r w:rsidR="00CA0A85" w:rsidRPr="00C64FDD">
        <w:rPr>
          <w:rFonts w:ascii="Arial" w:hAnsi="Arial" w:cs="Arial"/>
          <w:sz w:val="20"/>
          <w:szCs w:val="20"/>
          <w:lang w:eastAsia="cs-CZ"/>
        </w:rPr>
        <w:t>.</w:t>
      </w:r>
    </w:p>
    <w:p w14:paraId="6F095403"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Smlouva je vyhotovena ve dvou stejnopisech, z nichž každá smluvní strana obdrží po jednom vyhotovení.</w:t>
      </w:r>
    </w:p>
    <w:p w14:paraId="5959CB7D" w14:textId="77777777" w:rsidR="00E26329" w:rsidRPr="00C64FDD" w:rsidRDefault="00E26329" w:rsidP="00E26329">
      <w:pPr>
        <w:pStyle w:val="Nadpis2"/>
        <w:rPr>
          <w:rFonts w:ascii="Arial" w:hAnsi="Arial" w:cs="Arial"/>
          <w:sz w:val="20"/>
          <w:szCs w:val="20"/>
          <w:lang w:eastAsia="cs-CZ"/>
        </w:rPr>
      </w:pPr>
      <w:r w:rsidRPr="00C64FDD">
        <w:rPr>
          <w:rFonts w:ascii="Arial" w:hAnsi="Arial" w:cs="Arial"/>
          <w:sz w:val="20"/>
          <w:szCs w:val="20"/>
          <w:lang w:eastAsia="cs-CZ"/>
        </w:rPr>
        <w:t>Smluvní strany prohlašují, že si Smlouvu přečetly, že rozumí jejímu obsahu a s tímto obsahem souhlasí, což stvrzují svými vlastnoručními podpisy.</w:t>
      </w:r>
    </w:p>
    <w:p w14:paraId="64E059A4" w14:textId="77777777" w:rsidR="00E26329" w:rsidRPr="00C64FDD" w:rsidRDefault="00E26329" w:rsidP="005C38CC">
      <w:pPr>
        <w:pStyle w:val="Nadpis2"/>
        <w:keepNext/>
        <w:ind w:left="578" w:hanging="578"/>
        <w:rPr>
          <w:rFonts w:ascii="Arial" w:hAnsi="Arial" w:cs="Arial"/>
          <w:sz w:val="20"/>
          <w:szCs w:val="20"/>
          <w:lang w:eastAsia="cs-CZ"/>
        </w:rPr>
      </w:pPr>
      <w:r w:rsidRPr="00C64FDD">
        <w:rPr>
          <w:rFonts w:ascii="Arial" w:hAnsi="Arial" w:cs="Arial"/>
          <w:sz w:val="20"/>
          <w:szCs w:val="20"/>
          <w:lang w:eastAsia="cs-CZ"/>
        </w:rPr>
        <w:t xml:space="preserve">Nedílnou součástí Smlouvy je její příloha: </w:t>
      </w:r>
    </w:p>
    <w:p w14:paraId="0DDBE39D" w14:textId="6AB8E588" w:rsidR="00E26329" w:rsidRDefault="00E26329" w:rsidP="00C107D1">
      <w:pPr>
        <w:pStyle w:val="Nadpis3"/>
        <w:rPr>
          <w:rFonts w:ascii="Arial" w:hAnsi="Arial" w:cs="Arial"/>
          <w:sz w:val="20"/>
          <w:szCs w:val="20"/>
        </w:rPr>
      </w:pPr>
      <w:r w:rsidRPr="00C64FDD">
        <w:rPr>
          <w:rFonts w:ascii="Arial" w:hAnsi="Arial" w:cs="Arial"/>
          <w:sz w:val="20"/>
          <w:szCs w:val="20"/>
        </w:rPr>
        <w:t>Příloha č. 1 - Specifi</w:t>
      </w:r>
      <w:r w:rsidR="00D73EBE" w:rsidRPr="00C64FDD">
        <w:rPr>
          <w:rFonts w:ascii="Arial" w:hAnsi="Arial" w:cs="Arial"/>
          <w:sz w:val="20"/>
          <w:szCs w:val="20"/>
        </w:rPr>
        <w:t xml:space="preserve">kace </w:t>
      </w:r>
      <w:r w:rsidR="006811AD" w:rsidRPr="00C64FDD">
        <w:rPr>
          <w:rFonts w:ascii="Arial" w:hAnsi="Arial" w:cs="Arial"/>
          <w:sz w:val="20"/>
          <w:szCs w:val="20"/>
        </w:rPr>
        <w:t>předmětu plnění „Zboží“</w:t>
      </w:r>
    </w:p>
    <w:p w14:paraId="524A7E27" w14:textId="0ED67FA7" w:rsidR="00C64FDD" w:rsidRDefault="00C64FDD" w:rsidP="00C64FDD"/>
    <w:p w14:paraId="55EBE935" w14:textId="565E714A" w:rsidR="00C64FDD" w:rsidRDefault="00C64FDD" w:rsidP="00C64FDD"/>
    <w:p w14:paraId="002D1853" w14:textId="77777777" w:rsidR="00C64FDD" w:rsidRPr="00C64FDD" w:rsidRDefault="00C64FDD" w:rsidP="00C64FDD"/>
    <w:tbl>
      <w:tblPr>
        <w:tblW w:w="0" w:type="auto"/>
        <w:tblInd w:w="-106" w:type="dxa"/>
        <w:tblLook w:val="00A0" w:firstRow="1" w:lastRow="0" w:firstColumn="1" w:lastColumn="0" w:noHBand="0" w:noVBand="0"/>
      </w:tblPr>
      <w:tblGrid>
        <w:gridCol w:w="5070"/>
        <w:gridCol w:w="4784"/>
      </w:tblGrid>
      <w:tr w:rsidR="00CE0485" w:rsidRPr="00C64FDD" w14:paraId="0DE2B253" w14:textId="77777777" w:rsidTr="00D61472">
        <w:tc>
          <w:tcPr>
            <w:tcW w:w="5070" w:type="dxa"/>
          </w:tcPr>
          <w:p w14:paraId="239A70FF" w14:textId="78EB76E3" w:rsidR="00C64FDD" w:rsidRPr="00C64FDD" w:rsidRDefault="00C64FDD" w:rsidP="00D61472">
            <w:pPr>
              <w:spacing w:after="0"/>
              <w:jc w:val="left"/>
              <w:rPr>
                <w:rFonts w:ascii="Arial" w:hAnsi="Arial" w:cs="Arial"/>
                <w:sz w:val="20"/>
                <w:szCs w:val="20"/>
              </w:rPr>
            </w:pPr>
            <w:r w:rsidRPr="00C64FDD">
              <w:rPr>
                <w:rFonts w:ascii="Arial" w:hAnsi="Arial" w:cs="Arial"/>
                <w:sz w:val="20"/>
                <w:szCs w:val="20"/>
              </w:rPr>
              <w:t>V</w:t>
            </w:r>
            <w:r w:rsidR="004B4139">
              <w:rPr>
                <w:rFonts w:ascii="Arial" w:hAnsi="Arial" w:cs="Arial"/>
                <w:sz w:val="20"/>
                <w:szCs w:val="20"/>
              </w:rPr>
              <w:t xml:space="preserve"> Praze </w:t>
            </w:r>
            <w:r w:rsidRPr="00C64FDD">
              <w:rPr>
                <w:rFonts w:ascii="Arial" w:hAnsi="Arial" w:cs="Arial"/>
                <w:sz w:val="20"/>
                <w:szCs w:val="20"/>
              </w:rPr>
              <w:t>dne</w:t>
            </w:r>
            <w:r w:rsidR="004B4139">
              <w:rPr>
                <w:rFonts w:ascii="Arial" w:hAnsi="Arial" w:cs="Arial"/>
                <w:sz w:val="20"/>
                <w:szCs w:val="20"/>
              </w:rPr>
              <w:t xml:space="preserve"> </w:t>
            </w:r>
          </w:p>
          <w:p w14:paraId="4B42D08A" w14:textId="77777777" w:rsidR="009954DB" w:rsidRDefault="009954DB" w:rsidP="00D61472">
            <w:pPr>
              <w:spacing w:after="0"/>
              <w:jc w:val="left"/>
              <w:rPr>
                <w:rFonts w:ascii="Arial" w:hAnsi="Arial" w:cs="Arial"/>
                <w:sz w:val="20"/>
                <w:szCs w:val="20"/>
              </w:rPr>
            </w:pPr>
          </w:p>
          <w:p w14:paraId="4E49D712" w14:textId="77777777" w:rsidR="003102EA" w:rsidRDefault="00CE0485" w:rsidP="00D61472">
            <w:pPr>
              <w:spacing w:after="0"/>
              <w:jc w:val="left"/>
              <w:rPr>
                <w:rFonts w:ascii="Arial" w:hAnsi="Arial" w:cs="Arial"/>
                <w:sz w:val="20"/>
                <w:szCs w:val="20"/>
              </w:rPr>
            </w:pPr>
            <w:r w:rsidRPr="00C64FDD">
              <w:rPr>
                <w:rFonts w:ascii="Arial" w:hAnsi="Arial" w:cs="Arial"/>
                <w:sz w:val="20"/>
                <w:szCs w:val="20"/>
              </w:rPr>
              <w:t>za prodávajícího:</w:t>
            </w:r>
          </w:p>
          <w:p w14:paraId="2D482D7D" w14:textId="0D12FB7B" w:rsidR="00CE0485" w:rsidRPr="00C64FDD" w:rsidRDefault="00CE0485" w:rsidP="00D61472">
            <w:pPr>
              <w:spacing w:after="0"/>
              <w:jc w:val="left"/>
              <w:rPr>
                <w:rFonts w:ascii="Arial" w:hAnsi="Arial" w:cs="Arial"/>
                <w:sz w:val="20"/>
                <w:szCs w:val="20"/>
              </w:rPr>
            </w:pPr>
            <w:r w:rsidRPr="00C64FDD">
              <w:rPr>
                <w:rFonts w:ascii="Arial" w:hAnsi="Arial" w:cs="Arial"/>
                <w:sz w:val="20"/>
                <w:szCs w:val="20"/>
              </w:rPr>
              <w:tab/>
            </w:r>
          </w:p>
        </w:tc>
        <w:tc>
          <w:tcPr>
            <w:tcW w:w="4784" w:type="dxa"/>
          </w:tcPr>
          <w:p w14:paraId="34710172" w14:textId="2452008A" w:rsidR="002143FF" w:rsidRPr="00C64FDD" w:rsidRDefault="00C64FDD" w:rsidP="00D61472">
            <w:pPr>
              <w:spacing w:after="0"/>
              <w:jc w:val="left"/>
              <w:rPr>
                <w:rFonts w:ascii="Arial" w:hAnsi="Arial" w:cs="Arial"/>
                <w:sz w:val="20"/>
                <w:szCs w:val="20"/>
              </w:rPr>
            </w:pPr>
            <w:r w:rsidRPr="00C64FDD">
              <w:rPr>
                <w:rFonts w:ascii="Arial" w:hAnsi="Arial" w:cs="Arial"/>
                <w:sz w:val="20"/>
                <w:szCs w:val="20"/>
              </w:rPr>
              <w:t>V Českých Budějovicích dne</w:t>
            </w:r>
            <w:r w:rsidR="00FB386E">
              <w:rPr>
                <w:rFonts w:ascii="Arial" w:hAnsi="Arial" w:cs="Arial"/>
                <w:sz w:val="20"/>
                <w:szCs w:val="20"/>
              </w:rPr>
              <w:t xml:space="preserve"> 13.11.2024</w:t>
            </w:r>
          </w:p>
          <w:p w14:paraId="0D862514" w14:textId="77777777" w:rsidR="009954DB" w:rsidRDefault="009954DB" w:rsidP="00D61472">
            <w:pPr>
              <w:spacing w:after="0"/>
              <w:jc w:val="left"/>
              <w:rPr>
                <w:rFonts w:ascii="Arial" w:hAnsi="Arial" w:cs="Arial"/>
                <w:sz w:val="20"/>
                <w:szCs w:val="20"/>
              </w:rPr>
            </w:pPr>
          </w:p>
          <w:p w14:paraId="49721367" w14:textId="403B3595" w:rsidR="003102EA" w:rsidRDefault="00CE0485" w:rsidP="00D61472">
            <w:pPr>
              <w:spacing w:after="0"/>
              <w:jc w:val="left"/>
              <w:rPr>
                <w:rFonts w:ascii="Arial" w:hAnsi="Arial" w:cs="Arial"/>
                <w:sz w:val="20"/>
                <w:szCs w:val="20"/>
              </w:rPr>
            </w:pPr>
            <w:r w:rsidRPr="00C64FDD">
              <w:rPr>
                <w:rFonts w:ascii="Arial" w:hAnsi="Arial" w:cs="Arial"/>
                <w:sz w:val="20"/>
                <w:szCs w:val="20"/>
              </w:rPr>
              <w:t>za kupujícího:</w:t>
            </w:r>
          </w:p>
          <w:p w14:paraId="6030A729" w14:textId="77777777" w:rsidR="003102EA" w:rsidRDefault="003102EA" w:rsidP="00D61472">
            <w:pPr>
              <w:spacing w:after="0"/>
              <w:jc w:val="left"/>
              <w:rPr>
                <w:rFonts w:ascii="Arial" w:hAnsi="Arial" w:cs="Arial"/>
                <w:sz w:val="20"/>
                <w:szCs w:val="20"/>
              </w:rPr>
            </w:pPr>
          </w:p>
          <w:p w14:paraId="3646EB99" w14:textId="77777777" w:rsidR="003102EA" w:rsidRDefault="003102EA" w:rsidP="00D61472">
            <w:pPr>
              <w:spacing w:after="0"/>
              <w:jc w:val="left"/>
              <w:rPr>
                <w:rFonts w:ascii="Arial" w:hAnsi="Arial" w:cs="Arial"/>
                <w:sz w:val="20"/>
                <w:szCs w:val="20"/>
              </w:rPr>
            </w:pPr>
          </w:p>
          <w:p w14:paraId="146C5391" w14:textId="77777777" w:rsidR="003102EA" w:rsidRDefault="003102EA" w:rsidP="00D61472">
            <w:pPr>
              <w:spacing w:after="0"/>
              <w:jc w:val="left"/>
              <w:rPr>
                <w:rFonts w:ascii="Arial" w:hAnsi="Arial" w:cs="Arial"/>
                <w:sz w:val="20"/>
                <w:szCs w:val="20"/>
              </w:rPr>
            </w:pPr>
          </w:p>
          <w:p w14:paraId="0168146A" w14:textId="77777777" w:rsidR="003102EA" w:rsidRDefault="003102EA" w:rsidP="00D61472">
            <w:pPr>
              <w:spacing w:after="0"/>
              <w:jc w:val="left"/>
              <w:rPr>
                <w:rFonts w:ascii="Arial" w:hAnsi="Arial" w:cs="Arial"/>
                <w:sz w:val="20"/>
                <w:szCs w:val="20"/>
              </w:rPr>
            </w:pPr>
          </w:p>
          <w:p w14:paraId="4505E303" w14:textId="3CD26099" w:rsidR="009954DB" w:rsidRPr="00C64FDD" w:rsidRDefault="009954DB" w:rsidP="00D61472">
            <w:pPr>
              <w:spacing w:after="0"/>
              <w:jc w:val="left"/>
              <w:rPr>
                <w:rFonts w:ascii="Arial" w:hAnsi="Arial" w:cs="Arial"/>
                <w:sz w:val="20"/>
                <w:szCs w:val="20"/>
              </w:rPr>
            </w:pPr>
          </w:p>
        </w:tc>
      </w:tr>
      <w:tr w:rsidR="00CE0485" w:rsidRPr="00C64FDD" w14:paraId="62C95F99" w14:textId="77777777" w:rsidTr="00D61472">
        <w:tc>
          <w:tcPr>
            <w:tcW w:w="5070" w:type="dxa"/>
          </w:tcPr>
          <w:p w14:paraId="4CDFD186" w14:textId="76ED99A9" w:rsidR="00CE0485" w:rsidRPr="00C64FDD" w:rsidRDefault="00CE0485" w:rsidP="000865E8">
            <w:pPr>
              <w:spacing w:before="240" w:after="0"/>
              <w:jc w:val="left"/>
              <w:rPr>
                <w:rFonts w:ascii="Arial" w:hAnsi="Arial" w:cs="Arial"/>
                <w:sz w:val="20"/>
                <w:szCs w:val="20"/>
              </w:rPr>
            </w:pPr>
          </w:p>
        </w:tc>
        <w:tc>
          <w:tcPr>
            <w:tcW w:w="4784" w:type="dxa"/>
          </w:tcPr>
          <w:p w14:paraId="4175E46F" w14:textId="426D87A6" w:rsidR="00C64FDD" w:rsidRPr="00C64FDD" w:rsidRDefault="00C64FDD" w:rsidP="000865E8">
            <w:pPr>
              <w:spacing w:before="240" w:after="0"/>
              <w:jc w:val="left"/>
              <w:rPr>
                <w:rFonts w:ascii="Arial" w:hAnsi="Arial" w:cs="Arial"/>
                <w:sz w:val="20"/>
                <w:szCs w:val="20"/>
              </w:rPr>
            </w:pPr>
          </w:p>
        </w:tc>
      </w:tr>
      <w:tr w:rsidR="00CE0485" w:rsidRPr="00C64FDD" w14:paraId="3CC32631" w14:textId="77777777" w:rsidTr="00D61472">
        <w:tc>
          <w:tcPr>
            <w:tcW w:w="5070" w:type="dxa"/>
          </w:tcPr>
          <w:p w14:paraId="62655249" w14:textId="57C26A8D" w:rsidR="00CE0485" w:rsidRPr="00C64FDD" w:rsidRDefault="009954DB" w:rsidP="00D61472">
            <w:pPr>
              <w:spacing w:before="0" w:after="600"/>
              <w:jc w:val="left"/>
              <w:rPr>
                <w:rFonts w:ascii="Arial" w:hAnsi="Arial" w:cs="Arial"/>
                <w:sz w:val="20"/>
                <w:szCs w:val="20"/>
              </w:rPr>
            </w:pPr>
            <w:r>
              <w:rPr>
                <w:rFonts w:ascii="Arial" w:hAnsi="Arial" w:cs="Arial"/>
                <w:sz w:val="20"/>
                <w:szCs w:val="20"/>
              </w:rPr>
              <w:t>…………………………………………………</w:t>
            </w:r>
          </w:p>
        </w:tc>
        <w:tc>
          <w:tcPr>
            <w:tcW w:w="4784" w:type="dxa"/>
          </w:tcPr>
          <w:p w14:paraId="6412B553" w14:textId="3DBCCA8B" w:rsidR="00CE0485" w:rsidRPr="00C64FDD" w:rsidRDefault="009954DB" w:rsidP="00D61472">
            <w:pPr>
              <w:spacing w:before="0" w:after="600"/>
              <w:jc w:val="left"/>
              <w:rPr>
                <w:rFonts w:ascii="Arial" w:hAnsi="Arial" w:cs="Arial"/>
                <w:sz w:val="20"/>
                <w:szCs w:val="20"/>
              </w:rPr>
            </w:pPr>
            <w:r>
              <w:rPr>
                <w:rFonts w:ascii="Arial" w:hAnsi="Arial" w:cs="Arial"/>
                <w:sz w:val="20"/>
                <w:szCs w:val="20"/>
              </w:rPr>
              <w:t>………………………………………………………</w:t>
            </w:r>
          </w:p>
        </w:tc>
      </w:tr>
      <w:tr w:rsidR="00CE0485" w:rsidRPr="00C64FDD" w14:paraId="0B229C2B" w14:textId="77777777" w:rsidTr="00D61472">
        <w:tc>
          <w:tcPr>
            <w:tcW w:w="5070" w:type="dxa"/>
          </w:tcPr>
          <w:p w14:paraId="259CF500" w14:textId="6C60867B" w:rsidR="00CE0485" w:rsidRPr="00C64FDD" w:rsidRDefault="004B4139" w:rsidP="00D61472">
            <w:pPr>
              <w:spacing w:before="0" w:after="0"/>
              <w:jc w:val="center"/>
              <w:rPr>
                <w:rFonts w:ascii="Arial" w:hAnsi="Arial" w:cs="Arial"/>
                <w:b/>
                <w:bCs/>
                <w:sz w:val="20"/>
                <w:szCs w:val="20"/>
              </w:rPr>
            </w:pPr>
            <w:r>
              <w:rPr>
                <w:rFonts w:ascii="Arial" w:hAnsi="Arial" w:cs="Arial"/>
                <w:b/>
                <w:bCs/>
                <w:sz w:val="20"/>
                <w:szCs w:val="20"/>
              </w:rPr>
              <w:t xml:space="preserve">Ing. Markéta </w:t>
            </w:r>
            <w:proofErr w:type="spellStart"/>
            <w:r>
              <w:rPr>
                <w:rFonts w:ascii="Arial" w:hAnsi="Arial" w:cs="Arial"/>
                <w:b/>
                <w:bCs/>
                <w:sz w:val="20"/>
                <w:szCs w:val="20"/>
              </w:rPr>
              <w:t>Jantačová</w:t>
            </w:r>
            <w:proofErr w:type="spellEnd"/>
          </w:p>
        </w:tc>
        <w:tc>
          <w:tcPr>
            <w:tcW w:w="4784" w:type="dxa"/>
          </w:tcPr>
          <w:p w14:paraId="116FDA9E" w14:textId="08D8AE88" w:rsidR="00CE0485" w:rsidRPr="00C64FDD" w:rsidRDefault="00CE0485" w:rsidP="00CA0A85">
            <w:pPr>
              <w:spacing w:before="0" w:after="0"/>
              <w:jc w:val="center"/>
              <w:rPr>
                <w:rFonts w:ascii="Arial" w:hAnsi="Arial" w:cs="Arial"/>
                <w:b/>
                <w:bCs/>
                <w:sz w:val="20"/>
                <w:szCs w:val="20"/>
              </w:rPr>
            </w:pPr>
            <w:r w:rsidRPr="00C64FDD">
              <w:rPr>
                <w:rFonts w:ascii="Arial" w:hAnsi="Arial" w:cs="Arial"/>
                <w:b/>
                <w:bCs/>
                <w:sz w:val="20"/>
                <w:szCs w:val="20"/>
              </w:rPr>
              <w:t xml:space="preserve">MUDr. </w:t>
            </w:r>
            <w:r w:rsidR="00CA0A85" w:rsidRPr="00C64FDD">
              <w:rPr>
                <w:rFonts w:ascii="Arial" w:hAnsi="Arial" w:cs="Arial"/>
                <w:b/>
                <w:bCs/>
                <w:sz w:val="20"/>
                <w:szCs w:val="20"/>
              </w:rPr>
              <w:t>Marek Slabý</w:t>
            </w:r>
            <w:r w:rsidR="000865E8" w:rsidRPr="00C64FDD">
              <w:rPr>
                <w:rFonts w:ascii="Arial" w:hAnsi="Arial" w:cs="Arial"/>
                <w:b/>
                <w:bCs/>
                <w:sz w:val="20"/>
                <w:szCs w:val="20"/>
              </w:rPr>
              <w:t>, MBA</w:t>
            </w:r>
            <w:r w:rsidR="00A868BD" w:rsidRPr="00C64FDD">
              <w:rPr>
                <w:rFonts w:ascii="Arial" w:hAnsi="Arial" w:cs="Arial"/>
                <w:b/>
                <w:bCs/>
                <w:sz w:val="20"/>
                <w:szCs w:val="20"/>
              </w:rPr>
              <w:t xml:space="preserve">, </w:t>
            </w:r>
            <w:r w:rsidR="00475200" w:rsidRPr="00C64FDD">
              <w:rPr>
                <w:rFonts w:ascii="Arial" w:hAnsi="Arial" w:cs="Arial"/>
                <w:b/>
                <w:bCs/>
                <w:sz w:val="20"/>
                <w:szCs w:val="20"/>
              </w:rPr>
              <w:t xml:space="preserve">LL.M, </w:t>
            </w:r>
            <w:r w:rsidR="00A868BD" w:rsidRPr="00C64FDD">
              <w:rPr>
                <w:rFonts w:ascii="Arial" w:hAnsi="Arial" w:cs="Arial"/>
                <w:b/>
                <w:bCs/>
                <w:sz w:val="20"/>
                <w:szCs w:val="20"/>
              </w:rPr>
              <w:t>ředitel</w:t>
            </w:r>
          </w:p>
        </w:tc>
      </w:tr>
      <w:tr w:rsidR="00CE0485" w:rsidRPr="00C64FDD" w14:paraId="45F67346" w14:textId="77777777" w:rsidTr="00D61472">
        <w:tc>
          <w:tcPr>
            <w:tcW w:w="5070" w:type="dxa"/>
          </w:tcPr>
          <w:p w14:paraId="79A48930" w14:textId="7246E67B" w:rsidR="00CE0485" w:rsidRPr="00C64FDD" w:rsidRDefault="004B4139" w:rsidP="00D61472">
            <w:pPr>
              <w:spacing w:before="0" w:after="0"/>
              <w:jc w:val="center"/>
              <w:rPr>
                <w:rFonts w:ascii="Arial" w:hAnsi="Arial" w:cs="Arial"/>
                <w:sz w:val="20"/>
                <w:szCs w:val="20"/>
              </w:rPr>
            </w:pPr>
            <w:r>
              <w:rPr>
                <w:rFonts w:ascii="Arial" w:hAnsi="Arial" w:cs="Arial"/>
                <w:sz w:val="20"/>
                <w:szCs w:val="20"/>
              </w:rPr>
              <w:t>Helly Hansen Czech Republic s.r.o.</w:t>
            </w:r>
          </w:p>
          <w:p w14:paraId="382FF31E" w14:textId="2504EEBA" w:rsidR="00CE0485" w:rsidRPr="00C64FDD" w:rsidRDefault="00CE0485" w:rsidP="00D61472">
            <w:pPr>
              <w:spacing w:before="0" w:after="0"/>
              <w:jc w:val="center"/>
              <w:rPr>
                <w:rFonts w:ascii="Arial" w:hAnsi="Arial" w:cs="Arial"/>
                <w:color w:val="FF0000"/>
                <w:sz w:val="20"/>
                <w:szCs w:val="20"/>
              </w:rPr>
            </w:pPr>
          </w:p>
        </w:tc>
        <w:tc>
          <w:tcPr>
            <w:tcW w:w="4784" w:type="dxa"/>
          </w:tcPr>
          <w:p w14:paraId="5602D6C7" w14:textId="53013E4F" w:rsidR="00CE0485" w:rsidRPr="00C64FDD" w:rsidRDefault="00CE0485" w:rsidP="000865E8">
            <w:pPr>
              <w:spacing w:before="0" w:after="0"/>
              <w:jc w:val="center"/>
              <w:rPr>
                <w:rFonts w:ascii="Arial" w:hAnsi="Arial" w:cs="Arial"/>
                <w:sz w:val="20"/>
                <w:szCs w:val="20"/>
              </w:rPr>
            </w:pPr>
            <w:r w:rsidRPr="00C64FDD">
              <w:rPr>
                <w:rFonts w:ascii="Arial" w:hAnsi="Arial" w:cs="Arial"/>
                <w:sz w:val="20"/>
                <w:szCs w:val="20"/>
              </w:rPr>
              <w:t xml:space="preserve">Zdravotnická záchranná služba </w:t>
            </w:r>
            <w:r w:rsidR="00CA0A85" w:rsidRPr="00C64FDD">
              <w:rPr>
                <w:rFonts w:ascii="Arial" w:hAnsi="Arial" w:cs="Arial"/>
                <w:sz w:val="20"/>
                <w:szCs w:val="20"/>
              </w:rPr>
              <w:t>Jihočeského kraje</w:t>
            </w:r>
            <w:r w:rsidR="00A868BD" w:rsidRPr="00C64FDD">
              <w:rPr>
                <w:rFonts w:ascii="Arial" w:hAnsi="Arial" w:cs="Arial"/>
                <w:sz w:val="20"/>
                <w:szCs w:val="20"/>
              </w:rPr>
              <w:t xml:space="preserve">  </w:t>
            </w:r>
          </w:p>
        </w:tc>
      </w:tr>
    </w:tbl>
    <w:p w14:paraId="1AB11C40" w14:textId="71C035A3" w:rsidR="00A868BD" w:rsidRPr="00C64FDD" w:rsidRDefault="00A868BD" w:rsidP="00A868BD">
      <w:pPr>
        <w:rPr>
          <w:rFonts w:ascii="Arial" w:hAnsi="Arial" w:cs="Arial"/>
          <w:sz w:val="20"/>
          <w:szCs w:val="20"/>
        </w:rPr>
      </w:pPr>
    </w:p>
    <w:p w14:paraId="7DBA19AD" w14:textId="77777777" w:rsidR="00A868BD" w:rsidRPr="00C64FDD" w:rsidRDefault="00A868BD" w:rsidP="00A868BD">
      <w:pPr>
        <w:rPr>
          <w:rFonts w:ascii="Arial" w:hAnsi="Arial" w:cs="Arial"/>
          <w:sz w:val="20"/>
          <w:szCs w:val="20"/>
        </w:rPr>
      </w:pPr>
    </w:p>
    <w:p w14:paraId="003BB256" w14:textId="77777777" w:rsidR="00A868BD" w:rsidRPr="00C64FDD" w:rsidRDefault="00A868BD" w:rsidP="00A868BD">
      <w:pPr>
        <w:rPr>
          <w:rFonts w:ascii="Arial" w:hAnsi="Arial" w:cs="Arial"/>
          <w:sz w:val="20"/>
          <w:szCs w:val="20"/>
        </w:rPr>
      </w:pPr>
    </w:p>
    <w:p w14:paraId="75D69F5B" w14:textId="0D35388E" w:rsidR="00A868BD" w:rsidRPr="00C64FDD" w:rsidRDefault="00A868BD" w:rsidP="00A868BD">
      <w:pPr>
        <w:rPr>
          <w:rFonts w:ascii="Arial" w:hAnsi="Arial" w:cs="Arial"/>
          <w:sz w:val="20"/>
          <w:szCs w:val="20"/>
        </w:rPr>
      </w:pPr>
    </w:p>
    <w:p w14:paraId="4DC7529D" w14:textId="72B92DA2" w:rsidR="00847BD5" w:rsidRPr="00A868BD" w:rsidRDefault="00A868BD" w:rsidP="00A868BD">
      <w:pPr>
        <w:tabs>
          <w:tab w:val="left" w:pos="5597"/>
        </w:tabs>
        <w:rPr>
          <w:sz w:val="2"/>
          <w:szCs w:val="2"/>
        </w:rPr>
      </w:pPr>
      <w:r w:rsidRPr="00C64FDD">
        <w:rPr>
          <w:rFonts w:ascii="Arial" w:hAnsi="Arial" w:cs="Arial"/>
          <w:sz w:val="20"/>
          <w:szCs w:val="20"/>
        </w:rPr>
        <w:tab/>
      </w:r>
    </w:p>
    <w:sectPr w:rsidR="00847BD5" w:rsidRPr="00A868BD" w:rsidSect="00DA447D">
      <w:footerReference w:type="default" r:id="rId10"/>
      <w:headerReference w:type="first" r:id="rId11"/>
      <w:footerReference w:type="first" r:id="rId12"/>
      <w:pgSz w:w="11906" w:h="16838"/>
      <w:pgMar w:top="1418" w:right="851" w:bottom="1134" w:left="85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56DC0" w14:textId="77777777" w:rsidR="002F5E7C" w:rsidRDefault="002F5E7C" w:rsidP="00994931">
      <w:r>
        <w:separator/>
      </w:r>
    </w:p>
  </w:endnote>
  <w:endnote w:type="continuationSeparator" w:id="0">
    <w:p w14:paraId="416DF7FE" w14:textId="77777777" w:rsidR="002F5E7C" w:rsidRDefault="002F5E7C"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16"/>
        <w:szCs w:val="16"/>
      </w:rPr>
      <w:id w:val="-275250693"/>
      <w:docPartObj>
        <w:docPartGallery w:val="Page Numbers (Bottom of Page)"/>
        <w:docPartUnique/>
      </w:docPartObj>
    </w:sdtPr>
    <w:sdtEndPr/>
    <w:sdtContent>
      <w:p w14:paraId="4E88DD61" w14:textId="1C226F23" w:rsidR="00622C6E" w:rsidRPr="00622C6E" w:rsidRDefault="00622C6E">
        <w:pPr>
          <w:pStyle w:val="Zpat"/>
          <w:jc w:val="right"/>
          <w:rPr>
            <w:b/>
            <w:sz w:val="16"/>
            <w:szCs w:val="16"/>
          </w:rPr>
        </w:pPr>
        <w:r w:rsidRPr="00622C6E">
          <w:rPr>
            <w:b/>
            <w:sz w:val="16"/>
            <w:szCs w:val="16"/>
          </w:rPr>
          <w:fldChar w:fldCharType="begin"/>
        </w:r>
        <w:r w:rsidRPr="00622C6E">
          <w:rPr>
            <w:b/>
            <w:sz w:val="16"/>
            <w:szCs w:val="16"/>
          </w:rPr>
          <w:instrText>PAGE   \* MERGEFORMAT</w:instrText>
        </w:r>
        <w:r w:rsidRPr="00622C6E">
          <w:rPr>
            <w:b/>
            <w:sz w:val="16"/>
            <w:szCs w:val="16"/>
          </w:rPr>
          <w:fldChar w:fldCharType="separate"/>
        </w:r>
        <w:r w:rsidR="0034164F">
          <w:rPr>
            <w:b/>
            <w:noProof/>
            <w:sz w:val="16"/>
            <w:szCs w:val="16"/>
          </w:rPr>
          <w:t>6</w:t>
        </w:r>
        <w:r w:rsidRPr="00622C6E">
          <w:rPr>
            <w:b/>
            <w:sz w:val="16"/>
            <w:szCs w:val="16"/>
          </w:rPr>
          <w:fldChar w:fldCharType="end"/>
        </w:r>
      </w:p>
    </w:sdtContent>
  </w:sdt>
  <w:p w14:paraId="2422D200" w14:textId="77777777" w:rsidR="00557264" w:rsidRPr="0068371C" w:rsidRDefault="00557264" w:rsidP="00994931">
    <w:pPr>
      <w:pStyle w:val="Zhlav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A010" w14:textId="77777777"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C08E" w14:textId="77777777" w:rsidR="002F5E7C" w:rsidRDefault="002F5E7C" w:rsidP="00994931">
      <w:r>
        <w:separator/>
      </w:r>
    </w:p>
  </w:footnote>
  <w:footnote w:type="continuationSeparator" w:id="0">
    <w:p w14:paraId="7AE57FDF" w14:textId="77777777" w:rsidR="002F5E7C" w:rsidRDefault="002F5E7C" w:rsidP="0099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0D74" w14:textId="77777777" w:rsidR="00557264" w:rsidRDefault="00557264">
    <w:pPr>
      <w:pStyle w:val="Zhlav"/>
    </w:pPr>
    <w:r w:rsidRPr="004F4C59">
      <w:rPr>
        <w:noProof/>
        <w:lang w:eastAsia="cs-CZ"/>
      </w:rPr>
      <w:drawing>
        <wp:inline distT="0" distB="0" distL="0" distR="0" wp14:anchorId="44CD4494" wp14:editId="11CCBE74">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14:paraId="11F1E267" w14:textId="77777777"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C45A0A"/>
    <w:multiLevelType w:val="multilevel"/>
    <w:tmpl w:val="3470F67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strike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16cid:durableId="522213179">
    <w:abstractNumId w:val="8"/>
  </w:num>
  <w:num w:numId="2" w16cid:durableId="1185053396">
    <w:abstractNumId w:val="4"/>
  </w:num>
  <w:num w:numId="3" w16cid:durableId="1184199391">
    <w:abstractNumId w:val="6"/>
  </w:num>
  <w:num w:numId="4" w16cid:durableId="1995601657">
    <w:abstractNumId w:val="11"/>
  </w:num>
  <w:num w:numId="5" w16cid:durableId="111749100">
    <w:abstractNumId w:val="10"/>
  </w:num>
  <w:num w:numId="6" w16cid:durableId="212618333">
    <w:abstractNumId w:val="0"/>
  </w:num>
  <w:num w:numId="7" w16cid:durableId="73287343">
    <w:abstractNumId w:val="2"/>
  </w:num>
  <w:num w:numId="8" w16cid:durableId="131947810">
    <w:abstractNumId w:val="12"/>
  </w:num>
  <w:num w:numId="9" w16cid:durableId="1602256122">
    <w:abstractNumId w:val="9"/>
  </w:num>
  <w:num w:numId="10" w16cid:durableId="939796304">
    <w:abstractNumId w:val="5"/>
  </w:num>
  <w:num w:numId="11" w16cid:durableId="1811173000">
    <w:abstractNumId w:val="1"/>
  </w:num>
  <w:num w:numId="12" w16cid:durableId="105734912">
    <w:abstractNumId w:val="7"/>
  </w:num>
  <w:num w:numId="13" w16cid:durableId="572204360">
    <w:abstractNumId w:val="3"/>
  </w:num>
  <w:num w:numId="14" w16cid:durableId="655451342">
    <w:abstractNumId w:val="6"/>
    <w:lvlOverride w:ilvl="0">
      <w:startOverride w:val="2"/>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8F"/>
    <w:rsid w:val="00000883"/>
    <w:rsid w:val="00017178"/>
    <w:rsid w:val="00027287"/>
    <w:rsid w:val="000304CD"/>
    <w:rsid w:val="00055812"/>
    <w:rsid w:val="0007051C"/>
    <w:rsid w:val="00075E88"/>
    <w:rsid w:val="00081800"/>
    <w:rsid w:val="000865E8"/>
    <w:rsid w:val="000878D5"/>
    <w:rsid w:val="000A7C5A"/>
    <w:rsid w:val="000B6CCE"/>
    <w:rsid w:val="000D68EA"/>
    <w:rsid w:val="000E08A5"/>
    <w:rsid w:val="000E64EA"/>
    <w:rsid w:val="000F12DE"/>
    <w:rsid w:val="00103C15"/>
    <w:rsid w:val="00104EF6"/>
    <w:rsid w:val="00113C9B"/>
    <w:rsid w:val="00115F2B"/>
    <w:rsid w:val="0013101D"/>
    <w:rsid w:val="001609C5"/>
    <w:rsid w:val="00161C84"/>
    <w:rsid w:val="001708A7"/>
    <w:rsid w:val="001712EA"/>
    <w:rsid w:val="00185D00"/>
    <w:rsid w:val="001B07AF"/>
    <w:rsid w:val="001F7D85"/>
    <w:rsid w:val="002143FF"/>
    <w:rsid w:val="002167F3"/>
    <w:rsid w:val="0022192C"/>
    <w:rsid w:val="00221C9B"/>
    <w:rsid w:val="00221FF9"/>
    <w:rsid w:val="002447F8"/>
    <w:rsid w:val="00253C0D"/>
    <w:rsid w:val="00261786"/>
    <w:rsid w:val="00267A1B"/>
    <w:rsid w:val="00272A67"/>
    <w:rsid w:val="0027308F"/>
    <w:rsid w:val="002916FF"/>
    <w:rsid w:val="00292DDA"/>
    <w:rsid w:val="002965A1"/>
    <w:rsid w:val="00296C37"/>
    <w:rsid w:val="0029718F"/>
    <w:rsid w:val="002A03E1"/>
    <w:rsid w:val="002A3A19"/>
    <w:rsid w:val="002A7009"/>
    <w:rsid w:val="002B2515"/>
    <w:rsid w:val="002C138B"/>
    <w:rsid w:val="002C13ED"/>
    <w:rsid w:val="002C266B"/>
    <w:rsid w:val="002C789A"/>
    <w:rsid w:val="002F5E7C"/>
    <w:rsid w:val="003102EA"/>
    <w:rsid w:val="00311529"/>
    <w:rsid w:val="0031743D"/>
    <w:rsid w:val="0034164F"/>
    <w:rsid w:val="00347A5E"/>
    <w:rsid w:val="00350322"/>
    <w:rsid w:val="0036171C"/>
    <w:rsid w:val="0036319B"/>
    <w:rsid w:val="00365E9D"/>
    <w:rsid w:val="003676E9"/>
    <w:rsid w:val="003A23A1"/>
    <w:rsid w:val="003B1C82"/>
    <w:rsid w:val="003B3032"/>
    <w:rsid w:val="003B7541"/>
    <w:rsid w:val="003C459F"/>
    <w:rsid w:val="003D17D0"/>
    <w:rsid w:val="003D6D20"/>
    <w:rsid w:val="003E3B6B"/>
    <w:rsid w:val="0040022B"/>
    <w:rsid w:val="004177CC"/>
    <w:rsid w:val="004221CF"/>
    <w:rsid w:val="0042459A"/>
    <w:rsid w:val="00425B9B"/>
    <w:rsid w:val="00433DBE"/>
    <w:rsid w:val="0044510A"/>
    <w:rsid w:val="0044518A"/>
    <w:rsid w:val="00446BDD"/>
    <w:rsid w:val="0046412C"/>
    <w:rsid w:val="00474A90"/>
    <w:rsid w:val="00475200"/>
    <w:rsid w:val="0047720E"/>
    <w:rsid w:val="0049341D"/>
    <w:rsid w:val="004B4139"/>
    <w:rsid w:val="004B44C3"/>
    <w:rsid w:val="004D0BC0"/>
    <w:rsid w:val="004D4F07"/>
    <w:rsid w:val="004E3899"/>
    <w:rsid w:val="004E41A4"/>
    <w:rsid w:val="004F2C9B"/>
    <w:rsid w:val="004F4C59"/>
    <w:rsid w:val="004F522A"/>
    <w:rsid w:val="005019D0"/>
    <w:rsid w:val="00522A62"/>
    <w:rsid w:val="00530B3D"/>
    <w:rsid w:val="00557264"/>
    <w:rsid w:val="005845ED"/>
    <w:rsid w:val="005A3A7B"/>
    <w:rsid w:val="005A7A4E"/>
    <w:rsid w:val="005B5760"/>
    <w:rsid w:val="005B6B79"/>
    <w:rsid w:val="005C38CC"/>
    <w:rsid w:val="005C63D7"/>
    <w:rsid w:val="005D7CE2"/>
    <w:rsid w:val="005E5712"/>
    <w:rsid w:val="005E5C57"/>
    <w:rsid w:val="005F601C"/>
    <w:rsid w:val="00600007"/>
    <w:rsid w:val="00602A6C"/>
    <w:rsid w:val="00622C6E"/>
    <w:rsid w:val="00635647"/>
    <w:rsid w:val="0065692D"/>
    <w:rsid w:val="006640DE"/>
    <w:rsid w:val="006647E4"/>
    <w:rsid w:val="00664CD9"/>
    <w:rsid w:val="00674A42"/>
    <w:rsid w:val="006811AD"/>
    <w:rsid w:val="00681F2B"/>
    <w:rsid w:val="0068371C"/>
    <w:rsid w:val="006A2D93"/>
    <w:rsid w:val="006F1C10"/>
    <w:rsid w:val="006F5616"/>
    <w:rsid w:val="0072295D"/>
    <w:rsid w:val="007326F1"/>
    <w:rsid w:val="00733F69"/>
    <w:rsid w:val="00734014"/>
    <w:rsid w:val="007550E8"/>
    <w:rsid w:val="00781783"/>
    <w:rsid w:val="0079103C"/>
    <w:rsid w:val="007A15AB"/>
    <w:rsid w:val="007A4736"/>
    <w:rsid w:val="007B2023"/>
    <w:rsid w:val="007B2446"/>
    <w:rsid w:val="007B493C"/>
    <w:rsid w:val="007B7CCF"/>
    <w:rsid w:val="007C5604"/>
    <w:rsid w:val="007C7C7F"/>
    <w:rsid w:val="007D4088"/>
    <w:rsid w:val="007E2D01"/>
    <w:rsid w:val="007E5609"/>
    <w:rsid w:val="00803A6F"/>
    <w:rsid w:val="008107DE"/>
    <w:rsid w:val="00811881"/>
    <w:rsid w:val="00812CE2"/>
    <w:rsid w:val="00822307"/>
    <w:rsid w:val="008429A7"/>
    <w:rsid w:val="00847BD5"/>
    <w:rsid w:val="0086198A"/>
    <w:rsid w:val="00867CFC"/>
    <w:rsid w:val="0088665C"/>
    <w:rsid w:val="00886A3D"/>
    <w:rsid w:val="00887870"/>
    <w:rsid w:val="00892083"/>
    <w:rsid w:val="008B7437"/>
    <w:rsid w:val="008C5D78"/>
    <w:rsid w:val="008F7351"/>
    <w:rsid w:val="009061A4"/>
    <w:rsid w:val="00914672"/>
    <w:rsid w:val="00934300"/>
    <w:rsid w:val="009349D1"/>
    <w:rsid w:val="009600AD"/>
    <w:rsid w:val="009726D5"/>
    <w:rsid w:val="009759B7"/>
    <w:rsid w:val="0097662C"/>
    <w:rsid w:val="00983B5D"/>
    <w:rsid w:val="00983E2D"/>
    <w:rsid w:val="00985BF6"/>
    <w:rsid w:val="009873D2"/>
    <w:rsid w:val="0099380B"/>
    <w:rsid w:val="00994931"/>
    <w:rsid w:val="00994BA5"/>
    <w:rsid w:val="009954DB"/>
    <w:rsid w:val="009A71C2"/>
    <w:rsid w:val="009B6562"/>
    <w:rsid w:val="009C0B98"/>
    <w:rsid w:val="009C75A7"/>
    <w:rsid w:val="009D3720"/>
    <w:rsid w:val="009E05E4"/>
    <w:rsid w:val="009E09AD"/>
    <w:rsid w:val="009E4001"/>
    <w:rsid w:val="009F423F"/>
    <w:rsid w:val="00A03D2B"/>
    <w:rsid w:val="00A0439D"/>
    <w:rsid w:val="00A21368"/>
    <w:rsid w:val="00A3067E"/>
    <w:rsid w:val="00A32BAB"/>
    <w:rsid w:val="00A352DF"/>
    <w:rsid w:val="00A563F9"/>
    <w:rsid w:val="00A6312C"/>
    <w:rsid w:val="00A63285"/>
    <w:rsid w:val="00A654AB"/>
    <w:rsid w:val="00A7254D"/>
    <w:rsid w:val="00A72780"/>
    <w:rsid w:val="00A74A22"/>
    <w:rsid w:val="00A769C4"/>
    <w:rsid w:val="00A81F58"/>
    <w:rsid w:val="00A8240F"/>
    <w:rsid w:val="00A868BD"/>
    <w:rsid w:val="00A92249"/>
    <w:rsid w:val="00AB07F6"/>
    <w:rsid w:val="00AC0990"/>
    <w:rsid w:val="00AD67C5"/>
    <w:rsid w:val="00AE3243"/>
    <w:rsid w:val="00AE4635"/>
    <w:rsid w:val="00AE619D"/>
    <w:rsid w:val="00AF29A5"/>
    <w:rsid w:val="00B0587E"/>
    <w:rsid w:val="00B16117"/>
    <w:rsid w:val="00B22830"/>
    <w:rsid w:val="00B30E1F"/>
    <w:rsid w:val="00B32D82"/>
    <w:rsid w:val="00B32E76"/>
    <w:rsid w:val="00B339F8"/>
    <w:rsid w:val="00B35A9D"/>
    <w:rsid w:val="00B46725"/>
    <w:rsid w:val="00B66B9D"/>
    <w:rsid w:val="00B71E1E"/>
    <w:rsid w:val="00B752B8"/>
    <w:rsid w:val="00B84DCA"/>
    <w:rsid w:val="00B90A17"/>
    <w:rsid w:val="00B925C5"/>
    <w:rsid w:val="00BB6443"/>
    <w:rsid w:val="00BB6C91"/>
    <w:rsid w:val="00BB74D8"/>
    <w:rsid w:val="00BE169F"/>
    <w:rsid w:val="00BE3517"/>
    <w:rsid w:val="00BE5DD6"/>
    <w:rsid w:val="00BF23F4"/>
    <w:rsid w:val="00C003DB"/>
    <w:rsid w:val="00C00A9B"/>
    <w:rsid w:val="00C053D4"/>
    <w:rsid w:val="00C065E6"/>
    <w:rsid w:val="00C107D1"/>
    <w:rsid w:val="00C11CC3"/>
    <w:rsid w:val="00C14EB7"/>
    <w:rsid w:val="00C3120C"/>
    <w:rsid w:val="00C32006"/>
    <w:rsid w:val="00C46D8D"/>
    <w:rsid w:val="00C47924"/>
    <w:rsid w:val="00C64FDD"/>
    <w:rsid w:val="00C65B22"/>
    <w:rsid w:val="00C67F73"/>
    <w:rsid w:val="00C75C90"/>
    <w:rsid w:val="00C84BB4"/>
    <w:rsid w:val="00C87214"/>
    <w:rsid w:val="00C90A26"/>
    <w:rsid w:val="00C94CAB"/>
    <w:rsid w:val="00CA0A85"/>
    <w:rsid w:val="00CA3EA1"/>
    <w:rsid w:val="00CB028C"/>
    <w:rsid w:val="00CB3971"/>
    <w:rsid w:val="00CC2484"/>
    <w:rsid w:val="00CD036B"/>
    <w:rsid w:val="00CD4BCB"/>
    <w:rsid w:val="00CE0485"/>
    <w:rsid w:val="00CE71C4"/>
    <w:rsid w:val="00D027FF"/>
    <w:rsid w:val="00D05499"/>
    <w:rsid w:val="00D075B2"/>
    <w:rsid w:val="00D1469A"/>
    <w:rsid w:val="00D14F64"/>
    <w:rsid w:val="00D228DC"/>
    <w:rsid w:val="00D47448"/>
    <w:rsid w:val="00D56E16"/>
    <w:rsid w:val="00D6613A"/>
    <w:rsid w:val="00D66480"/>
    <w:rsid w:val="00D73273"/>
    <w:rsid w:val="00D73EBE"/>
    <w:rsid w:val="00D8180C"/>
    <w:rsid w:val="00D8432F"/>
    <w:rsid w:val="00D86EE6"/>
    <w:rsid w:val="00D92184"/>
    <w:rsid w:val="00D960DE"/>
    <w:rsid w:val="00DA447D"/>
    <w:rsid w:val="00DB1FB8"/>
    <w:rsid w:val="00DB2CC3"/>
    <w:rsid w:val="00DD5196"/>
    <w:rsid w:val="00DE1A03"/>
    <w:rsid w:val="00DE6370"/>
    <w:rsid w:val="00DE7661"/>
    <w:rsid w:val="00DF5035"/>
    <w:rsid w:val="00E03FCC"/>
    <w:rsid w:val="00E04397"/>
    <w:rsid w:val="00E23A2E"/>
    <w:rsid w:val="00E26329"/>
    <w:rsid w:val="00E32833"/>
    <w:rsid w:val="00E367E0"/>
    <w:rsid w:val="00E4064B"/>
    <w:rsid w:val="00E44A86"/>
    <w:rsid w:val="00E55A78"/>
    <w:rsid w:val="00E60418"/>
    <w:rsid w:val="00E71D16"/>
    <w:rsid w:val="00E771C9"/>
    <w:rsid w:val="00E86457"/>
    <w:rsid w:val="00E9654D"/>
    <w:rsid w:val="00EA7581"/>
    <w:rsid w:val="00EB1339"/>
    <w:rsid w:val="00EC168E"/>
    <w:rsid w:val="00EC75F8"/>
    <w:rsid w:val="00ED17C7"/>
    <w:rsid w:val="00ED2FFB"/>
    <w:rsid w:val="00ED4444"/>
    <w:rsid w:val="00EF0210"/>
    <w:rsid w:val="00EF719A"/>
    <w:rsid w:val="00F07DC8"/>
    <w:rsid w:val="00F26642"/>
    <w:rsid w:val="00F4530B"/>
    <w:rsid w:val="00F75711"/>
    <w:rsid w:val="00F8341A"/>
    <w:rsid w:val="00FA09F7"/>
    <w:rsid w:val="00FB0984"/>
    <w:rsid w:val="00FB1675"/>
    <w:rsid w:val="00FB22B3"/>
    <w:rsid w:val="00FB2D92"/>
    <w:rsid w:val="00FB386E"/>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E006B"/>
  <w15:docId w15:val="{CDF5593B-0F51-48CF-AEB2-046EE26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E26329"/>
    <w:pPr>
      <w:keepNext/>
      <w:numPr>
        <w:numId w:val="3"/>
      </w:numPr>
      <w:spacing w:before="360" w:after="18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E26329"/>
    <w:rPr>
      <w:rFonts w:cs="Calibri"/>
      <w:b/>
      <w:bCs/>
      <w:caps/>
      <w:sz w:val="24"/>
      <w:szCs w:val="24"/>
    </w:rPr>
  </w:style>
  <w:style w:type="character" w:customStyle="1" w:styleId="Nadpis2Char">
    <w:name w:val="Nadpis 2 Char"/>
    <w:basedOn w:val="Standardnpsmoodstavce"/>
    <w:link w:val="Nadpis2"/>
    <w:uiPriority w:val="99"/>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character" w:styleId="Nevyeenzmnka">
    <w:name w:val="Unresolved Mention"/>
    <w:basedOn w:val="Standardnpsmoodstavce"/>
    <w:uiPriority w:val="99"/>
    <w:semiHidden/>
    <w:unhideWhenUsed/>
    <w:rsid w:val="007B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ovar@zzsjc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obodovar@zzsjc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larovap@zzsjc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1853</Words>
  <Characters>10857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Schacková Kateřina</dc:creator>
  <cp:lastModifiedBy>Schacková Kateřina</cp:lastModifiedBy>
  <cp:revision>2</cp:revision>
  <cp:lastPrinted>2024-10-15T10:36:00Z</cp:lastPrinted>
  <dcterms:created xsi:type="dcterms:W3CDTF">2024-11-13T12:44:00Z</dcterms:created>
  <dcterms:modified xsi:type="dcterms:W3CDTF">2024-11-13T12:44:00Z</dcterms:modified>
</cp:coreProperties>
</file>