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right" w:tblpY="-1190"/>
        <w:tblW w:w="3600" w:type="dxa"/>
        <w:tblLook w:val="01E0" w:firstRow="1" w:lastRow="1" w:firstColumn="1" w:lastColumn="1" w:noHBand="0" w:noVBand="0"/>
      </w:tblPr>
      <w:tblGrid>
        <w:gridCol w:w="3600"/>
      </w:tblGrid>
      <w:tr w:rsidR="00814B8A" w:rsidRPr="00CD4782" w14:paraId="288F326B" w14:textId="77777777" w:rsidTr="00813E6E">
        <w:tc>
          <w:tcPr>
            <w:tcW w:w="3600" w:type="dxa"/>
          </w:tcPr>
          <w:p w14:paraId="477D2F5F" w14:textId="43BADC49" w:rsidR="00814B8A" w:rsidRPr="00377C56" w:rsidRDefault="00814B8A" w:rsidP="00813E6E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spacing w:before="0" w:after="0" w:line="240" w:lineRule="auto"/>
              <w:ind w:left="-586"/>
              <w:jc w:val="center"/>
              <w:rPr>
                <w:rFonts w:ascii="CKGinis" w:hAnsi="CKGinis" w:cs="Arial"/>
                <w:sz w:val="72"/>
                <w:szCs w:val="72"/>
              </w:rPr>
            </w:pPr>
          </w:p>
        </w:tc>
      </w:tr>
      <w:tr w:rsidR="00814B8A" w:rsidRPr="00CD4782" w14:paraId="1B318350" w14:textId="77777777" w:rsidTr="00813E6E">
        <w:tc>
          <w:tcPr>
            <w:tcW w:w="3600" w:type="dxa"/>
          </w:tcPr>
          <w:p w14:paraId="188E03B9" w14:textId="72A1AE7D" w:rsidR="00814B8A" w:rsidRPr="00C565CF" w:rsidRDefault="00814B8A" w:rsidP="00813E6E">
            <w:pPr>
              <w:spacing w:before="0" w:after="0" w:line="240" w:lineRule="auto"/>
              <w:ind w:left="-584"/>
              <w:jc w:val="center"/>
              <w:rPr>
                <w:rFonts w:cs="Arial"/>
              </w:rPr>
            </w:pPr>
          </w:p>
        </w:tc>
      </w:tr>
      <w:tr w:rsidR="00814B8A" w:rsidRPr="00CD4782" w14:paraId="411E12D3" w14:textId="77777777" w:rsidTr="00813E6E">
        <w:trPr>
          <w:trHeight w:val="87"/>
        </w:trPr>
        <w:tc>
          <w:tcPr>
            <w:tcW w:w="3600" w:type="dxa"/>
          </w:tcPr>
          <w:p w14:paraId="558742E4" w14:textId="168747F5" w:rsidR="00814B8A" w:rsidRPr="00C565CF" w:rsidRDefault="00814B8A" w:rsidP="00813E6E">
            <w:pPr>
              <w:pStyle w:val="DIAvodndajezhlav"/>
              <w:tabs>
                <w:tab w:val="clear" w:pos="2778"/>
              </w:tabs>
              <w:ind w:right="665"/>
              <w:jc w:val="center"/>
              <w:rPr>
                <w:sz w:val="22"/>
              </w:rPr>
            </w:pPr>
          </w:p>
        </w:tc>
      </w:tr>
    </w:tbl>
    <w:p w14:paraId="437B4CB5" w14:textId="77777777" w:rsidR="005534EE" w:rsidRDefault="005534EE">
      <w:pPr>
        <w:spacing w:before="0" w:after="160" w:line="259" w:lineRule="auto"/>
        <w:jc w:val="left"/>
        <w:rPr>
          <w:rFonts w:ascii="Azeret Mono" w:eastAsia="Arial" w:hAnsi="Azeret Mono" w:cs="Azeret Mono"/>
          <w:color w:val="368537"/>
          <w:sz w:val="16"/>
          <w:szCs w:val="16"/>
        </w:rPr>
      </w:pPr>
    </w:p>
    <w:p w14:paraId="56AF8709" w14:textId="0D2F352B" w:rsidR="00CE02B8" w:rsidRDefault="005534EE" w:rsidP="00CE02B8">
      <w:pPr>
        <w:spacing w:before="0" w:after="160" w:line="259" w:lineRule="auto"/>
        <w:ind w:left="397" w:hanging="397"/>
        <w:jc w:val="right"/>
        <w:rPr>
          <w:rFonts w:ascii="Azeret Mono" w:eastAsia="Arial" w:hAnsi="Azeret Mono" w:cs="Azeret Mono"/>
          <w:color w:val="368537"/>
          <w:sz w:val="16"/>
          <w:szCs w:val="16"/>
        </w:rPr>
      </w:pPr>
      <w:r w:rsidRPr="00CE02B8">
        <w:rPr>
          <w:rFonts w:ascii="Azeret Mono" w:eastAsia="Arial" w:hAnsi="Azeret Mono" w:cs="Azeret Mono"/>
          <w:color w:val="368537"/>
          <w:sz w:val="16"/>
          <w:szCs w:val="16"/>
        </w:rPr>
        <w:t>Příloh</w:t>
      </w:r>
      <w:r w:rsidR="002A664A" w:rsidRPr="00CE02B8">
        <w:rPr>
          <w:rFonts w:ascii="Azeret Mono" w:eastAsia="Arial" w:hAnsi="Azeret Mono" w:cs="Azeret Mono"/>
          <w:color w:val="368537"/>
          <w:sz w:val="16"/>
          <w:szCs w:val="16"/>
        </w:rPr>
        <w:t xml:space="preserve">a č. 1 </w:t>
      </w:r>
      <w:r w:rsidR="00053813">
        <w:rPr>
          <w:rFonts w:ascii="Azeret Mono" w:eastAsia="Arial" w:hAnsi="Azeret Mono" w:cs="Azeret Mono"/>
          <w:color w:val="368537"/>
          <w:sz w:val="16"/>
          <w:szCs w:val="16"/>
        </w:rPr>
        <w:t>o</w:t>
      </w:r>
      <w:r w:rsidR="002A664A" w:rsidRPr="00CE02B8">
        <w:rPr>
          <w:rFonts w:ascii="Azeret Mono" w:eastAsia="Arial" w:hAnsi="Azeret Mono" w:cs="Azeret Mono"/>
          <w:color w:val="368537"/>
          <w:sz w:val="16"/>
          <w:szCs w:val="16"/>
        </w:rPr>
        <w:t>bjednávk</w:t>
      </w:r>
      <w:r w:rsidR="00CE02B8" w:rsidRPr="00CE02B8">
        <w:rPr>
          <w:rFonts w:ascii="Azeret Mono" w:eastAsia="Arial" w:hAnsi="Azeret Mono" w:cs="Azeret Mono"/>
          <w:color w:val="368537"/>
          <w:sz w:val="16"/>
          <w:szCs w:val="16"/>
        </w:rPr>
        <w:t>y</w:t>
      </w:r>
      <w:r w:rsidR="000F1445">
        <w:rPr>
          <w:rFonts w:ascii="Azeret Mono" w:eastAsia="Arial" w:hAnsi="Azeret Mono" w:cs="Azeret Mono"/>
          <w:color w:val="368537"/>
          <w:sz w:val="16"/>
          <w:szCs w:val="16"/>
        </w:rPr>
        <w:t xml:space="preserve"> </w:t>
      </w:r>
      <w:r w:rsidR="006A11D5">
        <w:rPr>
          <w:rFonts w:ascii="Azeret Mono" w:eastAsia="Arial" w:hAnsi="Azeret Mono" w:cs="Azeret Mono"/>
          <w:color w:val="368537"/>
          <w:sz w:val="16"/>
          <w:szCs w:val="16"/>
        </w:rPr>
        <w:t xml:space="preserve">č. 3 </w:t>
      </w:r>
      <w:r w:rsidR="000F1445" w:rsidRPr="000F1445">
        <w:rPr>
          <w:rFonts w:ascii="Azeret Mono" w:eastAsia="Arial" w:hAnsi="Azeret Mono" w:cs="Azeret Mono"/>
          <w:color w:val="368537"/>
          <w:sz w:val="16"/>
          <w:szCs w:val="16"/>
        </w:rPr>
        <w:t>č.j. DIA-</w:t>
      </w:r>
      <w:r w:rsidR="00BA2A32">
        <w:rPr>
          <w:rFonts w:ascii="Azeret Mono" w:eastAsia="Arial" w:hAnsi="Azeret Mono" w:cs="Azeret Mono"/>
          <w:color w:val="368537"/>
          <w:sz w:val="16"/>
          <w:szCs w:val="16"/>
        </w:rPr>
        <w:t>10097-26/OHA-2024</w:t>
      </w:r>
    </w:p>
    <w:p w14:paraId="7C83A8BA" w14:textId="1969AF6E" w:rsidR="00BC5183" w:rsidRDefault="00BC5183" w:rsidP="00BC5183">
      <w:pPr>
        <w:spacing w:before="0" w:after="160" w:line="259" w:lineRule="auto"/>
        <w:ind w:left="397" w:hanging="397"/>
        <w:jc w:val="center"/>
        <w:rPr>
          <w:rFonts w:eastAsia="Arial" w:cs="Arial"/>
        </w:rPr>
      </w:pPr>
      <w:r w:rsidRPr="00BC5183">
        <w:rPr>
          <w:rFonts w:eastAsia="Arial" w:cs="Arial"/>
        </w:rPr>
        <w:t>Specifikace plnění, včetně ceny a termínu</w:t>
      </w:r>
    </w:p>
    <w:p w14:paraId="7A06E7B3" w14:textId="69CFA8A0" w:rsidR="00D73CC0" w:rsidRDefault="004A07A9" w:rsidP="00C52BC1">
      <w:pPr>
        <w:spacing w:before="0" w:after="160" w:line="259" w:lineRule="auto"/>
        <w:rPr>
          <w:rFonts w:eastAsia="Times New Roman" w:cs="Arial"/>
          <w:color w:val="000000"/>
          <w:sz w:val="22"/>
          <w:szCs w:val="22"/>
        </w:rPr>
      </w:pPr>
      <w:r w:rsidRPr="00303D42">
        <w:rPr>
          <w:rFonts w:eastAsia="Arial" w:cs="Arial"/>
          <w:color w:val="368537"/>
        </w:rPr>
        <w:t xml:space="preserve">OBJEDNÁVKA Č. </w:t>
      </w:r>
      <w:r w:rsidR="0059610C">
        <w:rPr>
          <w:rFonts w:eastAsia="Arial" w:cs="Arial"/>
          <w:color w:val="368537"/>
        </w:rPr>
        <w:t>3</w:t>
      </w:r>
      <w:r w:rsidR="00D73CC0" w:rsidRPr="00D73CC0">
        <w:rPr>
          <w:rFonts w:eastAsia="Times New Roman" w:cs="Arial"/>
          <w:color w:val="000000"/>
          <w:sz w:val="22"/>
          <w:szCs w:val="22"/>
        </w:rPr>
        <w:t xml:space="preserve"> </w:t>
      </w:r>
    </w:p>
    <w:p w14:paraId="696FBCE2" w14:textId="3001B187" w:rsidR="004A07A9" w:rsidRPr="000C28EB" w:rsidRDefault="00D73CC0" w:rsidP="000C28EB">
      <w:pPr>
        <w:spacing w:before="0" w:after="0" w:line="259" w:lineRule="auto"/>
        <w:rPr>
          <w:rFonts w:eastAsia="Arial" w:cs="Arial"/>
        </w:rPr>
      </w:pPr>
      <w:r w:rsidRPr="00BC680A">
        <w:rPr>
          <w:rFonts w:eastAsia="Times New Roman" w:cs="Arial"/>
          <w:color w:val="000000"/>
        </w:rPr>
        <w:t xml:space="preserve">K Rámcové smlouvě o poskytování odborných poradenských a dalších služeb, ev. č. 23/2024 – č.j. </w:t>
      </w:r>
      <w:r w:rsidRPr="000C28EB">
        <w:rPr>
          <w:rFonts w:eastAsia="Times New Roman" w:cs="Arial"/>
        </w:rPr>
        <w:t>DIA-10097-4/OEZ-2024</w:t>
      </w:r>
    </w:p>
    <w:p w14:paraId="1DEE80E0" w14:textId="2F7E4A89" w:rsidR="005534EE" w:rsidRPr="000C28EB" w:rsidRDefault="005534EE" w:rsidP="000C28EB">
      <w:pPr>
        <w:spacing w:before="0" w:after="0" w:line="259" w:lineRule="auto"/>
        <w:jc w:val="left"/>
        <w:rPr>
          <w:rFonts w:ascii="Azeret Mono" w:eastAsia="Arial" w:hAnsi="Azeret Mono" w:cs="Azeret Mono"/>
          <w:sz w:val="16"/>
          <w:szCs w:val="16"/>
        </w:rPr>
      </w:pPr>
    </w:p>
    <w:tbl>
      <w:tblPr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373"/>
      </w:tblGrid>
      <w:tr w:rsidR="00D73CC0" w:rsidRPr="00A94A13" w14:paraId="3114025B" w14:textId="77777777" w:rsidTr="00FB0A44">
        <w:trPr>
          <w:trHeight w:val="333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73E19B69" w14:textId="163ABD43" w:rsidR="00D73CC0" w:rsidRPr="00A94A13" w:rsidRDefault="004769D0" w:rsidP="00D73CC0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A46EB">
              <w:rPr>
                <w:rFonts w:eastAsia="Times New Roman" w:cs="Arial"/>
                <w:color w:val="FFFFFF" w:themeColor="background1"/>
                <w:sz w:val="22"/>
                <w:szCs w:val="22"/>
              </w:rPr>
              <w:t>PŘEDMĚT PLNĚNÍ</w:t>
            </w:r>
          </w:p>
        </w:tc>
      </w:tr>
      <w:tr w:rsidR="00A94A13" w:rsidRPr="00BC680A" w14:paraId="5D4ACDE5" w14:textId="77777777" w:rsidTr="00FB0A44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3EEB88E2" w14:textId="35085C3B" w:rsidR="00A94A13" w:rsidRPr="00BC680A" w:rsidRDefault="00D73CC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S</w:t>
            </w:r>
            <w:r w:rsidR="00A94A13" w:rsidRPr="00BC680A">
              <w:rPr>
                <w:rFonts w:eastAsia="Times New Roman" w:cs="Arial"/>
                <w:color w:val="000000"/>
              </w:rPr>
              <w:t>pecifikace plnění</w:t>
            </w:r>
          </w:p>
          <w:p w14:paraId="67AB3699" w14:textId="7610BE36" w:rsidR="005C11B6" w:rsidRPr="00BC680A" w:rsidRDefault="005C11B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</w:p>
        </w:tc>
        <w:tc>
          <w:tcPr>
            <w:tcW w:w="6373" w:type="dxa"/>
            <w:shd w:val="clear" w:color="auto" w:fill="auto"/>
            <w:hideMark/>
          </w:tcPr>
          <w:p w14:paraId="66BB3DC0" w14:textId="08220769" w:rsidR="0092264F" w:rsidRPr="00BC680A" w:rsidRDefault="001F731C" w:rsidP="001E6D03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1F731C">
              <w:rPr>
                <w:rFonts w:eastAsia="Times New Roman" w:cs="Arial"/>
                <w:color w:val="000000"/>
              </w:rPr>
              <w:t>Modelování a implementace Informačního systému pro dlouhodobé řízení informačních systémů veřejné správy dále jen ISDŘ v souladu se zákonem č. 365/2000 Sb., o informačních systémech veřejné správy, usnesením vlády č. 86/2020 a pravidly čerpání evropských strukturálních fondů, především Integrovaného regionálního operačního programu. Provoz a podpora infrastrukturního prostředí po dobu implementace před spuštěním pilotního provozu.</w:t>
            </w:r>
            <w:r w:rsidR="00375B1B">
              <w:rPr>
                <w:rFonts w:eastAsia="Times New Roman" w:cs="Arial"/>
                <w:color w:val="000000"/>
              </w:rPr>
              <w:t xml:space="preserve"> </w:t>
            </w:r>
            <w:r w:rsidR="0092264F" w:rsidRPr="00BC680A">
              <w:rPr>
                <w:rFonts w:eastAsia="Times New Roman" w:cs="Arial"/>
                <w:color w:val="000000"/>
              </w:rPr>
              <w:t>Bližší specifikace předmětu plnění je uvedena níže v části „</w:t>
            </w:r>
            <w:r w:rsidR="00DC0E06" w:rsidRPr="00BC680A">
              <w:rPr>
                <w:rFonts w:eastAsia="Times New Roman" w:cs="Arial"/>
                <w:color w:val="000000"/>
              </w:rPr>
              <w:t>Dílčí části</w:t>
            </w:r>
            <w:r w:rsidR="0092264F" w:rsidRPr="00BC680A">
              <w:rPr>
                <w:rFonts w:eastAsia="Times New Roman" w:cs="Arial"/>
                <w:color w:val="000000"/>
              </w:rPr>
              <w:t xml:space="preserve"> plnění“. </w:t>
            </w:r>
          </w:p>
          <w:p w14:paraId="2E5A67BF" w14:textId="31C29937" w:rsidR="00A94A13" w:rsidRPr="00BC680A" w:rsidRDefault="0092264F" w:rsidP="001E6D03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 xml:space="preserve">Předmět plnění je součástí úkolů Objednatele v rámci I. </w:t>
            </w:r>
            <w:r w:rsidR="001E6D03" w:rsidRPr="00BC680A">
              <w:rPr>
                <w:rFonts w:eastAsia="Times New Roman" w:cs="Arial"/>
                <w:color w:val="000000"/>
              </w:rPr>
              <w:t>H</w:t>
            </w:r>
            <w:r w:rsidRPr="00BC680A">
              <w:rPr>
                <w:rFonts w:eastAsia="Times New Roman" w:cs="Arial"/>
                <w:color w:val="000000"/>
              </w:rPr>
              <w:t xml:space="preserve">lavního produktu ISDŘ projektu </w:t>
            </w:r>
            <w:r w:rsidR="001E6D03" w:rsidRPr="00BC680A">
              <w:rPr>
                <w:rFonts w:eastAsia="Times New Roman" w:cs="Arial"/>
                <w:color w:val="000000"/>
              </w:rPr>
              <w:t>ROPIM – Reformy</w:t>
            </w:r>
            <w:r w:rsidRPr="00BC680A">
              <w:rPr>
                <w:rFonts w:eastAsia="Times New Roman" w:cs="Arial"/>
                <w:color w:val="000000"/>
              </w:rPr>
              <w:t xml:space="preserve"> pro optimalizaci, implementaci a metodické řízení digitalizovaných služeb vč. jejich kapacitního plánování a komunikaci informací klientům veřejné správy; registrační číslo: CZ.31.5.0/0.0/0.0/23_106/0008503, který je zařazen v oblasti „Investice č.2: Zlepšení systému řízení digitalizovaných služeb a je financován z Národního plánu obnovy prostřednictvím komponenty 1.7 Digitální transformace veřejné správy (dále jen „Projekt“).</w:t>
            </w:r>
          </w:p>
        </w:tc>
      </w:tr>
      <w:tr w:rsidR="00A94A13" w:rsidRPr="00BC680A" w14:paraId="27E9A44F" w14:textId="77777777" w:rsidTr="00FB0A44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19C9BD49" w14:textId="640F2B98" w:rsidR="005A7500" w:rsidRPr="00BC680A" w:rsidRDefault="00D73CC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Dílčí části plnění</w:t>
            </w:r>
          </w:p>
        </w:tc>
        <w:tc>
          <w:tcPr>
            <w:tcW w:w="6373" w:type="dxa"/>
            <w:shd w:val="clear" w:color="auto" w:fill="auto"/>
            <w:hideMark/>
          </w:tcPr>
          <w:p w14:paraId="2860415F" w14:textId="77777777" w:rsidR="005C08B3" w:rsidRPr="00D937FE" w:rsidRDefault="007A4C80" w:rsidP="003D3BA3">
            <w:pPr>
              <w:spacing w:after="0" w:line="240" w:lineRule="auto"/>
              <w:rPr>
                <w:rFonts w:cs="Arial"/>
              </w:rPr>
            </w:pPr>
            <w:r w:rsidRPr="00D937FE">
              <w:rPr>
                <w:rFonts w:eastAsia="Calibri" w:cs="Arial"/>
                <w:lang w:eastAsia="en-US"/>
              </w:rPr>
              <w:t xml:space="preserve">Předmětem </w:t>
            </w:r>
            <w:r w:rsidR="00BB24BB" w:rsidRPr="00D937FE">
              <w:rPr>
                <w:rFonts w:eastAsia="Calibri" w:cs="Arial"/>
                <w:lang w:eastAsia="en-US"/>
              </w:rPr>
              <w:t>této objednávky je</w:t>
            </w:r>
            <w:r w:rsidR="005C08B3" w:rsidRPr="00D937FE">
              <w:rPr>
                <w:rFonts w:eastAsia="Calibri" w:cs="Arial"/>
                <w:lang w:eastAsia="en-US"/>
              </w:rPr>
              <w:t xml:space="preserve"> </w:t>
            </w:r>
            <w:r w:rsidR="005C08B3" w:rsidRPr="00D937FE">
              <w:rPr>
                <w:rFonts w:cs="Arial"/>
              </w:rPr>
              <w:t>zajistit pro DIA služby spojené modelováním a implementací Informačního systému pro dlouhodobé řízení informačních systémů veřejné správy dále jen ISDŘ a předání prototypu do pilotního provozu. Provoz a podpora infrastrukturního prostředí po dobu implementace.</w:t>
            </w:r>
          </w:p>
          <w:p w14:paraId="3AE7FF53" w14:textId="7AC08CCD" w:rsidR="005C08B3" w:rsidRPr="00D937FE" w:rsidRDefault="005C08B3" w:rsidP="00715E17">
            <w:pPr>
              <w:pStyle w:val="paragraph"/>
              <w:spacing w:before="120" w:beforeAutospacing="0" w:after="0" w:afterAutospacing="0"/>
              <w:textAlignment w:val="baseline"/>
              <w:rPr>
                <w:rStyle w:val="normaltextrun"/>
                <w:rFonts w:ascii="Arial" w:eastAsia="MS Mincho" w:hAnsi="Arial" w:cs="Arial"/>
                <w:sz w:val="20"/>
                <w:szCs w:val="20"/>
                <w:u w:val="single"/>
              </w:rPr>
            </w:pPr>
            <w:r w:rsidRPr="00D937FE">
              <w:rPr>
                <w:rStyle w:val="normaltextrun"/>
                <w:rFonts w:ascii="Arial" w:eastAsia="MS Mincho" w:hAnsi="Arial" w:cs="Arial"/>
                <w:sz w:val="20"/>
                <w:szCs w:val="20"/>
                <w:u w:val="single"/>
              </w:rPr>
              <w:t xml:space="preserve">Rozsah poskytovaných služeb v rámci této </w:t>
            </w:r>
            <w:r w:rsidR="00BB0EBD" w:rsidRPr="00D937FE">
              <w:rPr>
                <w:rStyle w:val="normaltextrun"/>
                <w:rFonts w:ascii="Arial" w:eastAsia="MS Mincho" w:hAnsi="Arial" w:cs="Arial"/>
                <w:sz w:val="20"/>
                <w:szCs w:val="20"/>
                <w:u w:val="single"/>
              </w:rPr>
              <w:t>objednávky</w:t>
            </w:r>
            <w:r w:rsidRPr="00D937FE">
              <w:rPr>
                <w:rStyle w:val="normaltextrun"/>
                <w:rFonts w:ascii="Arial" w:eastAsia="MS Mincho" w:hAnsi="Arial" w:cs="Arial"/>
                <w:sz w:val="20"/>
                <w:szCs w:val="20"/>
                <w:u w:val="single"/>
              </w:rPr>
              <w:t>:</w:t>
            </w:r>
          </w:p>
          <w:p w14:paraId="713AF6F4" w14:textId="77777777" w:rsidR="005C08B3" w:rsidRPr="00D937FE" w:rsidRDefault="005C08B3" w:rsidP="00715E17">
            <w:pPr>
              <w:pStyle w:val="Zkladntext"/>
              <w:widowControl w:val="0"/>
              <w:numPr>
                <w:ilvl w:val="0"/>
                <w:numId w:val="24"/>
              </w:numPr>
              <w:spacing w:before="120" w:after="0"/>
              <w:ind w:left="210" w:hanging="21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Modelování a implementace ISDŘ v no-</w:t>
            </w:r>
            <w:proofErr w:type="spellStart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code</w:t>
            </w:r>
            <w:proofErr w:type="spellEnd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platformě v souladu se schváleným dokumentem Analýzy business procesů OHA pro ISDŘ v rámci dodávky písemného pokynu č. DIA_CENDIS_2024_001 ze dne 20.8.2024. Dodávka bude rozdělena do jednotlivých etap projektu:</w:t>
            </w:r>
          </w:p>
          <w:p w14:paraId="5815FE41" w14:textId="77777777" w:rsidR="00D937FE" w:rsidRPr="008E19B9" w:rsidRDefault="00D937FE" w:rsidP="00D937FE">
            <w:pPr>
              <w:pStyle w:val="Zkladntext"/>
              <w:widowControl w:val="0"/>
              <w:numPr>
                <w:ilvl w:val="1"/>
                <w:numId w:val="24"/>
              </w:numPr>
              <w:spacing w:before="0" w:after="0"/>
              <w:ind w:left="637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8E19B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Etapa 1</w:t>
            </w:r>
          </w:p>
          <w:p w14:paraId="5EC7DC2D" w14:textId="77777777" w:rsidR="00D937FE" w:rsidRPr="00D937FE" w:rsidRDefault="00D937FE" w:rsidP="005C4445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204" w:hanging="62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Vytvoření základních dashboardů hodnotitele a žadatele – jedná se o rozcestník a zobrazení tabulek dle žádostí (Nákup nového agendového IS, Čestné prohlášení k předložení provozní dokumentace určeného informačního systému k posouzení splnění všech náležitostí (tzv. kolaudace aj.)</w:t>
            </w:r>
          </w:p>
          <w:p w14:paraId="34569F03" w14:textId="77777777" w:rsidR="00D937FE" w:rsidRPr="00D937FE" w:rsidRDefault="00D937FE" w:rsidP="005C4445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204" w:hanging="62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Vytvoření základních číselníků v Meta4 – systémové a formulářové</w:t>
            </w:r>
          </w:p>
          <w:p w14:paraId="7A1F08CF" w14:textId="77777777" w:rsidR="00D937FE" w:rsidRPr="00D937FE" w:rsidRDefault="00D937FE" w:rsidP="005C4445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204" w:hanging="62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Vytvoření základního konceptu pro tvorbu formulářů</w:t>
            </w:r>
          </w:p>
          <w:p w14:paraId="13A1DB6C" w14:textId="77777777" w:rsidR="00D937FE" w:rsidRPr="00D937FE" w:rsidRDefault="00D937FE" w:rsidP="005C4445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204" w:hanging="62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Nastavení notifikací pro hodnotitele a žadatele</w:t>
            </w:r>
          </w:p>
          <w:p w14:paraId="436B7934" w14:textId="77777777" w:rsidR="00D937FE" w:rsidRPr="00D937FE" w:rsidRDefault="00D937FE" w:rsidP="005C4445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204" w:hanging="62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Funkcionalita Založení žádosti v definovaném rozsahu</w:t>
            </w:r>
          </w:p>
          <w:p w14:paraId="0D1597DC" w14:textId="77777777" w:rsidR="00D937FE" w:rsidRPr="00D937FE" w:rsidRDefault="00D937FE" w:rsidP="005C4445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204" w:hanging="62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Funkcionalita Konfigurace průvodce a formuláře v definovaném rozsahu</w:t>
            </w:r>
          </w:p>
          <w:p w14:paraId="106F8FD8" w14:textId="77777777" w:rsidR="00D937FE" w:rsidRPr="00D937FE" w:rsidRDefault="00D937FE" w:rsidP="005C4445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204" w:hanging="62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Přizpůsobení dashboardů pro hodnotitele</w:t>
            </w:r>
          </w:p>
          <w:p w14:paraId="22EDF86F" w14:textId="77777777" w:rsidR="00D937FE" w:rsidRPr="008E19B9" w:rsidRDefault="00D937FE" w:rsidP="008E19B9">
            <w:pPr>
              <w:pStyle w:val="Zkladntext"/>
              <w:widowControl w:val="0"/>
              <w:numPr>
                <w:ilvl w:val="1"/>
                <w:numId w:val="24"/>
              </w:numPr>
              <w:spacing w:before="0" w:after="0"/>
              <w:ind w:left="637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8E19B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Etapa 2</w:t>
            </w:r>
          </w:p>
          <w:p w14:paraId="1E607F30" w14:textId="77777777" w:rsidR="00D937FE" w:rsidRPr="00D937FE" w:rsidRDefault="00D937FE" w:rsidP="008E19B9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Vytvoření BE části pro práci s Metadaty žádosti</w:t>
            </w:r>
          </w:p>
          <w:p w14:paraId="76FC0523" w14:textId="77777777" w:rsidR="00D937FE" w:rsidRPr="00D937FE" w:rsidRDefault="00D937FE" w:rsidP="008E19B9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Vytvoření možnosti komentování žádosti</w:t>
            </w:r>
          </w:p>
          <w:p w14:paraId="3D5E1277" w14:textId="77777777" w:rsidR="00D937FE" w:rsidRPr="00D937FE" w:rsidRDefault="00D937FE" w:rsidP="008E19B9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Doplnění dalších atributů pro </w:t>
            </w:r>
            <w:proofErr w:type="spellStart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konfigurovatelnost</w:t>
            </w:r>
            <w:proofErr w:type="spellEnd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žádosti</w:t>
            </w:r>
          </w:p>
          <w:p w14:paraId="5CF737B8" w14:textId="77777777" w:rsidR="00D937FE" w:rsidRPr="00D937FE" w:rsidRDefault="00D937FE" w:rsidP="008E19B9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Vytvoření šablony pro odmítnutí žádosti</w:t>
            </w:r>
          </w:p>
          <w:p w14:paraId="13217B8B" w14:textId="77777777" w:rsidR="00D937FE" w:rsidRPr="00D937FE" w:rsidRDefault="00D937FE" w:rsidP="008E19B9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Dokončení všech potřebných otázek pro konfiguraci žádostí</w:t>
            </w:r>
          </w:p>
          <w:p w14:paraId="068D33FB" w14:textId="77777777" w:rsidR="00D937FE" w:rsidRPr="008E19B9" w:rsidRDefault="00D937FE" w:rsidP="008E19B9">
            <w:pPr>
              <w:pStyle w:val="Zkladntext"/>
              <w:widowControl w:val="0"/>
              <w:numPr>
                <w:ilvl w:val="1"/>
                <w:numId w:val="24"/>
              </w:numPr>
              <w:spacing w:before="0" w:after="0"/>
              <w:ind w:left="637" w:hanging="425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8E19B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Etapa 3</w:t>
            </w:r>
          </w:p>
          <w:p w14:paraId="720FC54D" w14:textId="77777777" w:rsidR="00D937FE" w:rsidRPr="00D937FE" w:rsidRDefault="00D937FE" w:rsidP="008E19B9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Vstup žadatele do ISDŘ prostřednictvím mandátu</w:t>
            </w:r>
          </w:p>
          <w:p w14:paraId="6210FFC0" w14:textId="77777777" w:rsidR="00D937FE" w:rsidRPr="00D937FE" w:rsidRDefault="00D937FE" w:rsidP="008E19B9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Vytvoření a zprovoznění na TEST prostředí integrace na NIA, ROS, ROB, </w:t>
            </w:r>
            <w:proofErr w:type="spellStart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eSSL</w:t>
            </w:r>
            <w:proofErr w:type="spellEnd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CAAIS</w:t>
            </w:r>
          </w:p>
          <w:p w14:paraId="41304E6E" w14:textId="77777777" w:rsidR="00D937FE" w:rsidRPr="00D937FE" w:rsidRDefault="00D937FE" w:rsidP="008E19B9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Integrace Prohlížečky diagramů (</w:t>
            </w:r>
            <w:proofErr w:type="spellStart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GoodEA</w:t>
            </w:r>
            <w:proofErr w:type="spellEnd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) </w:t>
            </w:r>
          </w:p>
          <w:p w14:paraId="753D9817" w14:textId="77777777" w:rsidR="00D937FE" w:rsidRPr="00D937FE" w:rsidRDefault="00D937FE" w:rsidP="008E19B9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Funkcionalita Podání žádosti s propisem do TEST </w:t>
            </w:r>
            <w:proofErr w:type="spellStart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eSSL</w:t>
            </w:r>
            <w:proofErr w:type="spellEnd"/>
          </w:p>
          <w:p w14:paraId="5700AB28" w14:textId="77777777" w:rsidR="00D937FE" w:rsidRPr="00D937FE" w:rsidRDefault="00D937FE" w:rsidP="008E19B9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Funkcionalita výzva k doplnění žádosti</w:t>
            </w:r>
          </w:p>
          <w:p w14:paraId="4FB300A9" w14:textId="77777777" w:rsidR="00D937FE" w:rsidRPr="008E19B9" w:rsidRDefault="00D937FE" w:rsidP="00715E17">
            <w:pPr>
              <w:pStyle w:val="Zkladntext"/>
              <w:widowControl w:val="0"/>
              <w:numPr>
                <w:ilvl w:val="1"/>
                <w:numId w:val="24"/>
              </w:numPr>
              <w:spacing w:before="0" w:after="0"/>
              <w:ind w:left="637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8E19B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Etapa 4</w:t>
            </w:r>
          </w:p>
          <w:p w14:paraId="212D3926" w14:textId="77777777" w:rsidR="00D937FE" w:rsidRPr="00D937FE" w:rsidRDefault="00D937FE" w:rsidP="00715E17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Vytvoření zbývající dashboardy – bezpečnostních složek a vedoucího</w:t>
            </w:r>
          </w:p>
          <w:p w14:paraId="5EF633E8" w14:textId="77777777" w:rsidR="00D937FE" w:rsidRPr="00D937FE" w:rsidRDefault="00D937FE" w:rsidP="00715E17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Vytvoření šablon pro typy stanovisek</w:t>
            </w:r>
          </w:p>
          <w:p w14:paraId="2632219A" w14:textId="77777777" w:rsidR="00D937FE" w:rsidRPr="00D937FE" w:rsidRDefault="00D937FE" w:rsidP="00715E17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Funkcionalita možnosti generování souhrnu žádosti pro vedoucího</w:t>
            </w:r>
          </w:p>
          <w:p w14:paraId="6C3FCE02" w14:textId="77777777" w:rsidR="00D937FE" w:rsidRPr="00D937FE" w:rsidRDefault="00D937FE" w:rsidP="00715E17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Funkcionalita Založení žádosti ve finálním rozsahu</w:t>
            </w:r>
          </w:p>
          <w:p w14:paraId="66CF245A" w14:textId="77777777" w:rsidR="00D937FE" w:rsidRPr="00D937FE" w:rsidRDefault="00D937FE" w:rsidP="00715E17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Schvalovací proces připomínkování, přizvání </w:t>
            </w:r>
            <w:proofErr w:type="spellStart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spoluhodnotitele</w:t>
            </w:r>
            <w:proofErr w:type="spellEnd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včetně konzultace a vrácení stanoviska k doplnění, vydání stanoviska</w:t>
            </w:r>
          </w:p>
          <w:p w14:paraId="33B273D4" w14:textId="77777777" w:rsidR="00D937FE" w:rsidRPr="00D937FE" w:rsidRDefault="00D937FE" w:rsidP="00715E17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Notifikace a jejich konfigurace ve finálním rozsahu</w:t>
            </w:r>
          </w:p>
          <w:p w14:paraId="60124B67" w14:textId="77777777" w:rsidR="00D937FE" w:rsidRPr="00D937FE" w:rsidRDefault="00D937FE" w:rsidP="00715E17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Konfigurace průvodce a formuláře ve finálním rozsahu</w:t>
            </w:r>
          </w:p>
          <w:p w14:paraId="38E3A1E2" w14:textId="77777777" w:rsidR="00D937FE" w:rsidRPr="00D937FE" w:rsidRDefault="00D937FE" w:rsidP="00715E17">
            <w:pPr>
              <w:pStyle w:val="Zkladntext"/>
              <w:widowControl w:val="0"/>
              <w:numPr>
                <w:ilvl w:val="2"/>
                <w:numId w:val="24"/>
              </w:numPr>
              <w:tabs>
                <w:tab w:val="left" w:pos="360"/>
                <w:tab w:val="left" w:pos="720"/>
                <w:tab w:val="right" w:pos="7920"/>
              </w:tabs>
              <w:suppressAutoHyphens w:val="0"/>
              <w:spacing w:before="0" w:after="0"/>
              <w:ind w:left="1346" w:hanging="69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Zprovoznění integrací na STAGE prostředí NIA, ROS, ROB, </w:t>
            </w:r>
            <w:proofErr w:type="spellStart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eSSL</w:t>
            </w:r>
            <w:proofErr w:type="spellEnd"/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CAAIS</w:t>
            </w:r>
          </w:p>
          <w:p w14:paraId="0FC6316C" w14:textId="77777777" w:rsidR="00D937FE" w:rsidRPr="00D937FE" w:rsidRDefault="00D937FE" w:rsidP="002973D4">
            <w:pPr>
              <w:pStyle w:val="Zkladntext"/>
              <w:widowControl w:val="0"/>
              <w:numPr>
                <w:ilvl w:val="0"/>
                <w:numId w:val="24"/>
              </w:numPr>
              <w:spacing w:before="0" w:after="0"/>
              <w:ind w:left="354" w:hanging="35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Provoz dočasného DEV prostředí před vybudováním finálního INFRA prostředí do 31.12.2024.</w:t>
            </w:r>
          </w:p>
          <w:p w14:paraId="4162B94D" w14:textId="77777777" w:rsidR="00D937FE" w:rsidRPr="00D937FE" w:rsidRDefault="00D937FE" w:rsidP="002973D4">
            <w:pPr>
              <w:pStyle w:val="Zkladntext"/>
              <w:widowControl w:val="0"/>
              <w:numPr>
                <w:ilvl w:val="0"/>
                <w:numId w:val="24"/>
              </w:numPr>
              <w:spacing w:before="0" w:after="0"/>
              <w:ind w:left="354" w:hanging="35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Vybudování infrastrukturního prostředí CENDIS – AZURE – DEV, TEST, STAGE. </w:t>
            </w:r>
          </w:p>
          <w:p w14:paraId="036B9A3D" w14:textId="77777777" w:rsidR="00D937FE" w:rsidRPr="00D937FE" w:rsidRDefault="00D937FE" w:rsidP="002973D4">
            <w:pPr>
              <w:pStyle w:val="Zkladntext"/>
              <w:widowControl w:val="0"/>
              <w:numPr>
                <w:ilvl w:val="0"/>
                <w:numId w:val="24"/>
              </w:numPr>
              <w:spacing w:before="0" w:after="0"/>
              <w:ind w:left="354" w:hanging="35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Provoz finálního prostředí – INFRA CENDIS AZURE – před spuštěním do pilotní provozu od 1.1.2025 do 30.6.2025.</w:t>
            </w:r>
          </w:p>
          <w:p w14:paraId="5208D2C7" w14:textId="77777777" w:rsidR="00D937FE" w:rsidRPr="00D937FE" w:rsidRDefault="00D937FE" w:rsidP="002973D4">
            <w:pPr>
              <w:pStyle w:val="Zkladntext"/>
              <w:widowControl w:val="0"/>
              <w:numPr>
                <w:ilvl w:val="0"/>
                <w:numId w:val="24"/>
              </w:numPr>
              <w:spacing w:before="0" w:after="0"/>
              <w:ind w:left="354" w:hanging="35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Bezpečnostní a zátěžové testy finálního prostředí – INFRA CENDIS AZURE – před spuštěním do pilotní provozu.</w:t>
            </w:r>
          </w:p>
          <w:p w14:paraId="378AF41C" w14:textId="77777777" w:rsidR="00D937FE" w:rsidRPr="00D937FE" w:rsidRDefault="00D937FE" w:rsidP="002973D4">
            <w:pPr>
              <w:pStyle w:val="Zkladntext"/>
              <w:widowControl w:val="0"/>
              <w:numPr>
                <w:ilvl w:val="0"/>
                <w:numId w:val="24"/>
              </w:numPr>
              <w:spacing w:before="0" w:after="0"/>
              <w:ind w:left="354" w:hanging="35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Dokumentace ISDŘ před spuštěním pilotního provozu (Provozní dokumentace, Systémová dokumentace, Instalační dokumentace, Uživatelská dokumentace).</w:t>
            </w:r>
          </w:p>
          <w:p w14:paraId="16677417" w14:textId="68C3AB83" w:rsidR="007A4C80" w:rsidRPr="00D937FE" w:rsidRDefault="00D937FE" w:rsidP="002973D4">
            <w:pPr>
              <w:pStyle w:val="Zkladntext"/>
              <w:widowControl w:val="0"/>
              <w:numPr>
                <w:ilvl w:val="0"/>
                <w:numId w:val="24"/>
              </w:numPr>
              <w:spacing w:before="0"/>
              <w:ind w:left="352" w:hanging="352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937FE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Projektové řízení – koordinace projektu, vedení dokumentace projektu, zápisy z jednání pracovních skupin, vedení katalogů úkolů a rizik, ostatní činnosti související s řízením projektu.</w:t>
            </w:r>
          </w:p>
          <w:p w14:paraId="6B6F4CFE" w14:textId="1D5D81D9" w:rsidR="00A94A13" w:rsidRPr="00D937FE" w:rsidRDefault="00A94A13" w:rsidP="00D937FE">
            <w:pPr>
              <w:pStyle w:val="Zkladntext"/>
              <w:widowControl w:val="0"/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94A13" w:rsidRPr="00BC680A" w14:paraId="021997AB" w14:textId="77777777" w:rsidTr="00FB0A44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4951443D" w14:textId="244A3172" w:rsidR="00A94A13" w:rsidRPr="00BC680A" w:rsidRDefault="00D73CC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lastRenderedPageBreak/>
              <w:t>Akceptační kritéria (akceptační podmínky)</w:t>
            </w:r>
          </w:p>
        </w:tc>
        <w:tc>
          <w:tcPr>
            <w:tcW w:w="6373" w:type="dxa"/>
            <w:shd w:val="clear" w:color="auto" w:fill="auto"/>
            <w:hideMark/>
          </w:tcPr>
          <w:p w14:paraId="29A3ABAD" w14:textId="77777777" w:rsidR="009307A6" w:rsidRPr="00D950E4" w:rsidRDefault="009307A6" w:rsidP="004672DF">
            <w:pPr>
              <w:spacing w:line="240" w:lineRule="auto"/>
              <w:rPr>
                <w:rFonts w:cs="Arial"/>
              </w:rPr>
            </w:pPr>
            <w:r w:rsidRPr="00D950E4">
              <w:rPr>
                <w:rFonts w:cs="Arial"/>
              </w:rPr>
              <w:t>Prototyp ISDŘ předaný ve stanoveném termínu v rámci jednotlivých etap projektu ve sjednaném stádiu rozpracovanosti. Rozpad funkcionalit dle jednotlivých etap je uveden v bodu 10. Přehled UAT ze strany zadavatele s vyznačením etap v rámci projektu této nabídky.</w:t>
            </w:r>
          </w:p>
          <w:p w14:paraId="521FC81D" w14:textId="77777777" w:rsidR="009307A6" w:rsidRPr="00D950E4" w:rsidRDefault="009307A6" w:rsidP="004672DF">
            <w:pPr>
              <w:tabs>
                <w:tab w:val="left" w:pos="531"/>
              </w:tabs>
              <w:spacing w:line="240" w:lineRule="auto"/>
              <w:rPr>
                <w:rFonts w:cs="Arial"/>
              </w:rPr>
            </w:pPr>
            <w:r w:rsidRPr="00D950E4">
              <w:rPr>
                <w:rFonts w:cs="Arial"/>
                <w:b/>
                <w:bCs/>
              </w:rPr>
              <w:t>Finální prototyp předaný do pilotního provozu bude obsahovat v souladu se schváleným dokumentem Analýzy business procesů OHA pro ISDŘ následující funkcionality</w:t>
            </w:r>
            <w:r w:rsidRPr="00D950E4">
              <w:rPr>
                <w:rFonts w:cs="Arial"/>
              </w:rPr>
              <w:t>:</w:t>
            </w:r>
          </w:p>
          <w:p w14:paraId="284CDFC5" w14:textId="77777777" w:rsidR="009307A6" w:rsidRPr="00D950E4" w:rsidRDefault="009307A6" w:rsidP="004672DF">
            <w:pPr>
              <w:tabs>
                <w:tab w:val="left" w:pos="531"/>
              </w:tabs>
              <w:spacing w:after="0" w:line="240" w:lineRule="auto"/>
              <w:ind w:left="131"/>
              <w:rPr>
                <w:rFonts w:cs="Arial"/>
              </w:rPr>
            </w:pPr>
            <w:r w:rsidRPr="00D950E4">
              <w:rPr>
                <w:rFonts w:cs="Arial"/>
              </w:rPr>
              <w:t xml:space="preserve">1. </w:t>
            </w:r>
            <w:r w:rsidRPr="00D950E4">
              <w:rPr>
                <w:rFonts w:cs="Arial"/>
              </w:rPr>
              <w:tab/>
              <w:t>Vstup žadatele do ISDŘ</w:t>
            </w:r>
          </w:p>
          <w:p w14:paraId="28315D3D" w14:textId="77777777" w:rsidR="009307A6" w:rsidRPr="004672DF" w:rsidRDefault="009307A6" w:rsidP="004672DF">
            <w:pPr>
              <w:tabs>
                <w:tab w:val="left" w:pos="531"/>
              </w:tabs>
              <w:spacing w:before="0" w:after="0" w:line="240" w:lineRule="auto"/>
              <w:ind w:left="555"/>
              <w:rPr>
                <w:rFonts w:cs="Arial"/>
              </w:rPr>
            </w:pPr>
            <w:r w:rsidRPr="004672DF">
              <w:rPr>
                <w:rFonts w:cs="Arial"/>
              </w:rPr>
              <w:t>1.1.   Po zadání oprávnění</w:t>
            </w:r>
          </w:p>
          <w:p w14:paraId="08D2AA61" w14:textId="77777777" w:rsidR="009307A6" w:rsidRPr="004672DF" w:rsidRDefault="009307A6" w:rsidP="004672DF">
            <w:pPr>
              <w:tabs>
                <w:tab w:val="left" w:pos="531"/>
              </w:tabs>
              <w:spacing w:before="0" w:after="0" w:line="240" w:lineRule="auto"/>
              <w:ind w:left="555"/>
              <w:rPr>
                <w:rFonts w:cs="Arial"/>
              </w:rPr>
            </w:pPr>
            <w:r w:rsidRPr="004672DF">
              <w:rPr>
                <w:rFonts w:cs="Arial"/>
              </w:rPr>
              <w:t>1.2.   Přes CAAIS</w:t>
            </w:r>
          </w:p>
          <w:p w14:paraId="14DF0E14" w14:textId="77777777" w:rsidR="009307A6" w:rsidRPr="004672DF" w:rsidRDefault="009307A6" w:rsidP="004672DF">
            <w:pPr>
              <w:tabs>
                <w:tab w:val="left" w:pos="531"/>
              </w:tabs>
              <w:spacing w:before="0" w:after="0" w:line="240" w:lineRule="auto"/>
              <w:ind w:left="555"/>
              <w:rPr>
                <w:rFonts w:cs="Arial"/>
              </w:rPr>
            </w:pPr>
            <w:r w:rsidRPr="004672DF">
              <w:rPr>
                <w:rFonts w:cs="Arial"/>
              </w:rPr>
              <w:lastRenderedPageBreak/>
              <w:t>1.3.   Přes NIA</w:t>
            </w:r>
          </w:p>
          <w:p w14:paraId="4C2BC9A4" w14:textId="77777777" w:rsidR="009307A6" w:rsidRPr="004672DF" w:rsidRDefault="009307A6" w:rsidP="004672DF">
            <w:pPr>
              <w:tabs>
                <w:tab w:val="left" w:pos="531"/>
              </w:tabs>
              <w:spacing w:before="0" w:after="0" w:line="240" w:lineRule="auto"/>
              <w:ind w:left="555"/>
              <w:rPr>
                <w:rFonts w:cs="Arial"/>
              </w:rPr>
            </w:pPr>
            <w:r w:rsidRPr="004672DF">
              <w:rPr>
                <w:rFonts w:cs="Arial"/>
              </w:rPr>
              <w:t>1.4.   Výběr zastupovaného subjektu</w:t>
            </w:r>
          </w:p>
          <w:p w14:paraId="46E37125" w14:textId="77777777" w:rsidR="009307A6" w:rsidRPr="004672DF" w:rsidRDefault="009307A6" w:rsidP="004672DF">
            <w:pPr>
              <w:tabs>
                <w:tab w:val="left" w:pos="531"/>
              </w:tabs>
              <w:spacing w:before="0" w:after="0" w:line="240" w:lineRule="auto"/>
              <w:ind w:left="555"/>
              <w:rPr>
                <w:rFonts w:cs="Arial"/>
              </w:rPr>
            </w:pPr>
            <w:r w:rsidRPr="004672DF">
              <w:rPr>
                <w:rFonts w:cs="Arial"/>
              </w:rPr>
              <w:t>1.5   Anonymizovaným přístupem pro BS</w:t>
            </w:r>
          </w:p>
          <w:p w14:paraId="1E7866BE" w14:textId="77777777" w:rsidR="009307A6" w:rsidRPr="004672DF" w:rsidRDefault="009307A6" w:rsidP="004672DF">
            <w:pPr>
              <w:spacing w:before="0" w:after="0" w:line="240" w:lineRule="auto"/>
              <w:ind w:left="555" w:hanging="424"/>
              <w:rPr>
                <w:rFonts w:cs="Arial"/>
              </w:rPr>
            </w:pPr>
            <w:r w:rsidRPr="004672DF">
              <w:rPr>
                <w:rFonts w:cs="Arial"/>
              </w:rPr>
              <w:t xml:space="preserve">2. </w:t>
            </w:r>
            <w:r w:rsidRPr="004672DF">
              <w:rPr>
                <w:rFonts w:cs="Arial"/>
              </w:rPr>
              <w:tab/>
              <w:t>Založení a vyplnění žádosti</w:t>
            </w:r>
          </w:p>
          <w:p w14:paraId="0C0A59BF" w14:textId="77777777" w:rsidR="009307A6" w:rsidRPr="004672DF" w:rsidRDefault="009307A6" w:rsidP="004672DF">
            <w:pPr>
              <w:tabs>
                <w:tab w:val="left" w:pos="531"/>
              </w:tabs>
              <w:spacing w:before="0" w:after="0" w:line="240" w:lineRule="auto"/>
              <w:ind w:left="555" w:firstLine="1"/>
              <w:rPr>
                <w:rFonts w:cs="Arial"/>
              </w:rPr>
            </w:pPr>
            <w:r w:rsidRPr="004672DF">
              <w:rPr>
                <w:rFonts w:cs="Arial"/>
              </w:rPr>
              <w:t>2.1.   Průchod průvodcem</w:t>
            </w:r>
          </w:p>
          <w:p w14:paraId="0421BC3F" w14:textId="77777777" w:rsidR="009307A6" w:rsidRPr="004672DF" w:rsidRDefault="009307A6" w:rsidP="004672DF">
            <w:pPr>
              <w:tabs>
                <w:tab w:val="left" w:pos="531"/>
              </w:tabs>
              <w:spacing w:before="0" w:after="0" w:line="240" w:lineRule="auto"/>
              <w:ind w:left="555" w:firstLine="1"/>
              <w:rPr>
                <w:rFonts w:cs="Arial"/>
              </w:rPr>
            </w:pPr>
            <w:r w:rsidRPr="004672DF">
              <w:rPr>
                <w:rFonts w:cs="Arial"/>
              </w:rPr>
              <w:t>2.2.   Průchod formulářem</w:t>
            </w:r>
          </w:p>
          <w:p w14:paraId="1D3F77C8" w14:textId="77777777" w:rsidR="009307A6" w:rsidRPr="004672DF" w:rsidRDefault="009307A6" w:rsidP="004672DF">
            <w:pPr>
              <w:tabs>
                <w:tab w:val="left" w:pos="531"/>
              </w:tabs>
              <w:spacing w:before="0" w:after="0" w:line="240" w:lineRule="auto"/>
              <w:ind w:left="555" w:firstLine="1"/>
              <w:rPr>
                <w:rFonts w:cs="Arial"/>
              </w:rPr>
            </w:pPr>
            <w:r w:rsidRPr="004672DF">
              <w:rPr>
                <w:rFonts w:cs="Arial"/>
              </w:rPr>
              <w:t>2.3.   Zadání dat výjimky, pokud je požadována</w:t>
            </w:r>
          </w:p>
          <w:p w14:paraId="26E304A8" w14:textId="77777777" w:rsidR="009307A6" w:rsidRPr="004672DF" w:rsidRDefault="009307A6" w:rsidP="004672DF">
            <w:pPr>
              <w:tabs>
                <w:tab w:val="left" w:pos="531"/>
              </w:tabs>
              <w:spacing w:before="0" w:after="0" w:line="240" w:lineRule="auto"/>
              <w:ind w:left="555" w:firstLine="1"/>
              <w:rPr>
                <w:rFonts w:cs="Arial"/>
              </w:rPr>
            </w:pPr>
            <w:r w:rsidRPr="004672DF">
              <w:rPr>
                <w:rFonts w:cs="Arial"/>
              </w:rPr>
              <w:t>2.4.   Upload příloh</w:t>
            </w:r>
          </w:p>
          <w:p w14:paraId="6E366211" w14:textId="77777777" w:rsidR="009307A6" w:rsidRPr="004672DF" w:rsidRDefault="009307A6" w:rsidP="004672DF">
            <w:pPr>
              <w:tabs>
                <w:tab w:val="left" w:pos="531"/>
              </w:tabs>
              <w:spacing w:before="0" w:after="0" w:line="240" w:lineRule="auto"/>
              <w:ind w:left="555" w:firstLine="1"/>
              <w:rPr>
                <w:rFonts w:cs="Arial"/>
              </w:rPr>
            </w:pPr>
            <w:r w:rsidRPr="004672DF">
              <w:rPr>
                <w:rFonts w:cs="Arial"/>
              </w:rPr>
              <w:t>2.5.   Průběžné ukládání dat žádosti (iniciované tlačítkem „další“ a opuštěním pole pro zadání dat)</w:t>
            </w:r>
          </w:p>
          <w:p w14:paraId="375D197E" w14:textId="77777777" w:rsidR="009307A6" w:rsidRPr="004672DF" w:rsidRDefault="009307A6" w:rsidP="004672DF">
            <w:pPr>
              <w:tabs>
                <w:tab w:val="left" w:pos="531"/>
              </w:tabs>
              <w:spacing w:before="0" w:after="0" w:line="240" w:lineRule="auto"/>
              <w:ind w:left="555" w:firstLine="1"/>
              <w:rPr>
                <w:rFonts w:cs="Arial"/>
              </w:rPr>
            </w:pPr>
            <w:r w:rsidRPr="004672DF">
              <w:rPr>
                <w:rFonts w:cs="Arial"/>
              </w:rPr>
              <w:t>2.6.   Dodávka formulářů žádosti</w:t>
            </w:r>
          </w:p>
          <w:p w14:paraId="09A7BF3C" w14:textId="77777777" w:rsidR="009307A6" w:rsidRPr="004672DF" w:rsidRDefault="009307A6" w:rsidP="004672DF">
            <w:pPr>
              <w:tabs>
                <w:tab w:val="left" w:pos="531"/>
              </w:tabs>
              <w:spacing w:before="0" w:after="0" w:line="240" w:lineRule="auto"/>
              <w:ind w:left="1831" w:hanging="709"/>
              <w:rPr>
                <w:rFonts w:cs="Arial"/>
              </w:rPr>
            </w:pPr>
            <w:r w:rsidRPr="004672DF">
              <w:rPr>
                <w:rFonts w:cs="Arial"/>
              </w:rPr>
              <w:t>2.6.1. Nákup nového agendového IS</w:t>
            </w:r>
          </w:p>
          <w:p w14:paraId="036006B7" w14:textId="77777777" w:rsidR="009307A6" w:rsidRPr="00D950E4" w:rsidRDefault="009307A6" w:rsidP="004672DF">
            <w:pPr>
              <w:spacing w:before="0" w:after="0" w:line="240" w:lineRule="auto"/>
              <w:ind w:left="1689" w:hanging="567"/>
              <w:rPr>
                <w:rFonts w:cs="Arial"/>
              </w:rPr>
            </w:pPr>
            <w:r w:rsidRPr="004672DF">
              <w:rPr>
                <w:rFonts w:cs="Arial"/>
              </w:rPr>
              <w:t>2.6.2.</w:t>
            </w:r>
            <w:r w:rsidRPr="004672DF">
              <w:rPr>
                <w:rFonts w:cs="Arial"/>
              </w:rPr>
              <w:tab/>
              <w:t>Čestné</w:t>
            </w:r>
            <w:r w:rsidRPr="00D950E4">
              <w:rPr>
                <w:rFonts w:cs="Arial"/>
              </w:rPr>
              <w:t xml:space="preserve"> prohlášení k předložení provozní dokumentace určeného informačního systému k posouzení splnění všech náležitostí (tzv. kolaudace)</w:t>
            </w:r>
          </w:p>
          <w:p w14:paraId="15EE4A83" w14:textId="77777777" w:rsidR="009307A6" w:rsidRPr="00D950E4" w:rsidRDefault="009307A6" w:rsidP="004672DF">
            <w:pPr>
              <w:tabs>
                <w:tab w:val="left" w:pos="531"/>
              </w:tabs>
              <w:spacing w:before="0" w:after="0" w:line="240" w:lineRule="auto"/>
              <w:ind w:left="1689" w:hanging="567"/>
              <w:rPr>
                <w:rFonts w:cs="Arial"/>
              </w:rPr>
            </w:pPr>
            <w:r w:rsidRPr="00D950E4">
              <w:rPr>
                <w:rFonts w:cs="Arial"/>
              </w:rPr>
              <w:t>2.6.3.</w:t>
            </w:r>
            <w:r w:rsidRPr="00D950E4">
              <w:rPr>
                <w:rFonts w:cs="Arial"/>
              </w:rPr>
              <w:tab/>
              <w:t>Povýšení IS (upgrade)</w:t>
            </w:r>
          </w:p>
          <w:p w14:paraId="71AD479F" w14:textId="77777777" w:rsidR="009307A6" w:rsidRPr="00D950E4" w:rsidRDefault="009307A6" w:rsidP="004672DF">
            <w:pPr>
              <w:tabs>
                <w:tab w:val="left" w:pos="531"/>
              </w:tabs>
              <w:spacing w:before="0" w:after="0" w:line="240" w:lineRule="auto"/>
              <w:ind w:left="1689" w:hanging="567"/>
              <w:rPr>
                <w:rFonts w:cs="Arial"/>
              </w:rPr>
            </w:pPr>
            <w:r w:rsidRPr="00D950E4">
              <w:rPr>
                <w:rFonts w:cs="Arial"/>
              </w:rPr>
              <w:t xml:space="preserve">2.6.4. </w:t>
            </w:r>
            <w:r w:rsidRPr="00D950E4">
              <w:rPr>
                <w:rFonts w:cs="Arial"/>
              </w:rPr>
              <w:tab/>
              <w:t>Ostatní</w:t>
            </w:r>
          </w:p>
          <w:p w14:paraId="1FA19C45" w14:textId="77777777" w:rsidR="009307A6" w:rsidRPr="00D950E4" w:rsidRDefault="009307A6" w:rsidP="004672DF">
            <w:pPr>
              <w:spacing w:before="0" w:after="0" w:line="240" w:lineRule="auto"/>
              <w:ind w:left="1689" w:hanging="567"/>
              <w:rPr>
                <w:rFonts w:cs="Arial"/>
              </w:rPr>
            </w:pPr>
            <w:r w:rsidRPr="00D950E4">
              <w:rPr>
                <w:rFonts w:cs="Arial"/>
              </w:rPr>
              <w:t>2.6.5. Obnova IS</w:t>
            </w:r>
          </w:p>
          <w:p w14:paraId="15F4C023" w14:textId="77777777" w:rsidR="009307A6" w:rsidRPr="00D950E4" w:rsidRDefault="009307A6" w:rsidP="004672DF">
            <w:pPr>
              <w:tabs>
                <w:tab w:val="left" w:pos="531"/>
              </w:tabs>
              <w:spacing w:before="0" w:after="0" w:line="240" w:lineRule="auto"/>
              <w:ind w:left="1689" w:hanging="567"/>
              <w:rPr>
                <w:rFonts w:cs="Arial"/>
              </w:rPr>
            </w:pPr>
            <w:r w:rsidRPr="00D950E4">
              <w:rPr>
                <w:rFonts w:cs="Arial"/>
              </w:rPr>
              <w:t>2.6.6. Portál</w:t>
            </w:r>
          </w:p>
          <w:p w14:paraId="697BB39D" w14:textId="77777777" w:rsidR="009307A6" w:rsidRPr="00D950E4" w:rsidRDefault="009307A6" w:rsidP="004672DF">
            <w:pPr>
              <w:tabs>
                <w:tab w:val="left" w:pos="531"/>
              </w:tabs>
              <w:spacing w:before="0" w:after="0" w:line="240" w:lineRule="auto"/>
              <w:ind w:left="1689" w:hanging="567"/>
              <w:rPr>
                <w:rFonts w:cs="Arial"/>
              </w:rPr>
            </w:pPr>
            <w:r w:rsidRPr="00D950E4">
              <w:rPr>
                <w:rFonts w:cs="Arial"/>
              </w:rPr>
              <w:t>2.6.7. Nákup provozního IS</w:t>
            </w:r>
          </w:p>
          <w:p w14:paraId="49A67104" w14:textId="77777777" w:rsidR="009307A6" w:rsidRPr="00D950E4" w:rsidRDefault="009307A6" w:rsidP="004672DF">
            <w:pPr>
              <w:tabs>
                <w:tab w:val="left" w:pos="531"/>
              </w:tabs>
              <w:spacing w:before="0" w:after="0" w:line="240" w:lineRule="auto"/>
              <w:ind w:left="1689" w:hanging="567"/>
              <w:rPr>
                <w:rFonts w:cs="Arial"/>
              </w:rPr>
            </w:pPr>
            <w:r w:rsidRPr="00D950E4">
              <w:rPr>
                <w:rFonts w:cs="Arial"/>
              </w:rPr>
              <w:t xml:space="preserve">2.6.8. Spisová služba </w:t>
            </w:r>
          </w:p>
          <w:p w14:paraId="114A7E46" w14:textId="77777777" w:rsidR="009307A6" w:rsidRPr="00D950E4" w:rsidRDefault="009307A6" w:rsidP="004672DF">
            <w:pPr>
              <w:spacing w:before="0" w:after="0" w:line="240" w:lineRule="auto"/>
              <w:ind w:left="555" w:hanging="424"/>
              <w:rPr>
                <w:rFonts w:cs="Arial"/>
              </w:rPr>
            </w:pPr>
            <w:r w:rsidRPr="00D950E4">
              <w:rPr>
                <w:rFonts w:cs="Arial"/>
              </w:rPr>
              <w:t>3.</w:t>
            </w:r>
            <w:r w:rsidRPr="00D950E4">
              <w:rPr>
                <w:rFonts w:cs="Arial"/>
              </w:rPr>
              <w:tab/>
              <w:t xml:space="preserve">Podání žádosti s propisem do </w:t>
            </w:r>
            <w:proofErr w:type="spellStart"/>
            <w:r w:rsidRPr="00D950E4">
              <w:rPr>
                <w:rFonts w:cs="Arial"/>
              </w:rPr>
              <w:t>eSSL</w:t>
            </w:r>
            <w:proofErr w:type="spellEnd"/>
          </w:p>
          <w:p w14:paraId="71DAF268" w14:textId="77777777" w:rsidR="009307A6" w:rsidRPr="00D950E4" w:rsidRDefault="009307A6" w:rsidP="004672DF">
            <w:pPr>
              <w:spacing w:before="0" w:after="0" w:line="240" w:lineRule="auto"/>
              <w:ind w:left="1122" w:hanging="566"/>
              <w:rPr>
                <w:rFonts w:cs="Arial"/>
              </w:rPr>
            </w:pPr>
            <w:r w:rsidRPr="00D950E4">
              <w:rPr>
                <w:rFonts w:cs="Arial"/>
              </w:rPr>
              <w:t>3.1.   Data žádostí se po založení propisují do dashboardů hodnotitele, VOP, BS a žadatele</w:t>
            </w:r>
          </w:p>
          <w:p w14:paraId="77927BB6" w14:textId="77777777" w:rsidR="009307A6" w:rsidRPr="00D950E4" w:rsidRDefault="009307A6" w:rsidP="004672DF">
            <w:pPr>
              <w:spacing w:before="0" w:after="0" w:line="240" w:lineRule="auto"/>
              <w:ind w:left="1122" w:hanging="566"/>
              <w:rPr>
                <w:rFonts w:cs="Arial"/>
              </w:rPr>
            </w:pPr>
            <w:r w:rsidRPr="00D950E4">
              <w:rPr>
                <w:rFonts w:cs="Arial"/>
              </w:rPr>
              <w:t>3.2.   Jsou iniciovány notifikace příslušných skupin uživatelů (VOP, BS)</w:t>
            </w:r>
          </w:p>
          <w:p w14:paraId="49A0DFBD" w14:textId="77777777" w:rsidR="009307A6" w:rsidRPr="00D950E4" w:rsidRDefault="009307A6" w:rsidP="004672DF">
            <w:pPr>
              <w:spacing w:before="0" w:after="0" w:line="240" w:lineRule="auto"/>
              <w:ind w:left="1122" w:hanging="566"/>
              <w:rPr>
                <w:rFonts w:cs="Arial"/>
              </w:rPr>
            </w:pPr>
            <w:r w:rsidRPr="00D950E4">
              <w:rPr>
                <w:rFonts w:cs="Arial"/>
              </w:rPr>
              <w:t xml:space="preserve">3.3.   ISDŘ odesílá data do </w:t>
            </w:r>
            <w:proofErr w:type="spellStart"/>
            <w:r w:rsidRPr="00D950E4">
              <w:rPr>
                <w:rFonts w:cs="Arial"/>
              </w:rPr>
              <w:t>eSSL</w:t>
            </w:r>
            <w:proofErr w:type="spellEnd"/>
            <w:r w:rsidRPr="00D950E4">
              <w:rPr>
                <w:rFonts w:cs="Arial"/>
              </w:rPr>
              <w:t xml:space="preserve"> a konzumuje č.j.</w:t>
            </w:r>
          </w:p>
          <w:p w14:paraId="3BB441C8" w14:textId="77777777" w:rsidR="009307A6" w:rsidRPr="00D950E4" w:rsidRDefault="009307A6" w:rsidP="004672DF">
            <w:pPr>
              <w:spacing w:before="0" w:after="0" w:line="240" w:lineRule="auto"/>
              <w:ind w:left="555" w:hanging="424"/>
              <w:rPr>
                <w:rFonts w:cs="Arial"/>
              </w:rPr>
            </w:pPr>
            <w:r w:rsidRPr="00D950E4">
              <w:rPr>
                <w:rFonts w:cs="Arial"/>
              </w:rPr>
              <w:t>4.</w:t>
            </w:r>
            <w:r w:rsidRPr="00D950E4">
              <w:rPr>
                <w:rFonts w:cs="Arial"/>
              </w:rPr>
              <w:tab/>
              <w:t>Práce s metadaty žádosti</w:t>
            </w:r>
          </w:p>
          <w:p w14:paraId="0D4C739F" w14:textId="77777777" w:rsidR="009307A6" w:rsidRPr="00D950E4" w:rsidRDefault="009307A6" w:rsidP="004672DF">
            <w:pPr>
              <w:spacing w:before="0" w:after="0" w:line="240" w:lineRule="auto"/>
              <w:ind w:left="1122" w:hanging="566"/>
              <w:rPr>
                <w:rFonts w:cs="Arial"/>
              </w:rPr>
            </w:pPr>
            <w:r w:rsidRPr="00D950E4">
              <w:rPr>
                <w:rFonts w:cs="Arial"/>
              </w:rPr>
              <w:t>4.1.   Systém vyplňuje metadata žádosti z formuláře a generuje metadata na základě stavu žádosti</w:t>
            </w:r>
          </w:p>
          <w:p w14:paraId="48FC45B2" w14:textId="77777777" w:rsidR="009307A6" w:rsidRPr="00D950E4" w:rsidRDefault="009307A6" w:rsidP="004672DF">
            <w:pPr>
              <w:spacing w:before="0" w:after="0" w:line="240" w:lineRule="auto"/>
              <w:ind w:left="1122" w:hanging="566"/>
              <w:rPr>
                <w:rFonts w:cs="Arial"/>
              </w:rPr>
            </w:pPr>
            <w:r w:rsidRPr="00D950E4">
              <w:rPr>
                <w:rFonts w:cs="Arial"/>
              </w:rPr>
              <w:t>4.2.   Hodnotitel může zadat ručně zadávaná metadata</w:t>
            </w:r>
          </w:p>
          <w:p w14:paraId="110A9A94" w14:textId="77777777" w:rsidR="009307A6" w:rsidRPr="00D950E4" w:rsidRDefault="009307A6" w:rsidP="004672DF">
            <w:pPr>
              <w:tabs>
                <w:tab w:val="left" w:pos="531"/>
              </w:tabs>
              <w:spacing w:before="0" w:after="0" w:line="240" w:lineRule="auto"/>
              <w:ind w:left="131"/>
              <w:rPr>
                <w:rFonts w:cs="Arial"/>
              </w:rPr>
            </w:pPr>
            <w:r w:rsidRPr="00D950E4">
              <w:rPr>
                <w:rFonts w:cs="Arial"/>
              </w:rPr>
              <w:t xml:space="preserve">5. </w:t>
            </w:r>
            <w:r w:rsidRPr="00D950E4">
              <w:rPr>
                <w:rFonts w:cs="Arial"/>
              </w:rPr>
              <w:tab/>
              <w:t>Schvalovací proces a připomínkování</w:t>
            </w:r>
          </w:p>
          <w:p w14:paraId="5ED8DC3B" w14:textId="77777777" w:rsidR="009307A6" w:rsidRPr="00D950E4" w:rsidRDefault="009307A6" w:rsidP="004672DF">
            <w:pPr>
              <w:spacing w:before="0" w:after="0" w:line="240" w:lineRule="auto"/>
              <w:ind w:left="1122" w:hanging="566"/>
              <w:rPr>
                <w:rFonts w:cs="Arial"/>
              </w:rPr>
            </w:pPr>
            <w:r w:rsidRPr="00D950E4">
              <w:rPr>
                <w:rFonts w:cs="Arial"/>
              </w:rPr>
              <w:t xml:space="preserve">5.1.   Přizvání </w:t>
            </w:r>
            <w:proofErr w:type="spellStart"/>
            <w:r w:rsidRPr="00D950E4">
              <w:rPr>
                <w:rFonts w:cs="Arial"/>
              </w:rPr>
              <w:t>spoluhodnotitele</w:t>
            </w:r>
            <w:proofErr w:type="spellEnd"/>
          </w:p>
          <w:p w14:paraId="4085B3AD" w14:textId="77777777" w:rsidR="009307A6" w:rsidRPr="00D950E4" w:rsidRDefault="009307A6" w:rsidP="004672DF">
            <w:pPr>
              <w:spacing w:before="0" w:after="0" w:line="240" w:lineRule="auto"/>
              <w:ind w:left="1122" w:hanging="566"/>
              <w:rPr>
                <w:rFonts w:cs="Arial"/>
              </w:rPr>
            </w:pPr>
            <w:r w:rsidRPr="00D950E4">
              <w:rPr>
                <w:rFonts w:cs="Arial"/>
              </w:rPr>
              <w:t>5.2.   Vrácení žádosti k doplnění</w:t>
            </w:r>
          </w:p>
          <w:p w14:paraId="644AD16E" w14:textId="77777777" w:rsidR="009307A6" w:rsidRPr="00D950E4" w:rsidRDefault="009307A6" w:rsidP="004672DF">
            <w:pPr>
              <w:spacing w:before="0" w:after="0" w:line="240" w:lineRule="auto"/>
              <w:ind w:left="1122" w:hanging="566"/>
              <w:rPr>
                <w:rFonts w:cs="Arial"/>
              </w:rPr>
            </w:pPr>
            <w:r w:rsidRPr="00D950E4">
              <w:rPr>
                <w:rFonts w:cs="Arial"/>
              </w:rPr>
              <w:t>5.3.   Generování souhrnu žádosti</w:t>
            </w:r>
          </w:p>
          <w:p w14:paraId="25516425" w14:textId="77777777" w:rsidR="009307A6" w:rsidRPr="00D950E4" w:rsidRDefault="009307A6" w:rsidP="004672DF">
            <w:pPr>
              <w:spacing w:before="0" w:after="0" w:line="240" w:lineRule="auto"/>
              <w:ind w:left="1122" w:hanging="566"/>
              <w:rPr>
                <w:rFonts w:cs="Arial"/>
              </w:rPr>
            </w:pPr>
            <w:r w:rsidRPr="00D950E4">
              <w:rPr>
                <w:rFonts w:cs="Arial"/>
              </w:rPr>
              <w:t>5.4.   Vydání stanoviska</w:t>
            </w:r>
          </w:p>
          <w:p w14:paraId="3E7BAA98" w14:textId="77777777" w:rsidR="009307A6" w:rsidRPr="00D950E4" w:rsidRDefault="009307A6" w:rsidP="004672DF">
            <w:pPr>
              <w:tabs>
                <w:tab w:val="left" w:pos="531"/>
              </w:tabs>
              <w:spacing w:before="0" w:after="0" w:line="240" w:lineRule="auto"/>
              <w:ind w:left="1689" w:hanging="567"/>
              <w:rPr>
                <w:rFonts w:cs="Arial"/>
              </w:rPr>
            </w:pPr>
            <w:r w:rsidRPr="00D950E4">
              <w:rPr>
                <w:rFonts w:cs="Arial"/>
              </w:rPr>
              <w:t>5.4.1. Vygenerování dokumentu stanoviska</w:t>
            </w:r>
          </w:p>
          <w:p w14:paraId="294C6A2D" w14:textId="77777777" w:rsidR="009307A6" w:rsidRPr="00D950E4" w:rsidRDefault="009307A6" w:rsidP="004672DF">
            <w:pPr>
              <w:tabs>
                <w:tab w:val="left" w:pos="531"/>
              </w:tabs>
              <w:spacing w:before="0" w:after="0" w:line="240" w:lineRule="auto"/>
              <w:ind w:left="1831" w:hanging="709"/>
              <w:rPr>
                <w:rFonts w:cs="Arial"/>
              </w:rPr>
            </w:pPr>
            <w:r w:rsidRPr="00D950E4">
              <w:rPr>
                <w:rFonts w:cs="Arial"/>
              </w:rPr>
              <w:t>5.4.2. Iniciace odeslání DZ</w:t>
            </w:r>
          </w:p>
          <w:p w14:paraId="73921BD5" w14:textId="77777777" w:rsidR="009307A6" w:rsidRPr="00D950E4" w:rsidRDefault="009307A6" w:rsidP="004672DF">
            <w:pPr>
              <w:tabs>
                <w:tab w:val="left" w:pos="531"/>
              </w:tabs>
              <w:spacing w:before="0" w:after="0" w:line="240" w:lineRule="auto"/>
              <w:ind w:left="1831" w:hanging="709"/>
              <w:rPr>
                <w:rFonts w:cs="Arial"/>
              </w:rPr>
            </w:pPr>
            <w:r w:rsidRPr="00D950E4">
              <w:rPr>
                <w:rFonts w:cs="Arial"/>
              </w:rPr>
              <w:t>5.4.3. Systémová kontrola platnosti výjimek</w:t>
            </w:r>
          </w:p>
          <w:p w14:paraId="4742B244" w14:textId="77777777" w:rsidR="009307A6" w:rsidRPr="00D950E4" w:rsidRDefault="009307A6" w:rsidP="004672DF">
            <w:pPr>
              <w:tabs>
                <w:tab w:val="left" w:pos="531"/>
              </w:tabs>
              <w:spacing w:before="0" w:after="0" w:line="240" w:lineRule="auto"/>
              <w:ind w:left="1689" w:hanging="567"/>
              <w:rPr>
                <w:rFonts w:cs="Arial"/>
              </w:rPr>
            </w:pPr>
            <w:r w:rsidRPr="00D950E4">
              <w:rPr>
                <w:rFonts w:cs="Arial"/>
              </w:rPr>
              <w:t>5.4.4.</w:t>
            </w:r>
            <w:r w:rsidRPr="00D950E4">
              <w:rPr>
                <w:rFonts w:cs="Arial"/>
              </w:rPr>
              <w:tab/>
              <w:t>Průběžné notifikace příslušných rolí</w:t>
            </w:r>
          </w:p>
          <w:p w14:paraId="64BDA627" w14:textId="77777777" w:rsidR="009307A6" w:rsidRDefault="009307A6" w:rsidP="004672DF">
            <w:pPr>
              <w:tabs>
                <w:tab w:val="left" w:pos="531"/>
              </w:tabs>
              <w:spacing w:before="0" w:line="240" w:lineRule="auto"/>
              <w:ind w:left="1690" w:hanging="567"/>
              <w:rPr>
                <w:rFonts w:cs="Arial"/>
              </w:rPr>
            </w:pPr>
            <w:r w:rsidRPr="00D950E4">
              <w:rPr>
                <w:rFonts w:cs="Arial"/>
              </w:rPr>
              <w:t>5.4.5. Přidání komentáře k podané i založené žádosti</w:t>
            </w:r>
          </w:p>
          <w:p w14:paraId="36E413C9" w14:textId="24459CAE" w:rsidR="00672D43" w:rsidRPr="00D950E4" w:rsidRDefault="00B70A53" w:rsidP="004672DF">
            <w:pPr>
              <w:tabs>
                <w:tab w:val="left" w:pos="531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Dodávky </w:t>
            </w:r>
            <w:r w:rsidR="00341BEC">
              <w:rPr>
                <w:rFonts w:cs="Arial"/>
              </w:rPr>
              <w:t>v rámci jednotlivých etap</w:t>
            </w:r>
            <w:r w:rsidR="00562A1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budou probíhat v souladu s</w:t>
            </w:r>
            <w:r w:rsidR="00341BEC">
              <w:rPr>
                <w:rFonts w:cs="Arial"/>
              </w:rPr>
              <w:t> údaji uvedenými v</w:t>
            </w:r>
            <w:r w:rsidR="00562A17">
              <w:rPr>
                <w:rFonts w:cs="Arial"/>
              </w:rPr>
              <w:t xml:space="preserve"> nabídce </w:t>
            </w:r>
            <w:r w:rsidR="00173680" w:rsidRPr="00173680">
              <w:rPr>
                <w:rFonts w:cs="Arial"/>
              </w:rPr>
              <w:t>CEN/1000/2016/2024</w:t>
            </w:r>
            <w:r w:rsidR="00E81C9D">
              <w:rPr>
                <w:rFonts w:cs="Arial"/>
              </w:rPr>
              <w:t xml:space="preserve"> </w:t>
            </w:r>
            <w:r w:rsidR="007A1F3B">
              <w:rPr>
                <w:rFonts w:cs="Arial"/>
              </w:rPr>
              <w:t>– bod 10.</w:t>
            </w:r>
            <w:r w:rsidR="00E81C9D">
              <w:rPr>
                <w:rFonts w:cs="Arial"/>
              </w:rPr>
              <w:t xml:space="preserve"> </w:t>
            </w:r>
            <w:r w:rsidR="00E81C9D" w:rsidRPr="00E81C9D">
              <w:rPr>
                <w:rFonts w:cs="Arial"/>
              </w:rPr>
              <w:t>ISDŘ – ověření prototypu v rámci jednotlivých etap - 1.- 4.etapa</w:t>
            </w:r>
            <w:r w:rsidR="00E81C9D">
              <w:rPr>
                <w:rFonts w:cs="Arial"/>
              </w:rPr>
              <w:t>.</w:t>
            </w:r>
          </w:p>
          <w:p w14:paraId="4DB3B452" w14:textId="5882A333" w:rsidR="00A94A13" w:rsidRPr="00D950E4" w:rsidRDefault="00A94A13" w:rsidP="004672DF">
            <w:pPr>
              <w:spacing w:before="0" w:line="240" w:lineRule="auto"/>
              <w:ind w:left="397" w:hanging="397"/>
              <w:rPr>
                <w:rFonts w:eastAsia="Times New Roman" w:cs="Arial"/>
                <w:color w:val="000000"/>
              </w:rPr>
            </w:pPr>
          </w:p>
        </w:tc>
      </w:tr>
      <w:tr w:rsidR="00D73CC0" w:rsidRPr="00A94A13" w14:paraId="6A20CC23" w14:textId="77777777" w:rsidTr="00FB0A44">
        <w:trPr>
          <w:trHeight w:val="317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59FD6BE3" w14:textId="36C648AE" w:rsidR="00D73CC0" w:rsidRPr="00A94A13" w:rsidRDefault="004769D0" w:rsidP="004769D0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A46EB">
              <w:rPr>
                <w:rFonts w:eastAsia="Times New Roman" w:cs="Arial"/>
                <w:color w:val="FFFFFF" w:themeColor="background1"/>
                <w:sz w:val="22"/>
                <w:szCs w:val="22"/>
              </w:rPr>
              <w:lastRenderedPageBreak/>
              <w:t>MÍSTO A TERMÍN PLNĚNÍ</w:t>
            </w:r>
          </w:p>
        </w:tc>
      </w:tr>
      <w:tr w:rsidR="00A94A13" w:rsidRPr="00BC680A" w14:paraId="3905E646" w14:textId="77777777" w:rsidTr="004672DF">
        <w:trPr>
          <w:trHeight w:val="559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07445168" w14:textId="3867CF2B" w:rsidR="00A94A13" w:rsidRPr="00BC680A" w:rsidRDefault="004769D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Místo plnění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62F3AB77" w14:textId="68F32678" w:rsidR="00A94A13" w:rsidRPr="00BC680A" w:rsidRDefault="00A94A13" w:rsidP="00E72445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 </w:t>
            </w:r>
            <w:r w:rsidR="00E72445" w:rsidRPr="00E72445">
              <w:rPr>
                <w:rFonts w:eastAsia="Times New Roman" w:cs="Arial"/>
                <w:color w:val="000000"/>
              </w:rPr>
              <w:t>Sídlo Objednatele</w:t>
            </w:r>
          </w:p>
        </w:tc>
      </w:tr>
      <w:tr w:rsidR="00A94A13" w:rsidRPr="00BC680A" w14:paraId="56678372" w14:textId="77777777" w:rsidTr="00327736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325FD071" w14:textId="684959A1" w:rsidR="00A94A13" w:rsidRPr="00BC680A" w:rsidRDefault="004769D0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Harmonogram (termín plnění)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2CCF9B43" w14:textId="116479AE" w:rsidR="00904427" w:rsidRPr="00904427" w:rsidRDefault="00904427" w:rsidP="00331BB8">
            <w:pPr>
              <w:spacing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904427">
              <w:rPr>
                <w:rFonts w:eastAsia="Times New Roman" w:cs="Arial"/>
                <w:color w:val="000000"/>
              </w:rPr>
              <w:t>Prototyp ISDŘ 1. Etapa</w:t>
            </w:r>
            <w:r w:rsidRPr="00904427">
              <w:rPr>
                <w:rFonts w:eastAsia="Times New Roman" w:cs="Arial"/>
                <w:color w:val="000000"/>
              </w:rPr>
              <w:tab/>
              <w:t>29.11.2024</w:t>
            </w:r>
          </w:p>
          <w:p w14:paraId="33842ADD" w14:textId="77777777" w:rsidR="00904427" w:rsidRPr="00904427" w:rsidRDefault="00904427" w:rsidP="00904427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904427">
              <w:rPr>
                <w:rFonts w:eastAsia="Times New Roman" w:cs="Arial"/>
                <w:color w:val="000000"/>
              </w:rPr>
              <w:t>Prototyp ISDŘ 2. Etapa</w:t>
            </w:r>
            <w:r w:rsidRPr="00904427">
              <w:rPr>
                <w:rFonts w:eastAsia="Times New Roman" w:cs="Arial"/>
                <w:color w:val="000000"/>
              </w:rPr>
              <w:tab/>
              <w:t>17.02.2025</w:t>
            </w:r>
          </w:p>
          <w:p w14:paraId="706D2BBC" w14:textId="77777777" w:rsidR="00904427" w:rsidRPr="00904427" w:rsidRDefault="00904427" w:rsidP="00904427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904427">
              <w:rPr>
                <w:rFonts w:eastAsia="Times New Roman" w:cs="Arial"/>
                <w:color w:val="000000"/>
              </w:rPr>
              <w:t>Prototyp ISDŘ 3. Etapa</w:t>
            </w:r>
            <w:r w:rsidRPr="00904427">
              <w:rPr>
                <w:rFonts w:eastAsia="Times New Roman" w:cs="Arial"/>
                <w:color w:val="000000"/>
              </w:rPr>
              <w:tab/>
              <w:t>15.04.2025</w:t>
            </w:r>
          </w:p>
          <w:p w14:paraId="20CC3DB1" w14:textId="2733C821" w:rsidR="00A94A13" w:rsidRPr="00BC680A" w:rsidRDefault="00904427" w:rsidP="00331BB8">
            <w:pPr>
              <w:spacing w:before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904427">
              <w:rPr>
                <w:rFonts w:eastAsia="Times New Roman" w:cs="Arial"/>
                <w:color w:val="000000"/>
              </w:rPr>
              <w:t>Prototyp ISDŘ 4. Etapa</w:t>
            </w:r>
            <w:r w:rsidRPr="00904427">
              <w:rPr>
                <w:rFonts w:eastAsia="Times New Roman" w:cs="Arial"/>
                <w:color w:val="000000"/>
              </w:rPr>
              <w:tab/>
              <w:t>30.06.2025</w:t>
            </w:r>
          </w:p>
        </w:tc>
      </w:tr>
      <w:tr w:rsidR="00312851" w:rsidRPr="00A94A13" w14:paraId="275B39E5" w14:textId="77777777" w:rsidTr="00FB0A44">
        <w:trPr>
          <w:trHeight w:val="289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66535E72" w14:textId="469B22B5" w:rsidR="00312851" w:rsidRPr="00A94A13" w:rsidRDefault="00312851" w:rsidP="00312851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A46EB">
              <w:rPr>
                <w:rFonts w:eastAsia="Times New Roman" w:cs="Arial"/>
                <w:color w:val="FFFFFF" w:themeColor="background1"/>
                <w:sz w:val="22"/>
                <w:szCs w:val="22"/>
              </w:rPr>
              <w:lastRenderedPageBreak/>
              <w:t>CENA A JEJÍ ROZPAD</w:t>
            </w:r>
          </w:p>
        </w:tc>
      </w:tr>
      <w:tr w:rsidR="00A94A13" w:rsidRPr="00BC680A" w14:paraId="7CFD979A" w14:textId="77777777" w:rsidTr="00077AAD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711EF2F1" w14:textId="14D644CD" w:rsidR="00A94A13" w:rsidRPr="00BC680A" w:rsidRDefault="00312851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 xml:space="preserve">Celková Cena </w:t>
            </w:r>
            <w:r w:rsidR="00930BA6" w:rsidRPr="00BC680A">
              <w:rPr>
                <w:rFonts w:eastAsia="Times New Roman" w:cs="Arial"/>
                <w:color w:val="000000"/>
              </w:rPr>
              <w:t>za celý předmět plnění (bez DPH, vč. DPH)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4B5AFF36" w14:textId="4A6A4688" w:rsidR="00A94A13" w:rsidRPr="00BC680A" w:rsidRDefault="00A94A13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 </w:t>
            </w:r>
            <w:r w:rsidR="00167E9D" w:rsidRPr="00167E9D">
              <w:rPr>
                <w:rFonts w:eastAsia="Times New Roman" w:cs="Arial"/>
                <w:color w:val="000000"/>
              </w:rPr>
              <w:t>16 333</w:t>
            </w:r>
            <w:r w:rsidR="00167E9D">
              <w:rPr>
                <w:rFonts w:eastAsia="Times New Roman" w:cs="Arial"/>
                <w:color w:val="000000"/>
              </w:rPr>
              <w:t> </w:t>
            </w:r>
            <w:r w:rsidR="00167E9D" w:rsidRPr="00167E9D">
              <w:rPr>
                <w:rFonts w:eastAsia="Times New Roman" w:cs="Arial"/>
                <w:color w:val="000000"/>
              </w:rPr>
              <w:t>594</w:t>
            </w:r>
            <w:r w:rsidR="00167E9D">
              <w:rPr>
                <w:rFonts w:eastAsia="Times New Roman" w:cs="Arial"/>
                <w:color w:val="000000"/>
              </w:rPr>
              <w:t xml:space="preserve">,00 </w:t>
            </w:r>
            <w:r w:rsidR="00764294" w:rsidRPr="00764294">
              <w:rPr>
                <w:rFonts w:eastAsia="Times New Roman" w:cs="Arial"/>
                <w:color w:val="000000"/>
              </w:rPr>
              <w:t>Kč</w:t>
            </w:r>
            <w:r w:rsidR="00E54CE9">
              <w:rPr>
                <w:rFonts w:eastAsia="Times New Roman" w:cs="Arial"/>
                <w:color w:val="000000"/>
              </w:rPr>
              <w:t xml:space="preserve"> bez DPH, tzn. </w:t>
            </w:r>
            <w:r w:rsidR="006417E1" w:rsidRPr="006417E1">
              <w:rPr>
                <w:rFonts w:eastAsia="Times New Roman" w:cs="Arial"/>
                <w:b/>
                <w:bCs/>
                <w:color w:val="000000"/>
              </w:rPr>
              <w:t xml:space="preserve">19 763 648,74 </w:t>
            </w:r>
            <w:r w:rsidR="00BB26B2" w:rsidRPr="00BB26B2">
              <w:rPr>
                <w:rFonts w:eastAsia="Times New Roman" w:cs="Arial"/>
                <w:b/>
                <w:bCs/>
                <w:color w:val="000000"/>
              </w:rPr>
              <w:t>Kč včetně DPH</w:t>
            </w:r>
          </w:p>
        </w:tc>
      </w:tr>
      <w:tr w:rsidR="00A94A13" w:rsidRPr="00BC680A" w14:paraId="4610B267" w14:textId="77777777" w:rsidTr="00077AAD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27ADD8BF" w14:textId="7029BD57" w:rsidR="00A94A13" w:rsidRPr="00BC680A" w:rsidRDefault="00A94A13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 xml:space="preserve">Způsob </w:t>
            </w:r>
            <w:r w:rsidR="00930BA6" w:rsidRPr="00BC680A">
              <w:rPr>
                <w:rFonts w:eastAsia="Times New Roman" w:cs="Arial"/>
                <w:color w:val="000000"/>
              </w:rPr>
              <w:t>financování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5360DD25" w14:textId="23BF96D9" w:rsidR="00A94A13" w:rsidRPr="00BC680A" w:rsidRDefault="00750E65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50E65">
              <w:rPr>
                <w:rFonts w:eastAsia="Times New Roman" w:cs="Arial"/>
                <w:color w:val="000000"/>
              </w:rPr>
              <w:t>ROPIM – Reforma pro optimalizaci, implementaci a metodické řízení digitalizovaných služeb vč. jejich kapacitního plánování a komunikaci informací klientům veřejné správy. CZ.31.5.0/0.0/0.0/23_106/0008503</w:t>
            </w:r>
          </w:p>
        </w:tc>
      </w:tr>
      <w:tr w:rsidR="00A94A13" w:rsidRPr="00BC680A" w14:paraId="77661E28" w14:textId="77777777" w:rsidTr="009F146A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0998EAB8" w14:textId="47CE1A8C" w:rsidR="00A94A13" w:rsidRPr="00BC680A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Rozpad ceny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4A714B64" w14:textId="3F5EDEF8" w:rsidR="00A94A13" w:rsidRPr="00BC680A" w:rsidRDefault="00D95648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F</w:t>
            </w:r>
            <w:r w:rsidRPr="00D95648">
              <w:rPr>
                <w:rFonts w:eastAsia="Times New Roman" w:cs="Arial"/>
                <w:color w:val="000000"/>
              </w:rPr>
              <w:t>ixní cena</w:t>
            </w:r>
            <w:r w:rsidR="00AF5B6B">
              <w:rPr>
                <w:rFonts w:eastAsia="Times New Roman" w:cs="Arial"/>
                <w:color w:val="000000"/>
              </w:rPr>
              <w:t xml:space="preserve"> v souladu </w:t>
            </w:r>
            <w:r w:rsidR="009064D5" w:rsidRPr="009064D5">
              <w:rPr>
                <w:rFonts w:eastAsia="Times New Roman" w:cs="Arial"/>
                <w:color w:val="000000"/>
              </w:rPr>
              <w:t>s Rámcovou smlouvou č. ev. č. 23/2024, č.j. DIA-10097-4/OEZ-2024 dle čl. 4.2.4. Smlouvy</w:t>
            </w:r>
          </w:p>
        </w:tc>
      </w:tr>
      <w:tr w:rsidR="00A94A13" w:rsidRPr="00BC680A" w14:paraId="6DF19583" w14:textId="77777777" w:rsidTr="009F146A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239FD4C7" w14:textId="2CD3D829" w:rsidR="00A94A13" w:rsidRPr="00BC680A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Podmínky fakturace (úhrada jednorázová nebo po částech, podmínky vystavení faktury)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10DFDD0F" w14:textId="7D5BFB9A" w:rsidR="00A94A13" w:rsidRDefault="000744AF" w:rsidP="00331BB8">
            <w:pPr>
              <w:spacing w:after="0" w:line="240" w:lineRule="auto"/>
              <w:jc w:val="lef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Ú</w:t>
            </w:r>
            <w:r w:rsidR="00135DF0">
              <w:rPr>
                <w:rFonts w:eastAsia="Times New Roman" w:cs="Arial"/>
                <w:color w:val="000000"/>
              </w:rPr>
              <w:t>hrada</w:t>
            </w:r>
            <w:r>
              <w:rPr>
                <w:rFonts w:eastAsia="Times New Roman" w:cs="Arial"/>
                <w:color w:val="000000"/>
              </w:rPr>
              <w:t xml:space="preserve"> na základě akceptace jednotlivých etap</w:t>
            </w:r>
            <w:r w:rsidR="00135DF0">
              <w:rPr>
                <w:rFonts w:eastAsia="Times New Roman" w:cs="Arial"/>
                <w:color w:val="000000"/>
              </w:rPr>
              <w:t xml:space="preserve"> – </w:t>
            </w:r>
            <w:r w:rsidR="00014531">
              <w:rPr>
                <w:rFonts w:eastAsia="Times New Roman" w:cs="Arial"/>
                <w:color w:val="000000"/>
              </w:rPr>
              <w:t>f</w:t>
            </w:r>
            <w:r w:rsidR="0074000B" w:rsidRPr="0074000B">
              <w:rPr>
                <w:rFonts w:eastAsia="Times New Roman" w:cs="Arial"/>
                <w:color w:val="000000"/>
              </w:rPr>
              <w:t>akturace proběhne na základě oboustranně odsouhlasených akceptačních protokolů jednotlivých etap plnění dle čl.6 rámcové smlouvy ev. č. 23/2024, č.j. DIA-10097-4/OEZ-2024</w:t>
            </w:r>
            <w:r w:rsidR="0074000B">
              <w:rPr>
                <w:rFonts w:eastAsia="Times New Roman" w:cs="Arial"/>
                <w:color w:val="000000"/>
              </w:rPr>
              <w:t>.</w:t>
            </w:r>
          </w:p>
          <w:p w14:paraId="391193DF" w14:textId="707D4EF0" w:rsidR="00D36C22" w:rsidRPr="00331BB8" w:rsidRDefault="00D36C22" w:rsidP="00331BB8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u w:val="single"/>
              </w:rPr>
            </w:pPr>
            <w:r w:rsidRPr="00331BB8">
              <w:rPr>
                <w:rFonts w:eastAsia="Times New Roman" w:cs="Arial"/>
                <w:color w:val="000000"/>
                <w:u w:val="single"/>
              </w:rPr>
              <w:t xml:space="preserve">Rozdělení </w:t>
            </w:r>
            <w:r w:rsidR="00795EDA">
              <w:rPr>
                <w:rFonts w:eastAsia="Times New Roman" w:cs="Arial"/>
                <w:color w:val="000000"/>
                <w:u w:val="single"/>
              </w:rPr>
              <w:t xml:space="preserve">fakturace </w:t>
            </w:r>
            <w:r w:rsidRPr="00331BB8">
              <w:rPr>
                <w:rFonts w:eastAsia="Times New Roman" w:cs="Arial"/>
                <w:color w:val="000000"/>
                <w:u w:val="single"/>
              </w:rPr>
              <w:t xml:space="preserve">dle jednotlivých </w:t>
            </w:r>
            <w:r w:rsidR="00CC21E8" w:rsidRPr="00331BB8">
              <w:rPr>
                <w:rFonts w:eastAsia="Times New Roman" w:cs="Arial"/>
                <w:color w:val="000000"/>
                <w:u w:val="single"/>
              </w:rPr>
              <w:t>etap projektu:</w:t>
            </w:r>
          </w:p>
          <w:p w14:paraId="39CA3A59" w14:textId="34E5128A" w:rsidR="00CC21E8" w:rsidRDefault="002C7E53" w:rsidP="00331BB8">
            <w:pPr>
              <w:tabs>
                <w:tab w:val="left" w:pos="2248"/>
              </w:tabs>
              <w:spacing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2C7E53">
              <w:rPr>
                <w:rFonts w:eastAsia="Times New Roman" w:cs="Arial"/>
                <w:color w:val="000000"/>
              </w:rPr>
              <w:t xml:space="preserve">Prototyp ISDŘ 1. Etapa </w:t>
            </w:r>
            <w:r w:rsidR="00CC21E8">
              <w:rPr>
                <w:rFonts w:eastAsia="Times New Roman" w:cs="Arial"/>
                <w:color w:val="000000"/>
              </w:rPr>
              <w:tab/>
            </w:r>
            <w:r w:rsidRPr="002C7E53">
              <w:rPr>
                <w:rFonts w:eastAsia="Times New Roman" w:cs="Arial"/>
                <w:color w:val="000000"/>
              </w:rPr>
              <w:t>5 012 950,00 Kč</w:t>
            </w:r>
            <w:r w:rsidR="00D36C22">
              <w:rPr>
                <w:rFonts w:eastAsia="Times New Roman" w:cs="Arial"/>
                <w:color w:val="000000"/>
              </w:rPr>
              <w:t xml:space="preserve"> bez</w:t>
            </w:r>
            <w:r w:rsidR="00331BB8">
              <w:rPr>
                <w:rFonts w:eastAsia="Times New Roman" w:cs="Arial"/>
                <w:color w:val="000000"/>
              </w:rPr>
              <w:t xml:space="preserve"> DPH</w:t>
            </w:r>
            <w:r w:rsidR="00D36C22">
              <w:rPr>
                <w:rFonts w:eastAsia="Times New Roman" w:cs="Arial"/>
                <w:color w:val="000000"/>
              </w:rPr>
              <w:t xml:space="preserve"> </w:t>
            </w:r>
            <w:r w:rsidRPr="002C7E53">
              <w:rPr>
                <w:rFonts w:eastAsia="Times New Roman" w:cs="Arial"/>
                <w:color w:val="000000"/>
              </w:rPr>
              <w:t xml:space="preserve"> </w:t>
            </w:r>
            <w:r w:rsidRPr="002C7E53">
              <w:rPr>
                <w:rFonts w:eastAsia="Times New Roman" w:cs="Arial"/>
                <w:color w:val="000000"/>
              </w:rPr>
              <w:tab/>
            </w:r>
          </w:p>
          <w:p w14:paraId="77EB901B" w14:textId="48D3D953" w:rsidR="002C7E53" w:rsidRPr="002C7E53" w:rsidRDefault="00CC21E8" w:rsidP="00CC21E8">
            <w:pPr>
              <w:tabs>
                <w:tab w:val="left" w:pos="2248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ab/>
            </w:r>
            <w:r w:rsidR="002C7E53" w:rsidRPr="002C7E53">
              <w:rPr>
                <w:rFonts w:eastAsia="Times New Roman" w:cs="Arial"/>
                <w:color w:val="000000"/>
              </w:rPr>
              <w:t>6 065 669,50 Kč</w:t>
            </w:r>
            <w:r w:rsidR="00331BB8">
              <w:rPr>
                <w:rFonts w:eastAsia="Times New Roman" w:cs="Arial"/>
                <w:color w:val="000000"/>
              </w:rPr>
              <w:t xml:space="preserve"> včetně DPH</w:t>
            </w:r>
          </w:p>
          <w:p w14:paraId="350E0D79" w14:textId="5DF180A5" w:rsidR="00331BB8" w:rsidRDefault="002C7E53" w:rsidP="00331BB8">
            <w:pPr>
              <w:tabs>
                <w:tab w:val="left" w:pos="2275"/>
              </w:tabs>
              <w:spacing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2C7E53">
              <w:rPr>
                <w:rFonts w:eastAsia="Times New Roman" w:cs="Arial"/>
                <w:color w:val="000000"/>
              </w:rPr>
              <w:t>Prototyp ISDŘ 2. Etapa</w:t>
            </w:r>
            <w:r w:rsidRPr="002C7E53">
              <w:rPr>
                <w:rFonts w:eastAsia="Times New Roman" w:cs="Arial"/>
                <w:color w:val="000000"/>
              </w:rPr>
              <w:tab/>
              <w:t xml:space="preserve">5 038 244,00 Kč </w:t>
            </w:r>
            <w:r w:rsidR="00331BB8">
              <w:rPr>
                <w:rFonts w:eastAsia="Times New Roman" w:cs="Arial"/>
                <w:color w:val="000000"/>
              </w:rPr>
              <w:t xml:space="preserve">bez DPH </w:t>
            </w:r>
            <w:r w:rsidR="00331BB8" w:rsidRPr="002C7E53">
              <w:rPr>
                <w:rFonts w:eastAsia="Times New Roman" w:cs="Arial"/>
                <w:color w:val="000000"/>
              </w:rPr>
              <w:t xml:space="preserve"> </w:t>
            </w:r>
          </w:p>
          <w:p w14:paraId="23045C03" w14:textId="5AE71924" w:rsidR="002C7E53" w:rsidRPr="002C7E53" w:rsidRDefault="002C7E53" w:rsidP="00331BB8">
            <w:pPr>
              <w:tabs>
                <w:tab w:val="left" w:pos="2275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2C7E53">
              <w:rPr>
                <w:rFonts w:eastAsia="Times New Roman" w:cs="Arial"/>
                <w:color w:val="000000"/>
              </w:rPr>
              <w:tab/>
              <w:t>6 096 275,24 Kč</w:t>
            </w:r>
            <w:r w:rsidR="00331BB8">
              <w:rPr>
                <w:rFonts w:eastAsia="Times New Roman" w:cs="Arial"/>
                <w:color w:val="000000"/>
              </w:rPr>
              <w:t xml:space="preserve"> včetně DPH</w:t>
            </w:r>
          </w:p>
          <w:p w14:paraId="47D6DE34" w14:textId="14E120AC" w:rsidR="00331BB8" w:rsidRDefault="002C7E53" w:rsidP="00331BB8">
            <w:pPr>
              <w:tabs>
                <w:tab w:val="left" w:pos="2275"/>
              </w:tabs>
              <w:spacing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2C7E53">
              <w:rPr>
                <w:rFonts w:eastAsia="Times New Roman" w:cs="Arial"/>
                <w:color w:val="000000"/>
              </w:rPr>
              <w:t>Prototyp ISDŘ 3. Etapa</w:t>
            </w:r>
            <w:r w:rsidRPr="002C7E53">
              <w:rPr>
                <w:rFonts w:eastAsia="Times New Roman" w:cs="Arial"/>
                <w:color w:val="000000"/>
              </w:rPr>
              <w:tab/>
              <w:t xml:space="preserve">2 638 400,00 Kč </w:t>
            </w:r>
            <w:r w:rsidR="00331BB8">
              <w:rPr>
                <w:rFonts w:eastAsia="Times New Roman" w:cs="Arial"/>
                <w:color w:val="000000"/>
              </w:rPr>
              <w:t xml:space="preserve">bez DPH </w:t>
            </w:r>
            <w:r w:rsidR="00331BB8" w:rsidRPr="002C7E53">
              <w:rPr>
                <w:rFonts w:eastAsia="Times New Roman" w:cs="Arial"/>
                <w:color w:val="000000"/>
              </w:rPr>
              <w:t xml:space="preserve"> </w:t>
            </w:r>
            <w:r w:rsidRPr="002C7E53">
              <w:rPr>
                <w:rFonts w:eastAsia="Times New Roman" w:cs="Arial"/>
                <w:color w:val="000000"/>
              </w:rPr>
              <w:tab/>
            </w:r>
          </w:p>
          <w:p w14:paraId="794AB0D5" w14:textId="4E501D7A" w:rsidR="002C7E53" w:rsidRPr="002C7E53" w:rsidRDefault="00331BB8" w:rsidP="00331BB8">
            <w:pPr>
              <w:tabs>
                <w:tab w:val="left" w:pos="2275"/>
              </w:tabs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ab/>
            </w:r>
            <w:r w:rsidR="002C7E53" w:rsidRPr="002C7E53">
              <w:rPr>
                <w:rFonts w:eastAsia="Times New Roman" w:cs="Arial"/>
                <w:color w:val="000000"/>
              </w:rPr>
              <w:t>3 192 464,00 Kč</w:t>
            </w:r>
            <w:r>
              <w:rPr>
                <w:rFonts w:eastAsia="Times New Roman" w:cs="Arial"/>
                <w:color w:val="000000"/>
              </w:rPr>
              <w:t xml:space="preserve"> včetně DPH</w:t>
            </w:r>
          </w:p>
          <w:p w14:paraId="0FB0F430" w14:textId="1BAF1B16" w:rsidR="00331BB8" w:rsidRDefault="002C7E53" w:rsidP="00331BB8">
            <w:pPr>
              <w:tabs>
                <w:tab w:val="left" w:pos="2275"/>
              </w:tabs>
              <w:spacing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2C7E53">
              <w:rPr>
                <w:rFonts w:eastAsia="Times New Roman" w:cs="Arial"/>
                <w:color w:val="000000"/>
              </w:rPr>
              <w:t>Prototyp ISDŘ 4. Etapa</w:t>
            </w:r>
            <w:r w:rsidRPr="002C7E53">
              <w:rPr>
                <w:rFonts w:eastAsia="Times New Roman" w:cs="Arial"/>
                <w:color w:val="000000"/>
              </w:rPr>
              <w:tab/>
              <w:t xml:space="preserve">3 644 000,00 Kč </w:t>
            </w:r>
            <w:r w:rsidR="00331BB8">
              <w:rPr>
                <w:rFonts w:eastAsia="Times New Roman" w:cs="Arial"/>
                <w:color w:val="000000"/>
              </w:rPr>
              <w:t xml:space="preserve">bez DPH </w:t>
            </w:r>
            <w:r w:rsidR="00331BB8" w:rsidRPr="002C7E53">
              <w:rPr>
                <w:rFonts w:eastAsia="Times New Roman" w:cs="Arial"/>
                <w:color w:val="000000"/>
              </w:rPr>
              <w:t xml:space="preserve"> </w:t>
            </w:r>
            <w:r w:rsidRPr="002C7E53">
              <w:rPr>
                <w:rFonts w:eastAsia="Times New Roman" w:cs="Arial"/>
                <w:color w:val="000000"/>
              </w:rPr>
              <w:tab/>
            </w:r>
          </w:p>
          <w:p w14:paraId="59450D07" w14:textId="59ACD657" w:rsidR="002C7E53" w:rsidRDefault="00331BB8" w:rsidP="00331BB8">
            <w:pPr>
              <w:tabs>
                <w:tab w:val="left" w:pos="2275"/>
              </w:tabs>
              <w:spacing w:before="0" w:line="240" w:lineRule="auto"/>
              <w:jc w:val="lef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ab/>
            </w:r>
            <w:r w:rsidR="002C7E53" w:rsidRPr="002C7E53">
              <w:rPr>
                <w:rFonts w:eastAsia="Times New Roman" w:cs="Arial"/>
                <w:color w:val="000000"/>
              </w:rPr>
              <w:t>4 409 240,00 Kč</w:t>
            </w:r>
            <w:r>
              <w:rPr>
                <w:rFonts w:eastAsia="Times New Roman" w:cs="Arial"/>
                <w:color w:val="000000"/>
              </w:rPr>
              <w:t xml:space="preserve"> včetně DPH</w:t>
            </w:r>
          </w:p>
          <w:p w14:paraId="45B28DAA" w14:textId="20AE70AA" w:rsidR="00B93835" w:rsidRPr="00BC680A" w:rsidRDefault="00B93835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</w:p>
        </w:tc>
      </w:tr>
      <w:tr w:rsidR="00930BA6" w:rsidRPr="00A94A13" w14:paraId="4853AA97" w14:textId="77777777" w:rsidTr="00FB0A44">
        <w:trPr>
          <w:trHeight w:val="293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232B1F12" w14:textId="7D6948FC" w:rsidR="00930BA6" w:rsidRPr="00A94A13" w:rsidRDefault="00930BA6" w:rsidP="00930BA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7A46EB">
              <w:rPr>
                <w:rFonts w:eastAsia="Times New Roman" w:cs="Arial"/>
                <w:color w:val="FFFFFF" w:themeColor="background1"/>
                <w:sz w:val="22"/>
                <w:szCs w:val="22"/>
              </w:rPr>
              <w:t>DALŠÍ PODMÍNKY</w:t>
            </w:r>
          </w:p>
        </w:tc>
      </w:tr>
      <w:tr w:rsidR="00A94A13" w:rsidRPr="00BC680A" w14:paraId="5F693CEF" w14:textId="77777777" w:rsidTr="002033C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4CC42D69" w14:textId="05997D04" w:rsidR="00A94A13" w:rsidRPr="00BC680A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Součinnost objednatele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3E7C6CCC" w14:textId="7531F420" w:rsidR="00364285" w:rsidRPr="00BC680A" w:rsidRDefault="002033C5" w:rsidP="0036428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Objednatel poskytn</w:t>
            </w:r>
            <w:r w:rsidR="006C4129">
              <w:rPr>
                <w:rFonts w:eastAsia="Times New Roman" w:cs="Arial"/>
                <w:color w:val="000000"/>
              </w:rPr>
              <w:t xml:space="preserve">e součinnost </w:t>
            </w:r>
            <w:r w:rsidR="006C4129" w:rsidRPr="006C4129">
              <w:rPr>
                <w:rFonts w:eastAsia="Times New Roman" w:cs="Arial"/>
                <w:color w:val="000000"/>
              </w:rPr>
              <w:t>DIA</w:t>
            </w:r>
            <w:r w:rsidR="009F6FA8">
              <w:rPr>
                <w:rFonts w:eastAsia="Times New Roman" w:cs="Arial"/>
                <w:color w:val="000000"/>
              </w:rPr>
              <w:t>-OHA</w:t>
            </w:r>
            <w:r w:rsidR="006C4129" w:rsidRPr="006C4129">
              <w:rPr>
                <w:rFonts w:eastAsia="Times New Roman" w:cs="Arial"/>
                <w:color w:val="000000"/>
              </w:rPr>
              <w:t>, případně jiných dotčených odborů a subjektů</w:t>
            </w:r>
            <w:r w:rsidR="006C4129">
              <w:rPr>
                <w:rFonts w:eastAsia="Times New Roman" w:cs="Arial"/>
                <w:color w:val="000000"/>
              </w:rPr>
              <w:t xml:space="preserve"> ve formě</w:t>
            </w:r>
            <w:r w:rsidR="00364285">
              <w:rPr>
                <w:rFonts w:eastAsia="Times New Roman" w:cs="Arial"/>
                <w:color w:val="000000"/>
              </w:rPr>
              <w:t xml:space="preserve"> </w:t>
            </w:r>
            <w:r w:rsidR="006C4129" w:rsidRPr="006C4129">
              <w:rPr>
                <w:rFonts w:eastAsia="Times New Roman" w:cs="Arial"/>
                <w:color w:val="000000"/>
              </w:rPr>
              <w:t>zaji</w:t>
            </w:r>
            <w:r w:rsidR="00364285">
              <w:rPr>
                <w:rFonts w:eastAsia="Times New Roman" w:cs="Arial"/>
                <w:color w:val="000000"/>
              </w:rPr>
              <w:t>štění</w:t>
            </w:r>
            <w:r w:rsidR="006C4129" w:rsidRPr="006C4129">
              <w:rPr>
                <w:rFonts w:eastAsia="Times New Roman" w:cs="Arial"/>
                <w:color w:val="000000"/>
              </w:rPr>
              <w:t xml:space="preserve"> účast</w:t>
            </w:r>
            <w:r w:rsidR="00364285">
              <w:rPr>
                <w:rFonts w:eastAsia="Times New Roman" w:cs="Arial"/>
                <w:color w:val="000000"/>
              </w:rPr>
              <w:t>i</w:t>
            </w:r>
            <w:r w:rsidR="006C4129" w:rsidRPr="006C4129">
              <w:rPr>
                <w:rFonts w:eastAsia="Times New Roman" w:cs="Arial"/>
                <w:color w:val="000000"/>
              </w:rPr>
              <w:t xml:space="preserve"> a spolupráci odpovědných pracovníků odboru na jednáních týmu, zajištění konzultací a vyjádření připomínek k průběžně realizovanému dílu</w:t>
            </w:r>
            <w:r w:rsidR="00364285">
              <w:rPr>
                <w:rFonts w:eastAsia="Times New Roman" w:cs="Arial"/>
                <w:color w:val="000000"/>
              </w:rPr>
              <w:t>.</w:t>
            </w:r>
          </w:p>
          <w:p w14:paraId="1D0EE4B9" w14:textId="1FC9C319" w:rsidR="00A94A13" w:rsidRPr="00BC680A" w:rsidRDefault="00A94A13" w:rsidP="006C4129">
            <w:pPr>
              <w:spacing w:before="0" w:after="0" w:line="240" w:lineRule="auto"/>
              <w:ind w:left="350" w:hanging="350"/>
              <w:jc w:val="left"/>
              <w:rPr>
                <w:rFonts w:eastAsia="Times New Roman" w:cs="Arial"/>
                <w:color w:val="000000"/>
              </w:rPr>
            </w:pPr>
          </w:p>
        </w:tc>
      </w:tr>
      <w:tr w:rsidR="00930BA6" w:rsidRPr="00BC680A" w14:paraId="6827D3BC" w14:textId="77777777" w:rsidTr="002033C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04D0BE8" w14:textId="4B6081F6" w:rsidR="00930BA6" w:rsidRPr="00BC680A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BC680A">
              <w:rPr>
                <w:rFonts w:eastAsia="Times New Roman" w:cs="Arial"/>
                <w:color w:val="000000"/>
              </w:rPr>
              <w:t>Další podmínky nad rámec Rámcové smlouvy (kybernetická bezpečnost, ochrana osobních údajů, sankce, odpovědnost z vad)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76CE6C90" w14:textId="77777777" w:rsidR="00930BA6" w:rsidRPr="00BC680A" w:rsidRDefault="00930BA6" w:rsidP="00A94A13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</w:p>
        </w:tc>
      </w:tr>
    </w:tbl>
    <w:p w14:paraId="57DF560A" w14:textId="77777777" w:rsidR="007625E4" w:rsidRPr="00C23569" w:rsidRDefault="007625E4" w:rsidP="002A664A">
      <w:pPr>
        <w:spacing w:before="0" w:after="160" w:line="259" w:lineRule="auto"/>
        <w:ind w:left="397" w:hanging="397"/>
        <w:rPr>
          <w:rFonts w:eastAsia="Arial" w:cs="Arial"/>
          <w:sz w:val="22"/>
          <w:szCs w:val="22"/>
        </w:rPr>
      </w:pPr>
    </w:p>
    <w:p w14:paraId="1CF35CA8" w14:textId="77777777" w:rsidR="007625E4" w:rsidRPr="00C23569" w:rsidRDefault="007625E4" w:rsidP="002A664A">
      <w:pPr>
        <w:spacing w:before="0" w:after="160" w:line="259" w:lineRule="auto"/>
        <w:ind w:left="397" w:hanging="397"/>
        <w:rPr>
          <w:rFonts w:eastAsia="Arial" w:cs="Arial"/>
          <w:sz w:val="22"/>
          <w:szCs w:val="22"/>
        </w:rPr>
      </w:pPr>
    </w:p>
    <w:p w14:paraId="67D03122" w14:textId="77777777" w:rsidR="00AA15D8" w:rsidRDefault="00AA15D8" w:rsidP="00326D16">
      <w:pPr>
        <w:pStyle w:val="Zkladntext"/>
        <w:keepNext/>
        <w:keepLines/>
        <w:spacing w:before="12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24AB3E6" w14:textId="77777777" w:rsidR="00AA15D8" w:rsidRDefault="00AA15D8" w:rsidP="00C42224">
      <w:pPr>
        <w:pStyle w:val="Zkladntext"/>
        <w:keepNext/>
        <w:keepLines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E472D10" w14:textId="77777777" w:rsidR="00C42224" w:rsidRDefault="00C42224" w:rsidP="00C42224">
      <w:pPr>
        <w:pStyle w:val="Zkladntext"/>
        <w:keepNext/>
        <w:keepLines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6A5614B" w14:textId="5F502E65" w:rsidR="005D4366" w:rsidRPr="00C42224" w:rsidRDefault="0045366B" w:rsidP="00C42224">
      <w:pPr>
        <w:pStyle w:val="Zkladntext"/>
        <w:keepNext/>
        <w:keepLines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4222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POTVRZENÍ </w:t>
      </w:r>
      <w:r w:rsidR="00C42224" w:rsidRPr="00C42224">
        <w:rPr>
          <w:rFonts w:ascii="Arial" w:eastAsia="Calibri" w:hAnsi="Arial" w:cs="Arial"/>
          <w:b/>
          <w:bCs/>
          <w:sz w:val="22"/>
          <w:szCs w:val="22"/>
          <w:lang w:eastAsia="en-US"/>
        </w:rPr>
        <w:t>OBJEDNÁVKY</w:t>
      </w:r>
      <w:r w:rsidR="0075772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POSKYTOVATELEM</w:t>
      </w:r>
    </w:p>
    <w:p w14:paraId="55D9EDAD" w14:textId="77777777" w:rsidR="00C42224" w:rsidRDefault="00C42224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1A1967D" w14:textId="49148FFF" w:rsidR="00605F84" w:rsidRDefault="003D6D26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 souladu s čl. 2 odst. 2.1 Rámcové smlouvy potvrzujeme tuto Objednávku č. </w:t>
      </w:r>
      <w:r w:rsidR="00331BB8">
        <w:rPr>
          <w:rFonts w:ascii="Arial" w:eastAsia="Calibri" w:hAnsi="Arial" w:cs="Arial"/>
          <w:sz w:val="22"/>
          <w:szCs w:val="22"/>
          <w:lang w:eastAsia="en-US"/>
        </w:rPr>
        <w:t>3</w:t>
      </w:r>
    </w:p>
    <w:p w14:paraId="5CC1DCC8" w14:textId="77777777" w:rsidR="003D6D26" w:rsidRDefault="003D6D26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27EBE0E" w14:textId="77777777" w:rsidR="0083752A" w:rsidRDefault="0083752A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2D3CC184" w14:textId="77777777" w:rsidR="00210F73" w:rsidRDefault="00210F73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5C2DAD5" w14:textId="77777777" w:rsidR="0083752A" w:rsidRDefault="0083752A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00C08617" w14:textId="77777777" w:rsidR="00605F84" w:rsidRPr="00605F84" w:rsidRDefault="00605F84" w:rsidP="00605F84">
      <w:pPr>
        <w:pStyle w:val="Zkladntext"/>
        <w:keepNext/>
        <w:keepLines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4E4DE3E" w14:textId="77777777" w:rsidR="00605F84" w:rsidRPr="00210F73" w:rsidRDefault="00605F84" w:rsidP="00605F84">
      <w:pPr>
        <w:pStyle w:val="Zkladntext"/>
        <w:keepNext/>
        <w:keepLines/>
        <w:spacing w:before="12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10F73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</w:p>
    <w:p w14:paraId="2309AA88" w14:textId="77777777" w:rsidR="00605F84" w:rsidRPr="00210F73" w:rsidRDefault="00605F84" w:rsidP="00605F84">
      <w:pPr>
        <w:pStyle w:val="Zkladntext"/>
        <w:keepNext/>
        <w:keepLines/>
        <w:spacing w:before="12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10F73">
        <w:rPr>
          <w:rFonts w:ascii="Arial" w:eastAsia="Calibri" w:hAnsi="Arial" w:cs="Arial"/>
          <w:sz w:val="20"/>
          <w:szCs w:val="20"/>
          <w:lang w:eastAsia="en-US"/>
        </w:rPr>
        <w:t xml:space="preserve">CENDIS, </w:t>
      </w:r>
      <w:proofErr w:type="spellStart"/>
      <w:r w:rsidRPr="00210F73">
        <w:rPr>
          <w:rFonts w:ascii="Arial" w:eastAsia="Calibri" w:hAnsi="Arial" w:cs="Arial"/>
          <w:sz w:val="20"/>
          <w:szCs w:val="20"/>
          <w:lang w:eastAsia="en-US"/>
        </w:rPr>
        <w:t>s.p</w:t>
      </w:r>
      <w:proofErr w:type="spellEnd"/>
      <w:r w:rsidRPr="00210F73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24DFBA2" w14:textId="77777777" w:rsidR="005D4366" w:rsidRPr="00210F73" w:rsidRDefault="005D4366" w:rsidP="005D4366">
      <w:pPr>
        <w:pStyle w:val="Zkladntext"/>
        <w:keepNext/>
        <w:keepLines/>
        <w:spacing w:before="12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10F73">
        <w:rPr>
          <w:rFonts w:ascii="Arial" w:eastAsia="Calibri" w:hAnsi="Arial" w:cs="Arial"/>
          <w:sz w:val="20"/>
          <w:szCs w:val="20"/>
          <w:lang w:eastAsia="en-US"/>
        </w:rPr>
        <w:t>Ing. Jan Paroubek</w:t>
      </w:r>
    </w:p>
    <w:p w14:paraId="44DFDEE6" w14:textId="77777777" w:rsidR="00605F84" w:rsidRPr="00605F84" w:rsidRDefault="00605F84" w:rsidP="00605F84">
      <w:pPr>
        <w:pStyle w:val="Zkladntext"/>
        <w:keepNext/>
        <w:keepLines/>
        <w:spacing w:before="120"/>
        <w:ind w:left="567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10F73">
        <w:rPr>
          <w:rFonts w:ascii="Arial" w:eastAsia="Calibri" w:hAnsi="Arial" w:cs="Arial"/>
          <w:sz w:val="20"/>
          <w:szCs w:val="20"/>
          <w:lang w:eastAsia="en-US"/>
        </w:rPr>
        <w:t>pověřený řízením státního podniku</w:t>
      </w:r>
    </w:p>
    <w:p w14:paraId="5B76FFEF" w14:textId="77777777" w:rsidR="00605F84" w:rsidRPr="007320C5" w:rsidRDefault="00605F84" w:rsidP="00605F84">
      <w:pPr>
        <w:pStyle w:val="Zkladntext"/>
        <w:keepNext/>
        <w:keepLines/>
        <w:spacing w:before="120"/>
        <w:rPr>
          <w:rFonts w:eastAsia="Calibri"/>
          <w:sz w:val="22"/>
          <w:szCs w:val="22"/>
          <w:lang w:eastAsia="en-US"/>
        </w:rPr>
      </w:pPr>
    </w:p>
    <w:p w14:paraId="21754526" w14:textId="77777777" w:rsidR="007625E4" w:rsidRPr="002A664A" w:rsidRDefault="007625E4" w:rsidP="002A664A">
      <w:pPr>
        <w:spacing w:before="0" w:after="160" w:line="259" w:lineRule="auto"/>
        <w:ind w:left="397" w:hanging="397"/>
        <w:rPr>
          <w:rFonts w:eastAsia="Arial" w:cs="Arial"/>
        </w:rPr>
      </w:pPr>
    </w:p>
    <w:sectPr w:rsidR="007625E4" w:rsidRPr="002A664A" w:rsidSect="00D11F7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361" w:bottom="1418" w:left="158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08A57" w14:textId="77777777" w:rsidR="00A008F3" w:rsidRDefault="00A008F3">
      <w:pPr>
        <w:spacing w:after="0" w:line="240" w:lineRule="auto"/>
      </w:pPr>
      <w:r>
        <w:separator/>
      </w:r>
    </w:p>
  </w:endnote>
  <w:endnote w:type="continuationSeparator" w:id="0">
    <w:p w14:paraId="49D16D7B" w14:textId="77777777" w:rsidR="00A008F3" w:rsidRDefault="00A008F3">
      <w:pPr>
        <w:spacing w:after="0" w:line="240" w:lineRule="auto"/>
      </w:pPr>
      <w:r>
        <w:continuationSeparator/>
      </w:r>
    </w:p>
  </w:endnote>
  <w:endnote w:type="continuationNotice" w:id="1">
    <w:p w14:paraId="011E22EC" w14:textId="77777777" w:rsidR="00A008F3" w:rsidRDefault="00A008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822F294A-8666-4832-8C1E-1260A4878A85}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  <w:embedRegular r:id="rId2" w:fontKey="{B26CBBF0-352A-4ABE-BA23-B0FB5B81EF4B}"/>
    <w:embedBold r:id="rId3" w:fontKey="{FB367DAF-5EC5-49BA-9CEF-D7E2C8DB1D44}"/>
  </w:font>
  <w:font w:name="Times New Roman (Základní text">
    <w:altName w:val="Arial"/>
    <w:charset w:val="00"/>
    <w:family w:val="roman"/>
    <w:pitch w:val="default"/>
  </w:font>
  <w:font w:name="Arial (Základní text CS)">
    <w:altName w:val="Arial"/>
    <w:charset w:val="00"/>
    <w:family w:val="roman"/>
    <w:pitch w:val="default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 14pt">
    <w:altName w:val="DM Sans"/>
    <w:charset w:val="00"/>
    <w:family w:val="auto"/>
    <w:pitch w:val="variable"/>
    <w:sig w:usb0="8000002F" w:usb1="5000205B" w:usb2="00000000" w:usb3="00000000" w:csb0="00000093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DC2FC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2154BCC" wp14:editId="1609A4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AC47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4B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EDCAC47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60CDEE53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573CC982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BAB49" w14:textId="54806AEA" w:rsidR="00A306EC" w:rsidRPr="00C1443C" w:rsidRDefault="008E0748" w:rsidP="00C1443C">
    <w:pPr>
      <w:pStyle w:val="Zpat"/>
      <w:ind w:left="0" w:firstLine="0"/>
    </w:pPr>
    <w:bookmarkStart w:id="0" w:name="OLE_LINK11"/>
    <w:bookmarkStart w:id="1" w:name="OLE_LINK12"/>
    <w:bookmarkStart w:id="2" w:name="OLE_LINK13"/>
    <w:bookmarkStart w:id="3" w:name="OLE_LINK14"/>
    <w:r w:rsidRPr="00171375">
      <w:drawing>
        <wp:anchor distT="0" distB="0" distL="114300" distR="114300" simplePos="0" relativeHeight="251666432" behindDoc="0" locked="1" layoutInCell="1" allowOverlap="1" wp14:anchorId="282384F2" wp14:editId="00C0B1E7">
          <wp:simplePos x="0" y="0"/>
          <wp:positionH relativeFrom="page">
            <wp:posOffset>5250815</wp:posOffset>
          </wp:positionH>
          <wp:positionV relativeFrom="page">
            <wp:posOffset>9959975</wp:posOffset>
          </wp:positionV>
          <wp:extent cx="816610" cy="161925"/>
          <wp:effectExtent l="0" t="0" r="0" b="3175"/>
          <wp:wrapNone/>
          <wp:docPr id="1443885491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5408" behindDoc="1" locked="1" layoutInCell="1" allowOverlap="1" wp14:anchorId="7E3E6F70" wp14:editId="321E39EE">
          <wp:simplePos x="0" y="0"/>
          <wp:positionH relativeFrom="page">
            <wp:posOffset>1009650</wp:posOffset>
          </wp:positionH>
          <wp:positionV relativeFrom="page">
            <wp:posOffset>9975850</wp:posOffset>
          </wp:positionV>
          <wp:extent cx="2194560" cy="228600"/>
          <wp:effectExtent l="0" t="0" r="0" b="0"/>
          <wp:wrapNone/>
          <wp:docPr id="1245438797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828"/>
                  <a:stretch/>
                </pic:blipFill>
                <pic:spPr bwMode="auto">
                  <a:xfrm>
                    <a:off x="0" y="0"/>
                    <a:ext cx="2194560" cy="228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OLE_LINK62"/>
    <w:bookmarkEnd w:id="0"/>
    <w:bookmarkEnd w:id="1"/>
    <w:r w:rsidR="00C1443C">
      <w:t xml:space="preserve"> </w:t>
    </w:r>
    <w:r w:rsidR="00C1443C">
      <w:tab/>
    </w:r>
    <w:r w:rsidR="00C1443C">
      <w:tab/>
    </w:r>
    <w:r w:rsidR="00C1443C">
      <w:tab/>
    </w:r>
    <w:r w:rsidRPr="00171375">
      <w:fldChar w:fldCharType="begin"/>
    </w:r>
    <w:r w:rsidRPr="00171375">
      <w:instrText>PAGE</w:instrText>
    </w:r>
    <w:r w:rsidRPr="00171375">
      <w:fldChar w:fldCharType="separate"/>
    </w:r>
    <w:r>
      <w:t>2</w:t>
    </w:r>
    <w:r w:rsidRPr="00171375">
      <w:fldChar w:fldCharType="end"/>
    </w:r>
    <w:r w:rsidRPr="00171375">
      <w:t>/</w:t>
    </w:r>
    <w:r w:rsidRPr="00171375">
      <w:fldChar w:fldCharType="begin"/>
    </w:r>
    <w:r w:rsidRPr="00171375">
      <w:instrText>NUMPAGES</w:instrText>
    </w:r>
    <w:r w:rsidRPr="00171375">
      <w:fldChar w:fldCharType="separate"/>
    </w:r>
    <w:r>
      <w:t>1</w:t>
    </w:r>
    <w:r w:rsidRPr="00171375">
      <w:fldChar w:fldCharType="end"/>
    </w:r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76C46" w14:textId="43365075" w:rsidR="006B333E" w:rsidRDefault="008E0748" w:rsidP="00C1443C">
    <w:pPr>
      <w:pStyle w:val="Zpat"/>
    </w:pPr>
    <w:r>
      <w:drawing>
        <wp:anchor distT="0" distB="0" distL="114300" distR="114300" simplePos="0" relativeHeight="251663360" behindDoc="1" locked="1" layoutInCell="1" allowOverlap="1" wp14:anchorId="15B97A4A" wp14:editId="116D492A">
          <wp:simplePos x="0" y="0"/>
          <wp:positionH relativeFrom="margin">
            <wp:posOffset>1270</wp:posOffset>
          </wp:positionH>
          <wp:positionV relativeFrom="page">
            <wp:posOffset>10033000</wp:posOffset>
          </wp:positionV>
          <wp:extent cx="5068570" cy="241300"/>
          <wp:effectExtent l="0" t="0" r="0" b="6350"/>
          <wp:wrapNone/>
          <wp:docPr id="11079273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53999" name="Obrázek 15955539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2263"/>
                  <a:stretch/>
                </pic:blipFill>
                <pic:spPr bwMode="auto">
                  <a:xfrm>
                    <a:off x="0" y="0"/>
                    <a:ext cx="5068570" cy="24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081BB" w14:textId="77777777" w:rsidR="00A008F3" w:rsidRDefault="00A008F3">
      <w:pPr>
        <w:spacing w:after="0" w:line="240" w:lineRule="auto"/>
      </w:pPr>
      <w:r>
        <w:separator/>
      </w:r>
    </w:p>
  </w:footnote>
  <w:footnote w:type="continuationSeparator" w:id="0">
    <w:p w14:paraId="2829893B" w14:textId="77777777" w:rsidR="00A008F3" w:rsidRDefault="00A008F3">
      <w:pPr>
        <w:spacing w:after="0" w:line="240" w:lineRule="auto"/>
      </w:pPr>
      <w:r>
        <w:continuationSeparator/>
      </w:r>
    </w:p>
  </w:footnote>
  <w:footnote w:type="continuationNotice" w:id="1">
    <w:p w14:paraId="131477B6" w14:textId="77777777" w:rsidR="00A008F3" w:rsidRDefault="00A008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8F020" w14:textId="77777777" w:rsidR="00F735B9" w:rsidRDefault="00F735B9" w:rsidP="0031777E">
    <w:pPr>
      <w:pStyle w:val="Zhlav"/>
    </w:pPr>
    <w:r w:rsidRPr="00BC7490">
      <w:rPr>
        <w:noProof/>
      </w:rPr>
      <w:drawing>
        <wp:inline distT="0" distB="0" distL="0" distR="0" wp14:anchorId="24A1D37E" wp14:editId="3157D119">
          <wp:extent cx="1612800" cy="720000"/>
          <wp:effectExtent l="0" t="0" r="635" b="4445"/>
          <wp:docPr id="13067996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10065" w14:textId="77777777" w:rsidR="00F735B9" w:rsidRDefault="00F735B9" w:rsidP="00F735B9">
    <w:pPr>
      <w:pStyle w:val="Zhlav"/>
    </w:pPr>
  </w:p>
  <w:p w14:paraId="2BB91DCD" w14:textId="77777777" w:rsidR="003261C5" w:rsidRPr="00F735B9" w:rsidRDefault="003261C5" w:rsidP="00F735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8A07F" w14:textId="382D44AC" w:rsidR="008E0748" w:rsidRDefault="008E0748">
    <w:pPr>
      <w:pStyle w:val="Zhlav"/>
    </w:pPr>
    <w:r w:rsidRPr="00BC7490">
      <w:rPr>
        <w:noProof/>
      </w:rPr>
      <w:drawing>
        <wp:inline distT="0" distB="0" distL="0" distR="0" wp14:anchorId="3BB03EE5" wp14:editId="7369B646">
          <wp:extent cx="1612800" cy="720000"/>
          <wp:effectExtent l="0" t="0" r="635" b="4445"/>
          <wp:docPr id="9629902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0D0A7125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E7F"/>
    <w:multiLevelType w:val="hybridMultilevel"/>
    <w:tmpl w:val="DB560BB8"/>
    <w:lvl w:ilvl="0" w:tplc="19F65E8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66A6"/>
    <w:multiLevelType w:val="hybridMultilevel"/>
    <w:tmpl w:val="6750CC9E"/>
    <w:lvl w:ilvl="0" w:tplc="5720F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3408"/>
    <w:multiLevelType w:val="hybridMultilevel"/>
    <w:tmpl w:val="D92E6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E12D6"/>
    <w:multiLevelType w:val="hybridMultilevel"/>
    <w:tmpl w:val="4754B876"/>
    <w:lvl w:ilvl="0" w:tplc="C8E446D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839E0"/>
    <w:multiLevelType w:val="hybridMultilevel"/>
    <w:tmpl w:val="E93E936C"/>
    <w:lvl w:ilvl="0" w:tplc="1748716E">
      <w:start w:val="1"/>
      <w:numFmt w:val="decimal"/>
      <w:lvlText w:val="%1)"/>
      <w:lvlJc w:val="left"/>
      <w:pPr>
        <w:ind w:left="1020" w:hanging="360"/>
      </w:pPr>
    </w:lvl>
    <w:lvl w:ilvl="1" w:tplc="F03A9DF8">
      <w:start w:val="1"/>
      <w:numFmt w:val="decimal"/>
      <w:lvlText w:val="%2)"/>
      <w:lvlJc w:val="left"/>
      <w:pPr>
        <w:ind w:left="1020" w:hanging="360"/>
      </w:pPr>
    </w:lvl>
    <w:lvl w:ilvl="2" w:tplc="9A70683A">
      <w:start w:val="1"/>
      <w:numFmt w:val="decimal"/>
      <w:lvlText w:val="%3)"/>
      <w:lvlJc w:val="left"/>
      <w:pPr>
        <w:ind w:left="1020" w:hanging="360"/>
      </w:pPr>
    </w:lvl>
    <w:lvl w:ilvl="3" w:tplc="D3CE00C8">
      <w:start w:val="1"/>
      <w:numFmt w:val="decimal"/>
      <w:lvlText w:val="%4)"/>
      <w:lvlJc w:val="left"/>
      <w:pPr>
        <w:ind w:left="1020" w:hanging="360"/>
      </w:pPr>
    </w:lvl>
    <w:lvl w:ilvl="4" w:tplc="38209796">
      <w:start w:val="1"/>
      <w:numFmt w:val="decimal"/>
      <w:lvlText w:val="%5)"/>
      <w:lvlJc w:val="left"/>
      <w:pPr>
        <w:ind w:left="1020" w:hanging="360"/>
      </w:pPr>
    </w:lvl>
    <w:lvl w:ilvl="5" w:tplc="C5586F0C">
      <w:start w:val="1"/>
      <w:numFmt w:val="decimal"/>
      <w:lvlText w:val="%6)"/>
      <w:lvlJc w:val="left"/>
      <w:pPr>
        <w:ind w:left="1020" w:hanging="360"/>
      </w:pPr>
    </w:lvl>
    <w:lvl w:ilvl="6" w:tplc="AA58725A">
      <w:start w:val="1"/>
      <w:numFmt w:val="decimal"/>
      <w:lvlText w:val="%7)"/>
      <w:lvlJc w:val="left"/>
      <w:pPr>
        <w:ind w:left="1020" w:hanging="360"/>
      </w:pPr>
    </w:lvl>
    <w:lvl w:ilvl="7" w:tplc="435CAB6E">
      <w:start w:val="1"/>
      <w:numFmt w:val="decimal"/>
      <w:lvlText w:val="%8)"/>
      <w:lvlJc w:val="left"/>
      <w:pPr>
        <w:ind w:left="1020" w:hanging="360"/>
      </w:pPr>
    </w:lvl>
    <w:lvl w:ilvl="8" w:tplc="3F8671BC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2AB512C0"/>
    <w:multiLevelType w:val="hybridMultilevel"/>
    <w:tmpl w:val="D3F89368"/>
    <w:lvl w:ilvl="0" w:tplc="F7422196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B6A18"/>
    <w:multiLevelType w:val="hybridMultilevel"/>
    <w:tmpl w:val="83FE0B94"/>
    <w:lvl w:ilvl="0" w:tplc="7212847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33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DE7E6F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12" w15:restartNumberingAfterBreak="0">
    <w:nsid w:val="441B12A7"/>
    <w:multiLevelType w:val="hybridMultilevel"/>
    <w:tmpl w:val="F81E29AE"/>
    <w:lvl w:ilvl="0" w:tplc="72EC27B6">
      <w:start w:val="11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B13D7"/>
    <w:multiLevelType w:val="multilevel"/>
    <w:tmpl w:val="F1C837E0"/>
    <w:lvl w:ilvl="0">
      <w:start w:val="1"/>
      <w:numFmt w:val="decimal"/>
      <w:pStyle w:val="DIA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IA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232E50"/>
    <w:multiLevelType w:val="hybridMultilevel"/>
    <w:tmpl w:val="D8E454D8"/>
    <w:lvl w:ilvl="0" w:tplc="332A5550">
      <w:start w:val="1"/>
      <w:numFmt w:val="decimal"/>
      <w:lvlText w:val="%1)"/>
      <w:lvlJc w:val="left"/>
      <w:pPr>
        <w:ind w:left="1020" w:hanging="360"/>
      </w:pPr>
    </w:lvl>
    <w:lvl w:ilvl="1" w:tplc="6810A106">
      <w:start w:val="1"/>
      <w:numFmt w:val="decimal"/>
      <w:lvlText w:val="%2)"/>
      <w:lvlJc w:val="left"/>
      <w:pPr>
        <w:ind w:left="1020" w:hanging="360"/>
      </w:pPr>
    </w:lvl>
    <w:lvl w:ilvl="2" w:tplc="E7DEB148">
      <w:start w:val="1"/>
      <w:numFmt w:val="decimal"/>
      <w:lvlText w:val="%3)"/>
      <w:lvlJc w:val="left"/>
      <w:pPr>
        <w:ind w:left="1020" w:hanging="360"/>
      </w:pPr>
    </w:lvl>
    <w:lvl w:ilvl="3" w:tplc="A3B282F4">
      <w:start w:val="1"/>
      <w:numFmt w:val="decimal"/>
      <w:lvlText w:val="%4)"/>
      <w:lvlJc w:val="left"/>
      <w:pPr>
        <w:ind w:left="1020" w:hanging="360"/>
      </w:pPr>
    </w:lvl>
    <w:lvl w:ilvl="4" w:tplc="671C03EC">
      <w:start w:val="1"/>
      <w:numFmt w:val="decimal"/>
      <w:lvlText w:val="%5)"/>
      <w:lvlJc w:val="left"/>
      <w:pPr>
        <w:ind w:left="1020" w:hanging="360"/>
      </w:pPr>
    </w:lvl>
    <w:lvl w:ilvl="5" w:tplc="AECEC7A6">
      <w:start w:val="1"/>
      <w:numFmt w:val="decimal"/>
      <w:lvlText w:val="%6)"/>
      <w:lvlJc w:val="left"/>
      <w:pPr>
        <w:ind w:left="1020" w:hanging="360"/>
      </w:pPr>
    </w:lvl>
    <w:lvl w:ilvl="6" w:tplc="AE40792A">
      <w:start w:val="1"/>
      <w:numFmt w:val="decimal"/>
      <w:lvlText w:val="%7)"/>
      <w:lvlJc w:val="left"/>
      <w:pPr>
        <w:ind w:left="1020" w:hanging="360"/>
      </w:pPr>
    </w:lvl>
    <w:lvl w:ilvl="7" w:tplc="E568780A">
      <w:start w:val="1"/>
      <w:numFmt w:val="decimal"/>
      <w:lvlText w:val="%8)"/>
      <w:lvlJc w:val="left"/>
      <w:pPr>
        <w:ind w:left="1020" w:hanging="360"/>
      </w:pPr>
    </w:lvl>
    <w:lvl w:ilvl="8" w:tplc="81203468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5A0416F6"/>
    <w:multiLevelType w:val="multilevel"/>
    <w:tmpl w:val="BE5C8916"/>
    <w:lvl w:ilvl="0">
      <w:start w:val="1"/>
      <w:numFmt w:val="bullet"/>
      <w:pStyle w:val="DIAOdrka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6" w15:restartNumberingAfterBreak="0">
    <w:nsid w:val="5DA70852"/>
    <w:multiLevelType w:val="hybridMultilevel"/>
    <w:tmpl w:val="7D76AC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DF4A04"/>
    <w:multiLevelType w:val="hybridMultilevel"/>
    <w:tmpl w:val="9AC2A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57C6E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85098"/>
    <w:multiLevelType w:val="hybridMultilevel"/>
    <w:tmpl w:val="2EE2FE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DA52BB"/>
    <w:multiLevelType w:val="hybridMultilevel"/>
    <w:tmpl w:val="EF645B90"/>
    <w:lvl w:ilvl="0" w:tplc="1F8475D0">
      <w:start w:val="1"/>
      <w:numFmt w:val="decimal"/>
      <w:pStyle w:val="DIA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020B3"/>
    <w:multiLevelType w:val="hybridMultilevel"/>
    <w:tmpl w:val="75384384"/>
    <w:lvl w:ilvl="0" w:tplc="AA924728">
      <w:start w:val="1"/>
      <w:numFmt w:val="decimal"/>
      <w:lvlText w:val="%1)"/>
      <w:lvlJc w:val="left"/>
      <w:pPr>
        <w:ind w:left="1020" w:hanging="360"/>
      </w:pPr>
    </w:lvl>
    <w:lvl w:ilvl="1" w:tplc="442820A8">
      <w:start w:val="1"/>
      <w:numFmt w:val="decimal"/>
      <w:lvlText w:val="%2)"/>
      <w:lvlJc w:val="left"/>
      <w:pPr>
        <w:ind w:left="1020" w:hanging="360"/>
      </w:pPr>
    </w:lvl>
    <w:lvl w:ilvl="2" w:tplc="47FE50C4">
      <w:start w:val="1"/>
      <w:numFmt w:val="decimal"/>
      <w:lvlText w:val="%3)"/>
      <w:lvlJc w:val="left"/>
      <w:pPr>
        <w:ind w:left="1020" w:hanging="360"/>
      </w:pPr>
    </w:lvl>
    <w:lvl w:ilvl="3" w:tplc="06484798">
      <w:start w:val="1"/>
      <w:numFmt w:val="decimal"/>
      <w:lvlText w:val="%4)"/>
      <w:lvlJc w:val="left"/>
      <w:pPr>
        <w:ind w:left="1020" w:hanging="360"/>
      </w:pPr>
    </w:lvl>
    <w:lvl w:ilvl="4" w:tplc="1608A734">
      <w:start w:val="1"/>
      <w:numFmt w:val="decimal"/>
      <w:lvlText w:val="%5)"/>
      <w:lvlJc w:val="left"/>
      <w:pPr>
        <w:ind w:left="1020" w:hanging="360"/>
      </w:pPr>
    </w:lvl>
    <w:lvl w:ilvl="5" w:tplc="0E6EF988">
      <w:start w:val="1"/>
      <w:numFmt w:val="decimal"/>
      <w:lvlText w:val="%6)"/>
      <w:lvlJc w:val="left"/>
      <w:pPr>
        <w:ind w:left="1020" w:hanging="360"/>
      </w:pPr>
    </w:lvl>
    <w:lvl w:ilvl="6" w:tplc="72D83C96">
      <w:start w:val="1"/>
      <w:numFmt w:val="decimal"/>
      <w:lvlText w:val="%7)"/>
      <w:lvlJc w:val="left"/>
      <w:pPr>
        <w:ind w:left="1020" w:hanging="360"/>
      </w:pPr>
    </w:lvl>
    <w:lvl w:ilvl="7" w:tplc="A54E10AE">
      <w:start w:val="1"/>
      <w:numFmt w:val="decimal"/>
      <w:lvlText w:val="%8)"/>
      <w:lvlJc w:val="left"/>
      <w:pPr>
        <w:ind w:left="1020" w:hanging="360"/>
      </w:pPr>
    </w:lvl>
    <w:lvl w:ilvl="8" w:tplc="55CE269A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10"/>
  </w:num>
  <w:num w:numId="2" w16cid:durableId="1403605350">
    <w:abstractNumId w:val="22"/>
  </w:num>
  <w:num w:numId="3" w16cid:durableId="408623245">
    <w:abstractNumId w:val="13"/>
  </w:num>
  <w:num w:numId="4" w16cid:durableId="521435289">
    <w:abstractNumId w:val="13"/>
  </w:num>
  <w:num w:numId="5" w16cid:durableId="1306008782">
    <w:abstractNumId w:val="11"/>
  </w:num>
  <w:num w:numId="6" w16cid:durableId="1305431965">
    <w:abstractNumId w:val="15"/>
  </w:num>
  <w:num w:numId="7" w16cid:durableId="322467168">
    <w:abstractNumId w:val="20"/>
  </w:num>
  <w:num w:numId="8" w16cid:durableId="255409410">
    <w:abstractNumId w:val="12"/>
  </w:num>
  <w:num w:numId="9" w16cid:durableId="478230040">
    <w:abstractNumId w:val="3"/>
  </w:num>
  <w:num w:numId="10" w16cid:durableId="381443858">
    <w:abstractNumId w:val="6"/>
  </w:num>
  <w:num w:numId="11" w16cid:durableId="1553074561">
    <w:abstractNumId w:val="17"/>
  </w:num>
  <w:num w:numId="12" w16cid:durableId="2070570964">
    <w:abstractNumId w:val="0"/>
  </w:num>
  <w:num w:numId="13" w16cid:durableId="1207529640">
    <w:abstractNumId w:val="7"/>
  </w:num>
  <w:num w:numId="14" w16cid:durableId="897202219">
    <w:abstractNumId w:val="1"/>
  </w:num>
  <w:num w:numId="15" w16cid:durableId="756705083">
    <w:abstractNumId w:val="9"/>
  </w:num>
  <w:num w:numId="16" w16cid:durableId="530805205">
    <w:abstractNumId w:val="21"/>
  </w:num>
  <w:num w:numId="17" w16cid:durableId="1730109669">
    <w:abstractNumId w:val="5"/>
  </w:num>
  <w:num w:numId="18" w16cid:durableId="2014798051">
    <w:abstractNumId w:val="14"/>
  </w:num>
  <w:num w:numId="19" w16cid:durableId="1223101399">
    <w:abstractNumId w:val="18"/>
  </w:num>
  <w:num w:numId="20" w16cid:durableId="455753901">
    <w:abstractNumId w:val="4"/>
  </w:num>
  <w:num w:numId="21" w16cid:durableId="685137206">
    <w:abstractNumId w:val="2"/>
  </w:num>
  <w:num w:numId="22" w16cid:durableId="1027289730">
    <w:abstractNumId w:val="19"/>
  </w:num>
  <w:num w:numId="23" w16cid:durableId="659624522">
    <w:abstractNumId w:val="16"/>
  </w:num>
  <w:num w:numId="24" w16cid:durableId="8814022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79"/>
    <w:rsid w:val="000022AB"/>
    <w:rsid w:val="00003011"/>
    <w:rsid w:val="00013CF6"/>
    <w:rsid w:val="00014531"/>
    <w:rsid w:val="00014A8B"/>
    <w:rsid w:val="00022DE3"/>
    <w:rsid w:val="00031AC5"/>
    <w:rsid w:val="00034199"/>
    <w:rsid w:val="000343F8"/>
    <w:rsid w:val="0005108D"/>
    <w:rsid w:val="00053813"/>
    <w:rsid w:val="00063AC1"/>
    <w:rsid w:val="00072131"/>
    <w:rsid w:val="000744AF"/>
    <w:rsid w:val="00077AAD"/>
    <w:rsid w:val="000948D9"/>
    <w:rsid w:val="00096DCC"/>
    <w:rsid w:val="00097CE0"/>
    <w:rsid w:val="000B4B79"/>
    <w:rsid w:val="000B7886"/>
    <w:rsid w:val="000C016B"/>
    <w:rsid w:val="000C28EB"/>
    <w:rsid w:val="000C40D4"/>
    <w:rsid w:val="000D209F"/>
    <w:rsid w:val="000D2EBF"/>
    <w:rsid w:val="000E325B"/>
    <w:rsid w:val="000E3FF0"/>
    <w:rsid w:val="000F1445"/>
    <w:rsid w:val="001021AC"/>
    <w:rsid w:val="00135DF0"/>
    <w:rsid w:val="00141099"/>
    <w:rsid w:val="00167E9D"/>
    <w:rsid w:val="00172B7A"/>
    <w:rsid w:val="00173680"/>
    <w:rsid w:val="001769EE"/>
    <w:rsid w:val="00177D72"/>
    <w:rsid w:val="001863DB"/>
    <w:rsid w:val="001A176D"/>
    <w:rsid w:val="001C2A16"/>
    <w:rsid w:val="001D67F9"/>
    <w:rsid w:val="001E553B"/>
    <w:rsid w:val="001E5BB3"/>
    <w:rsid w:val="001E6D03"/>
    <w:rsid w:val="001F3822"/>
    <w:rsid w:val="001F731C"/>
    <w:rsid w:val="002033C5"/>
    <w:rsid w:val="0021033D"/>
    <w:rsid w:val="00210F73"/>
    <w:rsid w:val="00216BE6"/>
    <w:rsid w:val="00251B5B"/>
    <w:rsid w:val="002606DD"/>
    <w:rsid w:val="00266B57"/>
    <w:rsid w:val="00267118"/>
    <w:rsid w:val="00273CDC"/>
    <w:rsid w:val="00275C72"/>
    <w:rsid w:val="00282158"/>
    <w:rsid w:val="0028296D"/>
    <w:rsid w:val="00284E1D"/>
    <w:rsid w:val="0029471D"/>
    <w:rsid w:val="002973D4"/>
    <w:rsid w:val="002A664A"/>
    <w:rsid w:val="002A7F92"/>
    <w:rsid w:val="002C7E53"/>
    <w:rsid w:val="002D5E87"/>
    <w:rsid w:val="002E30B4"/>
    <w:rsid w:val="002E455C"/>
    <w:rsid w:val="002F7DCF"/>
    <w:rsid w:val="00303D42"/>
    <w:rsid w:val="00312851"/>
    <w:rsid w:val="003147C4"/>
    <w:rsid w:val="00316418"/>
    <w:rsid w:val="0031777E"/>
    <w:rsid w:val="003261C5"/>
    <w:rsid w:val="00326D16"/>
    <w:rsid w:val="00327736"/>
    <w:rsid w:val="00331BB8"/>
    <w:rsid w:val="0033725C"/>
    <w:rsid w:val="00341BEC"/>
    <w:rsid w:val="003566B9"/>
    <w:rsid w:val="00364285"/>
    <w:rsid w:val="00375B1B"/>
    <w:rsid w:val="00376E78"/>
    <w:rsid w:val="00385705"/>
    <w:rsid w:val="003B0690"/>
    <w:rsid w:val="003B2CF5"/>
    <w:rsid w:val="003B4DA8"/>
    <w:rsid w:val="003D3BA3"/>
    <w:rsid w:val="003D484A"/>
    <w:rsid w:val="003D6D26"/>
    <w:rsid w:val="003D75B2"/>
    <w:rsid w:val="003E2381"/>
    <w:rsid w:val="003E499E"/>
    <w:rsid w:val="003F153D"/>
    <w:rsid w:val="003F1D47"/>
    <w:rsid w:val="003F639D"/>
    <w:rsid w:val="004022A0"/>
    <w:rsid w:val="00403FEA"/>
    <w:rsid w:val="0041133C"/>
    <w:rsid w:val="004123BF"/>
    <w:rsid w:val="004274C8"/>
    <w:rsid w:val="00442FB9"/>
    <w:rsid w:val="0044731E"/>
    <w:rsid w:val="00447624"/>
    <w:rsid w:val="0045199F"/>
    <w:rsid w:val="0045366B"/>
    <w:rsid w:val="004672DF"/>
    <w:rsid w:val="004769D0"/>
    <w:rsid w:val="00476F4D"/>
    <w:rsid w:val="004868E2"/>
    <w:rsid w:val="004A0414"/>
    <w:rsid w:val="004A07A9"/>
    <w:rsid w:val="004A3311"/>
    <w:rsid w:val="004C70AF"/>
    <w:rsid w:val="004D56A2"/>
    <w:rsid w:val="004D583F"/>
    <w:rsid w:val="00503F5A"/>
    <w:rsid w:val="005105D4"/>
    <w:rsid w:val="0051354F"/>
    <w:rsid w:val="0051666A"/>
    <w:rsid w:val="0052581B"/>
    <w:rsid w:val="00540285"/>
    <w:rsid w:val="00541F3C"/>
    <w:rsid w:val="00547F1B"/>
    <w:rsid w:val="005509FB"/>
    <w:rsid w:val="005534EE"/>
    <w:rsid w:val="00556B7E"/>
    <w:rsid w:val="00562A17"/>
    <w:rsid w:val="005652AF"/>
    <w:rsid w:val="005711AF"/>
    <w:rsid w:val="005732CA"/>
    <w:rsid w:val="0059349B"/>
    <w:rsid w:val="0059610C"/>
    <w:rsid w:val="005A7500"/>
    <w:rsid w:val="005C08B3"/>
    <w:rsid w:val="005C11B6"/>
    <w:rsid w:val="005C4445"/>
    <w:rsid w:val="005C67F5"/>
    <w:rsid w:val="005C75A3"/>
    <w:rsid w:val="005D0041"/>
    <w:rsid w:val="005D2063"/>
    <w:rsid w:val="005D4366"/>
    <w:rsid w:val="005D6159"/>
    <w:rsid w:val="005E21ED"/>
    <w:rsid w:val="005E30BF"/>
    <w:rsid w:val="005E4556"/>
    <w:rsid w:val="005E455A"/>
    <w:rsid w:val="005F3CCE"/>
    <w:rsid w:val="00605F84"/>
    <w:rsid w:val="00606B39"/>
    <w:rsid w:val="006326CC"/>
    <w:rsid w:val="00632E71"/>
    <w:rsid w:val="00641658"/>
    <w:rsid w:val="006417E1"/>
    <w:rsid w:val="006460C2"/>
    <w:rsid w:val="00646990"/>
    <w:rsid w:val="006477FA"/>
    <w:rsid w:val="00663A87"/>
    <w:rsid w:val="0066610C"/>
    <w:rsid w:val="00672D43"/>
    <w:rsid w:val="00676098"/>
    <w:rsid w:val="0068474D"/>
    <w:rsid w:val="006A0ECA"/>
    <w:rsid w:val="006A11D5"/>
    <w:rsid w:val="006A476A"/>
    <w:rsid w:val="006B2018"/>
    <w:rsid w:val="006B333E"/>
    <w:rsid w:val="006B39B4"/>
    <w:rsid w:val="006B51BB"/>
    <w:rsid w:val="006C4129"/>
    <w:rsid w:val="006C4AF6"/>
    <w:rsid w:val="006D6ADD"/>
    <w:rsid w:val="006E13AC"/>
    <w:rsid w:val="006E4A1F"/>
    <w:rsid w:val="006F20AA"/>
    <w:rsid w:val="0070285F"/>
    <w:rsid w:val="00705D29"/>
    <w:rsid w:val="00715E17"/>
    <w:rsid w:val="0072700C"/>
    <w:rsid w:val="0074000B"/>
    <w:rsid w:val="007422B3"/>
    <w:rsid w:val="00743278"/>
    <w:rsid w:val="00750E65"/>
    <w:rsid w:val="00751BA9"/>
    <w:rsid w:val="00753725"/>
    <w:rsid w:val="0075772F"/>
    <w:rsid w:val="007625E4"/>
    <w:rsid w:val="00764294"/>
    <w:rsid w:val="0077120C"/>
    <w:rsid w:val="007742F5"/>
    <w:rsid w:val="00781E63"/>
    <w:rsid w:val="00784FB9"/>
    <w:rsid w:val="007919DF"/>
    <w:rsid w:val="007935F9"/>
    <w:rsid w:val="007955BE"/>
    <w:rsid w:val="00795EDA"/>
    <w:rsid w:val="007966EA"/>
    <w:rsid w:val="007A165C"/>
    <w:rsid w:val="007A1F3B"/>
    <w:rsid w:val="007A2269"/>
    <w:rsid w:val="007A46EB"/>
    <w:rsid w:val="007A4C80"/>
    <w:rsid w:val="007B2DE9"/>
    <w:rsid w:val="007C0163"/>
    <w:rsid w:val="007C3781"/>
    <w:rsid w:val="007C6FBA"/>
    <w:rsid w:val="007D42C1"/>
    <w:rsid w:val="007E03C0"/>
    <w:rsid w:val="007E2C58"/>
    <w:rsid w:val="007E33C5"/>
    <w:rsid w:val="007E3D5A"/>
    <w:rsid w:val="007E50D9"/>
    <w:rsid w:val="007F0485"/>
    <w:rsid w:val="00807E12"/>
    <w:rsid w:val="00814B8A"/>
    <w:rsid w:val="00827905"/>
    <w:rsid w:val="00831A07"/>
    <w:rsid w:val="008326D9"/>
    <w:rsid w:val="00833165"/>
    <w:rsid w:val="00836AA4"/>
    <w:rsid w:val="0083752A"/>
    <w:rsid w:val="00856E15"/>
    <w:rsid w:val="0086253D"/>
    <w:rsid w:val="008636C8"/>
    <w:rsid w:val="008A3363"/>
    <w:rsid w:val="008A3536"/>
    <w:rsid w:val="008A3DB1"/>
    <w:rsid w:val="008A4F4C"/>
    <w:rsid w:val="008B6C2B"/>
    <w:rsid w:val="008C2E0C"/>
    <w:rsid w:val="008E0748"/>
    <w:rsid w:val="008E15C5"/>
    <w:rsid w:val="008E19B9"/>
    <w:rsid w:val="008E26EA"/>
    <w:rsid w:val="008E5BA3"/>
    <w:rsid w:val="008E74E9"/>
    <w:rsid w:val="008F29E9"/>
    <w:rsid w:val="00904427"/>
    <w:rsid w:val="009064D5"/>
    <w:rsid w:val="00911E9D"/>
    <w:rsid w:val="00913192"/>
    <w:rsid w:val="00916FC1"/>
    <w:rsid w:val="00920106"/>
    <w:rsid w:val="0092264F"/>
    <w:rsid w:val="009307A6"/>
    <w:rsid w:val="00930BA6"/>
    <w:rsid w:val="00931F13"/>
    <w:rsid w:val="009438C8"/>
    <w:rsid w:val="009464AC"/>
    <w:rsid w:val="009465C9"/>
    <w:rsid w:val="00954AE1"/>
    <w:rsid w:val="00987183"/>
    <w:rsid w:val="009A0AD0"/>
    <w:rsid w:val="009A3334"/>
    <w:rsid w:val="009B0C51"/>
    <w:rsid w:val="009B54B7"/>
    <w:rsid w:val="009E3348"/>
    <w:rsid w:val="009F146A"/>
    <w:rsid w:val="009F6FA8"/>
    <w:rsid w:val="009F816D"/>
    <w:rsid w:val="00A008F3"/>
    <w:rsid w:val="00A04D21"/>
    <w:rsid w:val="00A11941"/>
    <w:rsid w:val="00A226D9"/>
    <w:rsid w:val="00A24688"/>
    <w:rsid w:val="00A306EC"/>
    <w:rsid w:val="00A435E5"/>
    <w:rsid w:val="00A50BC3"/>
    <w:rsid w:val="00A50FDE"/>
    <w:rsid w:val="00A65ABB"/>
    <w:rsid w:val="00A65D3A"/>
    <w:rsid w:val="00A766FB"/>
    <w:rsid w:val="00A81F9F"/>
    <w:rsid w:val="00A940C0"/>
    <w:rsid w:val="00A94A13"/>
    <w:rsid w:val="00AA15D8"/>
    <w:rsid w:val="00AA78B7"/>
    <w:rsid w:val="00AB3258"/>
    <w:rsid w:val="00AE6B98"/>
    <w:rsid w:val="00AF45C4"/>
    <w:rsid w:val="00AF473C"/>
    <w:rsid w:val="00AF5B6B"/>
    <w:rsid w:val="00B042F2"/>
    <w:rsid w:val="00B16A4D"/>
    <w:rsid w:val="00B24739"/>
    <w:rsid w:val="00B30E12"/>
    <w:rsid w:val="00B44D0B"/>
    <w:rsid w:val="00B45454"/>
    <w:rsid w:val="00B557CC"/>
    <w:rsid w:val="00B61F3E"/>
    <w:rsid w:val="00B65A29"/>
    <w:rsid w:val="00B70A53"/>
    <w:rsid w:val="00B747DD"/>
    <w:rsid w:val="00B8155B"/>
    <w:rsid w:val="00B837E7"/>
    <w:rsid w:val="00B83D6F"/>
    <w:rsid w:val="00B9288E"/>
    <w:rsid w:val="00B93835"/>
    <w:rsid w:val="00BA2A32"/>
    <w:rsid w:val="00BB0EBD"/>
    <w:rsid w:val="00BB24BB"/>
    <w:rsid w:val="00BB26B2"/>
    <w:rsid w:val="00BB47B9"/>
    <w:rsid w:val="00BB49B5"/>
    <w:rsid w:val="00BC5183"/>
    <w:rsid w:val="00BC6742"/>
    <w:rsid w:val="00BC680A"/>
    <w:rsid w:val="00C03815"/>
    <w:rsid w:val="00C13330"/>
    <w:rsid w:val="00C1443C"/>
    <w:rsid w:val="00C17A22"/>
    <w:rsid w:val="00C23569"/>
    <w:rsid w:val="00C24226"/>
    <w:rsid w:val="00C32286"/>
    <w:rsid w:val="00C333EB"/>
    <w:rsid w:val="00C34D82"/>
    <w:rsid w:val="00C42224"/>
    <w:rsid w:val="00C500D7"/>
    <w:rsid w:val="00C52BC1"/>
    <w:rsid w:val="00C70024"/>
    <w:rsid w:val="00C75096"/>
    <w:rsid w:val="00C857CB"/>
    <w:rsid w:val="00C920FE"/>
    <w:rsid w:val="00CA4162"/>
    <w:rsid w:val="00CA60EC"/>
    <w:rsid w:val="00CB0407"/>
    <w:rsid w:val="00CC21E8"/>
    <w:rsid w:val="00CC3B74"/>
    <w:rsid w:val="00CC7C25"/>
    <w:rsid w:val="00CD0314"/>
    <w:rsid w:val="00CD3D68"/>
    <w:rsid w:val="00CD750A"/>
    <w:rsid w:val="00CE02B8"/>
    <w:rsid w:val="00CE102C"/>
    <w:rsid w:val="00CE7125"/>
    <w:rsid w:val="00CF43E4"/>
    <w:rsid w:val="00CF4913"/>
    <w:rsid w:val="00CF5525"/>
    <w:rsid w:val="00D029EA"/>
    <w:rsid w:val="00D03311"/>
    <w:rsid w:val="00D04A91"/>
    <w:rsid w:val="00D11F70"/>
    <w:rsid w:val="00D25433"/>
    <w:rsid w:val="00D278A2"/>
    <w:rsid w:val="00D31E2A"/>
    <w:rsid w:val="00D36C22"/>
    <w:rsid w:val="00D43DCB"/>
    <w:rsid w:val="00D56D03"/>
    <w:rsid w:val="00D73CC0"/>
    <w:rsid w:val="00D937FE"/>
    <w:rsid w:val="00D9453D"/>
    <w:rsid w:val="00D950E4"/>
    <w:rsid w:val="00D95648"/>
    <w:rsid w:val="00DA3860"/>
    <w:rsid w:val="00DA4F22"/>
    <w:rsid w:val="00DA6EF1"/>
    <w:rsid w:val="00DB7A49"/>
    <w:rsid w:val="00DC0E06"/>
    <w:rsid w:val="00DC1C5B"/>
    <w:rsid w:val="00DC32DA"/>
    <w:rsid w:val="00DD7235"/>
    <w:rsid w:val="00DE33D1"/>
    <w:rsid w:val="00DE5295"/>
    <w:rsid w:val="00E22319"/>
    <w:rsid w:val="00E3422A"/>
    <w:rsid w:val="00E34E02"/>
    <w:rsid w:val="00E446A1"/>
    <w:rsid w:val="00E54CE9"/>
    <w:rsid w:val="00E72445"/>
    <w:rsid w:val="00E74EB7"/>
    <w:rsid w:val="00E81C9D"/>
    <w:rsid w:val="00E907BA"/>
    <w:rsid w:val="00E9706F"/>
    <w:rsid w:val="00EB2132"/>
    <w:rsid w:val="00EB5BC1"/>
    <w:rsid w:val="00EC1C85"/>
    <w:rsid w:val="00ED325B"/>
    <w:rsid w:val="00EE5C73"/>
    <w:rsid w:val="00EF4E22"/>
    <w:rsid w:val="00EF7DF2"/>
    <w:rsid w:val="00F00958"/>
    <w:rsid w:val="00F10C41"/>
    <w:rsid w:val="00F170A2"/>
    <w:rsid w:val="00F22497"/>
    <w:rsid w:val="00F2495A"/>
    <w:rsid w:val="00F250D5"/>
    <w:rsid w:val="00F41253"/>
    <w:rsid w:val="00F4368C"/>
    <w:rsid w:val="00F7163E"/>
    <w:rsid w:val="00F735B9"/>
    <w:rsid w:val="00F77025"/>
    <w:rsid w:val="00F8003F"/>
    <w:rsid w:val="00F84F04"/>
    <w:rsid w:val="00F9175F"/>
    <w:rsid w:val="00FA296D"/>
    <w:rsid w:val="00FA3FCC"/>
    <w:rsid w:val="00FB0A44"/>
    <w:rsid w:val="00FD19D1"/>
    <w:rsid w:val="00FF2EB7"/>
    <w:rsid w:val="00FF5F49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9C50D95"/>
  <w15:chartTrackingRefBased/>
  <w15:docId w15:val="{A162BAC0-35F6-2946-B555-EC4A83BD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DIA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DIA Nadpis 1"/>
    <w:basedOn w:val="Normln"/>
    <w:next w:val="Normln"/>
    <w:link w:val="Nadpis1Char"/>
    <w:uiPriority w:val="9"/>
    <w:qFormat/>
    <w:rsid w:val="005D2063"/>
    <w:pPr>
      <w:keepNext/>
      <w:keepLines/>
      <w:spacing w:before="240"/>
      <w:jc w:val="left"/>
      <w:outlineLvl w:val="0"/>
    </w:pPr>
    <w:rPr>
      <w:rFonts w:ascii="Azeret Mono" w:hAnsi="Azeret Mono" w:cs="Azeret Mono"/>
      <w:caps/>
      <w:color w:val="2E2D2C"/>
      <w:sz w:val="32"/>
      <w:szCs w:val="32"/>
    </w:rPr>
  </w:style>
  <w:style w:type="paragraph" w:styleId="Nadpis2">
    <w:name w:val="heading 2"/>
    <w:aliases w:val="DIA Nadpis 2"/>
    <w:basedOn w:val="Normln"/>
    <w:next w:val="Normln"/>
    <w:link w:val="Nadpis2Char"/>
    <w:uiPriority w:val="9"/>
    <w:unhideWhenUsed/>
    <w:qFormat/>
    <w:rsid w:val="005D2063"/>
    <w:pPr>
      <w:keepNext/>
      <w:keepLines/>
      <w:spacing w:before="320"/>
      <w:jc w:val="left"/>
      <w:outlineLvl w:val="1"/>
    </w:pPr>
    <w:rPr>
      <w:rFonts w:eastAsia="Times New Roman (Základní text" w:cs="Azeret Mono"/>
      <w:b/>
      <w:bCs/>
      <w:color w:val="368537"/>
      <w:spacing w:val="10"/>
      <w:sz w:val="24"/>
      <w:szCs w:val="24"/>
    </w:rPr>
  </w:style>
  <w:style w:type="paragraph" w:styleId="Nadpis3">
    <w:name w:val="heading 3"/>
    <w:aliases w:val="DIA Nadpis 3"/>
    <w:basedOn w:val="Normln"/>
    <w:next w:val="Normln"/>
    <w:link w:val="Nadpis3Char"/>
    <w:uiPriority w:val="9"/>
    <w:unhideWhenUsed/>
    <w:qFormat/>
    <w:rsid w:val="005D2063"/>
    <w:pPr>
      <w:keepNext/>
      <w:keepLines/>
      <w:spacing w:before="240"/>
      <w:jc w:val="left"/>
      <w:outlineLvl w:val="2"/>
    </w:pPr>
    <w:rPr>
      <w:rFonts w:cs="Azeret Mono"/>
      <w:b/>
      <w:bCs/>
      <w:color w:val="2E2D2C"/>
      <w:spacing w:val="10"/>
      <w:sz w:val="24"/>
      <w:szCs w:val="24"/>
    </w:rPr>
  </w:style>
  <w:style w:type="paragraph" w:styleId="Nadpis4">
    <w:name w:val="heading 4"/>
    <w:aliases w:val="DIA Nadpis 4"/>
    <w:basedOn w:val="Normln"/>
    <w:next w:val="Normln"/>
    <w:link w:val="Nadpis4Char"/>
    <w:uiPriority w:val="9"/>
    <w:unhideWhenUsed/>
    <w:rsid w:val="005D2063"/>
    <w:pPr>
      <w:keepNext/>
      <w:keepLines/>
      <w:spacing w:before="240"/>
      <w:jc w:val="left"/>
      <w:outlineLvl w:val="3"/>
    </w:pPr>
    <w:rPr>
      <w:rFonts w:cs="Arial"/>
      <w:b/>
      <w:bCs/>
      <w:color w:val="368537"/>
    </w:rPr>
  </w:style>
  <w:style w:type="paragraph" w:styleId="Nadpis5">
    <w:name w:val="heading 5"/>
    <w:aliases w:val="DIA Nadpis 5"/>
    <w:basedOn w:val="Normln"/>
    <w:next w:val="Normln"/>
    <w:link w:val="Nadpis5Char"/>
    <w:uiPriority w:val="9"/>
    <w:unhideWhenUsed/>
    <w:rsid w:val="005D2063"/>
    <w:pPr>
      <w:keepNext/>
      <w:keepLines/>
      <w:spacing w:before="240"/>
      <w:jc w:val="left"/>
      <w:outlineLvl w:val="4"/>
    </w:pPr>
    <w:rPr>
      <w:b/>
      <w:bCs/>
      <w:color w:val="2E2D2C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DIA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DIA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2E2C2B" w:themeColor="text1"/>
        <w:left w:val="single" w:sz="4" w:space="0" w:color="2E2C2B" w:themeColor="text1"/>
        <w:bottom w:val="single" w:sz="4" w:space="0" w:color="2E2C2B" w:themeColor="text1"/>
        <w:right w:val="single" w:sz="4" w:space="0" w:color="2E2C2B" w:themeColor="text1"/>
        <w:insideH w:val="single" w:sz="4" w:space="0" w:color="2E2C2B" w:themeColor="text1"/>
        <w:insideV w:val="single" w:sz="4" w:space="0" w:color="2E2C2B" w:themeColor="text1"/>
      </w:tblBorders>
    </w:tblPr>
  </w:style>
  <w:style w:type="character" w:customStyle="1" w:styleId="ZpatChar">
    <w:name w:val="Zápatí Char"/>
    <w:aliases w:val="DIA Zápatí Char"/>
    <w:basedOn w:val="Standardnpsmoodstavce"/>
    <w:link w:val="Zpat"/>
    <w:uiPriority w:val="99"/>
    <w:rsid w:val="00C1443C"/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paragraph" w:styleId="Zpat">
    <w:name w:val="footer"/>
    <w:aliases w:val="DIA Zápatí"/>
    <w:link w:val="ZpatChar"/>
    <w:uiPriority w:val="99"/>
    <w:unhideWhenUsed/>
    <w:rsid w:val="00C1443C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character" w:customStyle="1" w:styleId="NzevChar">
    <w:name w:val="Název Char"/>
    <w:aliases w:val="DIA Název Char"/>
    <w:basedOn w:val="Standardnpsmoodstavce"/>
    <w:link w:val="Nzev"/>
    <w:uiPriority w:val="10"/>
    <w:rsid w:val="00D03311"/>
    <w:rPr>
      <w:rFonts w:ascii="Arial" w:eastAsia="MS Mincho" w:hAnsi="Arial" w:cs="Arial (Základní text CS)"/>
      <w:b/>
      <w:bCs/>
      <w:spacing w:val="10"/>
      <w:sz w:val="20"/>
      <w:szCs w:val="20"/>
      <w:lang w:eastAsia="cs-CZ"/>
    </w:rPr>
  </w:style>
  <w:style w:type="paragraph" w:styleId="Nzev">
    <w:name w:val="Title"/>
    <w:aliases w:val="DIA Název"/>
    <w:basedOn w:val="Normln"/>
    <w:next w:val="Normln"/>
    <w:link w:val="NzevChar"/>
    <w:uiPriority w:val="10"/>
    <w:qFormat/>
    <w:rsid w:val="00D03311"/>
    <w:pPr>
      <w:spacing w:before="240"/>
      <w:jc w:val="left"/>
    </w:pPr>
    <w:rPr>
      <w:rFonts w:cs="Arial (Základní text CS)"/>
      <w:b/>
      <w:bCs/>
      <w:spacing w:val="10"/>
    </w:rPr>
  </w:style>
  <w:style w:type="character" w:styleId="Hypertextovodkaz">
    <w:name w:val="Hyperlink"/>
    <w:aliases w:val="DIA Hypertextový odkaz"/>
    <w:uiPriority w:val="99"/>
    <w:unhideWhenUsed/>
    <w:rsid w:val="005D2063"/>
    <w:rPr>
      <w:rFonts w:cs="Azeret Mono"/>
      <w:color w:val="368537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aliases w:val="DIA Nadpis 2 Char"/>
    <w:basedOn w:val="Standardnpsmoodstavce"/>
    <w:link w:val="Nadpis2"/>
    <w:uiPriority w:val="9"/>
    <w:rsid w:val="005D2063"/>
    <w:rPr>
      <w:rFonts w:ascii="Arial" w:eastAsia="Times New Roman (Základní text" w:hAnsi="Arial" w:cs="Azeret Mono"/>
      <w:b/>
      <w:bCs/>
      <w:color w:val="368537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262D91" w:themeColor="followedHyperlink"/>
      <w:u w:val="single"/>
    </w:rPr>
  </w:style>
  <w:style w:type="paragraph" w:customStyle="1" w:styleId="DIAvodndaje">
    <w:name w:val="DIA Úvodní údaje"/>
    <w:rsid w:val="00F84F04"/>
    <w:pPr>
      <w:tabs>
        <w:tab w:val="left" w:pos="2778"/>
        <w:tab w:val="left" w:pos="5262"/>
      </w:tabs>
      <w:spacing w:after="0" w:line="240" w:lineRule="auto"/>
    </w:pPr>
    <w:rPr>
      <w:rFonts w:ascii="Arial" w:hAnsi="Arial"/>
      <w:sz w:val="20"/>
      <w:szCs w:val="20"/>
    </w:rPr>
  </w:style>
  <w:style w:type="paragraph" w:customStyle="1" w:styleId="DIAvodndajezhlav">
    <w:name w:val="DIA Úvodní údaje záhlaví"/>
    <w:basedOn w:val="DIAvodndaje"/>
    <w:rsid w:val="00F84F04"/>
    <w:pPr>
      <w:spacing w:line="276" w:lineRule="auto"/>
    </w:pPr>
    <w:rPr>
      <w:rFonts w:ascii="Azeret Mono" w:hAnsi="Azeret Mono" w:cs="Azeret Mono"/>
      <w:caps/>
      <w:color w:val="368537"/>
      <w:sz w:val="16"/>
      <w:szCs w:val="16"/>
    </w:rPr>
  </w:style>
  <w:style w:type="paragraph" w:styleId="Bezmezer">
    <w:name w:val="No Spacing"/>
    <w:aliases w:val="DIA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aliases w:val="DIA Bez mezer Char"/>
    <w:basedOn w:val="Standardnpsmoodstavce"/>
    <w:link w:val="Bezmezer"/>
    <w:uiPriority w:val="1"/>
    <w:rsid w:val="005D2063"/>
    <w:rPr>
      <w:rFonts w:ascii="Arial" w:hAnsi="Arial" w:cs="Times New Roman (Základní text"/>
      <w:sz w:val="20"/>
      <w:szCs w:val="20"/>
    </w:rPr>
  </w:style>
  <w:style w:type="paragraph" w:styleId="Citt">
    <w:name w:val="Quote"/>
    <w:aliases w:val="DIA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DIA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DIANadpissslovnm2">
    <w:name w:val="DIA Nadpis s číslováním 2"/>
    <w:basedOn w:val="Nadpis2"/>
    <w:rsid w:val="005D2063"/>
    <w:pPr>
      <w:numPr>
        <w:ilvl w:val="1"/>
        <w:numId w:val="4"/>
      </w:numPr>
    </w:pPr>
    <w:rPr>
      <w:szCs w:val="32"/>
    </w:rPr>
  </w:style>
  <w:style w:type="paragraph" w:customStyle="1" w:styleId="DIANadpissslovnm1">
    <w:name w:val="DIA Nadpis s číslováním 1"/>
    <w:basedOn w:val="DIANadpissslovnm2"/>
    <w:rsid w:val="005D2063"/>
    <w:pPr>
      <w:numPr>
        <w:ilvl w:val="0"/>
      </w:numPr>
      <w:spacing w:before="480"/>
    </w:pPr>
    <w:rPr>
      <w:sz w:val="32"/>
    </w:rPr>
  </w:style>
  <w:style w:type="paragraph" w:customStyle="1" w:styleId="DIANadpisVELK">
    <w:name w:val="DIA Nadpis VELKÝ"/>
    <w:rsid w:val="005D2063"/>
    <w:pPr>
      <w:spacing w:before="480"/>
    </w:pPr>
    <w:rPr>
      <w:rFonts w:ascii="Azeret Mono" w:eastAsia="MS Mincho" w:hAnsi="Azeret Mono" w:cs="Azeret Mono"/>
      <w:caps/>
      <w:color w:val="2E2D2C"/>
      <w:sz w:val="48"/>
      <w:szCs w:val="48"/>
      <w:lang w:eastAsia="cs-CZ"/>
    </w:rPr>
  </w:style>
  <w:style w:type="paragraph" w:styleId="Odstavecseseznamem">
    <w:name w:val="List Paragraph"/>
    <w:aliases w:val="DIA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DIAOdrka">
    <w:name w:val="DIA Odrážka"/>
    <w:basedOn w:val="Odstavecseseznamem"/>
    <w:qFormat/>
    <w:rsid w:val="005D2063"/>
    <w:pPr>
      <w:numPr>
        <w:numId w:val="6"/>
      </w:numPr>
      <w:spacing w:before="60" w:after="60"/>
    </w:pPr>
  </w:style>
  <w:style w:type="table" w:customStyle="1" w:styleId="DIATabulka">
    <w:name w:val="DIA 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DIATabulkaauto-slovn">
    <w:name w:val="DIA Tabulka auto-číslování"/>
    <w:basedOn w:val="Normln"/>
    <w:uiPriority w:val="1"/>
    <w:rsid w:val="005D2063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368537"/>
    </w:rPr>
  </w:style>
  <w:style w:type="table" w:customStyle="1" w:styleId="DIATabulkazelenzhlav">
    <w:name w:val="DIA Tabulka zelené záhlaví"/>
    <w:basedOn w:val="Normlntabulka"/>
    <w:uiPriority w:val="99"/>
    <w:rsid w:val="005D2063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368537"/>
      </w:tcPr>
    </w:tblStylePr>
  </w:style>
  <w:style w:type="paragraph" w:customStyle="1" w:styleId="DIAZpat2">
    <w:name w:val="DIA Zápatí 2"/>
    <w:basedOn w:val="Zpat"/>
    <w:rsid w:val="005D2063"/>
    <w:pPr>
      <w:tabs>
        <w:tab w:val="right" w:pos="8789"/>
      </w:tabs>
      <w:ind w:right="147"/>
    </w:pPr>
  </w:style>
  <w:style w:type="character" w:styleId="Inteligentnhypertextovodkaz">
    <w:name w:val="Smart Hyperlink"/>
    <w:aliases w:val="DIA Inteligentní hypertextový odkaz"/>
    <w:basedOn w:val="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styleId="Inteligentnodkaz">
    <w:name w:val="Smart Link"/>
    <w:aliases w:val="DIA Inteligentní odkaz"/>
    <w:basedOn w:val="Inteligentn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customStyle="1" w:styleId="Nadpis1Char">
    <w:name w:val="Nadpis 1 Char"/>
    <w:aliases w:val="DIA Nadpis 1 Char"/>
    <w:basedOn w:val="Standardnpsmoodstavce"/>
    <w:link w:val="Nadpis1"/>
    <w:uiPriority w:val="9"/>
    <w:rsid w:val="005D2063"/>
    <w:rPr>
      <w:rFonts w:ascii="Azeret Mono" w:eastAsia="MS Mincho" w:hAnsi="Azeret Mono" w:cs="Azeret Mono"/>
      <w:caps/>
      <w:color w:val="2E2D2C"/>
      <w:sz w:val="32"/>
      <w:szCs w:val="32"/>
      <w:lang w:eastAsia="cs-CZ"/>
    </w:rPr>
  </w:style>
  <w:style w:type="character" w:customStyle="1" w:styleId="Nadpis3Char">
    <w:name w:val="Nadpis 3 Char"/>
    <w:aliases w:val="DIA Nadpis 3 Char"/>
    <w:basedOn w:val="Standardnpsmoodstavce"/>
    <w:link w:val="Nadpis3"/>
    <w:uiPriority w:val="9"/>
    <w:rsid w:val="005D2063"/>
    <w:rPr>
      <w:rFonts w:ascii="Arial" w:eastAsia="MS Mincho" w:hAnsi="Arial" w:cs="Azeret Mono"/>
      <w:b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DIA Nadpis 4 Char"/>
    <w:basedOn w:val="Standardnpsmoodstavce"/>
    <w:link w:val="Nadpis4"/>
    <w:uiPriority w:val="9"/>
    <w:rsid w:val="005D2063"/>
    <w:rPr>
      <w:rFonts w:ascii="Arial" w:eastAsia="MS Mincho" w:hAnsi="Arial" w:cs="Arial"/>
      <w:b/>
      <w:bCs/>
      <w:color w:val="368537"/>
      <w:sz w:val="20"/>
      <w:szCs w:val="20"/>
      <w:lang w:eastAsia="cs-CZ"/>
    </w:rPr>
  </w:style>
  <w:style w:type="character" w:customStyle="1" w:styleId="Nadpis5Char">
    <w:name w:val="Nadpis 5 Char"/>
    <w:aliases w:val="DIA Nadpis 5 Char"/>
    <w:basedOn w:val="Standardnpsmoodstavce"/>
    <w:link w:val="Nadpis5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customStyle="1" w:styleId="NadpisMEGA">
    <w:name w:val="Nadpis MEGA"/>
    <w:basedOn w:val="Nadpis1"/>
    <w:rsid w:val="005D2063"/>
    <w:rPr>
      <w:sz w:val="48"/>
      <w:szCs w:val="4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DIA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rFonts w:cs="Arial"/>
      <w:b/>
      <w:noProof/>
    </w:rPr>
  </w:style>
  <w:style w:type="paragraph" w:styleId="Obsah2">
    <w:name w:val="toc 2"/>
    <w:aliases w:val="DIA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DIA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DIA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DIA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DIA Odkaz – intenzivní"/>
    <w:basedOn w:val="Standardnpsmoodstavce"/>
    <w:uiPriority w:val="32"/>
    <w:qFormat/>
    <w:rsid w:val="005D2063"/>
    <w:rPr>
      <w:b w:val="0"/>
      <w:bCs/>
      <w:caps w:val="0"/>
      <w:smallCaps w:val="0"/>
      <w:color w:val="368537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7A7572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DIA Podnadpis"/>
    <w:next w:val="Normln"/>
    <w:link w:val="PodnadpisChar"/>
    <w:uiPriority w:val="11"/>
    <w:qFormat/>
    <w:rsid w:val="005D2063"/>
    <w:pPr>
      <w:spacing w:after="240"/>
    </w:pPr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customStyle="1" w:styleId="PodnadpisChar">
    <w:name w:val="Podnadpis Char"/>
    <w:aliases w:val="DIA Podnadpis Char"/>
    <w:basedOn w:val="Standardnpsmoodstavce"/>
    <w:link w:val="Podnadpis"/>
    <w:uiPriority w:val="11"/>
    <w:rsid w:val="005D2063"/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table" w:customStyle="1" w:styleId="Tabulka">
    <w:name w:val="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table" w:customStyle="1" w:styleId="Tabulka2">
    <w:name w:val="Tabulka 2"/>
    <w:basedOn w:val="Normlntabulka"/>
    <w:uiPriority w:val="99"/>
    <w:rsid w:val="005D2063"/>
    <w:pPr>
      <w:spacing w:after="0" w:line="240" w:lineRule="auto"/>
    </w:pPr>
    <w:rPr>
      <w:rFonts w:ascii="DM Sans 14pt" w:eastAsia="MS Mincho" w:hAnsi="DM Sans 14pt" w:cs="DM Sans 14pt"/>
      <w:sz w:val="20"/>
      <w:szCs w:val="20"/>
      <w:lang w:eastAsia="cs-CZ"/>
    </w:rPr>
    <w:tblPr/>
  </w:style>
  <w:style w:type="paragraph" w:customStyle="1" w:styleId="Tabulkaauto-slovn">
    <w:name w:val="Tabulka auto-číslování"/>
    <w:basedOn w:val="Normln"/>
    <w:uiPriority w:val="1"/>
    <w:rsid w:val="005D2063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368537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57F7C" w:themeColor="text1" w:themeTint="99"/>
        <w:left w:val="single" w:sz="4" w:space="0" w:color="857F7C" w:themeColor="text1" w:themeTint="99"/>
        <w:bottom w:val="single" w:sz="4" w:space="0" w:color="857F7C" w:themeColor="text1" w:themeTint="99"/>
        <w:right w:val="single" w:sz="4" w:space="0" w:color="857F7C" w:themeColor="text1" w:themeTint="99"/>
        <w:insideH w:val="single" w:sz="4" w:space="0" w:color="857F7C" w:themeColor="text1" w:themeTint="99"/>
        <w:insideV w:val="single" w:sz="4" w:space="0" w:color="857F7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C2B" w:themeColor="text1"/>
          <w:left w:val="single" w:sz="4" w:space="0" w:color="2E2C2B" w:themeColor="text1"/>
          <w:bottom w:val="single" w:sz="4" w:space="0" w:color="2E2C2B" w:themeColor="text1"/>
          <w:right w:val="single" w:sz="4" w:space="0" w:color="2E2C2B" w:themeColor="text1"/>
          <w:insideH w:val="nil"/>
          <w:insideV w:val="nil"/>
        </w:tcBorders>
        <w:shd w:val="clear" w:color="auto" w:fill="2E2C2B" w:themeFill="text1"/>
      </w:tcPr>
    </w:tblStylePr>
    <w:tblStylePr w:type="lastRow">
      <w:rPr>
        <w:b/>
        <w:bCs/>
      </w:rPr>
      <w:tblPr/>
      <w:tcPr>
        <w:tcBorders>
          <w:top w:val="double" w:sz="4" w:space="0" w:color="2E2C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4D3" w:themeFill="text1" w:themeFillTint="33"/>
      </w:tcPr>
    </w:tblStylePr>
    <w:tblStylePr w:type="band1Horz">
      <w:tblPr/>
      <w:tcPr>
        <w:shd w:val="clear" w:color="auto" w:fill="D6D4D3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F3FFF5" w:themeColor="accent6"/>
        <w:left w:val="single" w:sz="4" w:space="0" w:color="F3FFF5" w:themeColor="accent6"/>
        <w:bottom w:val="single" w:sz="4" w:space="0" w:color="F3FFF5" w:themeColor="accent6"/>
        <w:right w:val="single" w:sz="4" w:space="0" w:color="F3FFF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FFF5" w:themeFill="accent6"/>
      </w:tcPr>
    </w:tblStylePr>
    <w:tblStylePr w:type="lastRow">
      <w:rPr>
        <w:b/>
        <w:bCs/>
      </w:rPr>
      <w:tblPr/>
      <w:tcPr>
        <w:tcBorders>
          <w:top w:val="double" w:sz="4" w:space="0" w:color="F3FFF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FFF5" w:themeColor="accent6"/>
          <w:right w:val="single" w:sz="4" w:space="0" w:color="F3FFF5" w:themeColor="accent6"/>
        </w:tcBorders>
      </w:tcPr>
    </w:tblStylePr>
    <w:tblStylePr w:type="band1Horz">
      <w:tblPr/>
      <w:tcPr>
        <w:tcBorders>
          <w:top w:val="single" w:sz="4" w:space="0" w:color="F3FFF5" w:themeColor="accent6"/>
          <w:bottom w:val="single" w:sz="4" w:space="0" w:color="F3FFF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FFF5" w:themeColor="accent6"/>
          <w:left w:val="nil"/>
        </w:tcBorders>
      </w:tcPr>
    </w:tblStylePr>
    <w:tblStylePr w:type="swCell">
      <w:tblPr/>
      <w:tcPr>
        <w:tcBorders>
          <w:top w:val="double" w:sz="4" w:space="0" w:color="F3FFF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DIA Výrazný citát"/>
    <w:basedOn w:val="Normln"/>
    <w:next w:val="Normln"/>
    <w:link w:val="VrazncittChar"/>
    <w:uiPriority w:val="30"/>
    <w:qFormat/>
    <w:rsid w:val="005D2063"/>
    <w:pPr>
      <w:tabs>
        <w:tab w:val="left" w:pos="2835"/>
      </w:tabs>
      <w:spacing w:before="240" w:after="240"/>
      <w:jc w:val="center"/>
    </w:pPr>
    <w:rPr>
      <w:i/>
      <w:iCs/>
      <w:color w:val="368537"/>
      <w:sz w:val="24"/>
      <w:szCs w:val="24"/>
    </w:rPr>
  </w:style>
  <w:style w:type="character" w:customStyle="1" w:styleId="VrazncittChar">
    <w:name w:val="Výrazný citát Char"/>
    <w:aliases w:val="DIA Výrazný citát Char"/>
    <w:basedOn w:val="Standardnpsmoodstavce"/>
    <w:link w:val="Vrazncitt"/>
    <w:uiPriority w:val="30"/>
    <w:rsid w:val="005D2063"/>
    <w:rPr>
      <w:rFonts w:ascii="Arial" w:eastAsia="MS Mincho" w:hAnsi="Arial"/>
      <w:i/>
      <w:iCs/>
      <w:color w:val="368537"/>
      <w:sz w:val="24"/>
      <w:szCs w:val="24"/>
      <w:lang w:eastAsia="cs-CZ"/>
    </w:rPr>
  </w:style>
  <w:style w:type="character" w:styleId="Zdraznnintenzivn">
    <w:name w:val="Intense Emphasis"/>
    <w:aliases w:val="DIA Zdůraznění – intenzivní"/>
    <w:basedOn w:val="Standardnpsmoodstavce"/>
    <w:uiPriority w:val="21"/>
    <w:qFormat/>
    <w:rsid w:val="005D2063"/>
    <w:rPr>
      <w:b/>
      <w:bCs/>
      <w:i/>
      <w:iCs/>
      <w:color w:val="368537"/>
    </w:rPr>
  </w:style>
  <w:style w:type="character" w:styleId="Zdraznnjemn">
    <w:name w:val="Subtle Emphasis"/>
    <w:aliases w:val="DIA Zdůraznění – jemné"/>
    <w:basedOn w:val="Standardnpsmoodstavce"/>
    <w:uiPriority w:val="19"/>
    <w:qFormat/>
    <w:rsid w:val="005D2063"/>
    <w:rPr>
      <w:i/>
      <w:iCs/>
      <w:color w:val="64605E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605F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05F84"/>
    <w:pPr>
      <w:suppressAutoHyphens/>
      <w:spacing w:before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605F84"/>
    <w:rPr>
      <w:rFonts w:ascii="Arial" w:eastAsia="MS Mincho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6E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6EF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DA6EF1"/>
    <w:rPr>
      <w:rFonts w:ascii="Arial" w:eastAsia="MS Mincho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E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EF1"/>
    <w:rPr>
      <w:rFonts w:ascii="Arial" w:eastAsia="MS Mincho" w:hAnsi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857CB"/>
    <w:pPr>
      <w:spacing w:after="0" w:line="240" w:lineRule="auto"/>
    </w:pPr>
    <w:rPr>
      <w:rFonts w:ascii="Arial" w:eastAsia="MS Mincho" w:hAnsi="Arial"/>
      <w:sz w:val="20"/>
      <w:szCs w:val="20"/>
      <w:lang w:eastAsia="cs-CZ"/>
    </w:rPr>
  </w:style>
  <w:style w:type="paragraph" w:customStyle="1" w:styleId="paragraph">
    <w:name w:val="paragraph"/>
    <w:basedOn w:val="Normln"/>
    <w:rsid w:val="005C08B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5C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rgbClr val="2E2C2B"/>
      </a:dk1>
      <a:lt1>
        <a:srgbClr val="FFFFFF"/>
      </a:lt1>
      <a:dk2>
        <a:srgbClr val="45AE49"/>
      </a:dk2>
      <a:lt2>
        <a:srgbClr val="FEFFFF"/>
      </a:lt2>
      <a:accent1>
        <a:srgbClr val="2E2C2B"/>
      </a:accent1>
      <a:accent2>
        <a:srgbClr val="40842D"/>
      </a:accent2>
      <a:accent3>
        <a:srgbClr val="A5A5A5"/>
      </a:accent3>
      <a:accent4>
        <a:srgbClr val="42AC44"/>
      </a:accent4>
      <a:accent5>
        <a:srgbClr val="545254"/>
      </a:accent5>
      <a:accent6>
        <a:srgbClr val="F3FFF5"/>
      </a:accent6>
      <a:hlink>
        <a:srgbClr val="00D400"/>
      </a:hlink>
      <a:folHlink>
        <a:srgbClr val="262D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954E7F2E7014EA195E4FC9492A585" ma:contentTypeVersion="12" ma:contentTypeDescription="Vytvoří nový dokument" ma:contentTypeScope="" ma:versionID="2f44d420e3cb85a95f83ffbfad1b0829">
  <xsd:schema xmlns:xsd="http://www.w3.org/2001/XMLSchema" xmlns:xs="http://www.w3.org/2001/XMLSchema" xmlns:p="http://schemas.microsoft.com/office/2006/metadata/properties" xmlns:ns2="e0d21f5a-d054-4ef6-ac43-a0ace5fa6105" xmlns:ns3="2a368886-46fd-4941-8c8e-707d6cdb3173" targetNamespace="http://schemas.microsoft.com/office/2006/metadata/properties" ma:root="true" ma:fieldsID="fa50f24c9d096d5ba57718c578578377" ns2:_="" ns3:_="">
    <xsd:import namespace="e0d21f5a-d054-4ef6-ac43-a0ace5fa6105"/>
    <xsd:import namespace="2a368886-46fd-4941-8c8e-707d6cdb31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21f5a-d054-4ef6-ac43-a0ace5fa6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68886-46fd-4941-8c8e-707d6cdb3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7b2dceb-502e-45ff-8897-122f376a1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d21f5a-d054-4ef6-ac43-a0ace5fa6105">
      <UserInfo>
        <DisplayName>Mesršmíd Martin</DisplayName>
        <AccountId>10</AccountId>
        <AccountType/>
      </UserInfo>
      <UserInfo>
        <DisplayName>Bahenský Martin</DisplayName>
        <AccountId>120</AccountId>
        <AccountType/>
      </UserInfo>
      <UserInfo>
        <DisplayName>Czendlik Roman</DisplayName>
        <AccountId>12</AccountId>
        <AccountType/>
      </UserInfo>
      <UserInfo>
        <DisplayName>Pártl Radovan</DisplayName>
        <AccountId>14</AccountId>
        <AccountType/>
      </UserInfo>
      <UserInfo>
        <DisplayName>Knotek Josef</DisplayName>
        <AccountId>20</AccountId>
        <AccountType/>
      </UserInfo>
      <UserInfo>
        <DisplayName>Kalenský Libor</DisplayName>
        <AccountId>11</AccountId>
        <AccountType/>
      </UserInfo>
      <UserInfo>
        <DisplayName>Kroupa Tomáš</DisplayName>
        <AccountId>18</AccountId>
        <AccountType/>
      </UserInfo>
      <UserInfo>
        <DisplayName>Menoušek Ondřej</DisplayName>
        <AccountId>17</AccountId>
        <AccountType/>
      </UserInfo>
      <UserInfo>
        <DisplayName>Vacková Veronika</DisplayName>
        <AccountId>106</AccountId>
        <AccountType/>
      </UserInfo>
      <UserInfo>
        <DisplayName>Hozák Roman</DisplayName>
        <AccountId>16</AccountId>
        <AccountType/>
      </UserInfo>
      <UserInfo>
        <DisplayName>Vokoun Ondřej</DisplayName>
        <AccountId>24</AccountId>
        <AccountType/>
      </UserInfo>
      <UserInfo>
        <DisplayName>Jareš Adam</DisplayName>
        <AccountId>48</AccountId>
        <AccountType/>
      </UserInfo>
      <UserInfo>
        <DisplayName>Frendlovský Petr</DisplayName>
        <AccountId>68</AccountId>
        <AccountType/>
      </UserInfo>
      <UserInfo>
        <DisplayName>Kuchař Petr</DisplayName>
        <AccountId>61</AccountId>
        <AccountType/>
      </UserInfo>
      <UserInfo>
        <DisplayName>Lichtenbergová Anna-Marie</DisplayName>
        <AccountId>19</AccountId>
        <AccountType/>
      </UserInfo>
    </SharedWithUsers>
    <lcf76f155ced4ddcb4097134ff3c332f xmlns="2a368886-46fd-4941-8c8e-707d6cdb31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E7250-CC02-4132-812B-9B9F91E4C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21f5a-d054-4ef6-ac43-a0ace5fa6105"/>
    <ds:schemaRef ds:uri="2a368886-46fd-4941-8c8e-707d6cdb3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e0d21f5a-d054-4ef6-ac43-a0ace5fa6105"/>
    <ds:schemaRef ds:uri="2a368886-46fd-4941-8c8e-707d6cdb3173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1233</Words>
  <Characters>7277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Drašnar</dc:creator>
  <cp:keywords/>
  <dc:description/>
  <cp:lastModifiedBy>Hubová Renáta</cp:lastModifiedBy>
  <cp:revision>2</cp:revision>
  <cp:lastPrinted>2023-03-30T09:11:00Z</cp:lastPrinted>
  <dcterms:created xsi:type="dcterms:W3CDTF">2024-11-13T14:22:00Z</dcterms:created>
  <dcterms:modified xsi:type="dcterms:W3CDTF">2024-11-13T14:22:00Z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0x010100F76954E7F2E7014EA195E4FC9492A585</vt:lpwstr>
  </property>
  <property fmtid="{D5CDD505-2E9C-101B-9397-08002B2CF9AE}" pid="13" name="MediaServiceImageTags">
    <vt:lpwstr/>
  </property>
</Properties>
</file>