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mallCaps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smallCaps/>
          <w:color w:val="000000"/>
          <w:sz w:val="32"/>
          <w:szCs w:val="32"/>
        </w:rPr>
        <w:t>SMLOUVA O POSKYTOVÁNÍ SLUŽEB</w:t>
      </w:r>
    </w:p>
    <w:p w14:paraId="00000002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dle ustanovení § 1746 odst. 2 zákona č. 89/2012 Sb., občanský zákoník, v platném znění</w:t>
      </w:r>
    </w:p>
    <w:p w14:paraId="00000003" w14:textId="77777777" w:rsidR="00C866EA" w:rsidRDefault="00FF7EB8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(dále jen „Smlouva“)</w:t>
      </w:r>
    </w:p>
    <w:p w14:paraId="00000004" w14:textId="77777777" w:rsidR="00C866EA" w:rsidRDefault="00C866EA">
      <w:pPr>
        <w:jc w:val="both"/>
        <w:rPr>
          <w:rFonts w:ascii="Calibri" w:eastAsia="Calibri" w:hAnsi="Calibri" w:cs="Calibri"/>
        </w:rPr>
      </w:pPr>
    </w:p>
    <w:p w14:paraId="00000005" w14:textId="77777777" w:rsidR="00C866EA" w:rsidRDefault="00C866EA">
      <w:pPr>
        <w:jc w:val="both"/>
        <w:rPr>
          <w:rFonts w:ascii="Calibri" w:eastAsia="Calibri" w:hAnsi="Calibri" w:cs="Calibri"/>
        </w:rPr>
      </w:pPr>
    </w:p>
    <w:p w14:paraId="00000006" w14:textId="77777777" w:rsidR="00C866EA" w:rsidRDefault="00FF7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mezi smluvními stranami</w:t>
      </w:r>
    </w:p>
    <w:p w14:paraId="00000007" w14:textId="77777777" w:rsidR="00C866EA" w:rsidRDefault="00C866EA">
      <w:pPr>
        <w:ind w:firstLine="284"/>
        <w:jc w:val="both"/>
        <w:rPr>
          <w:rFonts w:ascii="Calibri" w:eastAsia="Calibri" w:hAnsi="Calibri" w:cs="Calibri"/>
        </w:rPr>
      </w:pPr>
    </w:p>
    <w:p w14:paraId="00000008" w14:textId="77777777" w:rsidR="00C866EA" w:rsidRDefault="00C866EA">
      <w:pPr>
        <w:ind w:firstLine="284"/>
        <w:jc w:val="both"/>
        <w:rPr>
          <w:rFonts w:ascii="Calibri" w:eastAsia="Calibri" w:hAnsi="Calibri" w:cs="Calibri"/>
        </w:rPr>
      </w:pPr>
    </w:p>
    <w:p w14:paraId="00000009" w14:textId="77777777" w:rsidR="00C866EA" w:rsidRDefault="00FF7EB8">
      <w:pPr>
        <w:ind w:left="426" w:hanging="14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Jan Lagron – PROJEKT CIRKUS HAPPY KIDS</w:t>
      </w:r>
      <w:r>
        <w:rPr>
          <w:rFonts w:ascii="Calibri" w:eastAsia="Calibri" w:hAnsi="Calibri" w:cs="Calibri"/>
          <w:b/>
        </w:rPr>
        <w:tab/>
      </w:r>
    </w:p>
    <w:p w14:paraId="0000000A" w14:textId="77777777" w:rsidR="00C866EA" w:rsidRDefault="00FF7EB8">
      <w:pPr>
        <w:ind w:firstLine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</w:rPr>
        <w:tab/>
        <w:t>Rožmberská 557, Kyje, 198 00 Praha 9</w:t>
      </w:r>
    </w:p>
    <w:p w14:paraId="0000000B" w14:textId="77777777" w:rsidR="00C866EA" w:rsidRDefault="00FF7EB8">
      <w:pPr>
        <w:ind w:firstLine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047 23 074</w:t>
      </w:r>
    </w:p>
    <w:p w14:paraId="0000000C" w14:textId="77777777" w:rsidR="00C866EA" w:rsidRDefault="00C866EA">
      <w:pPr>
        <w:ind w:firstLine="284"/>
        <w:jc w:val="both"/>
        <w:rPr>
          <w:rFonts w:ascii="Calibri" w:eastAsia="Calibri" w:hAnsi="Calibri" w:cs="Calibri"/>
        </w:rPr>
      </w:pPr>
    </w:p>
    <w:p w14:paraId="0000000D" w14:textId="77777777" w:rsidR="00C866EA" w:rsidRDefault="00FF7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straně jedné jako dodavatelem</w:t>
      </w:r>
    </w:p>
    <w:p w14:paraId="0000000E" w14:textId="77777777" w:rsidR="00C866EA" w:rsidRDefault="00FF7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</w:t>
      </w:r>
      <w:r>
        <w:rPr>
          <w:rFonts w:ascii="Calibri" w:eastAsia="Calibri" w:hAnsi="Calibri" w:cs="Calibri"/>
          <w:b/>
        </w:rPr>
        <w:t>Dodavatel</w:t>
      </w:r>
      <w:r>
        <w:rPr>
          <w:rFonts w:ascii="Calibri" w:eastAsia="Calibri" w:hAnsi="Calibri" w:cs="Calibri"/>
        </w:rPr>
        <w:t>“)</w:t>
      </w:r>
    </w:p>
    <w:p w14:paraId="0000000F" w14:textId="77777777" w:rsidR="00C866EA" w:rsidRDefault="00C866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</w:rPr>
      </w:pPr>
    </w:p>
    <w:p w14:paraId="00000010" w14:textId="77777777" w:rsidR="00C866EA" w:rsidRDefault="00C866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</w:rPr>
      </w:pPr>
    </w:p>
    <w:p w14:paraId="00000011" w14:textId="77777777" w:rsidR="00C866EA" w:rsidRDefault="00FF7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14:paraId="00000012" w14:textId="77777777" w:rsidR="00C866EA" w:rsidRDefault="00C866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</w:rPr>
      </w:pPr>
    </w:p>
    <w:p w14:paraId="00000013" w14:textId="1309826E" w:rsidR="00C866EA" w:rsidRDefault="00FF7EB8">
      <w:pPr>
        <w:spacing w:before="240"/>
        <w:ind w:left="284" w:hanging="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název: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1C63CC">
        <w:rPr>
          <w:rFonts w:ascii="Calibri" w:eastAsia="Calibri" w:hAnsi="Calibri" w:cs="Calibri"/>
        </w:rPr>
        <w:t>Základní škola Aš, Hlávkova 26, okres Cheb</w:t>
      </w:r>
    </w:p>
    <w:p w14:paraId="00000014" w14:textId="668A49DD" w:rsidR="00C866EA" w:rsidRDefault="00FF7EB8">
      <w:pPr>
        <w:spacing w:before="240"/>
        <w:ind w:firstLine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sídlem:</w:t>
      </w:r>
      <w:r>
        <w:rPr>
          <w:rFonts w:ascii="Calibri" w:eastAsia="Calibri" w:hAnsi="Calibri" w:cs="Calibri"/>
        </w:rPr>
        <w:tab/>
      </w:r>
      <w:r w:rsidR="001C63CC">
        <w:rPr>
          <w:rFonts w:ascii="Calibri" w:eastAsia="Calibri" w:hAnsi="Calibri" w:cs="Calibri"/>
        </w:rPr>
        <w:t>Hlávkova 26, 352 01, Aš</w:t>
      </w:r>
    </w:p>
    <w:p w14:paraId="00000015" w14:textId="47DD3536" w:rsidR="00C866EA" w:rsidRDefault="00FF7EB8">
      <w:pPr>
        <w:spacing w:before="240"/>
        <w:ind w:firstLine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IČO: </w:t>
      </w:r>
      <w:r>
        <w:rPr>
          <w:rFonts w:ascii="Calibri" w:eastAsia="Calibri" w:hAnsi="Calibri" w:cs="Calibri"/>
        </w:rPr>
        <w:tab/>
      </w:r>
      <w:r w:rsidR="001C63CC">
        <w:rPr>
          <w:rFonts w:ascii="Calibri" w:eastAsia="Calibri" w:hAnsi="Calibri" w:cs="Calibri"/>
        </w:rPr>
        <w:t>70976481</w:t>
      </w:r>
    </w:p>
    <w:p w14:paraId="00000016" w14:textId="77777777" w:rsidR="00C866EA" w:rsidRDefault="00C866EA">
      <w:pPr>
        <w:ind w:firstLine="284"/>
        <w:jc w:val="both"/>
        <w:rPr>
          <w:rFonts w:ascii="Calibri" w:eastAsia="Calibri" w:hAnsi="Calibri" w:cs="Calibri"/>
        </w:rPr>
      </w:pPr>
    </w:p>
    <w:p w14:paraId="00000017" w14:textId="77777777" w:rsidR="00C866EA" w:rsidRDefault="00FF7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straně druhé jako objednatelem</w:t>
      </w:r>
    </w:p>
    <w:p w14:paraId="00000018" w14:textId="77777777" w:rsidR="00C866EA" w:rsidRDefault="00FF7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</w:t>
      </w:r>
      <w:r>
        <w:rPr>
          <w:rFonts w:ascii="Calibri" w:eastAsia="Calibri" w:hAnsi="Calibri" w:cs="Calibri"/>
          <w:b/>
        </w:rPr>
        <w:t>Objednatel</w:t>
      </w:r>
      <w:r>
        <w:rPr>
          <w:rFonts w:ascii="Calibri" w:eastAsia="Calibri" w:hAnsi="Calibri" w:cs="Calibri"/>
        </w:rPr>
        <w:t>“)</w:t>
      </w:r>
    </w:p>
    <w:p w14:paraId="00000019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000001A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000001B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000001C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Úvodní </w:t>
      </w:r>
      <w:r>
        <w:rPr>
          <w:rFonts w:ascii="Calibri" w:eastAsia="Calibri" w:hAnsi="Calibri" w:cs="Calibri"/>
          <w:b/>
          <w:color w:val="000000"/>
        </w:rPr>
        <w:t>ustanovení</w:t>
      </w:r>
    </w:p>
    <w:p w14:paraId="0000001D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</w:p>
    <w:p w14:paraId="0000001E" w14:textId="77777777" w:rsidR="00C866EA" w:rsidRDefault="00FF7E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Dodavatel vytváří, zabezpečuje a zajišťuje osobní a věcnou složku pro účinkování umělců a drezuru zvířat na jevišti pod cirkusovým stanem (cirkusová představení), a má pro tuto činnost potřebné právní, materiální, informační a personální předpo</w:t>
      </w:r>
      <w:r>
        <w:rPr>
          <w:rFonts w:ascii="Calibri" w:eastAsia="Calibri" w:hAnsi="Calibri" w:cs="Calibri"/>
          <w:color w:val="000000"/>
        </w:rPr>
        <w:t>klady a znalosti (dále označováno souhrnně jako „činnost Dodavatele“)</w:t>
      </w:r>
    </w:p>
    <w:p w14:paraId="0000001F" w14:textId="77777777" w:rsidR="00C866EA" w:rsidRDefault="00FF7E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Dodavatel hodlá tuto svou činnost rozšiřovat a propagovat mezi školní mládež v rámci spolupráce se školskými zařízeními.</w:t>
      </w:r>
    </w:p>
    <w:p w14:paraId="00000020" w14:textId="4E4FB9FE" w:rsidR="00C866EA" w:rsidRDefault="00FF7E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 je školským zařízením a hodlá využít služeb Dodavatele</w:t>
      </w:r>
      <w:r>
        <w:rPr>
          <w:rFonts w:ascii="Calibri" w:eastAsia="Calibri" w:hAnsi="Calibri" w:cs="Calibri"/>
          <w:color w:val="000000"/>
        </w:rPr>
        <w:t xml:space="preserve">, a to praktickou i teoretickou výuku činností Dodavatele pro školní mládež navštěvující jeho školské zařízení.  </w:t>
      </w:r>
    </w:p>
    <w:p w14:paraId="00000021" w14:textId="77777777" w:rsidR="00C866EA" w:rsidRDefault="00C866EA">
      <w:pPr>
        <w:tabs>
          <w:tab w:val="left" w:pos="26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</w:p>
    <w:p w14:paraId="00000022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Článek 1</w:t>
      </w:r>
    </w:p>
    <w:p w14:paraId="00000023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Předmět smlouvy</w:t>
      </w:r>
    </w:p>
    <w:p w14:paraId="00000024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</w:p>
    <w:p w14:paraId="00000025" w14:textId="03C08922" w:rsidR="00C866EA" w:rsidRDefault="00FF7EB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"/>
          <w:tab w:val="left" w:pos="36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hanging="644"/>
        <w:jc w:val="both"/>
        <w:rPr>
          <w:rFonts w:ascii="Calibri" w:eastAsia="Calibri" w:hAnsi="Calibri" w:cs="Calibri"/>
          <w:color w:val="000000"/>
        </w:rPr>
      </w:pPr>
      <w:bookmarkStart w:id="1" w:name="_Hlk182380701"/>
      <w:r>
        <w:rPr>
          <w:rFonts w:ascii="Calibri" w:eastAsia="Calibri" w:hAnsi="Calibri" w:cs="Calibri"/>
          <w:color w:val="000000"/>
        </w:rPr>
        <w:t>Předmětem této Smlouvy je závazek Dodavatele poskytnout Objednateli služby, které spočívají v teoretické a praktické výuce školní mládeže v rámci činností školského zařízení</w:t>
      </w:r>
      <w:r w:rsidR="00242FAE">
        <w:rPr>
          <w:rFonts w:ascii="Calibri" w:eastAsia="Calibri" w:hAnsi="Calibri" w:cs="Calibri"/>
          <w:color w:val="000000"/>
        </w:rPr>
        <w:t xml:space="preserve"> – v rámci projektu </w:t>
      </w:r>
      <w:proofErr w:type="spellStart"/>
      <w:r w:rsidR="00242FAE">
        <w:rPr>
          <w:rFonts w:ascii="Calibri" w:eastAsia="Calibri" w:hAnsi="Calibri" w:cs="Calibri"/>
          <w:color w:val="000000"/>
        </w:rPr>
        <w:t>reg.č</w:t>
      </w:r>
      <w:proofErr w:type="spellEnd"/>
      <w:r w:rsidR="00242FAE">
        <w:rPr>
          <w:rFonts w:ascii="Calibri" w:eastAsia="Calibri" w:hAnsi="Calibri" w:cs="Calibri"/>
          <w:color w:val="000000"/>
        </w:rPr>
        <w:t>. 0168/PODSKOL/2022 – aktivita B7</w:t>
      </w:r>
      <w:r>
        <w:rPr>
          <w:rFonts w:ascii="Calibri" w:eastAsia="Calibri" w:hAnsi="Calibri" w:cs="Calibri"/>
          <w:color w:val="000000"/>
        </w:rPr>
        <w:t>, podle podmínek uvedených v této Smlouvě (dále jen „Služby“ nebo „Výuka“), a závaz</w:t>
      </w:r>
      <w:r>
        <w:rPr>
          <w:rFonts w:ascii="Calibri" w:eastAsia="Calibri" w:hAnsi="Calibri" w:cs="Calibri"/>
          <w:color w:val="000000"/>
        </w:rPr>
        <w:t xml:space="preserve">ek </w:t>
      </w:r>
      <w:r>
        <w:rPr>
          <w:rFonts w:ascii="Calibri" w:eastAsia="Calibri" w:hAnsi="Calibri" w:cs="Calibri"/>
          <w:color w:val="000000"/>
        </w:rPr>
        <w:lastRenderedPageBreak/>
        <w:t>Objednatele poskytnout Dodavateli pro řádnou realizaci těchto Služeb materiální, personální a jiné podmínky, podle této Smlouvy.</w:t>
      </w:r>
    </w:p>
    <w:bookmarkEnd w:id="1"/>
    <w:p w14:paraId="00000026" w14:textId="6812C068" w:rsidR="00C866EA" w:rsidRDefault="00FF7EB8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"/>
          <w:tab w:val="left" w:pos="36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hanging="64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Dodavatel vykonává Služby pro Objednatele za částku ve výši </w:t>
      </w:r>
      <w:proofErr w:type="gramStart"/>
      <w:r w:rsidR="00CB054C">
        <w:rPr>
          <w:rFonts w:ascii="Calibri" w:eastAsia="Calibri" w:hAnsi="Calibri" w:cs="Calibri"/>
          <w:color w:val="000000"/>
        </w:rPr>
        <w:t>75.000,-</w:t>
      </w:r>
      <w:proofErr w:type="gramEnd"/>
      <w:r>
        <w:rPr>
          <w:rFonts w:ascii="Calibri" w:eastAsia="Calibri" w:hAnsi="Calibri" w:cs="Calibri"/>
          <w:color w:val="000000"/>
        </w:rPr>
        <w:t xml:space="preserve"> Kč </w:t>
      </w:r>
      <w:r w:rsidR="00CB054C">
        <w:rPr>
          <w:rFonts w:ascii="Calibri" w:eastAsia="Calibri" w:hAnsi="Calibri" w:cs="Calibri"/>
          <w:color w:val="000000"/>
        </w:rPr>
        <w:t>včetně DPH.</w:t>
      </w:r>
    </w:p>
    <w:p w14:paraId="00000027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61"/>
          <w:tab w:val="left" w:pos="369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28"/>
        <w:jc w:val="both"/>
        <w:rPr>
          <w:rFonts w:ascii="Calibri" w:eastAsia="Calibri" w:hAnsi="Calibri" w:cs="Calibri"/>
          <w:color w:val="000000"/>
        </w:rPr>
      </w:pPr>
    </w:p>
    <w:p w14:paraId="00000028" w14:textId="77777777" w:rsidR="00C866EA" w:rsidRDefault="00C866EA">
      <w:pPr>
        <w:tabs>
          <w:tab w:val="left" w:pos="26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</w:p>
    <w:p w14:paraId="00000029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</w:p>
    <w:p w14:paraId="0000002A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Článek 2</w:t>
      </w:r>
    </w:p>
    <w:p w14:paraId="0000002B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Termín a místo </w:t>
      </w:r>
      <w:r>
        <w:rPr>
          <w:rFonts w:ascii="Calibri" w:eastAsia="Calibri" w:hAnsi="Calibri" w:cs="Calibri"/>
          <w:b/>
          <w:color w:val="000000"/>
        </w:rPr>
        <w:t>poskytování služeb, platební podmínky</w:t>
      </w:r>
    </w:p>
    <w:p w14:paraId="0000002C" w14:textId="26B0126C" w:rsidR="00C866EA" w:rsidRDefault="00FF7E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Poskytování služeb Dodavatele se bude konat v období od </w:t>
      </w:r>
      <w:r w:rsidR="00CB054C">
        <w:rPr>
          <w:rFonts w:ascii="Calibri" w:eastAsia="Calibri" w:hAnsi="Calibri" w:cs="Calibri"/>
          <w:color w:val="000000"/>
        </w:rPr>
        <w:t>11</w:t>
      </w:r>
      <w:r>
        <w:rPr>
          <w:rFonts w:ascii="Calibri" w:eastAsia="Calibri" w:hAnsi="Calibri" w:cs="Calibri"/>
        </w:rPr>
        <w:t xml:space="preserve">. </w:t>
      </w:r>
      <w:r w:rsidR="001C63CC"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color w:val="000000"/>
        </w:rPr>
        <w:t xml:space="preserve"> do </w:t>
      </w:r>
      <w:r w:rsidR="001C63CC">
        <w:rPr>
          <w:rFonts w:ascii="Calibri" w:eastAsia="Calibri" w:hAnsi="Calibri" w:cs="Calibri"/>
          <w:color w:val="000000"/>
        </w:rPr>
        <w:t>15</w:t>
      </w:r>
      <w:r>
        <w:rPr>
          <w:rFonts w:ascii="Calibri" w:eastAsia="Calibri" w:hAnsi="Calibri" w:cs="Calibri"/>
        </w:rPr>
        <w:t xml:space="preserve">. </w:t>
      </w:r>
      <w:r w:rsidR="001C63CC">
        <w:rPr>
          <w:rFonts w:ascii="Calibri" w:eastAsia="Calibri" w:hAnsi="Calibri" w:cs="Calibri"/>
        </w:rPr>
        <w:t>11</w:t>
      </w:r>
      <w:r>
        <w:rPr>
          <w:rFonts w:ascii="Calibri" w:eastAsia="Calibri" w:hAnsi="Calibri" w:cs="Calibri"/>
        </w:rPr>
        <w:t>. 202</w:t>
      </w:r>
      <w:r w:rsidR="001C63CC">
        <w:rPr>
          <w:rFonts w:ascii="Calibri" w:eastAsia="Calibri" w:hAnsi="Calibri" w:cs="Calibri"/>
        </w:rPr>
        <w:t>4</w:t>
      </w:r>
    </w:p>
    <w:p w14:paraId="0000002D" w14:textId="678BCE2A" w:rsidR="00C866EA" w:rsidRDefault="00FF7E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Místem poskytování služeb Dodavatele bude </w:t>
      </w:r>
      <w:r>
        <w:rPr>
          <w:rFonts w:ascii="Calibri" w:eastAsia="Calibri" w:hAnsi="Calibri" w:cs="Calibri"/>
          <w:b/>
        </w:rPr>
        <w:t xml:space="preserve">prostor </w:t>
      </w:r>
      <w:r w:rsidR="001C63CC">
        <w:rPr>
          <w:rFonts w:ascii="Calibri" w:eastAsia="Calibri" w:hAnsi="Calibri" w:cs="Calibri"/>
          <w:b/>
        </w:rPr>
        <w:t>fotbalového hřiště „</w:t>
      </w:r>
      <w:proofErr w:type="spellStart"/>
      <w:r w:rsidR="001C63CC">
        <w:rPr>
          <w:rFonts w:ascii="Calibri" w:eastAsia="Calibri" w:hAnsi="Calibri" w:cs="Calibri"/>
          <w:b/>
        </w:rPr>
        <w:t>Tyršák</w:t>
      </w:r>
      <w:proofErr w:type="spellEnd"/>
      <w:r w:rsidR="001C63CC">
        <w:rPr>
          <w:rFonts w:ascii="Calibri" w:eastAsia="Calibri" w:hAnsi="Calibri" w:cs="Calibri"/>
          <w:b/>
        </w:rPr>
        <w:t>“.</w:t>
      </w:r>
    </w:p>
    <w:p w14:paraId="0000002E" w14:textId="4246F717" w:rsidR="00C866EA" w:rsidRDefault="00FF7E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Částka podle článku 1 odst. 1.2. této Smlouvy je </w:t>
      </w:r>
      <w:r>
        <w:rPr>
          <w:rFonts w:ascii="Calibri" w:eastAsia="Calibri" w:hAnsi="Calibri" w:cs="Calibri"/>
          <w:color w:val="000000"/>
        </w:rPr>
        <w:t xml:space="preserve">splatná nejpozději do 5 pracovních dnů ode dne ukončení poskytování Služeb podle článku 2 odst. 2.1. této Smlouvy. Částku Objednatel zaplatí Dodavateli </w:t>
      </w:r>
      <w:r w:rsidR="006E029A"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</w:rPr>
        <w:t xml:space="preserve">a jeho bankovní účet č. </w:t>
      </w:r>
      <w:r w:rsidR="006E029A">
        <w:rPr>
          <w:rFonts w:ascii="Calibri" w:eastAsia="Calibri" w:hAnsi="Calibri" w:cs="Calibri"/>
          <w:color w:val="000000"/>
        </w:rPr>
        <w:t>115-2154110</w:t>
      </w:r>
      <w:r w:rsidR="00891BB1">
        <w:rPr>
          <w:rFonts w:ascii="Calibri" w:eastAsia="Calibri" w:hAnsi="Calibri" w:cs="Calibri"/>
          <w:color w:val="000000"/>
        </w:rPr>
        <w:t>2</w:t>
      </w:r>
      <w:r w:rsidR="006E029A">
        <w:rPr>
          <w:rFonts w:ascii="Calibri" w:eastAsia="Calibri" w:hAnsi="Calibri" w:cs="Calibri"/>
          <w:color w:val="000000"/>
        </w:rPr>
        <w:t>87/0100</w:t>
      </w:r>
      <w:r>
        <w:rPr>
          <w:rFonts w:ascii="Calibri" w:eastAsia="Calibri" w:hAnsi="Calibri" w:cs="Calibri"/>
          <w:color w:val="000000"/>
        </w:rPr>
        <w:t>.</w:t>
      </w:r>
    </w:p>
    <w:p w14:paraId="0000002F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  <w:color w:val="000000"/>
        </w:rPr>
      </w:pPr>
    </w:p>
    <w:p w14:paraId="00000030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Článek 3</w:t>
      </w:r>
    </w:p>
    <w:p w14:paraId="00000031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Závazky Dodavatele</w:t>
      </w:r>
    </w:p>
    <w:p w14:paraId="00000032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</w:p>
    <w:p w14:paraId="00000033" w14:textId="77777777" w:rsidR="00C866EA" w:rsidRDefault="00FF7E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Dodavatel poskytne pro realizaci předmětu této Smlouvy bezúplatně prostor cirkusového stanu pro účastníky Výuky a pro konání generální zkoušky. </w:t>
      </w:r>
    </w:p>
    <w:p w14:paraId="00000034" w14:textId="77777777" w:rsidR="00C866EA" w:rsidRDefault="00FF7E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Dodavatel započne Výuku na začátku týdne, ve kterém budou Služby poskytovány.</w:t>
      </w:r>
    </w:p>
    <w:p w14:paraId="00000035" w14:textId="77777777" w:rsidR="00C866EA" w:rsidRDefault="00FF7E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Dodavatel provede ke konci týdne </w:t>
      </w:r>
      <w:r>
        <w:rPr>
          <w:rFonts w:ascii="Calibri" w:eastAsia="Calibri" w:hAnsi="Calibri" w:cs="Calibri"/>
          <w:color w:val="000000"/>
        </w:rPr>
        <w:t>poskytování Výuky, generální zkoušku, na kterou budou pozváni zástupci Objednatele a dalších školských zařízení, přičemž si vyhrazuje právo požadovat vstupné za účast pro návštěvníky, s výjimkou pedagogů a zástupců školských zařízení.</w:t>
      </w:r>
    </w:p>
    <w:p w14:paraId="00000036" w14:textId="77777777" w:rsidR="00C866EA" w:rsidRDefault="00FF7E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Dodavatel uspořádá na</w:t>
      </w:r>
      <w:r>
        <w:rPr>
          <w:rFonts w:ascii="Calibri" w:eastAsia="Calibri" w:hAnsi="Calibri" w:cs="Calibri"/>
          <w:color w:val="000000"/>
        </w:rPr>
        <w:t xml:space="preserve"> konci poskytování Výuky jedno nebo více závěrečných vystoupení určené pro rodiče dětí a další veřejnost, přičemž si vyhrazuje právo požadovat po návštěvnících vstupné za účast na tomto závěrečném vystoupení.</w:t>
      </w:r>
    </w:p>
    <w:p w14:paraId="00000037" w14:textId="77777777" w:rsidR="00C866EA" w:rsidRDefault="00FF7E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Dodavatel poskytne bezúplatně pro účastníky Výu</w:t>
      </w:r>
      <w:r>
        <w:rPr>
          <w:rFonts w:ascii="Calibri" w:eastAsia="Calibri" w:hAnsi="Calibri" w:cs="Calibri"/>
          <w:color w:val="000000"/>
        </w:rPr>
        <w:t>ky po dobu trvání Výuky rekvizity a kostýmy.</w:t>
      </w:r>
    </w:p>
    <w:p w14:paraId="00000038" w14:textId="77777777" w:rsidR="00C866EA" w:rsidRDefault="00FF7E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Dodavatel zajistí provádění Výuky pouze osobami s příslušnou odborností a zkušeností.</w:t>
      </w:r>
    </w:p>
    <w:p w14:paraId="00000039" w14:textId="77777777" w:rsidR="00C866EA" w:rsidRDefault="00FF7E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Dodavatel nejpozději k poslednímu dni poskytování služeb předá Objednateli prostory jím poskytnuté. Poskytnuté prostory mohou</w:t>
      </w:r>
      <w:r>
        <w:rPr>
          <w:rFonts w:ascii="Calibri" w:eastAsia="Calibri" w:hAnsi="Calibri" w:cs="Calibri"/>
          <w:color w:val="000000"/>
        </w:rPr>
        <w:t xml:space="preserve"> jevit známky běžného opotřebení vzhledem k poskytovaným Službám. Případné škody způsobené na poskytnutých prostorách uvede Dodavatel, za součinnosti Objednatele, bez zbytečného odkladu do původního stavu. </w:t>
      </w:r>
    </w:p>
    <w:p w14:paraId="0000003A" w14:textId="77777777" w:rsidR="00C866EA" w:rsidRDefault="00FF7E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Dodavatel zajistí pojištění účastníků Výuky a poj</w:t>
      </w:r>
      <w:r>
        <w:rPr>
          <w:rFonts w:ascii="Calibri" w:eastAsia="Calibri" w:hAnsi="Calibri" w:cs="Calibri"/>
          <w:color w:val="000000"/>
        </w:rPr>
        <w:t>ištění proti škodě způsobené Dodavatelem, které předloží Objednateli nejpozději v den zahájení poskytování Služeb.</w:t>
      </w:r>
    </w:p>
    <w:p w14:paraId="0000003B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  <w:color w:val="000000"/>
        </w:rPr>
      </w:pPr>
    </w:p>
    <w:p w14:paraId="0000003C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  <w:color w:val="000000"/>
        </w:rPr>
      </w:pPr>
    </w:p>
    <w:p w14:paraId="0000003D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Článek 4</w:t>
      </w:r>
    </w:p>
    <w:p w14:paraId="0000003E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Závazky Objednatele</w:t>
      </w:r>
    </w:p>
    <w:p w14:paraId="0000003F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0000040" w14:textId="757AD44C" w:rsidR="00C866EA" w:rsidRDefault="00FF7EB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hanging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Objednatel se zavazuje</w:t>
      </w:r>
      <w:r w:rsidR="003464D9">
        <w:rPr>
          <w:rFonts w:ascii="Calibri" w:eastAsia="Calibri" w:hAnsi="Calibri" w:cs="Calibri"/>
          <w:color w:val="000000"/>
        </w:rPr>
        <w:t xml:space="preserve"> zajistit</w:t>
      </w:r>
      <w:r>
        <w:rPr>
          <w:rFonts w:ascii="Calibri" w:eastAsia="Calibri" w:hAnsi="Calibri" w:cs="Calibri"/>
          <w:color w:val="000000"/>
        </w:rPr>
        <w:t xml:space="preserve"> zázemí na dobu uvedenou Článku 2 odst. 2.1. této Smlouvy. Dále se zavazuje, že pro účely Výuky poskytne další </w:t>
      </w:r>
      <w:proofErr w:type="gramStart"/>
      <w:r>
        <w:rPr>
          <w:rFonts w:ascii="Calibri" w:eastAsia="Calibri" w:hAnsi="Calibri" w:cs="Calibri"/>
          <w:color w:val="000000"/>
        </w:rPr>
        <w:t>prostory</w:t>
      </w:r>
      <w:proofErr w:type="gramEnd"/>
      <w:r>
        <w:rPr>
          <w:rFonts w:ascii="Calibri" w:eastAsia="Calibri" w:hAnsi="Calibri" w:cs="Calibri"/>
          <w:color w:val="000000"/>
        </w:rPr>
        <w:t xml:space="preserve"> ke kterým má Objednatel přístup (např. prostory tělocvičny, školní družiny, apod.).</w:t>
      </w:r>
    </w:p>
    <w:p w14:paraId="00000043" w14:textId="77777777" w:rsidR="00C866EA" w:rsidRDefault="00FF7EB8" w:rsidP="00291F5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 se zavazuje, že zajistí pro naplnění před</w:t>
      </w:r>
      <w:r>
        <w:rPr>
          <w:rFonts w:ascii="Calibri" w:eastAsia="Calibri" w:hAnsi="Calibri" w:cs="Calibri"/>
          <w:color w:val="000000"/>
        </w:rPr>
        <w:t xml:space="preserve">mětu této Smlouvy minimální počet </w:t>
      </w:r>
      <w:r>
        <w:rPr>
          <w:rFonts w:ascii="Calibri" w:eastAsia="Calibri" w:hAnsi="Calibri" w:cs="Calibri"/>
        </w:rPr>
        <w:t>120</w:t>
      </w:r>
      <w:r>
        <w:rPr>
          <w:rFonts w:ascii="Calibri" w:eastAsia="Calibri" w:hAnsi="Calibri" w:cs="Calibri"/>
          <w:color w:val="000000"/>
        </w:rPr>
        <w:t xml:space="preserve"> dětí ve věku 5 až 14 let.</w:t>
      </w:r>
    </w:p>
    <w:p w14:paraId="00000044" w14:textId="77777777" w:rsidR="00C866EA" w:rsidRDefault="00FF7EB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hanging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 se zavazuje, že umožní Dodavateli prodej vstupenek na generální zkoušku a na závěrečné vystoupení. Dále se zavazuje, že při generální zkoušce a závěrečném vystoupení umožní Dodavate</w:t>
      </w:r>
      <w:r>
        <w:rPr>
          <w:rFonts w:ascii="Calibri" w:eastAsia="Calibri" w:hAnsi="Calibri" w:cs="Calibri"/>
          <w:color w:val="000000"/>
        </w:rPr>
        <w:t>li prodej občerstvení, nápojů a dalších produktů Dodavatele.</w:t>
      </w:r>
    </w:p>
    <w:p w14:paraId="00000045" w14:textId="77777777" w:rsidR="00C866EA" w:rsidRDefault="00FF7EB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hanging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 se zavazuje, že po skončení termínu poskytování Služby, zajistí pro Dodavatele možnost odvozu odpadků z místa poskytování Služeb, a to na náklad Objednatele.</w:t>
      </w:r>
    </w:p>
    <w:p w14:paraId="00000046" w14:textId="77777777" w:rsidR="00C866EA" w:rsidRDefault="00FF7EB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hanging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 se zavazuje, že</w:t>
      </w:r>
      <w:r>
        <w:rPr>
          <w:rFonts w:ascii="Calibri" w:eastAsia="Calibri" w:hAnsi="Calibri" w:cs="Calibri"/>
          <w:color w:val="000000"/>
        </w:rPr>
        <w:t xml:space="preserve"> poskytne Dodavateli součinnost při přípravě a stavbě cirkusového stanu, a dále že zajistí dohled při realizaci Výuky.</w:t>
      </w:r>
    </w:p>
    <w:p w14:paraId="00000047" w14:textId="77777777" w:rsidR="00C866EA" w:rsidRDefault="00FF7EB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hanging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 se zavazuje, že informuje účastníky Výuky o možném pořizování fotografií, obrazového a zvukového záznamu při provádění Výuky a</w:t>
      </w:r>
      <w:r>
        <w:rPr>
          <w:rFonts w:ascii="Calibri" w:eastAsia="Calibri" w:hAnsi="Calibri" w:cs="Calibri"/>
          <w:color w:val="000000"/>
        </w:rPr>
        <w:t xml:space="preserve"> při závěrečném vystoupení, přičemž zpracované fotografie, obrazový a zvukový záznam bude možno účastníky Výuky a jejich rodinnými příslušníky zakoupit.</w:t>
      </w:r>
    </w:p>
    <w:p w14:paraId="00000048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  <w:color w:val="000000"/>
        </w:rPr>
      </w:pPr>
    </w:p>
    <w:p w14:paraId="00000049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  <w:color w:val="000000"/>
        </w:rPr>
      </w:pPr>
    </w:p>
    <w:p w14:paraId="0000004A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Článek 5</w:t>
      </w:r>
    </w:p>
    <w:p w14:paraId="0000004B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Zrušení smlouvy a odstupné</w:t>
      </w:r>
    </w:p>
    <w:p w14:paraId="0000004C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</w:p>
    <w:p w14:paraId="0000004D" w14:textId="77777777" w:rsidR="00C866EA" w:rsidRDefault="00FF7EB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Objednatel i Dodavatel mohou tuto Smlouvu </w:t>
      </w:r>
      <w:r>
        <w:rPr>
          <w:rFonts w:ascii="Calibri" w:eastAsia="Calibri" w:hAnsi="Calibri" w:cs="Calibri"/>
          <w:color w:val="000000"/>
        </w:rPr>
        <w:t>jednostranně zrušit ve lhůtě delší 91 dnů přede dnem zahájení poskytování Služeb dle Článku 2 odst. 2.1. této Smlouvy.</w:t>
      </w:r>
    </w:p>
    <w:p w14:paraId="0000004E" w14:textId="77777777" w:rsidR="00C866EA" w:rsidRDefault="00FF7EB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Objednatel může dále tuto Smlouvu zrušit i ve lhůtě kratší nebo rovno 90 dnů přede dnem zahájení poskytování Služeb dle Článku 2 odst. 2.</w:t>
      </w:r>
      <w:r>
        <w:rPr>
          <w:rFonts w:ascii="Calibri" w:eastAsia="Calibri" w:hAnsi="Calibri" w:cs="Calibri"/>
          <w:color w:val="000000"/>
        </w:rPr>
        <w:t>1. této Smlouvy. V takovém případě je Objednatel povinen zaplatit Dodavateli odstupné ve výši 150 Kč (slovy: sto padesát korun českých) násobené minimálním počtem dětí uvedeném v Článku 4 odst. 4.4. této Smlouvy.</w:t>
      </w:r>
    </w:p>
    <w:p w14:paraId="0000004F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0000050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0000051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Článek 6</w:t>
      </w:r>
    </w:p>
    <w:p w14:paraId="00000052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Smluvní pokuta</w:t>
      </w:r>
    </w:p>
    <w:p w14:paraId="00000053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</w:p>
    <w:p w14:paraId="00000054" w14:textId="77777777" w:rsidR="00C866EA" w:rsidRDefault="00FF7EB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případě </w:t>
      </w:r>
      <w:proofErr w:type="gramStart"/>
      <w:r>
        <w:rPr>
          <w:rFonts w:ascii="Calibri" w:eastAsia="Calibri" w:hAnsi="Calibri" w:cs="Calibri"/>
          <w:color w:val="000000"/>
        </w:rPr>
        <w:t>porušení</w:t>
      </w:r>
      <w:proofErr w:type="gramEnd"/>
      <w:r>
        <w:rPr>
          <w:rFonts w:ascii="Calibri" w:eastAsia="Calibri" w:hAnsi="Calibri" w:cs="Calibri"/>
          <w:color w:val="000000"/>
        </w:rPr>
        <w:t xml:space="preserve"> byť i jen jedné z povinností Objednatele uvedené v Článku 4 odst. 4.1., 4.2. nebo 4.3. je povinen Objednatel zaplatit Dodavateli smluvní pokutu ve výši 150 Kč (slovy: sto padesát korun českých) násobenou minimálním počtem dětí uvedeným v</w:t>
      </w:r>
      <w:r>
        <w:rPr>
          <w:rFonts w:ascii="Calibri" w:eastAsia="Calibri" w:hAnsi="Calibri" w:cs="Calibri"/>
          <w:color w:val="000000"/>
        </w:rPr>
        <w:t> Článku 4 odst. 4.4. této Smlouvy.</w:t>
      </w:r>
    </w:p>
    <w:p w14:paraId="00000055" w14:textId="77777777" w:rsidR="00C866EA" w:rsidRDefault="00FF7EB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 případě porušení povinnosti Objednatele uvedené v Článku 4 odst. 4.4., kdy počet dětí bude menší o více jak </w:t>
      </w:r>
      <w:proofErr w:type="gramStart"/>
      <w:r>
        <w:rPr>
          <w:rFonts w:ascii="Calibri" w:eastAsia="Calibri" w:hAnsi="Calibri" w:cs="Calibri"/>
          <w:color w:val="000000"/>
        </w:rPr>
        <w:t>20%</w:t>
      </w:r>
      <w:proofErr w:type="gramEnd"/>
      <w:r>
        <w:rPr>
          <w:rFonts w:ascii="Calibri" w:eastAsia="Calibri" w:hAnsi="Calibri" w:cs="Calibri"/>
          <w:color w:val="000000"/>
        </w:rPr>
        <w:t xml:space="preserve"> oproti sjednanému počtu, je Objednatel povinen zaplatit Dodavateli smluvní pokutu ve výši 150 Kč (slovy: st</w:t>
      </w:r>
      <w:r>
        <w:rPr>
          <w:rFonts w:ascii="Calibri" w:eastAsia="Calibri" w:hAnsi="Calibri" w:cs="Calibri"/>
          <w:color w:val="000000"/>
        </w:rPr>
        <w:t>o padesát korun českých) násobenou počtem chybějících dětí do minimálního počtu dětí uvedeném v Článku 4 odst. 4.4. této Smlouvy.</w:t>
      </w:r>
    </w:p>
    <w:p w14:paraId="00000056" w14:textId="77777777" w:rsidR="00C866EA" w:rsidRDefault="00FF7EB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Smluvní pokuta je splatná do 10 dnů poté, co bude písemná výzva jedné strany v tomto směru druhé straně doručena.</w:t>
      </w:r>
    </w:p>
    <w:p w14:paraId="00000057" w14:textId="77777777" w:rsidR="00C866EA" w:rsidRDefault="00FF7EB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Povinnost za</w:t>
      </w:r>
      <w:r>
        <w:rPr>
          <w:rFonts w:ascii="Calibri" w:eastAsia="Calibri" w:hAnsi="Calibri" w:cs="Calibri"/>
          <w:color w:val="000000"/>
        </w:rPr>
        <w:t>platit smluvní pokutu trvá i po skončení trvání této Smlouvy, jakož i poté, co dojde k odstoupení od ní některou ze stran či oběma stranami.</w:t>
      </w:r>
    </w:p>
    <w:p w14:paraId="00000058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  <w:color w:val="000000"/>
        </w:rPr>
      </w:pPr>
    </w:p>
    <w:p w14:paraId="00000059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  <w:color w:val="000000"/>
        </w:rPr>
      </w:pPr>
    </w:p>
    <w:p w14:paraId="0000005A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5" w:after="170"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Článek 7</w:t>
      </w:r>
    </w:p>
    <w:p w14:paraId="0000005B" w14:textId="77777777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Závěrečná ustanovení</w:t>
      </w:r>
    </w:p>
    <w:p w14:paraId="0000005C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  <w:color w:val="000000"/>
        </w:rPr>
      </w:pPr>
    </w:p>
    <w:p w14:paraId="0000005D" w14:textId="77777777" w:rsidR="00C866EA" w:rsidRDefault="00FF7EB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Stane-li se plnění předmětu této Smlouvy nesplnitelným pro skutečnosti </w:t>
      </w:r>
      <w:r>
        <w:rPr>
          <w:rFonts w:ascii="Calibri" w:eastAsia="Calibri" w:hAnsi="Calibri" w:cs="Calibri"/>
          <w:color w:val="000000"/>
        </w:rPr>
        <w:t>nezávislé na vůli ani jedné smluvní strany, nebo by splnění předmětu této Smlouvy bylo spojeno s většími náklady a za ztížených podmínek, zanikají závazky vyplývající z této Smlouvy pro nemožnost plnění.</w:t>
      </w:r>
    </w:p>
    <w:p w14:paraId="0000005E" w14:textId="77777777" w:rsidR="00C866EA" w:rsidRDefault="00FF7EB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je vyhotovena a podepsána ve 2 vyhotove</w:t>
      </w:r>
      <w:r>
        <w:rPr>
          <w:rFonts w:ascii="Calibri" w:eastAsia="Calibri" w:hAnsi="Calibri" w:cs="Calibri"/>
          <w:color w:val="000000"/>
        </w:rPr>
        <w:t>ních, z nichž každá smluvní strana obdrží jedno vyhotovení.</w:t>
      </w:r>
    </w:p>
    <w:p w14:paraId="0000005F" w14:textId="77777777" w:rsidR="00C866EA" w:rsidRDefault="00FF7EB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Tato Smlouva a práva a povinnosti z ní vzniklá (včetně práv a povinností z porušení této Smlouvy, ke kterému došlo nebo dojde) se řídí právem České </w:t>
      </w:r>
      <w:proofErr w:type="gramStart"/>
      <w:r>
        <w:rPr>
          <w:rFonts w:ascii="Calibri" w:eastAsia="Calibri" w:hAnsi="Calibri" w:cs="Calibri"/>
          <w:color w:val="000000"/>
        </w:rPr>
        <w:t>Republiky</w:t>
      </w:r>
      <w:proofErr w:type="gramEnd"/>
      <w:r>
        <w:rPr>
          <w:rFonts w:ascii="Calibri" w:eastAsia="Calibri" w:hAnsi="Calibri" w:cs="Calibri"/>
          <w:color w:val="000000"/>
        </w:rPr>
        <w:t>, a to zákonem č. 89/2012 Sb., Občanský</w:t>
      </w:r>
      <w:r>
        <w:rPr>
          <w:rFonts w:ascii="Calibri" w:eastAsia="Calibri" w:hAnsi="Calibri" w:cs="Calibri"/>
          <w:color w:val="000000"/>
        </w:rPr>
        <w:t xml:space="preserve"> zákoník.</w:t>
      </w:r>
    </w:p>
    <w:p w14:paraId="00000060" w14:textId="77777777" w:rsidR="00C866EA" w:rsidRDefault="00FF7EB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Strany prohlašují, že se považují za rovnocenné partnery a ani jedna ze stran se necítí být slabší smluvní stranou. Smluvní strany měly možnost seznámit se s textem a obsahem smlouvy dostatečně před jejím uzavřením, obsahu smlouvy rozumí, chtějí </w:t>
      </w:r>
      <w:r>
        <w:rPr>
          <w:rFonts w:ascii="Calibri" w:eastAsia="Calibri" w:hAnsi="Calibri" w:cs="Calibri"/>
          <w:color w:val="000000"/>
        </w:rPr>
        <w:t>být smlouvou vázány a smluvní ujednání navzájem projednaly.</w:t>
      </w:r>
    </w:p>
    <w:p w14:paraId="00000061" w14:textId="77777777" w:rsidR="00C866EA" w:rsidRDefault="00FF7EB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993" w:hanging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nabývá účinnosti dnem podpisu všech účastníků této Smlouvy.</w:t>
      </w:r>
    </w:p>
    <w:p w14:paraId="00000062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0000063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39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0000064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0000065" w14:textId="797B3B5F" w:rsidR="00C866EA" w:rsidRDefault="00FF7EB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 </w:t>
      </w:r>
      <w:proofErr w:type="gramStart"/>
      <w:r w:rsidR="00CB054C">
        <w:rPr>
          <w:rFonts w:ascii="Calibri" w:eastAsia="Calibri" w:hAnsi="Calibri" w:cs="Calibri"/>
          <w:color w:val="000000"/>
        </w:rPr>
        <w:t>Aši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dne</w:t>
      </w:r>
      <w:proofErr w:type="gramEnd"/>
      <w:r>
        <w:rPr>
          <w:rFonts w:ascii="Calibri" w:eastAsia="Calibri" w:hAnsi="Calibri" w:cs="Calibri"/>
        </w:rPr>
        <w:t xml:space="preserve"> </w:t>
      </w:r>
      <w:r w:rsidR="003464D9">
        <w:rPr>
          <w:rFonts w:ascii="Calibri" w:eastAsia="Calibri" w:hAnsi="Calibri" w:cs="Calibri"/>
        </w:rPr>
        <w:t>1</w:t>
      </w:r>
      <w:r w:rsidR="00CB054C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.11.202</w:t>
      </w:r>
      <w:r w:rsidR="003464D9">
        <w:rPr>
          <w:rFonts w:ascii="Calibri" w:eastAsia="Calibri" w:hAnsi="Calibri" w:cs="Calibri"/>
        </w:rPr>
        <w:t>4</w:t>
      </w:r>
    </w:p>
    <w:p w14:paraId="00000066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0000067" w14:textId="77777777" w:rsidR="00C866EA" w:rsidRDefault="00C866E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00000068" w14:textId="77777777" w:rsidR="00C866EA" w:rsidRDefault="00C866EA">
      <w:pPr>
        <w:tabs>
          <w:tab w:val="left" w:pos="227"/>
          <w:tab w:val="right" w:pos="52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</w:p>
    <w:p w14:paraId="00000069" w14:textId="77777777" w:rsidR="00C866EA" w:rsidRDefault="00C866EA">
      <w:pPr>
        <w:tabs>
          <w:tab w:val="left" w:pos="227"/>
          <w:tab w:val="right" w:pos="52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</w:p>
    <w:p w14:paraId="2A9B23E3" w14:textId="299A71C9" w:rsidR="003464D9" w:rsidRDefault="003464D9" w:rsidP="003464D9">
      <w:pPr>
        <w:tabs>
          <w:tab w:val="left" w:pos="454"/>
          <w:tab w:val="right" w:pos="49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CBC92E9" w14:textId="77777777" w:rsidR="003464D9" w:rsidRDefault="003464D9" w:rsidP="003464D9">
      <w:pPr>
        <w:tabs>
          <w:tab w:val="left" w:pos="454"/>
          <w:tab w:val="right" w:pos="49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Jan Lagron – PROJEKT CIRKUS HAPPY KIDS</w:t>
      </w:r>
    </w:p>
    <w:p w14:paraId="767C0875" w14:textId="77777777" w:rsidR="003464D9" w:rsidRDefault="00FF7EB8">
      <w:pPr>
        <w:tabs>
          <w:tab w:val="left" w:pos="426"/>
          <w:tab w:val="right" w:pos="52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……………………………………………………..</w:t>
      </w:r>
      <w:r>
        <w:rPr>
          <w:rFonts w:ascii="Calibri" w:eastAsia="Calibri" w:hAnsi="Calibri" w:cs="Calibri"/>
        </w:rPr>
        <w:tab/>
      </w:r>
    </w:p>
    <w:p w14:paraId="0C2A3EFE" w14:textId="77777777" w:rsidR="003464D9" w:rsidRDefault="003464D9">
      <w:pPr>
        <w:tabs>
          <w:tab w:val="left" w:pos="426"/>
          <w:tab w:val="right" w:pos="52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</w:p>
    <w:p w14:paraId="028BD2CD" w14:textId="77777777" w:rsidR="003464D9" w:rsidRDefault="003464D9">
      <w:pPr>
        <w:tabs>
          <w:tab w:val="left" w:pos="426"/>
          <w:tab w:val="right" w:pos="52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</w:p>
    <w:p w14:paraId="51357946" w14:textId="77777777" w:rsidR="003464D9" w:rsidRDefault="003464D9">
      <w:pPr>
        <w:tabs>
          <w:tab w:val="left" w:pos="426"/>
          <w:tab w:val="right" w:pos="52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</w:p>
    <w:p w14:paraId="6E737D3C" w14:textId="016B1147" w:rsidR="003464D9" w:rsidRDefault="003464D9">
      <w:pPr>
        <w:tabs>
          <w:tab w:val="left" w:pos="426"/>
          <w:tab w:val="right" w:pos="52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Objednatel</w:t>
      </w:r>
    </w:p>
    <w:p w14:paraId="0000006A" w14:textId="6788EDE6" w:rsidR="00C866EA" w:rsidRDefault="003464D9">
      <w:pPr>
        <w:tabs>
          <w:tab w:val="left" w:pos="426"/>
          <w:tab w:val="right" w:pos="52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Základní škola Aš, Hlávkova 26, okres Cheb</w:t>
      </w:r>
    </w:p>
    <w:p w14:paraId="36F2A92C" w14:textId="77777777" w:rsidR="003464D9" w:rsidRDefault="003464D9">
      <w:pPr>
        <w:tabs>
          <w:tab w:val="left" w:pos="426"/>
          <w:tab w:val="right" w:pos="52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</w:p>
    <w:p w14:paraId="367C2C42" w14:textId="49228934" w:rsidR="003464D9" w:rsidRDefault="003464D9">
      <w:pPr>
        <w:tabs>
          <w:tab w:val="left" w:pos="426"/>
          <w:tab w:val="right" w:pos="52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…………………………………………………………..</w:t>
      </w:r>
    </w:p>
    <w:p w14:paraId="0000006C" w14:textId="0EE855D8" w:rsidR="00C866EA" w:rsidRDefault="00C866EA">
      <w:pPr>
        <w:tabs>
          <w:tab w:val="left" w:pos="454"/>
          <w:tab w:val="right" w:pos="49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  <w:b/>
        </w:rPr>
      </w:pPr>
    </w:p>
    <w:p w14:paraId="0000006D" w14:textId="77777777" w:rsidR="00C866EA" w:rsidRDefault="00FF7EB8">
      <w:pPr>
        <w:tabs>
          <w:tab w:val="left" w:pos="454"/>
          <w:tab w:val="right" w:pos="49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sectPr w:rsidR="00C866EA">
      <w:footerReference w:type="even" r:id="rId8"/>
      <w:footerReference w:type="default" r:id="rId9"/>
      <w:pgSz w:w="11906" w:h="16838"/>
      <w:pgMar w:top="1417" w:right="1417" w:bottom="567" w:left="1417" w:header="708" w:footer="2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601D" w14:textId="77777777" w:rsidR="00FF7EB8" w:rsidRDefault="00FF7EB8">
      <w:r>
        <w:separator/>
      </w:r>
    </w:p>
  </w:endnote>
  <w:endnote w:type="continuationSeparator" w:id="0">
    <w:p w14:paraId="461072E8" w14:textId="77777777" w:rsidR="00FF7EB8" w:rsidRDefault="00FF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C866EA" w:rsidRDefault="00C866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C866EA" w:rsidRDefault="00C866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mbria" w:eastAsia="Cambria" w:hAnsi="Cambria" w:cs="Cambria"/>
        <w:color w:val="000000"/>
        <w:sz w:val="28"/>
        <w:szCs w:val="28"/>
      </w:rPr>
    </w:pPr>
  </w:p>
  <w:p w14:paraId="0000006F" w14:textId="6422E0C5" w:rsidR="00C866EA" w:rsidRDefault="00FF7E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~ </w:t>
    </w:r>
    <w:r>
      <w:rPr>
        <w:rFonts w:ascii="Cambria" w:eastAsia="Cambria" w:hAnsi="Cambria" w:cs="Cambria"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color w:val="000000"/>
        <w:sz w:val="20"/>
        <w:szCs w:val="20"/>
      </w:rPr>
      <w:fldChar w:fldCharType="separate"/>
    </w:r>
    <w:r w:rsidR="001C63CC">
      <w:rPr>
        <w:rFonts w:ascii="Cambria" w:eastAsia="Cambria" w:hAnsi="Cambria" w:cs="Cambria"/>
        <w:noProof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~</w:t>
    </w:r>
  </w:p>
  <w:p w14:paraId="00000070" w14:textId="77777777" w:rsidR="00C866EA" w:rsidRDefault="00FF7E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2766" w14:textId="77777777" w:rsidR="00FF7EB8" w:rsidRDefault="00FF7EB8">
      <w:r>
        <w:separator/>
      </w:r>
    </w:p>
  </w:footnote>
  <w:footnote w:type="continuationSeparator" w:id="0">
    <w:p w14:paraId="4D4775FD" w14:textId="77777777" w:rsidR="00FF7EB8" w:rsidRDefault="00FF7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6F15"/>
    <w:multiLevelType w:val="multilevel"/>
    <w:tmpl w:val="8B50F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1" w15:restartNumberingAfterBreak="0">
    <w:nsid w:val="255A380B"/>
    <w:multiLevelType w:val="multilevel"/>
    <w:tmpl w:val="95E049A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288" w:hanging="719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" w15:restartNumberingAfterBreak="0">
    <w:nsid w:val="2D2F1F88"/>
    <w:multiLevelType w:val="multilevel"/>
    <w:tmpl w:val="B9F2262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E663555"/>
    <w:multiLevelType w:val="multilevel"/>
    <w:tmpl w:val="587624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9EB3368"/>
    <w:multiLevelType w:val="multilevel"/>
    <w:tmpl w:val="B4CC6D7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AB01174"/>
    <w:multiLevelType w:val="multilevel"/>
    <w:tmpl w:val="9320DA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72BE3099"/>
    <w:multiLevelType w:val="multilevel"/>
    <w:tmpl w:val="1AFC7740"/>
    <w:lvl w:ilvl="0">
      <w:start w:val="1"/>
      <w:numFmt w:val="decimal"/>
      <w:lvlText w:val="%1."/>
      <w:lvlJc w:val="left"/>
      <w:pPr>
        <w:ind w:left="724" w:hanging="439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156" w:hanging="720"/>
      </w:pPr>
    </w:lvl>
    <w:lvl w:ilvl="3">
      <w:start w:val="1"/>
      <w:numFmt w:val="decimal"/>
      <w:lvlText w:val="%1.%2.%3.%4."/>
      <w:lvlJc w:val="left"/>
      <w:pPr>
        <w:ind w:left="1232" w:hanging="720"/>
      </w:pPr>
    </w:lvl>
    <w:lvl w:ilvl="4">
      <w:start w:val="1"/>
      <w:numFmt w:val="decimal"/>
      <w:lvlText w:val="%1.%2.%3.%4.%5."/>
      <w:lvlJc w:val="left"/>
      <w:pPr>
        <w:ind w:left="1668" w:hanging="1080"/>
      </w:pPr>
    </w:lvl>
    <w:lvl w:ilvl="5">
      <w:start w:val="1"/>
      <w:numFmt w:val="decimal"/>
      <w:lvlText w:val="%1.%2.%3.%4.%5.%6."/>
      <w:lvlJc w:val="left"/>
      <w:pPr>
        <w:ind w:left="1744" w:hanging="1080"/>
      </w:pPr>
    </w:lvl>
    <w:lvl w:ilvl="6">
      <w:start w:val="1"/>
      <w:numFmt w:val="decimal"/>
      <w:lvlText w:val="%1.%2.%3.%4.%5.%6.%7."/>
      <w:lvlJc w:val="left"/>
      <w:pPr>
        <w:ind w:left="2180" w:hanging="1440"/>
      </w:pPr>
    </w:lvl>
    <w:lvl w:ilvl="7">
      <w:start w:val="1"/>
      <w:numFmt w:val="decimal"/>
      <w:lvlText w:val="%1.%2.%3.%4.%5.%6.%7.%8."/>
      <w:lvlJc w:val="left"/>
      <w:pPr>
        <w:ind w:left="2256" w:hanging="1440"/>
      </w:pPr>
    </w:lvl>
    <w:lvl w:ilvl="8">
      <w:start w:val="1"/>
      <w:numFmt w:val="decimal"/>
      <w:lvlText w:val="%1.%2.%3.%4.%5.%6.%7.%8.%9."/>
      <w:lvlJc w:val="left"/>
      <w:pPr>
        <w:ind w:left="2692" w:hanging="1800"/>
      </w:pPr>
    </w:lvl>
  </w:abstractNum>
  <w:abstractNum w:abstractNumId="7" w15:restartNumberingAfterBreak="0">
    <w:nsid w:val="7D2670F2"/>
    <w:multiLevelType w:val="multilevel"/>
    <w:tmpl w:val="91EA5D6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EA"/>
    <w:rsid w:val="001C63CC"/>
    <w:rsid w:val="00242FAE"/>
    <w:rsid w:val="0027157D"/>
    <w:rsid w:val="00291F58"/>
    <w:rsid w:val="003464D9"/>
    <w:rsid w:val="00472C1E"/>
    <w:rsid w:val="005E43CA"/>
    <w:rsid w:val="006E029A"/>
    <w:rsid w:val="00891BB1"/>
    <w:rsid w:val="00C2710F"/>
    <w:rsid w:val="00C866EA"/>
    <w:rsid w:val="00CB054C"/>
    <w:rsid w:val="00D67AC5"/>
    <w:rsid w:val="00E52B94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1722"/>
  <w15:docId w15:val="{F9A5E630-E44A-4D28-A97E-E2D1F15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MS Gothi" w:hAnsi="Cambria"/>
      <w:b/>
      <w:bCs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Cambria" w:eastAsia="SimSun" w:hAnsi="Cambria" w:cs="SimSu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Cambria" w:eastAsia="MS Gothi" w:hAnsi="Cambria" w:cs="Times New Roman"/>
      <w:b/>
      <w:bCs/>
      <w:color w:val="4F81BD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cs="Times New Roman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sz w:val="24"/>
      <w:szCs w:val="24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rFonts w:ascii="Arial" w:hAnsi="Arial" w:cs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Text">
    <w:name w:val="Text"/>
    <w:basedOn w:val="Normln"/>
    <w:uiPriority w:val="99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uiPriority w:val="99"/>
    <w:pPr>
      <w:overflowPunct w:val="0"/>
      <w:autoSpaceDE w:val="0"/>
      <w:autoSpaceDN w:val="0"/>
      <w:adjustRightInd w:val="0"/>
      <w:spacing w:before="65" w:after="170" w:line="220" w:lineRule="exact"/>
      <w:jc w:val="center"/>
      <w:textAlignment w:val="baseline"/>
    </w:pPr>
    <w:rPr>
      <w:rFonts w:ascii="Book Antiqua" w:hAnsi="Book Antiqua"/>
      <w:b/>
      <w:color w:val="000000"/>
      <w:sz w:val="20"/>
      <w:szCs w:val="20"/>
      <w:lang w:val="en-US"/>
    </w:rPr>
  </w:style>
  <w:style w:type="paragraph" w:customStyle="1" w:styleId="Nzevlnku">
    <w:name w:val="N‡zev ‹l‡nku"/>
    <w:basedOn w:val="Normln"/>
    <w:uiPriority w:val="99"/>
    <w:pPr>
      <w:overflowPunct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Book Antiqua" w:hAnsi="Book Antiqua"/>
      <w:b/>
      <w:color w:val="000000"/>
      <w:sz w:val="18"/>
      <w:szCs w:val="20"/>
      <w:lang w:val="en-US"/>
    </w:rPr>
  </w:style>
  <w:style w:type="paragraph" w:styleId="Zhlav">
    <w:name w:val="header"/>
    <w:basedOn w:val="Normln"/>
    <w:link w:val="ZhlavChar"/>
    <w:uiPriority w:val="99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cs="Times New Roman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faFNKSNtYA04vfGKAybjc51mg==">CgMxLjAyCGguZ2pkZ3hzOAByITF4c0hMZkM0enJDYnhPOExwTURtaHZ3R3cxV3pqQW1tVg==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1087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Janáč Jiří</dc:creator>
  <cp:lastModifiedBy>Kamila Brečková</cp:lastModifiedBy>
  <cp:revision>4</cp:revision>
  <dcterms:created xsi:type="dcterms:W3CDTF">2024-11-13T11:20:00Z</dcterms:created>
  <dcterms:modified xsi:type="dcterms:W3CDTF">2024-11-13T11:25:00Z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eb14cbdd70474ce6981847318ed0332d</vt:lpwstr>
  </property>
</Properties>
</file>