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00428FDE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smlouvy: </w:t>
      </w:r>
      <w:r w:rsidR="00B3500B" w:rsidRPr="00B3500B">
        <w:rPr>
          <w:rFonts w:ascii="Arial" w:hAnsi="Arial" w:cs="Arial"/>
          <w:sz w:val="22"/>
          <w:szCs w:val="22"/>
        </w:rPr>
        <w:t>SD/2024/1176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06CB46DF" w:rsidR="0086703B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1E492A" w:rsidRPr="001E492A">
        <w:rPr>
          <w:rFonts w:ascii="Arial" w:hAnsi="Arial" w:cs="Arial"/>
          <w:sz w:val="22"/>
          <w:szCs w:val="22"/>
        </w:rPr>
        <w:t>Ing. Martina Vacková, vedoucí kanceláře tajemníka</w:t>
      </w:r>
    </w:p>
    <w:p w14:paraId="76F5598F" w14:textId="3184EB83" w:rsidR="001E492A" w:rsidRPr="005C34D0" w:rsidRDefault="001E492A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E492A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5BAC5A41" w:rsidR="004D180B" w:rsidRPr="00376CAC" w:rsidRDefault="001E492A" w:rsidP="004D180B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E492A">
        <w:rPr>
          <w:rFonts w:ascii="Arial" w:hAnsi="Arial" w:cs="Arial"/>
          <w:b/>
          <w:sz w:val="22"/>
          <w:szCs w:val="22"/>
        </w:rPr>
        <w:t>Scenario</w:t>
      </w:r>
      <w:proofErr w:type="spellEnd"/>
      <w:r w:rsidRPr="001E492A">
        <w:rPr>
          <w:rFonts w:ascii="Arial" w:hAnsi="Arial" w:cs="Arial"/>
          <w:b/>
          <w:sz w:val="22"/>
          <w:szCs w:val="22"/>
        </w:rPr>
        <w:t xml:space="preserve"> s.r.o.</w:t>
      </w:r>
    </w:p>
    <w:p w14:paraId="6CE2D8EA" w14:textId="272EC5D9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1E492A" w:rsidRPr="001E492A">
        <w:rPr>
          <w:rFonts w:ascii="Arial" w:hAnsi="Arial" w:cs="Arial"/>
          <w:sz w:val="22"/>
          <w:szCs w:val="22"/>
        </w:rPr>
        <w:t>Pohraniční 1435/86, 703 00 Ostrava</w:t>
      </w:r>
    </w:p>
    <w:p w14:paraId="55A88A7C" w14:textId="6A9A7E7C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D180B" w:rsidRPr="00376CAC">
        <w:rPr>
          <w:rFonts w:ascii="Arial" w:hAnsi="Arial" w:cs="Arial"/>
          <w:sz w:val="22"/>
          <w:szCs w:val="22"/>
        </w:rPr>
        <w:t>astoupený: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1E492A" w:rsidRPr="001E492A">
        <w:rPr>
          <w:rFonts w:ascii="Arial" w:hAnsi="Arial" w:cs="Arial"/>
          <w:sz w:val="22"/>
          <w:szCs w:val="22"/>
        </w:rPr>
        <w:t>Čestmír Černý, jednatel</w:t>
      </w:r>
    </w:p>
    <w:p w14:paraId="3DD58C17" w14:textId="1D693332" w:rsidR="004D180B" w:rsidRPr="00376CAC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376CAC">
        <w:rPr>
          <w:rFonts w:ascii="Arial" w:hAnsi="Arial" w:cs="Arial"/>
          <w:sz w:val="22"/>
          <w:szCs w:val="22"/>
        </w:rPr>
        <w:t>:</w:t>
      </w:r>
      <w:r w:rsidRPr="00376CAC">
        <w:rPr>
          <w:rFonts w:ascii="Arial" w:hAnsi="Arial" w:cs="Arial"/>
          <w:sz w:val="22"/>
          <w:szCs w:val="22"/>
        </w:rPr>
        <w:tab/>
      </w:r>
      <w:r w:rsidR="001E492A" w:rsidRPr="001E492A">
        <w:rPr>
          <w:rFonts w:ascii="Arial" w:hAnsi="Arial" w:cs="Arial"/>
          <w:sz w:val="22"/>
          <w:szCs w:val="22"/>
        </w:rPr>
        <w:t>29462177</w:t>
      </w:r>
    </w:p>
    <w:p w14:paraId="446C2E6A" w14:textId="29647A0D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1E492A">
        <w:rPr>
          <w:rFonts w:ascii="Arial" w:hAnsi="Arial" w:cs="Arial"/>
          <w:sz w:val="22"/>
          <w:szCs w:val="22"/>
        </w:rPr>
        <w:t>CZ</w:t>
      </w:r>
      <w:r w:rsidR="001E492A" w:rsidRPr="001E492A">
        <w:rPr>
          <w:rFonts w:ascii="Arial" w:hAnsi="Arial" w:cs="Arial"/>
          <w:sz w:val="22"/>
          <w:szCs w:val="22"/>
        </w:rPr>
        <w:t>29462177</w:t>
      </w:r>
    </w:p>
    <w:p w14:paraId="0923C790" w14:textId="211E5890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1E492A" w:rsidRPr="001E492A">
        <w:rPr>
          <w:rFonts w:ascii="Arial" w:hAnsi="Arial" w:cs="Arial"/>
          <w:sz w:val="22"/>
          <w:szCs w:val="22"/>
        </w:rPr>
        <w:t>Komerční banka, a.s.</w:t>
      </w:r>
    </w:p>
    <w:p w14:paraId="5B359C85" w14:textId="58D86207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1E492A" w:rsidRPr="001E492A">
        <w:rPr>
          <w:rFonts w:ascii="Arial" w:hAnsi="Arial" w:cs="Arial"/>
          <w:bCs/>
          <w:iCs/>
          <w:sz w:val="22"/>
          <w:szCs w:val="22"/>
        </w:rPr>
        <w:t>115-947220217/0100</w:t>
      </w:r>
    </w:p>
    <w:p w14:paraId="053D6D1B" w14:textId="2DCFF08F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1E492A" w:rsidRPr="001E492A">
        <w:rPr>
          <w:rFonts w:ascii="Arial" w:hAnsi="Arial" w:cs="Arial"/>
          <w:bCs/>
          <w:iCs/>
          <w:sz w:val="22"/>
          <w:szCs w:val="22"/>
        </w:rPr>
        <w:t>602 704 888</w:t>
      </w:r>
    </w:p>
    <w:p w14:paraId="208F5B0F" w14:textId="66ABE993" w:rsidR="0086703B" w:rsidRDefault="00831782" w:rsidP="0086703B">
      <w:pPr>
        <w:jc w:val="both"/>
        <w:rPr>
          <w:rFonts w:ascii="Arial" w:hAnsi="Arial" w:cs="Arial"/>
          <w:sz w:val="22"/>
          <w:szCs w:val="22"/>
        </w:rPr>
      </w:pPr>
      <w:bookmarkStart w:id="1" w:name="_Hlk144455986"/>
      <w:r w:rsidRPr="00831782">
        <w:rPr>
          <w:rFonts w:ascii="Arial" w:hAnsi="Arial" w:cs="Arial"/>
          <w:sz w:val="22"/>
          <w:szCs w:val="22"/>
        </w:rPr>
        <w:t xml:space="preserve">Zapsán v obchodním rejstříku vedeném u </w:t>
      </w:r>
      <w:r w:rsidR="001E492A" w:rsidRPr="001E492A">
        <w:rPr>
          <w:rFonts w:ascii="Arial" w:hAnsi="Arial" w:cs="Arial"/>
          <w:sz w:val="22"/>
          <w:szCs w:val="22"/>
        </w:rPr>
        <w:t>Krajského soudu v Ostravě</w:t>
      </w:r>
      <w:r w:rsidRPr="00831782">
        <w:rPr>
          <w:rFonts w:ascii="Arial" w:hAnsi="Arial" w:cs="Arial"/>
          <w:sz w:val="22"/>
          <w:szCs w:val="22"/>
        </w:rPr>
        <w:t xml:space="preserve">, spisová značka </w:t>
      </w:r>
      <w:bookmarkEnd w:id="1"/>
      <w:r w:rsidR="001E492A" w:rsidRPr="001E492A">
        <w:rPr>
          <w:rFonts w:ascii="Arial" w:hAnsi="Arial" w:cs="Arial"/>
          <w:sz w:val="22"/>
          <w:szCs w:val="22"/>
        </w:rPr>
        <w:t>C 55460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77003094" w14:textId="02226F4F" w:rsidR="00910543" w:rsidRDefault="0086703B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6B0B46">
        <w:rPr>
          <w:rFonts w:ascii="Arial" w:hAnsi="Arial" w:cs="Arial"/>
          <w:snapToGrid w:val="0"/>
          <w:sz w:val="22"/>
          <w:szCs w:val="22"/>
        </w:rPr>
        <w:t xml:space="preserve"> </w:t>
      </w:r>
      <w:r w:rsidR="00D235EA" w:rsidRPr="00D235EA">
        <w:rPr>
          <w:rFonts w:ascii="Arial" w:hAnsi="Arial" w:cs="Arial"/>
          <w:snapToGrid w:val="0"/>
          <w:sz w:val="22"/>
          <w:szCs w:val="22"/>
        </w:rPr>
        <w:t>nákup 20 ks nových, nepoužitých a nerepasovaných notebooků včetně příslušenství a softwaru pro Statutární město Jablonec nad Nisou</w:t>
      </w:r>
      <w:r w:rsidR="002B5229">
        <w:rPr>
          <w:rFonts w:ascii="Arial" w:hAnsi="Arial" w:cs="Arial"/>
          <w:snapToGrid w:val="0"/>
          <w:sz w:val="22"/>
          <w:szCs w:val="22"/>
        </w:rPr>
        <w:t>.</w:t>
      </w:r>
    </w:p>
    <w:p w14:paraId="7F597155" w14:textId="2FFA82CB" w:rsidR="002B5229" w:rsidRDefault="002B5229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B5229">
        <w:rPr>
          <w:rFonts w:ascii="Arial" w:hAnsi="Arial" w:cs="Arial"/>
          <w:snapToGrid w:val="0"/>
          <w:sz w:val="22"/>
          <w:szCs w:val="22"/>
        </w:rPr>
        <w:t>Podrobná specifikace předmětu smlouvy:</w:t>
      </w:r>
    </w:p>
    <w:p w14:paraId="591B8B42" w14:textId="77777777" w:rsidR="00D235EA" w:rsidRDefault="00D235EA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F44CD7A" w14:textId="77777777" w:rsidR="001E492A" w:rsidRPr="001E492A" w:rsidRDefault="001E492A" w:rsidP="001E492A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E492A">
        <w:rPr>
          <w:rFonts w:ascii="Arial" w:hAnsi="Arial" w:cs="Arial"/>
          <w:snapToGrid w:val="0"/>
          <w:sz w:val="22"/>
          <w:szCs w:val="22"/>
        </w:rPr>
        <w:t xml:space="preserve">20x Notebook HP </w:t>
      </w:r>
      <w:proofErr w:type="spellStart"/>
      <w:r w:rsidRPr="001E492A">
        <w:rPr>
          <w:rFonts w:ascii="Arial" w:hAnsi="Arial" w:cs="Arial"/>
          <w:snapToGrid w:val="0"/>
          <w:sz w:val="22"/>
          <w:szCs w:val="22"/>
        </w:rPr>
        <w:t>ProBook</w:t>
      </w:r>
      <w:proofErr w:type="spellEnd"/>
      <w:r w:rsidRPr="001E492A">
        <w:rPr>
          <w:rFonts w:ascii="Arial" w:hAnsi="Arial" w:cs="Arial"/>
          <w:snapToGrid w:val="0"/>
          <w:sz w:val="22"/>
          <w:szCs w:val="22"/>
        </w:rPr>
        <w:t xml:space="preserve"> 465 G11, 16" IPS WUXGA </w:t>
      </w:r>
      <w:proofErr w:type="spellStart"/>
      <w:r w:rsidRPr="001E492A">
        <w:rPr>
          <w:rFonts w:ascii="Arial" w:hAnsi="Arial" w:cs="Arial"/>
          <w:snapToGrid w:val="0"/>
          <w:sz w:val="22"/>
          <w:szCs w:val="22"/>
        </w:rPr>
        <w:t>Antiglare</w:t>
      </w:r>
      <w:proofErr w:type="spellEnd"/>
      <w:r w:rsidRPr="001E492A">
        <w:rPr>
          <w:rFonts w:ascii="Arial" w:hAnsi="Arial" w:cs="Arial"/>
          <w:snapToGrid w:val="0"/>
          <w:sz w:val="22"/>
          <w:szCs w:val="22"/>
        </w:rPr>
        <w:t xml:space="preserve"> (1920 × 1200), AMD </w:t>
      </w:r>
      <w:proofErr w:type="spellStart"/>
      <w:r w:rsidRPr="001E492A">
        <w:rPr>
          <w:rFonts w:ascii="Arial" w:hAnsi="Arial" w:cs="Arial"/>
          <w:snapToGrid w:val="0"/>
          <w:sz w:val="22"/>
          <w:szCs w:val="22"/>
        </w:rPr>
        <w:t>Ryzen</w:t>
      </w:r>
      <w:proofErr w:type="spellEnd"/>
      <w:r w:rsidRPr="001E492A">
        <w:rPr>
          <w:rFonts w:ascii="Arial" w:hAnsi="Arial" w:cs="Arial"/>
          <w:snapToGrid w:val="0"/>
          <w:sz w:val="22"/>
          <w:szCs w:val="22"/>
        </w:rPr>
        <w:t xml:space="preserve"> 5 7535U, </w:t>
      </w:r>
      <w:proofErr w:type="gramStart"/>
      <w:r w:rsidRPr="001E492A">
        <w:rPr>
          <w:rFonts w:ascii="Arial" w:hAnsi="Arial" w:cs="Arial"/>
          <w:snapToGrid w:val="0"/>
          <w:sz w:val="22"/>
          <w:szCs w:val="22"/>
        </w:rPr>
        <w:t>16GB</w:t>
      </w:r>
      <w:proofErr w:type="gramEnd"/>
      <w:r w:rsidRPr="001E492A">
        <w:rPr>
          <w:rFonts w:ascii="Arial" w:hAnsi="Arial" w:cs="Arial"/>
          <w:snapToGrid w:val="0"/>
          <w:sz w:val="22"/>
          <w:szCs w:val="22"/>
        </w:rPr>
        <w:t xml:space="preserve"> RAM, 512GB SSD, Windows 11 Pro 64bit CZ, model A37ZCET, záruka 3 roky s opravou na místě</w:t>
      </w:r>
    </w:p>
    <w:p w14:paraId="4D8BA8F2" w14:textId="617614C8" w:rsidR="001E492A" w:rsidRPr="001E492A" w:rsidRDefault="001E492A" w:rsidP="001E492A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1E492A">
        <w:rPr>
          <w:rFonts w:ascii="Arial" w:hAnsi="Arial" w:cs="Arial"/>
          <w:snapToGrid w:val="0"/>
          <w:sz w:val="22"/>
          <w:szCs w:val="22"/>
        </w:rPr>
        <w:t xml:space="preserve">20x Brašna HP </w:t>
      </w:r>
      <w:proofErr w:type="spellStart"/>
      <w:r w:rsidRPr="001E492A">
        <w:rPr>
          <w:rFonts w:ascii="Arial" w:hAnsi="Arial" w:cs="Arial"/>
          <w:snapToGrid w:val="0"/>
          <w:sz w:val="22"/>
          <w:szCs w:val="22"/>
        </w:rPr>
        <w:t>Renew</w:t>
      </w:r>
      <w:proofErr w:type="spellEnd"/>
      <w:r w:rsidRPr="001E492A">
        <w:rPr>
          <w:rFonts w:ascii="Arial" w:hAnsi="Arial" w:cs="Arial"/>
          <w:snapToGrid w:val="0"/>
          <w:sz w:val="22"/>
          <w:szCs w:val="22"/>
        </w:rPr>
        <w:t xml:space="preserve"> Business 15,6", označení 3E5F8AA</w:t>
      </w:r>
    </w:p>
    <w:p w14:paraId="6F1DF038" w14:textId="701FC49F" w:rsidR="00C42671" w:rsidRDefault="001E492A" w:rsidP="001E492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snapToGrid w:val="0"/>
          <w:sz w:val="22"/>
          <w:szCs w:val="22"/>
        </w:rPr>
        <w:t>20x Microsoft Office 2024 CZ v edici Pro domácnosti a podnikatele (nové nepoužité licence určené pro CZ distribuci</w:t>
      </w:r>
      <w:r w:rsidR="00C26F47">
        <w:rPr>
          <w:rFonts w:ascii="Arial" w:hAnsi="Arial" w:cs="Arial"/>
          <w:snapToGrid w:val="0"/>
          <w:sz w:val="22"/>
          <w:szCs w:val="22"/>
        </w:rPr>
        <w:t xml:space="preserve">; nejedná se </w:t>
      </w:r>
      <w:r w:rsidR="00C26F47" w:rsidRPr="001E492A">
        <w:rPr>
          <w:rFonts w:ascii="Arial" w:hAnsi="Arial" w:cs="Arial"/>
          <w:snapToGrid w:val="0"/>
          <w:sz w:val="22"/>
          <w:szCs w:val="22"/>
        </w:rPr>
        <w:t>druhotné licence</w:t>
      </w:r>
      <w:r w:rsidRPr="001E492A">
        <w:rPr>
          <w:rFonts w:ascii="Arial" w:hAnsi="Arial" w:cs="Arial"/>
          <w:snapToGrid w:val="0"/>
          <w:sz w:val="22"/>
          <w:szCs w:val="22"/>
        </w:rPr>
        <w:t>)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19F33B58" w14:textId="7567AF30" w:rsidR="003869CC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Termín dodání</w:t>
      </w:r>
      <w:r w:rsidR="00BD5E4C">
        <w:rPr>
          <w:rFonts w:ascii="Arial" w:hAnsi="Arial" w:cs="Arial"/>
          <w:sz w:val="22"/>
          <w:szCs w:val="22"/>
        </w:rPr>
        <w:t xml:space="preserve"> předmětu smlouvy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6B0B46">
        <w:rPr>
          <w:rFonts w:ascii="Arial" w:hAnsi="Arial" w:cs="Arial"/>
          <w:sz w:val="22"/>
          <w:szCs w:val="22"/>
        </w:rPr>
        <w:t>7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</w:p>
    <w:p w14:paraId="5EBD3A37" w14:textId="3D852E89" w:rsidR="003869CC" w:rsidRP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869CC">
        <w:rPr>
          <w:rFonts w:ascii="Arial" w:hAnsi="Arial" w:cs="Arial"/>
          <w:sz w:val="22"/>
          <w:szCs w:val="22"/>
        </w:rPr>
        <w:t xml:space="preserve">Při nedodržení termínu </w:t>
      </w:r>
      <w:r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 xml:space="preserve"> smluvní pokutu ve výši 0,5 % z </w:t>
      </w:r>
      <w:r>
        <w:rPr>
          <w:rFonts w:ascii="Arial" w:hAnsi="Arial" w:cs="Arial"/>
          <w:sz w:val="22"/>
          <w:szCs w:val="22"/>
        </w:rPr>
        <w:t>kupní</w:t>
      </w:r>
      <w:r w:rsidRPr="003869CC">
        <w:rPr>
          <w:rFonts w:ascii="Arial" w:hAnsi="Arial" w:cs="Arial"/>
          <w:sz w:val="22"/>
          <w:szCs w:val="22"/>
        </w:rPr>
        <w:t xml:space="preserve"> ceny stanovené touto smlouvou za každý započatý den prodlení. Smluvní pokuta je splatná do 30 dnů ode dne jejího uplatnění.</w:t>
      </w:r>
    </w:p>
    <w:p w14:paraId="42C290F5" w14:textId="00D71622" w:rsid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je oprávněn od smlouvy odstoupit v případě, že termín </w:t>
      </w:r>
      <w:r w:rsidR="00B536CF"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překročen o více než </w:t>
      </w:r>
      <w:r>
        <w:rPr>
          <w:rFonts w:ascii="Arial" w:hAnsi="Arial" w:cs="Arial"/>
          <w:sz w:val="22"/>
          <w:szCs w:val="22"/>
        </w:rPr>
        <w:t>7</w:t>
      </w:r>
      <w:r w:rsidRPr="003869CC">
        <w:rPr>
          <w:rFonts w:ascii="Arial" w:hAnsi="Arial" w:cs="Arial"/>
          <w:sz w:val="22"/>
          <w:szCs w:val="22"/>
        </w:rPr>
        <w:t xml:space="preserve"> dnů. Odstoupení od smlouvy musí být provedeno v písemné podobě a je účinné ode </w:t>
      </w:r>
      <w:r w:rsidRPr="003869CC">
        <w:rPr>
          <w:rFonts w:ascii="Arial" w:hAnsi="Arial" w:cs="Arial"/>
          <w:sz w:val="22"/>
          <w:szCs w:val="22"/>
        </w:rPr>
        <w:lastRenderedPageBreak/>
        <w:t xml:space="preserve">dne doručení </w:t>
      </w:r>
      <w:r w:rsidR="00E02866"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>. Odstoupením od smlouvy zanikají všechna práva a povinnosti smluvních stran ze smlouvy.</w:t>
      </w:r>
    </w:p>
    <w:p w14:paraId="676EE86A" w14:textId="7354D3AD" w:rsidR="003869CC" w:rsidRDefault="00EB7AD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7ADD">
        <w:rPr>
          <w:rFonts w:ascii="Arial" w:hAnsi="Arial" w:cs="Arial"/>
          <w:sz w:val="22"/>
          <w:szCs w:val="22"/>
        </w:rPr>
        <w:t>Místem dodání je sídlo kupujícího</w:t>
      </w:r>
      <w:r w:rsidR="003869CC">
        <w:rPr>
          <w:rFonts w:ascii="Arial" w:hAnsi="Arial" w:cs="Arial"/>
          <w:sz w:val="22"/>
          <w:szCs w:val="22"/>
        </w:rPr>
        <w:t>:</w:t>
      </w:r>
    </w:p>
    <w:p w14:paraId="597C8B92" w14:textId="1A035694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08F9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2C1783EE" w14:textId="77777777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32D66F0C" w:rsidR="0086703B" w:rsidRPr="005C34D0" w:rsidRDefault="0000608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2" w:name="_Hlk144717537"/>
      <w:bookmarkStart w:id="3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2"/>
      <w:r w:rsidR="0086703B">
        <w:rPr>
          <w:rFonts w:ascii="Arial" w:hAnsi="Arial" w:cs="Arial"/>
          <w:sz w:val="22"/>
          <w:szCs w:val="22"/>
        </w:rPr>
        <w:t>:</w:t>
      </w:r>
      <w:bookmarkEnd w:id="3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61F3F00A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CF044A">
        <w:rPr>
          <w:rFonts w:ascii="Arial" w:hAnsi="Arial" w:cs="Arial"/>
          <w:sz w:val="22"/>
          <w:szCs w:val="22"/>
        </w:rPr>
        <w:t>bez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="006006BD">
        <w:rPr>
          <w:rFonts w:ascii="Arial" w:hAnsi="Arial" w:cs="Arial"/>
          <w:sz w:val="22"/>
          <w:szCs w:val="22"/>
        </w:rPr>
        <w:tab/>
      </w:r>
      <w:r w:rsidR="001E492A" w:rsidRPr="001E492A">
        <w:rPr>
          <w:rFonts w:ascii="Arial" w:hAnsi="Arial" w:cs="Arial"/>
          <w:sz w:val="22"/>
          <w:szCs w:val="22"/>
        </w:rPr>
        <w:t>442 400,00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003611B" w:rsidR="00B315A5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cena je sjednána jako závazná a nejvýše přípustná.</w:t>
      </w:r>
    </w:p>
    <w:p w14:paraId="2B341AF9" w14:textId="2755B1F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62DF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ceně jsou zahrnuty veškeré náklady </w:t>
      </w:r>
      <w:r w:rsidR="00AD5615">
        <w:rPr>
          <w:rFonts w:ascii="Arial" w:hAnsi="Arial" w:cs="Arial"/>
          <w:sz w:val="22"/>
          <w:szCs w:val="22"/>
        </w:rPr>
        <w:t>prodávajícího</w:t>
      </w:r>
      <w:r w:rsidRPr="00B62DF0">
        <w:rPr>
          <w:rFonts w:ascii="Arial" w:hAnsi="Arial" w:cs="Arial"/>
          <w:sz w:val="22"/>
          <w:szCs w:val="22"/>
        </w:rPr>
        <w:t xml:space="preserve"> nezbytné pro řádné a včasné </w:t>
      </w:r>
      <w:r>
        <w:rPr>
          <w:rFonts w:ascii="Arial" w:hAnsi="Arial" w:cs="Arial"/>
          <w:sz w:val="22"/>
          <w:szCs w:val="22"/>
        </w:rPr>
        <w:t>dodání</w:t>
      </w:r>
      <w:r w:rsidRPr="00B62DF0">
        <w:rPr>
          <w:rFonts w:ascii="Arial" w:hAnsi="Arial" w:cs="Arial"/>
          <w:sz w:val="22"/>
          <w:szCs w:val="22"/>
        </w:rPr>
        <w:t xml:space="preserve"> předmětu smlouvy.</w:t>
      </w:r>
    </w:p>
    <w:p w14:paraId="359CB8D2" w14:textId="7777777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4E7492A" w14:textId="2AE70F8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se zavazuje zaplatit smluvní cenu</w:t>
      </w:r>
      <w:r w:rsidR="00401DB1">
        <w:rPr>
          <w:rFonts w:ascii="Arial" w:hAnsi="Arial" w:cs="Arial"/>
          <w:sz w:val="22"/>
          <w:szCs w:val="22"/>
        </w:rPr>
        <w:t xml:space="preserve"> na</w:t>
      </w:r>
      <w:r w:rsidRPr="00BD5E4C">
        <w:rPr>
          <w:rFonts w:ascii="Arial" w:hAnsi="Arial" w:cs="Arial"/>
          <w:sz w:val="22"/>
          <w:szCs w:val="22"/>
        </w:rPr>
        <w:t xml:space="preserve"> základě faktury (účetního daňového dokladu) </w:t>
      </w:r>
      <w:r>
        <w:rPr>
          <w:rFonts w:ascii="Arial" w:hAnsi="Arial" w:cs="Arial"/>
          <w:sz w:val="22"/>
          <w:szCs w:val="22"/>
        </w:rPr>
        <w:t>prodávajícího</w:t>
      </w:r>
      <w:r w:rsidRPr="00BD5E4C">
        <w:rPr>
          <w:rFonts w:ascii="Arial" w:hAnsi="Arial" w:cs="Arial"/>
          <w:sz w:val="22"/>
          <w:szCs w:val="22"/>
        </w:rPr>
        <w:t xml:space="preserve"> s lhůtou splatnosti 30 dnů od doručení faktury. Podmínkou pro vystavení faktury je řádné</w:t>
      </w:r>
      <w:r>
        <w:rPr>
          <w:rFonts w:ascii="Arial" w:hAnsi="Arial" w:cs="Arial"/>
          <w:sz w:val="22"/>
          <w:szCs w:val="22"/>
        </w:rPr>
        <w:t xml:space="preserve"> dodání</w:t>
      </w:r>
      <w:r w:rsidRPr="00BD5E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BD5E4C">
        <w:rPr>
          <w:rFonts w:ascii="Arial" w:hAnsi="Arial" w:cs="Arial"/>
          <w:sz w:val="22"/>
          <w:szCs w:val="22"/>
        </w:rPr>
        <w:t>.</w:t>
      </w:r>
    </w:p>
    <w:p w14:paraId="37EE76D9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2522B36" w14:textId="2056320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je oprávněn vrátit </w:t>
      </w:r>
      <w:r>
        <w:rPr>
          <w:rFonts w:ascii="Arial" w:hAnsi="Arial" w:cs="Arial"/>
          <w:sz w:val="22"/>
          <w:szCs w:val="22"/>
        </w:rPr>
        <w:t>prodávajícímu</w:t>
      </w:r>
      <w:r w:rsidRPr="00BD5E4C">
        <w:rPr>
          <w:rFonts w:ascii="Arial" w:hAnsi="Arial" w:cs="Arial"/>
          <w:sz w:val="22"/>
          <w:szCs w:val="22"/>
        </w:rPr>
        <w:t xml:space="preserve">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3550A24A" w14:textId="7777777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56F74782" w:rsidR="0086703B" w:rsidRPr="005C34D0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D5E4C">
        <w:rPr>
          <w:rFonts w:ascii="Arial" w:hAnsi="Arial" w:cs="Arial"/>
          <w:sz w:val="22"/>
          <w:szCs w:val="22"/>
        </w:rPr>
        <w:t xml:space="preserve">Při nedodržení termínu úhrady faktury je </w:t>
      </w:r>
      <w:r>
        <w:rPr>
          <w:rFonts w:ascii="Arial" w:hAnsi="Arial" w:cs="Arial"/>
          <w:sz w:val="22"/>
          <w:szCs w:val="22"/>
        </w:rPr>
        <w:t>prodávající</w:t>
      </w:r>
      <w:r w:rsidRPr="00BD5E4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kupujícímu</w:t>
      </w:r>
      <w:r w:rsidRPr="00BD5E4C">
        <w:rPr>
          <w:rFonts w:ascii="Arial" w:hAnsi="Arial" w:cs="Arial"/>
          <w:sz w:val="22"/>
          <w:szCs w:val="22"/>
        </w:rPr>
        <w:t xml:space="preserve"> úrok z prodlení ve výši 0,05 % z nezaplacené ceny stanovené touto kupní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04033370" w:rsidR="00120681" w:rsidRPr="005F1E67" w:rsidRDefault="006A7AFD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A7AFD">
        <w:rPr>
          <w:rFonts w:ascii="Arial" w:hAnsi="Arial" w:cs="Arial"/>
          <w:sz w:val="22"/>
          <w:szCs w:val="22"/>
        </w:rPr>
        <w:t xml:space="preserve">Záruka na předmět </w:t>
      </w:r>
      <w:r w:rsidR="00F57D75">
        <w:rPr>
          <w:rFonts w:ascii="Arial" w:hAnsi="Arial" w:cs="Arial"/>
          <w:sz w:val="22"/>
          <w:szCs w:val="22"/>
        </w:rPr>
        <w:t>smlouvy</w:t>
      </w:r>
      <w:r w:rsidRPr="006A7AFD">
        <w:rPr>
          <w:rFonts w:ascii="Arial" w:hAnsi="Arial" w:cs="Arial"/>
          <w:sz w:val="22"/>
          <w:szCs w:val="22"/>
        </w:rPr>
        <w:t xml:space="preserve"> </w:t>
      </w:r>
      <w:r w:rsidR="00B34A32">
        <w:rPr>
          <w:rFonts w:ascii="Arial" w:hAnsi="Arial" w:cs="Arial"/>
          <w:sz w:val="22"/>
          <w:szCs w:val="22"/>
        </w:rPr>
        <w:t xml:space="preserve">je </w:t>
      </w:r>
      <w:r w:rsidR="00B34A32" w:rsidRPr="00B34A32">
        <w:rPr>
          <w:rFonts w:ascii="Arial" w:hAnsi="Arial" w:cs="Arial"/>
          <w:sz w:val="22"/>
          <w:szCs w:val="22"/>
        </w:rPr>
        <w:t>3 roky s opravou na místě</w:t>
      </w:r>
      <w:r w:rsidRPr="006A7AFD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7D073D12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9BECEC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480F903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181C8BB7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1A289704" w:rsidR="0086703B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E8BEBE" w14:textId="6906E6B4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26F47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286375DF" w14:textId="77777777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8167EF" w14:textId="77777777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FF9BDD1" w14:textId="77777777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5BBEB4" w14:textId="77777777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0DB405" w14:textId="77777777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4340191" w14:textId="77777777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F1C753" w14:textId="77777777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ACE452" w14:textId="77777777" w:rsidR="00C26F47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FE259B" w14:textId="77777777" w:rsidR="00C26F47" w:rsidRPr="005C34D0" w:rsidRDefault="00C26F4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5759305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="001E492A" w:rsidRPr="001E492A">
        <w:rPr>
          <w:rFonts w:ascii="Arial" w:hAnsi="Arial" w:cs="Arial"/>
          <w:sz w:val="22"/>
          <w:szCs w:val="22"/>
        </w:rPr>
        <w:t>Ostrav</w:t>
      </w:r>
      <w:r w:rsidR="001E492A">
        <w:rPr>
          <w:rFonts w:ascii="Arial" w:hAnsi="Arial" w:cs="Arial"/>
          <w:sz w:val="22"/>
          <w:szCs w:val="22"/>
        </w:rPr>
        <w:t>ě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51D3CDD" w14:textId="77777777" w:rsidR="001E492A" w:rsidRDefault="001E49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F164047" w14:textId="77777777" w:rsidR="001E492A" w:rsidRDefault="001E49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27E98B83" w:rsidR="0086703B" w:rsidRDefault="001E492A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E492A">
        <w:rPr>
          <w:rFonts w:ascii="Arial" w:hAnsi="Arial" w:cs="Arial"/>
          <w:sz w:val="22"/>
          <w:szCs w:val="22"/>
        </w:rPr>
        <w:t>Čestmír Černý</w:t>
      </w:r>
      <w:r w:rsidR="00A75DF1">
        <w:rPr>
          <w:rFonts w:ascii="Arial" w:hAnsi="Arial" w:cs="Arial"/>
          <w:sz w:val="22"/>
          <w:szCs w:val="22"/>
        </w:rPr>
        <w:tab/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Pr="001E492A">
        <w:rPr>
          <w:rFonts w:ascii="Arial" w:hAnsi="Arial" w:cs="Arial"/>
          <w:sz w:val="22"/>
          <w:szCs w:val="22"/>
        </w:rPr>
        <w:t>Ing. Martina Vacková</w:t>
      </w:r>
    </w:p>
    <w:p w14:paraId="0C75AC6C" w14:textId="70C6B053" w:rsidR="002B7F67" w:rsidRDefault="001E492A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1E492A">
        <w:rPr>
          <w:rFonts w:ascii="Arial" w:hAnsi="Arial" w:cs="Arial"/>
          <w:sz w:val="22"/>
          <w:szCs w:val="22"/>
        </w:rPr>
        <w:t>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492A">
        <w:rPr>
          <w:rFonts w:ascii="Arial" w:hAnsi="Arial" w:cs="Arial"/>
          <w:sz w:val="22"/>
          <w:szCs w:val="22"/>
        </w:rPr>
        <w:t>vedoucí kanceláře tajemníka</w:t>
      </w:r>
    </w:p>
    <w:p w14:paraId="316C4450" w14:textId="77777777" w:rsidR="001E492A" w:rsidRDefault="001E492A" w:rsidP="00185246">
      <w:pPr>
        <w:rPr>
          <w:rFonts w:ascii="Arial" w:hAnsi="Arial" w:cs="Arial"/>
          <w:sz w:val="22"/>
          <w:szCs w:val="22"/>
        </w:rPr>
      </w:pPr>
    </w:p>
    <w:p w14:paraId="72C98E47" w14:textId="77777777" w:rsidR="001E492A" w:rsidRDefault="001E492A" w:rsidP="00185246">
      <w:pPr>
        <w:rPr>
          <w:rFonts w:ascii="Arial" w:hAnsi="Arial" w:cs="Arial"/>
          <w:sz w:val="22"/>
          <w:szCs w:val="22"/>
        </w:rPr>
      </w:pPr>
    </w:p>
    <w:p w14:paraId="6C48CD12" w14:textId="77777777" w:rsidR="001E492A" w:rsidRDefault="001E492A" w:rsidP="00185246">
      <w:pPr>
        <w:rPr>
          <w:rFonts w:ascii="Arial" w:hAnsi="Arial" w:cs="Arial"/>
          <w:sz w:val="22"/>
          <w:szCs w:val="22"/>
        </w:rPr>
      </w:pPr>
    </w:p>
    <w:p w14:paraId="18E70BD8" w14:textId="77777777" w:rsidR="001E492A" w:rsidRDefault="001E492A" w:rsidP="00185246">
      <w:pPr>
        <w:rPr>
          <w:rFonts w:ascii="Arial" w:hAnsi="Arial" w:cs="Arial"/>
          <w:sz w:val="22"/>
          <w:szCs w:val="22"/>
        </w:rPr>
      </w:pPr>
    </w:p>
    <w:p w14:paraId="2E640D42" w14:textId="04DD23E6" w:rsidR="001E492A" w:rsidRPr="005C34D0" w:rsidRDefault="001E492A" w:rsidP="001E492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052ED0F4" w14:textId="4075A7A0" w:rsidR="001E492A" w:rsidRDefault="001E492A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492A">
        <w:rPr>
          <w:rFonts w:ascii="Arial" w:hAnsi="Arial" w:cs="Arial"/>
          <w:sz w:val="22"/>
          <w:szCs w:val="22"/>
        </w:rPr>
        <w:t>Jiří Hruška</w:t>
      </w:r>
    </w:p>
    <w:p w14:paraId="0016E0D7" w14:textId="2F7E6698" w:rsidR="001E492A" w:rsidRPr="001E492A" w:rsidRDefault="001E492A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492A">
        <w:rPr>
          <w:rFonts w:ascii="Arial" w:hAnsi="Arial" w:cs="Arial"/>
          <w:sz w:val="22"/>
          <w:szCs w:val="22"/>
        </w:rPr>
        <w:t>vedoucí odd. informačních technologií</w:t>
      </w:r>
    </w:p>
    <w:sectPr w:rsidR="001E492A" w:rsidRPr="001E492A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6EFB8" w14:textId="77777777" w:rsidR="006D79E5" w:rsidRDefault="006D79E5" w:rsidP="002B7F67">
      <w:r>
        <w:separator/>
      </w:r>
    </w:p>
  </w:endnote>
  <w:endnote w:type="continuationSeparator" w:id="0">
    <w:p w14:paraId="21CA2F6E" w14:textId="77777777" w:rsidR="006D79E5" w:rsidRDefault="006D79E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0D5E0" w14:textId="77777777" w:rsidR="006D79E5" w:rsidRDefault="006D79E5" w:rsidP="002B7F67">
      <w:r>
        <w:separator/>
      </w:r>
    </w:p>
  </w:footnote>
  <w:footnote w:type="continuationSeparator" w:id="0">
    <w:p w14:paraId="51D7FDE7" w14:textId="77777777" w:rsidR="006D79E5" w:rsidRDefault="006D79E5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4E9F" w14:textId="714CD2D5" w:rsidR="00BF55F1" w:rsidRPr="007E0384" w:rsidRDefault="00B3500B" w:rsidP="00BF55F1">
    <w:pPr>
      <w:pStyle w:val="Zhlav"/>
      <w:jc w:val="right"/>
      <w:rPr>
        <w:rFonts w:ascii="Arial" w:hAnsi="Arial" w:cs="Arial"/>
      </w:rPr>
    </w:pPr>
    <w:r w:rsidRPr="00B3500B">
      <w:rPr>
        <w:rFonts w:ascii="Arial" w:hAnsi="Arial" w:cs="Arial"/>
      </w:rPr>
      <w:t>MUJNX01F8ZS4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43A4"/>
    <w:rsid w:val="000258FB"/>
    <w:rsid w:val="000635A4"/>
    <w:rsid w:val="000761FF"/>
    <w:rsid w:val="00076B63"/>
    <w:rsid w:val="0008241C"/>
    <w:rsid w:val="000B1F64"/>
    <w:rsid w:val="000B59D3"/>
    <w:rsid w:val="000E19F3"/>
    <w:rsid w:val="000E25EA"/>
    <w:rsid w:val="000F61BF"/>
    <w:rsid w:val="000F659C"/>
    <w:rsid w:val="00120681"/>
    <w:rsid w:val="0012677E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C717D"/>
    <w:rsid w:val="001E492A"/>
    <w:rsid w:val="001E7DFD"/>
    <w:rsid w:val="001F7A05"/>
    <w:rsid w:val="0020069F"/>
    <w:rsid w:val="002424AA"/>
    <w:rsid w:val="00242896"/>
    <w:rsid w:val="002510D5"/>
    <w:rsid w:val="0025535D"/>
    <w:rsid w:val="00272B49"/>
    <w:rsid w:val="0027448B"/>
    <w:rsid w:val="0028534C"/>
    <w:rsid w:val="002B5229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9CC"/>
    <w:rsid w:val="00386ED0"/>
    <w:rsid w:val="003A708B"/>
    <w:rsid w:val="003B36B8"/>
    <w:rsid w:val="003B4930"/>
    <w:rsid w:val="003C2587"/>
    <w:rsid w:val="003C3D8C"/>
    <w:rsid w:val="003D2EC2"/>
    <w:rsid w:val="003D6CA8"/>
    <w:rsid w:val="003E2CE4"/>
    <w:rsid w:val="003E6CED"/>
    <w:rsid w:val="003F44D6"/>
    <w:rsid w:val="003F79ED"/>
    <w:rsid w:val="00401DB1"/>
    <w:rsid w:val="00402280"/>
    <w:rsid w:val="004279F6"/>
    <w:rsid w:val="00431CC4"/>
    <w:rsid w:val="00437831"/>
    <w:rsid w:val="00456985"/>
    <w:rsid w:val="00462CA4"/>
    <w:rsid w:val="00482508"/>
    <w:rsid w:val="004858E2"/>
    <w:rsid w:val="004A19FE"/>
    <w:rsid w:val="004C4AE4"/>
    <w:rsid w:val="004C5751"/>
    <w:rsid w:val="004D180B"/>
    <w:rsid w:val="004E017A"/>
    <w:rsid w:val="004E536B"/>
    <w:rsid w:val="004F4116"/>
    <w:rsid w:val="0052187C"/>
    <w:rsid w:val="00536CC4"/>
    <w:rsid w:val="00553600"/>
    <w:rsid w:val="00596E81"/>
    <w:rsid w:val="005A3CDF"/>
    <w:rsid w:val="005D0634"/>
    <w:rsid w:val="005F1E67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A7AFD"/>
    <w:rsid w:val="006B0B46"/>
    <w:rsid w:val="006C0195"/>
    <w:rsid w:val="006C3D6E"/>
    <w:rsid w:val="006D79E5"/>
    <w:rsid w:val="006F66BC"/>
    <w:rsid w:val="0072561F"/>
    <w:rsid w:val="007353D1"/>
    <w:rsid w:val="0074318D"/>
    <w:rsid w:val="00791BB3"/>
    <w:rsid w:val="0079368B"/>
    <w:rsid w:val="007A0F75"/>
    <w:rsid w:val="007E0384"/>
    <w:rsid w:val="007F13CB"/>
    <w:rsid w:val="00800DD2"/>
    <w:rsid w:val="00806390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738"/>
    <w:rsid w:val="00910543"/>
    <w:rsid w:val="00912674"/>
    <w:rsid w:val="00923AC6"/>
    <w:rsid w:val="009310AC"/>
    <w:rsid w:val="00947A5F"/>
    <w:rsid w:val="00955F91"/>
    <w:rsid w:val="009614E3"/>
    <w:rsid w:val="009627A6"/>
    <w:rsid w:val="00974C26"/>
    <w:rsid w:val="00977085"/>
    <w:rsid w:val="00987E1C"/>
    <w:rsid w:val="0099074F"/>
    <w:rsid w:val="00993C2B"/>
    <w:rsid w:val="009A63EB"/>
    <w:rsid w:val="009A7A0E"/>
    <w:rsid w:val="009B46F1"/>
    <w:rsid w:val="009C048F"/>
    <w:rsid w:val="009F1554"/>
    <w:rsid w:val="009F69ED"/>
    <w:rsid w:val="00A17638"/>
    <w:rsid w:val="00A218D5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2612"/>
    <w:rsid w:val="00AC39FF"/>
    <w:rsid w:val="00AC5A2A"/>
    <w:rsid w:val="00AD446A"/>
    <w:rsid w:val="00AD5615"/>
    <w:rsid w:val="00AE1D8F"/>
    <w:rsid w:val="00B109E2"/>
    <w:rsid w:val="00B22AD3"/>
    <w:rsid w:val="00B25545"/>
    <w:rsid w:val="00B315A5"/>
    <w:rsid w:val="00B34A32"/>
    <w:rsid w:val="00B3500B"/>
    <w:rsid w:val="00B40DD2"/>
    <w:rsid w:val="00B437CF"/>
    <w:rsid w:val="00B536CF"/>
    <w:rsid w:val="00B57C59"/>
    <w:rsid w:val="00B6117D"/>
    <w:rsid w:val="00B62B65"/>
    <w:rsid w:val="00B62DF0"/>
    <w:rsid w:val="00B74F0F"/>
    <w:rsid w:val="00B85BB6"/>
    <w:rsid w:val="00BB4C55"/>
    <w:rsid w:val="00BD5E4C"/>
    <w:rsid w:val="00BF55F1"/>
    <w:rsid w:val="00C03C2A"/>
    <w:rsid w:val="00C2207A"/>
    <w:rsid w:val="00C2469A"/>
    <w:rsid w:val="00C26B0A"/>
    <w:rsid w:val="00C26F47"/>
    <w:rsid w:val="00C42671"/>
    <w:rsid w:val="00C60821"/>
    <w:rsid w:val="00C662DC"/>
    <w:rsid w:val="00C755E4"/>
    <w:rsid w:val="00C76225"/>
    <w:rsid w:val="00C77117"/>
    <w:rsid w:val="00C8067D"/>
    <w:rsid w:val="00C81284"/>
    <w:rsid w:val="00C932CA"/>
    <w:rsid w:val="00CA3D5E"/>
    <w:rsid w:val="00CA709A"/>
    <w:rsid w:val="00CB02ED"/>
    <w:rsid w:val="00CB1FA8"/>
    <w:rsid w:val="00CF044A"/>
    <w:rsid w:val="00CF4102"/>
    <w:rsid w:val="00D149AF"/>
    <w:rsid w:val="00D235EA"/>
    <w:rsid w:val="00D3417C"/>
    <w:rsid w:val="00D35CD7"/>
    <w:rsid w:val="00D379AD"/>
    <w:rsid w:val="00D47257"/>
    <w:rsid w:val="00D473E6"/>
    <w:rsid w:val="00D612D9"/>
    <w:rsid w:val="00D61D11"/>
    <w:rsid w:val="00DC11AD"/>
    <w:rsid w:val="00DD2FEE"/>
    <w:rsid w:val="00DE3C6D"/>
    <w:rsid w:val="00DE6B52"/>
    <w:rsid w:val="00E02866"/>
    <w:rsid w:val="00E12F9D"/>
    <w:rsid w:val="00E204C9"/>
    <w:rsid w:val="00E84FDC"/>
    <w:rsid w:val="00EA0F2E"/>
    <w:rsid w:val="00EA15C7"/>
    <w:rsid w:val="00EA3742"/>
    <w:rsid w:val="00EA699C"/>
    <w:rsid w:val="00EB7ADD"/>
    <w:rsid w:val="00EC035E"/>
    <w:rsid w:val="00ED1AC1"/>
    <w:rsid w:val="00EE1456"/>
    <w:rsid w:val="00EE3A76"/>
    <w:rsid w:val="00EE552A"/>
    <w:rsid w:val="00EF2E5F"/>
    <w:rsid w:val="00EF5B99"/>
    <w:rsid w:val="00EF5D59"/>
    <w:rsid w:val="00EF7704"/>
    <w:rsid w:val="00F05BB5"/>
    <w:rsid w:val="00F36DCD"/>
    <w:rsid w:val="00F4029D"/>
    <w:rsid w:val="00F478E8"/>
    <w:rsid w:val="00F50A26"/>
    <w:rsid w:val="00F526CD"/>
    <w:rsid w:val="00F534B8"/>
    <w:rsid w:val="00F57D75"/>
    <w:rsid w:val="00F625CF"/>
    <w:rsid w:val="00F80276"/>
    <w:rsid w:val="00F81761"/>
    <w:rsid w:val="00F94039"/>
    <w:rsid w:val="00F95D7E"/>
    <w:rsid w:val="00FA555A"/>
    <w:rsid w:val="00FB4479"/>
    <w:rsid w:val="00FC0836"/>
    <w:rsid w:val="00FD0311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92A"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4426</TotalTime>
  <Pages>3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4272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SM Jablonec n.N.</cp:lastModifiedBy>
  <cp:revision>47</cp:revision>
  <cp:lastPrinted>2023-05-09T07:58:00Z</cp:lastPrinted>
  <dcterms:created xsi:type="dcterms:W3CDTF">2023-05-09T07:58:00Z</dcterms:created>
  <dcterms:modified xsi:type="dcterms:W3CDTF">2024-11-11T08:32:00Z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