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4319E" w:rsidRPr="008C07ED" w:rsidRDefault="0032632C">
      <w:pPr>
        <w:framePr w:wrap="none" w:vAnchor="page" w:hAnchor="page" w:x="1184" w:y="1247"/>
        <w:rPr>
          <w:sz w:val="20"/>
          <w:szCs w:val="20"/>
        </w:rPr>
      </w:pPr>
      <w:r w:rsidRPr="008C07ED">
        <w:rPr>
          <w:sz w:val="20"/>
          <w:szCs w:val="20"/>
        </w:rPr>
        <w:fldChar w:fldCharType="begin"/>
      </w:r>
      <w:r w:rsidRPr="008C07ED">
        <w:rPr>
          <w:sz w:val="20"/>
          <w:szCs w:val="20"/>
        </w:rPr>
        <w:instrText xml:space="preserve"> INCLUDEPICTURE  "S:\\kniha Kumpera JAK\\media\\image1.jpeg" \* MERGEFORMATINET </w:instrText>
      </w:r>
      <w:r w:rsidRPr="008C07ED">
        <w:rPr>
          <w:sz w:val="20"/>
          <w:szCs w:val="20"/>
        </w:rPr>
        <w:fldChar w:fldCharType="separate"/>
      </w:r>
      <w:r w:rsidR="00BA085C">
        <w:rPr>
          <w:sz w:val="20"/>
          <w:szCs w:val="20"/>
        </w:rPr>
        <w:fldChar w:fldCharType="begin"/>
      </w:r>
      <w:r w:rsidR="00BA085C">
        <w:rPr>
          <w:sz w:val="20"/>
          <w:szCs w:val="20"/>
        </w:rPr>
        <w:instrText xml:space="preserve"> INCLUDEPICTURE  "D:\\minolta_skeny\\media\\image1.jpeg" \* MERGEFORMATINET </w:instrText>
      </w:r>
      <w:r w:rsidR="00BA085C">
        <w:rPr>
          <w:sz w:val="20"/>
          <w:szCs w:val="20"/>
        </w:rPr>
        <w:fldChar w:fldCharType="separate"/>
      </w:r>
      <w:r w:rsidR="00D65F4B">
        <w:rPr>
          <w:sz w:val="20"/>
          <w:szCs w:val="20"/>
        </w:rPr>
        <w:fldChar w:fldCharType="begin"/>
      </w:r>
      <w:r w:rsidR="00D65F4B">
        <w:rPr>
          <w:sz w:val="20"/>
          <w:szCs w:val="20"/>
        </w:rPr>
        <w:instrText xml:space="preserve"> INCLUDEPICTURE  "S:\\JAK znamy neznamy\\media\\image1.jpeg" \* MERGEFORMATINET </w:instrText>
      </w:r>
      <w:r w:rsidR="00D65F4B">
        <w:rPr>
          <w:sz w:val="20"/>
          <w:szCs w:val="20"/>
        </w:rPr>
        <w:fldChar w:fldCharType="separate"/>
      </w:r>
      <w:r w:rsidR="009E1436">
        <w:rPr>
          <w:sz w:val="20"/>
          <w:szCs w:val="20"/>
        </w:rPr>
        <w:fldChar w:fldCharType="begin"/>
      </w:r>
      <w:r w:rsidR="009E1436">
        <w:rPr>
          <w:sz w:val="20"/>
          <w:szCs w:val="20"/>
        </w:rPr>
        <w:instrText xml:space="preserve"> </w:instrText>
      </w:r>
      <w:r w:rsidR="009E1436">
        <w:rPr>
          <w:sz w:val="20"/>
          <w:szCs w:val="20"/>
        </w:rPr>
        <w:instrText>INCLUDEPICTURE  "C:\\Users\\uzivatel\\AppData\\Local\\Microsoft\\Windows\\INetCache\\Content.Outlook\\IM0QWCZZ\\media\\image1.jpeg" \* MERGEFORMATINET</w:instrText>
      </w:r>
      <w:r w:rsidR="009E1436">
        <w:rPr>
          <w:sz w:val="20"/>
          <w:szCs w:val="20"/>
        </w:rPr>
        <w:instrText xml:space="preserve"> </w:instrText>
      </w:r>
      <w:r w:rsidR="009E1436">
        <w:rPr>
          <w:sz w:val="20"/>
          <w:szCs w:val="20"/>
        </w:rPr>
        <w:fldChar w:fldCharType="separate"/>
      </w:r>
      <w:r w:rsidR="00A046CE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9.25pt;height:53.25pt">
            <v:imagedata r:id="rId8" r:href="rId9"/>
          </v:shape>
        </w:pict>
      </w:r>
      <w:r w:rsidR="009E1436">
        <w:rPr>
          <w:sz w:val="20"/>
          <w:szCs w:val="20"/>
        </w:rPr>
        <w:fldChar w:fldCharType="end"/>
      </w:r>
      <w:r w:rsidR="00D65F4B">
        <w:rPr>
          <w:sz w:val="20"/>
          <w:szCs w:val="20"/>
        </w:rPr>
        <w:fldChar w:fldCharType="end"/>
      </w:r>
      <w:r w:rsidR="00BA085C">
        <w:rPr>
          <w:sz w:val="20"/>
          <w:szCs w:val="20"/>
        </w:rPr>
        <w:fldChar w:fldCharType="end"/>
      </w:r>
      <w:r w:rsidRPr="008C07ED">
        <w:rPr>
          <w:sz w:val="20"/>
          <w:szCs w:val="20"/>
        </w:rPr>
        <w:fldChar w:fldCharType="end"/>
      </w:r>
    </w:p>
    <w:p w:rsidR="0064319E" w:rsidRPr="008C07ED" w:rsidRDefault="0032632C">
      <w:pPr>
        <w:pStyle w:val="Nadpis10"/>
        <w:framePr w:w="9389" w:h="8159" w:hRule="exact" w:wrap="none" w:vAnchor="page" w:hAnchor="page" w:x="1064" w:y="2927"/>
        <w:shd w:val="clear" w:color="auto" w:fill="auto"/>
        <w:spacing w:before="0" w:after="334" w:line="240" w:lineRule="exact"/>
        <w:ind w:left="100"/>
        <w:jc w:val="center"/>
        <w:rPr>
          <w:sz w:val="20"/>
          <w:szCs w:val="20"/>
        </w:rPr>
      </w:pPr>
      <w:bookmarkStart w:id="1" w:name="bookmark0"/>
      <w:r w:rsidRPr="008C07ED">
        <w:rPr>
          <w:sz w:val="20"/>
          <w:szCs w:val="20"/>
        </w:rPr>
        <w:t>SMLOUVA o dílo</w:t>
      </w:r>
      <w:bookmarkEnd w:id="1"/>
    </w:p>
    <w:p w:rsidR="0064319E" w:rsidRPr="008C07ED" w:rsidRDefault="0032632C">
      <w:pPr>
        <w:pStyle w:val="Zkladntext2"/>
        <w:framePr w:w="9389" w:h="8159" w:hRule="exact" w:wrap="none" w:vAnchor="page" w:hAnchor="page" w:x="1064" w:y="2927"/>
        <w:shd w:val="clear" w:color="auto" w:fill="auto"/>
        <w:spacing w:before="0" w:after="468"/>
        <w:ind w:left="460" w:right="600" w:firstLine="0"/>
        <w:rPr>
          <w:sz w:val="20"/>
          <w:szCs w:val="20"/>
        </w:rPr>
      </w:pPr>
      <w:r w:rsidRPr="008C07ED">
        <w:rPr>
          <w:rStyle w:val="Zkladntext1"/>
          <w:sz w:val="20"/>
          <w:szCs w:val="20"/>
        </w:rPr>
        <w:t>uzavřená v souladu s ustanovením § 2586 a násl. zákona č. 89/2012 Sb. (občanský zákoník) mezi níže uvedenými smluvními stranami, jako podnikateli při podnikatelské činnosti (dále jen tato smlouva) :</w:t>
      </w:r>
    </w:p>
    <w:p w:rsidR="008C07ED" w:rsidRPr="008C07ED" w:rsidRDefault="0032632C">
      <w:pPr>
        <w:pStyle w:val="Zkladntext30"/>
        <w:framePr w:w="9389" w:h="8159" w:hRule="exact" w:wrap="none" w:vAnchor="page" w:hAnchor="page" w:x="1064" w:y="2927"/>
        <w:numPr>
          <w:ilvl w:val="0"/>
          <w:numId w:val="1"/>
        </w:numPr>
        <w:shd w:val="clear" w:color="auto" w:fill="auto"/>
        <w:tabs>
          <w:tab w:val="left" w:pos="386"/>
        </w:tabs>
        <w:spacing w:line="180" w:lineRule="exact"/>
        <w:ind w:left="40" w:right="4400" w:firstLine="420"/>
        <w:rPr>
          <w:rStyle w:val="Zkladntext39ptdkovn0pt"/>
          <w:b/>
          <w:bCs/>
          <w:spacing w:val="3"/>
          <w:sz w:val="20"/>
          <w:szCs w:val="20"/>
        </w:rPr>
      </w:pPr>
      <w:bookmarkStart w:id="2" w:name="bookmark1"/>
      <w:r w:rsidRPr="008C07ED">
        <w:rPr>
          <w:rStyle w:val="Zkladntext39ptdkovn0pt"/>
          <w:b/>
          <w:bCs/>
          <w:sz w:val="20"/>
          <w:szCs w:val="20"/>
        </w:rPr>
        <w:t xml:space="preserve">Objednatel </w:t>
      </w:r>
    </w:p>
    <w:p w:rsidR="0064319E" w:rsidRPr="008C07ED" w:rsidRDefault="008C07ED">
      <w:pPr>
        <w:pStyle w:val="Zkladntext30"/>
        <w:framePr w:w="9389" w:h="8159" w:hRule="exact" w:wrap="none" w:vAnchor="page" w:hAnchor="page" w:x="1064" w:y="2927"/>
        <w:numPr>
          <w:ilvl w:val="0"/>
          <w:numId w:val="1"/>
        </w:numPr>
        <w:shd w:val="clear" w:color="auto" w:fill="auto"/>
        <w:tabs>
          <w:tab w:val="left" w:pos="386"/>
        </w:tabs>
        <w:spacing w:line="180" w:lineRule="exact"/>
        <w:ind w:left="40" w:right="4400" w:firstLine="420"/>
        <w:rPr>
          <w:sz w:val="20"/>
          <w:szCs w:val="20"/>
        </w:rPr>
      </w:pPr>
      <w:r>
        <w:rPr>
          <w:rStyle w:val="Zkladntext39ptdkovn0pt"/>
          <w:b/>
          <w:bCs/>
          <w:sz w:val="20"/>
          <w:szCs w:val="20"/>
        </w:rPr>
        <w:br/>
      </w:r>
      <w:r w:rsidR="0032632C" w:rsidRPr="008C07ED">
        <w:rPr>
          <w:rStyle w:val="Zkladntext39ptdkovn0pt"/>
          <w:b/>
          <w:bCs/>
          <w:sz w:val="20"/>
          <w:szCs w:val="20"/>
        </w:rPr>
        <w:t>Muzeum Jana Amose Komenského v Uherském Brodě,</w:t>
      </w:r>
      <w:bookmarkEnd w:id="2"/>
    </w:p>
    <w:p w:rsidR="0064319E" w:rsidRPr="008C07ED" w:rsidRDefault="0032632C">
      <w:pPr>
        <w:pStyle w:val="Zkladntext2"/>
        <w:framePr w:w="9389" w:h="8159" w:hRule="exact" w:wrap="none" w:vAnchor="page" w:hAnchor="page" w:x="1064" w:y="2927"/>
        <w:shd w:val="clear" w:color="auto" w:fill="auto"/>
        <w:spacing w:before="0" w:after="0"/>
        <w:ind w:left="40" w:right="1540" w:firstLine="0"/>
        <w:rPr>
          <w:sz w:val="20"/>
          <w:szCs w:val="20"/>
        </w:rPr>
      </w:pPr>
      <w:r w:rsidRPr="008C07ED">
        <w:rPr>
          <w:rStyle w:val="Zkladntext9ptTundkovn0pt"/>
          <w:sz w:val="20"/>
          <w:szCs w:val="20"/>
        </w:rPr>
        <w:t xml:space="preserve">příspěvková organizace zřízená MK ČR, </w:t>
      </w:r>
      <w:r w:rsidRPr="008C07ED">
        <w:rPr>
          <w:rStyle w:val="Zkladntext1"/>
          <w:sz w:val="20"/>
          <w:szCs w:val="20"/>
        </w:rPr>
        <w:t xml:space="preserve">zřiz. listina č.j. 17.466/2000 ze dne 27. 12. 2000 </w:t>
      </w:r>
      <w:r w:rsidR="008C07ED">
        <w:rPr>
          <w:rStyle w:val="Zkladntext1"/>
          <w:sz w:val="20"/>
          <w:szCs w:val="20"/>
        </w:rPr>
        <w:br/>
      </w:r>
      <w:r w:rsidRPr="008C07ED">
        <w:rPr>
          <w:rStyle w:val="Zkladntext1"/>
          <w:sz w:val="20"/>
          <w:szCs w:val="20"/>
        </w:rPr>
        <w:t>se sídlem: Přemysla Otakara II. č. 37, 688 12 Uh. Brod IČ: 00092142</w:t>
      </w:r>
    </w:p>
    <w:p w:rsidR="0064319E" w:rsidRPr="008C07ED" w:rsidRDefault="0032632C" w:rsidP="008C07ED">
      <w:pPr>
        <w:pStyle w:val="Zkladntext2"/>
        <w:framePr w:w="9389" w:h="8159" w:hRule="exact" w:wrap="none" w:vAnchor="page" w:hAnchor="page" w:x="1064" w:y="2927"/>
        <w:shd w:val="clear" w:color="auto" w:fill="auto"/>
        <w:spacing w:before="0" w:after="0"/>
        <w:ind w:left="40" w:firstLine="0"/>
        <w:rPr>
          <w:sz w:val="20"/>
          <w:szCs w:val="20"/>
        </w:rPr>
      </w:pPr>
      <w:r w:rsidRPr="008C07ED">
        <w:rPr>
          <w:rStyle w:val="Zkladntext1"/>
          <w:sz w:val="20"/>
          <w:szCs w:val="20"/>
        </w:rPr>
        <w:t xml:space="preserve">Bankovní spojení: </w:t>
      </w:r>
      <w:r w:rsidR="008C07ED">
        <w:rPr>
          <w:rStyle w:val="Zkladntext1"/>
          <w:sz w:val="20"/>
          <w:szCs w:val="20"/>
        </w:rPr>
        <w:br/>
      </w:r>
      <w:r w:rsidRPr="008C07ED">
        <w:rPr>
          <w:rStyle w:val="Zkladntext1"/>
          <w:sz w:val="20"/>
          <w:szCs w:val="20"/>
        </w:rPr>
        <w:t>Zastoupená: Mgr. Miroslavem Vaškových, Ph.D. ředitelem</w:t>
      </w:r>
    </w:p>
    <w:p w:rsidR="0064319E" w:rsidRPr="008C07ED" w:rsidRDefault="0032632C">
      <w:pPr>
        <w:pStyle w:val="Zkladntext2"/>
        <w:framePr w:w="9389" w:h="8159" w:hRule="exact" w:wrap="none" w:vAnchor="page" w:hAnchor="page" w:x="1064" w:y="2927"/>
        <w:shd w:val="clear" w:color="auto" w:fill="auto"/>
        <w:spacing w:before="0" w:after="452"/>
        <w:ind w:left="40" w:firstLine="0"/>
        <w:rPr>
          <w:sz w:val="20"/>
          <w:szCs w:val="20"/>
        </w:rPr>
      </w:pPr>
      <w:r w:rsidRPr="008C07ED">
        <w:rPr>
          <w:rStyle w:val="Zkladntext1"/>
          <w:sz w:val="20"/>
          <w:szCs w:val="20"/>
        </w:rPr>
        <w:t>Osoba objednatele oprávněná k jednání ve věcech technických: Petr Zemek</w:t>
      </w:r>
    </w:p>
    <w:p w:rsidR="0064319E" w:rsidRPr="008C07ED" w:rsidRDefault="0032632C">
      <w:pPr>
        <w:pStyle w:val="Zkladntext21"/>
        <w:framePr w:w="9389" w:h="8159" w:hRule="exact" w:wrap="none" w:vAnchor="page" w:hAnchor="page" w:x="1064" w:y="2927"/>
        <w:shd w:val="clear" w:color="auto" w:fill="auto"/>
        <w:spacing w:before="0" w:after="91" w:line="200" w:lineRule="exact"/>
        <w:ind w:left="40"/>
        <w:rPr>
          <w:sz w:val="20"/>
          <w:szCs w:val="20"/>
        </w:rPr>
      </w:pPr>
      <w:r w:rsidRPr="008C07ED">
        <w:rPr>
          <w:rStyle w:val="Zkladntext210ptNetundkovn0pt"/>
          <w:i/>
          <w:iCs/>
        </w:rPr>
        <w:t xml:space="preserve">dálejen </w:t>
      </w:r>
      <w:r w:rsidRPr="008C07ED">
        <w:rPr>
          <w:rStyle w:val="Zkladntext210pt"/>
          <w:b/>
          <w:bCs/>
          <w:i/>
          <w:iCs/>
        </w:rPr>
        <w:t>„objednatel či smluvní strana “</w:t>
      </w:r>
    </w:p>
    <w:p w:rsidR="008C07ED" w:rsidRDefault="0032632C">
      <w:pPr>
        <w:pStyle w:val="Zkladntext30"/>
        <w:framePr w:w="9389" w:h="8159" w:hRule="exact" w:wrap="none" w:vAnchor="page" w:hAnchor="page" w:x="1064" w:y="2927"/>
        <w:shd w:val="clear" w:color="auto" w:fill="auto"/>
        <w:spacing w:line="475" w:lineRule="exact"/>
        <w:ind w:left="40" w:right="4740" w:firstLine="4540"/>
        <w:rPr>
          <w:rStyle w:val="Zkladntext39ptdkovn0pt"/>
          <w:b/>
          <w:bCs/>
          <w:sz w:val="20"/>
          <w:szCs w:val="20"/>
        </w:rPr>
      </w:pPr>
      <w:bookmarkStart w:id="3" w:name="bookmark2"/>
      <w:r w:rsidRPr="008C07ED">
        <w:rPr>
          <w:rStyle w:val="Zkladntext39ptdkovn0pt"/>
          <w:b/>
          <w:bCs/>
          <w:sz w:val="20"/>
          <w:szCs w:val="20"/>
        </w:rPr>
        <w:t>a 2.</w:t>
      </w:r>
      <w:r w:rsidRPr="008C07ED">
        <w:rPr>
          <w:rStyle w:val="Zkladntext39ptdkovn0pt"/>
          <w:b/>
          <w:bCs/>
          <w:sz w:val="20"/>
          <w:szCs w:val="20"/>
        </w:rPr>
        <w:tab/>
        <w:t xml:space="preserve">Zhotovitel </w:t>
      </w:r>
    </w:p>
    <w:p w:rsidR="0064319E" w:rsidRPr="008C07ED" w:rsidRDefault="0032632C" w:rsidP="008C07ED">
      <w:pPr>
        <w:pStyle w:val="Zkladntext30"/>
        <w:framePr w:w="9389" w:h="8159" w:hRule="exact" w:wrap="none" w:vAnchor="page" w:hAnchor="page" w:x="1064" w:y="2927"/>
        <w:shd w:val="clear" w:color="auto" w:fill="auto"/>
        <w:spacing w:line="475" w:lineRule="exact"/>
        <w:ind w:left="40" w:right="4740"/>
        <w:rPr>
          <w:sz w:val="20"/>
          <w:szCs w:val="20"/>
        </w:rPr>
      </w:pPr>
      <w:r w:rsidRPr="008C07ED">
        <w:rPr>
          <w:rStyle w:val="Zkladntext39ptdkovn0pt"/>
          <w:b/>
          <w:bCs/>
          <w:sz w:val="20"/>
          <w:szCs w:val="20"/>
        </w:rPr>
        <w:t>GRASPO CZ, a.s.</w:t>
      </w:r>
      <w:bookmarkEnd w:id="3"/>
    </w:p>
    <w:p w:rsidR="0064319E" w:rsidRPr="008C07ED" w:rsidRDefault="0032632C">
      <w:pPr>
        <w:pStyle w:val="Zkladntext2"/>
        <w:framePr w:w="9389" w:h="8159" w:hRule="exact" w:wrap="none" w:vAnchor="page" w:hAnchor="page" w:x="1064" w:y="2927"/>
        <w:shd w:val="clear" w:color="auto" w:fill="auto"/>
        <w:spacing w:before="0" w:after="0"/>
        <w:ind w:left="40" w:right="1540" w:firstLine="0"/>
        <w:rPr>
          <w:sz w:val="20"/>
          <w:szCs w:val="20"/>
        </w:rPr>
      </w:pPr>
      <w:r w:rsidRPr="008C07ED">
        <w:rPr>
          <w:rStyle w:val="Zkladntext1"/>
          <w:sz w:val="20"/>
          <w:szCs w:val="20"/>
        </w:rPr>
        <w:t xml:space="preserve">zaps. v obchodním rejstříku Krajského soudu v Brně, oddíl B, vložka 3174 </w:t>
      </w:r>
      <w:r w:rsidR="008C07ED">
        <w:rPr>
          <w:rStyle w:val="Zkladntext1"/>
          <w:sz w:val="20"/>
          <w:szCs w:val="20"/>
        </w:rPr>
        <w:br/>
      </w:r>
      <w:r w:rsidRPr="008C07ED">
        <w:rPr>
          <w:rStyle w:val="Zkladntext1"/>
          <w:sz w:val="20"/>
          <w:szCs w:val="20"/>
        </w:rPr>
        <w:t xml:space="preserve">se sídlem: Zlín, Pod Šternberkem 324, PSČ 763 02 </w:t>
      </w:r>
      <w:r w:rsidR="008C07ED">
        <w:rPr>
          <w:rStyle w:val="Zkladntext1"/>
          <w:sz w:val="20"/>
          <w:szCs w:val="20"/>
        </w:rPr>
        <w:br/>
      </w:r>
      <w:r w:rsidRPr="008C07ED">
        <w:rPr>
          <w:rStyle w:val="Zkladntext1"/>
          <w:sz w:val="20"/>
          <w:szCs w:val="20"/>
        </w:rPr>
        <w:t xml:space="preserve">IČ: 25586092 </w:t>
      </w:r>
      <w:r w:rsidR="008C07ED">
        <w:rPr>
          <w:rStyle w:val="Zkladntext1"/>
          <w:sz w:val="20"/>
          <w:szCs w:val="20"/>
        </w:rPr>
        <w:br/>
      </w:r>
      <w:r w:rsidRPr="008C07ED">
        <w:rPr>
          <w:rStyle w:val="Zkladntext1"/>
          <w:sz w:val="20"/>
          <w:szCs w:val="20"/>
        </w:rPr>
        <w:t>DIČ: CZ25586092</w:t>
      </w:r>
    </w:p>
    <w:p w:rsidR="0064319E" w:rsidRPr="008C07ED" w:rsidRDefault="0032632C">
      <w:pPr>
        <w:pStyle w:val="Zkladntext2"/>
        <w:framePr w:w="9389" w:h="8159" w:hRule="exact" w:wrap="none" w:vAnchor="page" w:hAnchor="page" w:x="1064" w:y="2927"/>
        <w:shd w:val="clear" w:color="auto" w:fill="auto"/>
        <w:spacing w:before="0" w:after="0"/>
        <w:ind w:left="40" w:right="1540" w:firstLine="0"/>
        <w:rPr>
          <w:sz w:val="20"/>
          <w:szCs w:val="20"/>
        </w:rPr>
      </w:pPr>
      <w:r w:rsidRPr="008C07ED">
        <w:rPr>
          <w:rStyle w:val="Zkladntext1"/>
          <w:sz w:val="20"/>
          <w:szCs w:val="20"/>
        </w:rPr>
        <w:t>Zastoupena: panem Luborem Kalužou, členem představenstva a Ing. Pavlem Krystkem, členem představenstva</w:t>
      </w:r>
    </w:p>
    <w:p w:rsidR="0064319E" w:rsidRPr="008C07ED" w:rsidRDefault="0032632C">
      <w:pPr>
        <w:pStyle w:val="Zkladntext2"/>
        <w:framePr w:w="9389" w:h="8159" w:hRule="exact" w:wrap="none" w:vAnchor="page" w:hAnchor="page" w:x="1064" w:y="2927"/>
        <w:shd w:val="clear" w:color="auto" w:fill="auto"/>
        <w:spacing w:before="0" w:after="0" w:line="475" w:lineRule="exact"/>
        <w:ind w:left="40" w:right="1540" w:firstLine="0"/>
        <w:rPr>
          <w:sz w:val="20"/>
          <w:szCs w:val="20"/>
        </w:rPr>
      </w:pPr>
      <w:r w:rsidRPr="008C07ED">
        <w:rPr>
          <w:rStyle w:val="Zkladntext1"/>
          <w:sz w:val="20"/>
          <w:szCs w:val="20"/>
        </w:rPr>
        <w:t xml:space="preserve">Osoba zhotovitele oprávněná k jednání ve věcech technických: Lenka Lukaštíková </w:t>
      </w:r>
      <w:r w:rsidRPr="008C07ED">
        <w:rPr>
          <w:rStyle w:val="Zkladntext10ptKurzvadkovn0pt"/>
        </w:rPr>
        <w:t xml:space="preserve">dále jen </w:t>
      </w:r>
      <w:r w:rsidRPr="008C07ED">
        <w:rPr>
          <w:rStyle w:val="Zkladntext10ptTunKurzvadkovn0pt"/>
        </w:rPr>
        <w:t>„zhotovitel či smluvní strana“</w:t>
      </w:r>
    </w:p>
    <w:p w:rsidR="0064319E" w:rsidRPr="008C07ED" w:rsidRDefault="0032632C">
      <w:pPr>
        <w:pStyle w:val="Zkladntext30"/>
        <w:framePr w:w="9389" w:h="3600" w:hRule="exact" w:wrap="none" w:vAnchor="page" w:hAnchor="page" w:x="1064" w:y="11759"/>
        <w:numPr>
          <w:ilvl w:val="0"/>
          <w:numId w:val="2"/>
        </w:numPr>
        <w:shd w:val="clear" w:color="auto" w:fill="auto"/>
        <w:tabs>
          <w:tab w:val="left" w:pos="441"/>
        </w:tabs>
        <w:spacing w:after="169" w:line="180" w:lineRule="exact"/>
        <w:ind w:left="100"/>
        <w:jc w:val="center"/>
        <w:rPr>
          <w:sz w:val="20"/>
          <w:szCs w:val="20"/>
        </w:rPr>
      </w:pPr>
      <w:bookmarkStart w:id="4" w:name="bookmark3"/>
      <w:r w:rsidRPr="008C07ED">
        <w:rPr>
          <w:rStyle w:val="Zkladntext39ptdkovn0pt"/>
          <w:b/>
          <w:bCs/>
          <w:sz w:val="20"/>
          <w:szCs w:val="20"/>
        </w:rPr>
        <w:t>Předmět plnění</w:t>
      </w:r>
      <w:bookmarkEnd w:id="4"/>
    </w:p>
    <w:p w:rsidR="0064319E" w:rsidRPr="008C07ED" w:rsidRDefault="0032632C">
      <w:pPr>
        <w:pStyle w:val="Zkladntext2"/>
        <w:framePr w:w="9389" w:h="3600" w:hRule="exact" w:wrap="none" w:vAnchor="page" w:hAnchor="page" w:x="1064" w:y="11759"/>
        <w:numPr>
          <w:ilvl w:val="0"/>
          <w:numId w:val="3"/>
        </w:numPr>
        <w:shd w:val="clear" w:color="auto" w:fill="auto"/>
        <w:tabs>
          <w:tab w:val="left" w:pos="400"/>
        </w:tabs>
        <w:spacing w:before="0" w:after="232" w:line="230" w:lineRule="exact"/>
        <w:ind w:left="40" w:right="220" w:firstLine="0"/>
        <w:jc w:val="both"/>
        <w:rPr>
          <w:sz w:val="20"/>
          <w:szCs w:val="20"/>
        </w:rPr>
      </w:pPr>
      <w:r w:rsidRPr="008C07ED">
        <w:rPr>
          <w:rStyle w:val="Zkladntext1"/>
          <w:sz w:val="20"/>
          <w:szCs w:val="20"/>
        </w:rPr>
        <w:t xml:space="preserve">Předmětem této smlouvy je závazek zhotovitele provést pro objednatele na svůj náklad a nebezpečí dílo, které je specifikováno následovně: </w:t>
      </w:r>
      <w:r w:rsidRPr="008C07ED">
        <w:rPr>
          <w:rStyle w:val="Zkladntext9ptTundkovn0pt"/>
          <w:sz w:val="20"/>
          <w:szCs w:val="20"/>
        </w:rPr>
        <w:t>Publikace „Comenius Known and Unknown/Komenský známý neznámý“</w:t>
      </w:r>
    </w:p>
    <w:p w:rsidR="0064319E" w:rsidRPr="008C07ED" w:rsidRDefault="0032632C">
      <w:pPr>
        <w:pStyle w:val="Zkladntext2"/>
        <w:framePr w:w="9389" w:h="3600" w:hRule="exact" w:wrap="none" w:vAnchor="page" w:hAnchor="page" w:x="1064" w:y="11759"/>
        <w:shd w:val="clear" w:color="auto" w:fill="auto"/>
        <w:spacing w:before="0" w:after="0"/>
        <w:ind w:left="40" w:right="1540" w:firstLine="0"/>
        <w:rPr>
          <w:sz w:val="20"/>
          <w:szCs w:val="20"/>
        </w:rPr>
      </w:pPr>
      <w:r w:rsidRPr="008C07ED">
        <w:rPr>
          <w:rStyle w:val="Zkladntext1"/>
          <w:sz w:val="20"/>
          <w:szCs w:val="20"/>
        </w:rPr>
        <w:t xml:space="preserve">Náklad: 1000 ks </w:t>
      </w:r>
      <w:r w:rsidR="008C07ED">
        <w:rPr>
          <w:rStyle w:val="Zkladntext1"/>
          <w:sz w:val="20"/>
          <w:szCs w:val="20"/>
        </w:rPr>
        <w:br/>
      </w:r>
      <w:r w:rsidRPr="008C07ED">
        <w:rPr>
          <w:rStyle w:val="Zkladntext1"/>
          <w:sz w:val="20"/>
          <w:szCs w:val="20"/>
        </w:rPr>
        <w:t>Formát: 165 x 230 mm</w:t>
      </w:r>
    </w:p>
    <w:p w:rsidR="0064319E" w:rsidRPr="008C07ED" w:rsidRDefault="0032632C">
      <w:pPr>
        <w:pStyle w:val="Zkladntext2"/>
        <w:framePr w:w="9389" w:h="3600" w:hRule="exact" w:wrap="none" w:vAnchor="page" w:hAnchor="page" w:x="1064" w:y="11759"/>
        <w:shd w:val="clear" w:color="auto" w:fill="auto"/>
        <w:spacing w:before="0" w:after="0" w:line="235" w:lineRule="exact"/>
        <w:ind w:left="40" w:right="1540" w:firstLine="0"/>
        <w:rPr>
          <w:sz w:val="20"/>
          <w:szCs w:val="20"/>
        </w:rPr>
      </w:pPr>
      <w:r w:rsidRPr="008C07ED">
        <w:rPr>
          <w:rStyle w:val="Zkladntext1"/>
          <w:sz w:val="20"/>
          <w:szCs w:val="20"/>
        </w:rPr>
        <w:t xml:space="preserve">Blok: 144 stran, tisk 4/4 CMYK, 135 gr. křída mat </w:t>
      </w:r>
      <w:r w:rsidR="008C07ED">
        <w:rPr>
          <w:rStyle w:val="Zkladntext1"/>
          <w:sz w:val="20"/>
          <w:szCs w:val="20"/>
        </w:rPr>
        <w:br/>
      </w:r>
      <w:r w:rsidRPr="008C07ED">
        <w:rPr>
          <w:rStyle w:val="Zkladntext1"/>
          <w:sz w:val="20"/>
          <w:szCs w:val="20"/>
        </w:rPr>
        <w:t>V8a, kulatý hřbet, bílý kapitálek, stužka bílá</w:t>
      </w:r>
    </w:p>
    <w:p w:rsidR="0064319E" w:rsidRPr="008C07ED" w:rsidRDefault="0032632C">
      <w:pPr>
        <w:pStyle w:val="Zkladntext2"/>
        <w:framePr w:w="9389" w:h="3600" w:hRule="exact" w:wrap="none" w:vAnchor="page" w:hAnchor="page" w:x="1064" w:y="11759"/>
        <w:shd w:val="clear" w:color="auto" w:fill="auto"/>
        <w:spacing w:before="0" w:after="276" w:line="235" w:lineRule="exact"/>
        <w:ind w:left="40" w:right="1540" w:firstLine="0"/>
        <w:rPr>
          <w:sz w:val="20"/>
          <w:szCs w:val="20"/>
        </w:rPr>
      </w:pPr>
      <w:r w:rsidRPr="008C07ED">
        <w:rPr>
          <w:rStyle w:val="Zkladntext1"/>
          <w:sz w:val="20"/>
          <w:szCs w:val="20"/>
        </w:rPr>
        <w:t xml:space="preserve">Potah: 4/0, CMYK, 130 gr. křída lesk + lamino mat + parciální UV lak </w:t>
      </w:r>
      <w:r w:rsidR="008C07ED">
        <w:rPr>
          <w:rStyle w:val="Zkladntext1"/>
          <w:sz w:val="20"/>
          <w:szCs w:val="20"/>
        </w:rPr>
        <w:br/>
      </w:r>
      <w:r w:rsidRPr="008C07ED">
        <w:rPr>
          <w:rStyle w:val="Zkladntext1"/>
          <w:sz w:val="20"/>
          <w:szCs w:val="20"/>
        </w:rPr>
        <w:t xml:space="preserve">Předsádka tisk: 4/4 CMYK, 140 gr. bezdřevý ofset </w:t>
      </w:r>
      <w:r w:rsidR="008C07ED">
        <w:rPr>
          <w:rStyle w:val="Zkladntext1"/>
          <w:sz w:val="20"/>
          <w:szCs w:val="20"/>
        </w:rPr>
        <w:br/>
      </w:r>
      <w:r w:rsidRPr="008C07ED">
        <w:rPr>
          <w:rStyle w:val="Zkladntext1"/>
          <w:sz w:val="20"/>
          <w:szCs w:val="20"/>
        </w:rPr>
        <w:t>Balení: do folie á 1 ks</w:t>
      </w:r>
    </w:p>
    <w:p w:rsidR="0064319E" w:rsidRPr="008C07ED" w:rsidRDefault="0032632C">
      <w:pPr>
        <w:pStyle w:val="Zkladntext2"/>
        <w:framePr w:w="9389" w:h="3600" w:hRule="exact" w:wrap="none" w:vAnchor="page" w:hAnchor="page" w:x="1064" w:y="11759"/>
        <w:shd w:val="clear" w:color="auto" w:fill="auto"/>
        <w:spacing w:before="0" w:after="0" w:line="190" w:lineRule="exact"/>
        <w:ind w:left="40" w:firstLine="0"/>
        <w:rPr>
          <w:sz w:val="20"/>
          <w:szCs w:val="20"/>
        </w:rPr>
      </w:pPr>
      <w:r w:rsidRPr="008C07ED">
        <w:rPr>
          <w:rStyle w:val="Zkladntext1"/>
          <w:sz w:val="20"/>
          <w:szCs w:val="20"/>
        </w:rPr>
        <w:t>Příloha: mapa 4/4, CMYK, 480 x 430 mm, fale na 160 x 215 mm, 130 gr. G print</w:t>
      </w:r>
    </w:p>
    <w:p w:rsidR="0064319E" w:rsidRDefault="0064319E">
      <w:pPr>
        <w:rPr>
          <w:sz w:val="20"/>
          <w:szCs w:val="20"/>
        </w:rPr>
      </w:pPr>
    </w:p>
    <w:p w:rsidR="008C07ED" w:rsidRDefault="008C07ED">
      <w:pPr>
        <w:rPr>
          <w:sz w:val="20"/>
          <w:szCs w:val="20"/>
        </w:rPr>
      </w:pPr>
    </w:p>
    <w:p w:rsidR="008C07ED" w:rsidRPr="008C07ED" w:rsidRDefault="008C07ED">
      <w:pPr>
        <w:rPr>
          <w:sz w:val="20"/>
          <w:szCs w:val="20"/>
        </w:rPr>
        <w:sectPr w:rsidR="008C07ED" w:rsidRPr="008C07ED">
          <w:footerReference w:type="default" r:id="rId10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4319E" w:rsidRPr="008C07ED" w:rsidRDefault="0032632C">
      <w:pPr>
        <w:pStyle w:val="Zkladntext2"/>
        <w:framePr w:wrap="none" w:vAnchor="page" w:hAnchor="page" w:x="1379" w:y="2359"/>
        <w:shd w:val="clear" w:color="auto" w:fill="auto"/>
        <w:spacing w:before="0" w:after="0" w:line="190" w:lineRule="exact"/>
        <w:ind w:left="20" w:firstLine="0"/>
        <w:jc w:val="both"/>
        <w:rPr>
          <w:sz w:val="20"/>
          <w:szCs w:val="20"/>
        </w:rPr>
      </w:pPr>
      <w:r w:rsidRPr="008C07ED">
        <w:rPr>
          <w:sz w:val="20"/>
          <w:szCs w:val="20"/>
        </w:rPr>
        <w:lastRenderedPageBreak/>
        <w:t>Mapu přikládat před zadní desku</w:t>
      </w:r>
    </w:p>
    <w:p w:rsidR="0064319E" w:rsidRPr="008C07ED" w:rsidRDefault="0032632C">
      <w:pPr>
        <w:pStyle w:val="Zkladntext2"/>
        <w:framePr w:w="9173" w:h="9273" w:hRule="exact" w:wrap="none" w:vAnchor="page" w:hAnchor="page" w:x="1379" w:y="3035"/>
        <w:numPr>
          <w:ilvl w:val="0"/>
          <w:numId w:val="4"/>
        </w:numPr>
        <w:shd w:val="clear" w:color="auto" w:fill="auto"/>
        <w:tabs>
          <w:tab w:val="left" w:pos="394"/>
        </w:tabs>
        <w:spacing w:before="0" w:after="464" w:line="245" w:lineRule="exact"/>
        <w:ind w:left="20" w:right="20" w:firstLine="0"/>
        <w:jc w:val="both"/>
        <w:rPr>
          <w:sz w:val="20"/>
          <w:szCs w:val="20"/>
        </w:rPr>
      </w:pPr>
      <w:r w:rsidRPr="008C07ED">
        <w:rPr>
          <w:sz w:val="20"/>
          <w:szCs w:val="20"/>
        </w:rPr>
        <w:t>Objednatel se zavazuje dílo převzít a zhotoviteli zaplatit za provedení díla cenu sjednanou dále v této smlouvě.</w:t>
      </w:r>
    </w:p>
    <w:p w:rsidR="0064319E" w:rsidRPr="008C07ED" w:rsidRDefault="0032632C" w:rsidP="008C07ED">
      <w:pPr>
        <w:pStyle w:val="Nadpis20"/>
        <w:framePr w:w="9173" w:h="9273" w:hRule="exact" w:wrap="none" w:vAnchor="page" w:hAnchor="page" w:x="1379" w:y="3035"/>
        <w:numPr>
          <w:ilvl w:val="0"/>
          <w:numId w:val="2"/>
        </w:numPr>
        <w:shd w:val="clear" w:color="auto" w:fill="auto"/>
        <w:tabs>
          <w:tab w:val="left" w:pos="3901"/>
        </w:tabs>
        <w:spacing w:before="0" w:after="259" w:line="190" w:lineRule="exact"/>
        <w:ind w:left="3560"/>
        <w:rPr>
          <w:sz w:val="20"/>
          <w:szCs w:val="20"/>
        </w:rPr>
      </w:pPr>
      <w:bookmarkStart w:id="5" w:name="bookmark4"/>
      <w:r w:rsidRPr="008C07ED">
        <w:rPr>
          <w:sz w:val="20"/>
          <w:szCs w:val="20"/>
        </w:rPr>
        <w:t>Cena za provedení díla</w:t>
      </w:r>
      <w:bookmarkEnd w:id="5"/>
    </w:p>
    <w:p w:rsidR="0064319E" w:rsidRPr="008C07ED" w:rsidRDefault="0032632C">
      <w:pPr>
        <w:pStyle w:val="Zkladntext2"/>
        <w:framePr w:w="9173" w:h="9273" w:hRule="exact" w:wrap="none" w:vAnchor="page" w:hAnchor="page" w:x="1379" w:y="3035"/>
        <w:numPr>
          <w:ilvl w:val="0"/>
          <w:numId w:val="6"/>
        </w:numPr>
        <w:shd w:val="clear" w:color="auto" w:fill="auto"/>
        <w:tabs>
          <w:tab w:val="left" w:pos="370"/>
        </w:tabs>
        <w:spacing w:before="0" w:after="19" w:line="190" w:lineRule="exact"/>
        <w:ind w:left="20" w:firstLine="0"/>
        <w:jc w:val="both"/>
        <w:rPr>
          <w:sz w:val="20"/>
          <w:szCs w:val="20"/>
        </w:rPr>
      </w:pPr>
      <w:r w:rsidRPr="008C07ED">
        <w:rPr>
          <w:sz w:val="20"/>
          <w:szCs w:val="20"/>
        </w:rPr>
        <w:t>Cena za provedení díla byla stanovena dohodou smluvních stran a činí:</w:t>
      </w:r>
    </w:p>
    <w:p w:rsidR="0064319E" w:rsidRPr="008C07ED" w:rsidRDefault="0032632C">
      <w:pPr>
        <w:pStyle w:val="Zkladntext2"/>
        <w:framePr w:w="9173" w:h="9273" w:hRule="exact" w:wrap="none" w:vAnchor="page" w:hAnchor="page" w:x="1379" w:y="3035"/>
        <w:shd w:val="clear" w:color="auto" w:fill="auto"/>
        <w:spacing w:before="0" w:after="0" w:line="190" w:lineRule="exact"/>
        <w:ind w:left="1400" w:firstLine="0"/>
        <w:jc w:val="both"/>
        <w:rPr>
          <w:sz w:val="20"/>
          <w:szCs w:val="20"/>
        </w:rPr>
      </w:pPr>
      <w:r w:rsidRPr="008C07ED">
        <w:rPr>
          <w:sz w:val="20"/>
          <w:szCs w:val="20"/>
        </w:rPr>
        <w:t>126,40 Kč/kus (Stodvacetšestkorunčtyřicethaléřů)</w:t>
      </w:r>
    </w:p>
    <w:p w:rsidR="0064319E" w:rsidRPr="008C07ED" w:rsidRDefault="0032632C">
      <w:pPr>
        <w:pStyle w:val="Zkladntext2"/>
        <w:framePr w:w="9173" w:h="9273" w:hRule="exact" w:wrap="none" w:vAnchor="page" w:hAnchor="page" w:x="1379" w:y="3035"/>
        <w:shd w:val="clear" w:color="auto" w:fill="auto"/>
        <w:spacing w:before="0" w:after="0"/>
        <w:ind w:left="1400" w:firstLine="0"/>
        <w:jc w:val="both"/>
        <w:rPr>
          <w:sz w:val="20"/>
          <w:szCs w:val="20"/>
        </w:rPr>
      </w:pPr>
      <w:r w:rsidRPr="008C07ED">
        <w:rPr>
          <w:sz w:val="20"/>
          <w:szCs w:val="20"/>
        </w:rPr>
        <w:t>Celkem 126.400,- Kč + DPH platná v době vystavení faktury</w:t>
      </w:r>
    </w:p>
    <w:p w:rsidR="0064319E" w:rsidRPr="008C07ED" w:rsidRDefault="0032632C">
      <w:pPr>
        <w:pStyle w:val="Zkladntext2"/>
        <w:framePr w:w="9173" w:h="9273" w:hRule="exact" w:wrap="none" w:vAnchor="page" w:hAnchor="page" w:x="1379" w:y="3035"/>
        <w:shd w:val="clear" w:color="auto" w:fill="auto"/>
        <w:spacing w:before="0" w:after="0"/>
        <w:ind w:left="1400" w:right="20" w:firstLine="0"/>
        <w:jc w:val="both"/>
        <w:rPr>
          <w:sz w:val="20"/>
          <w:szCs w:val="20"/>
        </w:rPr>
      </w:pPr>
      <w:r w:rsidRPr="008C07ED">
        <w:rPr>
          <w:sz w:val="20"/>
          <w:szCs w:val="20"/>
        </w:rPr>
        <w:t>Tato cena může být měněna pouze se souhlasem obou smluvních stran, a to písemnou formou.</w:t>
      </w:r>
    </w:p>
    <w:p w:rsidR="0064319E" w:rsidRPr="008C07ED" w:rsidRDefault="0032632C">
      <w:pPr>
        <w:pStyle w:val="Zkladntext2"/>
        <w:framePr w:w="9173" w:h="9273" w:hRule="exact" w:wrap="none" w:vAnchor="page" w:hAnchor="page" w:x="1379" w:y="3035"/>
        <w:numPr>
          <w:ilvl w:val="0"/>
          <w:numId w:val="7"/>
        </w:numPr>
        <w:shd w:val="clear" w:color="auto" w:fill="auto"/>
        <w:tabs>
          <w:tab w:val="left" w:pos="370"/>
        </w:tabs>
        <w:spacing w:before="0" w:after="0"/>
        <w:ind w:left="20" w:right="20" w:firstLine="0"/>
        <w:jc w:val="both"/>
        <w:rPr>
          <w:sz w:val="20"/>
          <w:szCs w:val="20"/>
        </w:rPr>
      </w:pPr>
      <w:r w:rsidRPr="008C07ED">
        <w:rPr>
          <w:sz w:val="20"/>
          <w:szCs w:val="20"/>
        </w:rPr>
        <w:t>V ceně nejsou zahrnuty náklady spojené s dodáním díla do expedičního místa (</w:t>
      </w:r>
      <w:r w:rsidRPr="008C07ED">
        <w:rPr>
          <w:rStyle w:val="ZkladntextKurzvadkovn0pt"/>
          <w:sz w:val="20"/>
          <w:szCs w:val="20"/>
        </w:rPr>
        <w:t>dále jen dopravné).</w:t>
      </w:r>
      <w:r w:rsidRPr="008C07ED">
        <w:rPr>
          <w:rStyle w:val="Zkladntextdkovn0pt"/>
          <w:sz w:val="20"/>
          <w:szCs w:val="20"/>
        </w:rPr>
        <w:t xml:space="preserve"> </w:t>
      </w:r>
      <w:r w:rsidRPr="008C07ED">
        <w:rPr>
          <w:sz w:val="20"/>
          <w:szCs w:val="20"/>
        </w:rPr>
        <w:t>Případné dopravné bude zhotovitelem objednateli účtováno samostatně, a to dle skutečně vynaložených nákladů na dopravné.</w:t>
      </w:r>
    </w:p>
    <w:p w:rsidR="0064319E" w:rsidRPr="008C07ED" w:rsidRDefault="0032632C">
      <w:pPr>
        <w:pStyle w:val="Zkladntext2"/>
        <w:framePr w:w="9173" w:h="9273" w:hRule="exact" w:wrap="none" w:vAnchor="page" w:hAnchor="page" w:x="1379" w:y="3035"/>
        <w:numPr>
          <w:ilvl w:val="0"/>
          <w:numId w:val="7"/>
        </w:numPr>
        <w:shd w:val="clear" w:color="auto" w:fill="auto"/>
        <w:tabs>
          <w:tab w:val="left" w:pos="375"/>
        </w:tabs>
        <w:spacing w:before="0" w:after="460"/>
        <w:ind w:left="20" w:right="20" w:firstLine="0"/>
        <w:jc w:val="both"/>
        <w:rPr>
          <w:sz w:val="20"/>
          <w:szCs w:val="20"/>
        </w:rPr>
      </w:pPr>
      <w:r w:rsidRPr="008C07ED">
        <w:rPr>
          <w:sz w:val="20"/>
          <w:szCs w:val="20"/>
        </w:rPr>
        <w:t>Objednatel prohlašuje, že je mu skutečná cena plnění známa a že s cenou stanovenou dohodou smluvních stran v čl. 2.1. výslovně souhlasí.</w:t>
      </w:r>
    </w:p>
    <w:p w:rsidR="0064319E" w:rsidRPr="008C07ED" w:rsidRDefault="0032632C">
      <w:pPr>
        <w:pStyle w:val="Nadpis20"/>
        <w:framePr w:w="9173" w:h="9273" w:hRule="exact" w:wrap="none" w:vAnchor="page" w:hAnchor="page" w:x="1379" w:y="3035"/>
        <w:shd w:val="clear" w:color="auto" w:fill="auto"/>
        <w:spacing w:before="0" w:after="214" w:line="190" w:lineRule="exact"/>
        <w:ind w:left="2080"/>
        <w:rPr>
          <w:sz w:val="20"/>
          <w:szCs w:val="20"/>
        </w:rPr>
      </w:pPr>
      <w:bookmarkStart w:id="6" w:name="bookmark5"/>
      <w:r w:rsidRPr="008C07ED">
        <w:rPr>
          <w:sz w:val="20"/>
          <w:szCs w:val="20"/>
        </w:rPr>
        <w:t>III. Způsob zaplacení ceny - platební podmínky a fakturace</w:t>
      </w:r>
      <w:bookmarkEnd w:id="6"/>
    </w:p>
    <w:p w:rsidR="0064319E" w:rsidRPr="008C07ED" w:rsidRDefault="0032632C">
      <w:pPr>
        <w:pStyle w:val="Zkladntext2"/>
        <w:framePr w:w="9173" w:h="9273" w:hRule="exact" w:wrap="none" w:vAnchor="page" w:hAnchor="page" w:x="1379" w:y="3035"/>
        <w:numPr>
          <w:ilvl w:val="0"/>
          <w:numId w:val="8"/>
        </w:numPr>
        <w:shd w:val="clear" w:color="auto" w:fill="auto"/>
        <w:tabs>
          <w:tab w:val="left" w:pos="370"/>
        </w:tabs>
        <w:spacing w:before="0" w:after="0"/>
        <w:ind w:left="20" w:firstLine="0"/>
        <w:jc w:val="both"/>
        <w:rPr>
          <w:sz w:val="20"/>
          <w:szCs w:val="20"/>
        </w:rPr>
      </w:pPr>
      <w:r w:rsidRPr="008C07ED">
        <w:rPr>
          <w:sz w:val="20"/>
          <w:szCs w:val="20"/>
        </w:rPr>
        <w:t>Objednatel se zavazuje zaplatit zhotoviteli cenu na základě faktury — daňového dokladu</w:t>
      </w:r>
    </w:p>
    <w:p w:rsidR="0064319E" w:rsidRPr="008C07ED" w:rsidRDefault="0032632C">
      <w:pPr>
        <w:pStyle w:val="Zkladntext2"/>
        <w:framePr w:w="9173" w:h="9273" w:hRule="exact" w:wrap="none" w:vAnchor="page" w:hAnchor="page" w:x="1379" w:y="3035"/>
        <w:numPr>
          <w:ilvl w:val="0"/>
          <w:numId w:val="8"/>
        </w:numPr>
        <w:shd w:val="clear" w:color="auto" w:fill="auto"/>
        <w:tabs>
          <w:tab w:val="left" w:pos="366"/>
        </w:tabs>
        <w:spacing w:before="0" w:after="0"/>
        <w:ind w:left="20" w:firstLine="0"/>
        <w:jc w:val="both"/>
        <w:rPr>
          <w:sz w:val="20"/>
          <w:szCs w:val="20"/>
        </w:rPr>
      </w:pPr>
      <w:r w:rsidRPr="008C07ED">
        <w:rPr>
          <w:sz w:val="20"/>
          <w:szCs w:val="20"/>
        </w:rPr>
        <w:t>Faktura je splatná do 30dnů ode dne jejího doručení objednateli.</w:t>
      </w:r>
    </w:p>
    <w:p w:rsidR="0064319E" w:rsidRPr="008C07ED" w:rsidRDefault="0032632C">
      <w:pPr>
        <w:pStyle w:val="Zkladntext2"/>
        <w:framePr w:w="9173" w:h="9273" w:hRule="exact" w:wrap="none" w:vAnchor="page" w:hAnchor="page" w:x="1379" w:y="3035"/>
        <w:numPr>
          <w:ilvl w:val="0"/>
          <w:numId w:val="9"/>
        </w:numPr>
        <w:shd w:val="clear" w:color="auto" w:fill="auto"/>
        <w:tabs>
          <w:tab w:val="left" w:pos="390"/>
        </w:tabs>
        <w:spacing w:before="0" w:after="0"/>
        <w:ind w:left="20" w:right="20" w:firstLine="0"/>
        <w:jc w:val="both"/>
        <w:rPr>
          <w:sz w:val="20"/>
          <w:szCs w:val="20"/>
        </w:rPr>
      </w:pPr>
      <w:r w:rsidRPr="008C07ED">
        <w:rPr>
          <w:sz w:val="20"/>
          <w:szCs w:val="20"/>
        </w:rPr>
        <w:t>Faktura bude vždy obsahovat náležitosti, jež jsou stanoveny zákonem č. 235/2004 Sb., o dani z přidané hodnoty, v platném znění.</w:t>
      </w:r>
    </w:p>
    <w:p w:rsidR="0064319E" w:rsidRPr="008C07ED" w:rsidRDefault="0032632C">
      <w:pPr>
        <w:pStyle w:val="Zkladntext2"/>
        <w:framePr w:w="9173" w:h="9273" w:hRule="exact" w:wrap="none" w:vAnchor="page" w:hAnchor="page" w:x="1379" w:y="3035"/>
        <w:numPr>
          <w:ilvl w:val="0"/>
          <w:numId w:val="9"/>
        </w:numPr>
        <w:shd w:val="clear" w:color="auto" w:fill="auto"/>
        <w:tabs>
          <w:tab w:val="left" w:pos="394"/>
        </w:tabs>
        <w:spacing w:before="0" w:after="460"/>
        <w:ind w:left="20" w:right="20" w:firstLine="0"/>
        <w:jc w:val="both"/>
        <w:rPr>
          <w:sz w:val="20"/>
          <w:szCs w:val="20"/>
        </w:rPr>
      </w:pPr>
      <w:r w:rsidRPr="008C07ED">
        <w:rPr>
          <w:sz w:val="20"/>
          <w:szCs w:val="20"/>
        </w:rPr>
        <w:t>Cena je považována za zaplacenou okamžikem jejího složení v hotovosti do pokladny zhotovitele nebo jejího připsání na účet zhotovitele v plné výši a k jeho plné dispozici.</w:t>
      </w:r>
    </w:p>
    <w:p w:rsidR="0064319E" w:rsidRPr="008C07ED" w:rsidRDefault="0032632C">
      <w:pPr>
        <w:pStyle w:val="Nadpis20"/>
        <w:framePr w:w="9173" w:h="9273" w:hRule="exact" w:wrap="none" w:vAnchor="page" w:hAnchor="page" w:x="1379" w:y="3035"/>
        <w:numPr>
          <w:ilvl w:val="0"/>
          <w:numId w:val="10"/>
        </w:numPr>
        <w:shd w:val="clear" w:color="auto" w:fill="auto"/>
        <w:tabs>
          <w:tab w:val="left" w:pos="4356"/>
        </w:tabs>
        <w:spacing w:before="0" w:after="219" w:line="190" w:lineRule="exact"/>
        <w:ind w:left="4020"/>
        <w:rPr>
          <w:sz w:val="20"/>
          <w:szCs w:val="20"/>
        </w:rPr>
      </w:pPr>
      <w:bookmarkStart w:id="7" w:name="bookmark6"/>
      <w:r w:rsidRPr="008C07ED">
        <w:rPr>
          <w:sz w:val="20"/>
          <w:szCs w:val="20"/>
        </w:rPr>
        <w:t>Doba plnění</w:t>
      </w:r>
      <w:bookmarkEnd w:id="7"/>
    </w:p>
    <w:p w:rsidR="0064319E" w:rsidRPr="008C07ED" w:rsidRDefault="0032632C">
      <w:pPr>
        <w:pStyle w:val="Zkladntext2"/>
        <w:framePr w:w="9173" w:h="9273" w:hRule="exact" w:wrap="none" w:vAnchor="page" w:hAnchor="page" w:x="1379" w:y="3035"/>
        <w:numPr>
          <w:ilvl w:val="0"/>
          <w:numId w:val="11"/>
        </w:numPr>
        <w:shd w:val="clear" w:color="auto" w:fill="auto"/>
        <w:tabs>
          <w:tab w:val="left" w:pos="394"/>
        </w:tabs>
        <w:spacing w:before="0" w:after="0"/>
        <w:ind w:left="20" w:right="20" w:firstLine="0"/>
        <w:jc w:val="both"/>
        <w:rPr>
          <w:sz w:val="20"/>
          <w:szCs w:val="20"/>
        </w:rPr>
      </w:pPr>
      <w:r w:rsidRPr="008C07ED">
        <w:rPr>
          <w:sz w:val="20"/>
          <w:szCs w:val="20"/>
        </w:rPr>
        <w:t xml:space="preserve">Zhotovitel a objednatel se zavazují dodržet následující harmonogram výroby </w:t>
      </w:r>
      <w:r w:rsidRPr="008C07ED">
        <w:rPr>
          <w:rStyle w:val="ZkladntextKurzvadkovn0pt"/>
          <w:sz w:val="20"/>
          <w:szCs w:val="20"/>
        </w:rPr>
        <w:t>{dále jen doba plnění či doba dodání díla)</w:t>
      </w:r>
    </w:p>
    <w:p w:rsidR="0064319E" w:rsidRPr="008C07ED" w:rsidRDefault="0032632C">
      <w:pPr>
        <w:pStyle w:val="Zkladntext2"/>
        <w:framePr w:w="9173" w:h="9273" w:hRule="exact" w:wrap="none" w:vAnchor="page" w:hAnchor="page" w:x="1379" w:y="3035"/>
        <w:shd w:val="clear" w:color="auto" w:fill="auto"/>
        <w:spacing w:before="0" w:after="0"/>
        <w:ind w:left="20" w:right="5480" w:firstLine="0"/>
        <w:rPr>
          <w:sz w:val="20"/>
          <w:szCs w:val="20"/>
        </w:rPr>
      </w:pPr>
      <w:r w:rsidRPr="008C07ED">
        <w:rPr>
          <w:sz w:val="20"/>
          <w:szCs w:val="20"/>
        </w:rPr>
        <w:t>Dodání podkladů na ftp Graspa: 16.10. 2024 Expedice z Graspa: 17.12.2024</w:t>
      </w:r>
    </w:p>
    <w:p w:rsidR="0064319E" w:rsidRPr="008C07ED" w:rsidRDefault="0032632C">
      <w:pPr>
        <w:pStyle w:val="Zkladntext2"/>
        <w:framePr w:w="9173" w:h="9273" w:hRule="exact" w:wrap="none" w:vAnchor="page" w:hAnchor="page" w:x="1379" w:y="3035"/>
        <w:numPr>
          <w:ilvl w:val="0"/>
          <w:numId w:val="11"/>
        </w:numPr>
        <w:shd w:val="clear" w:color="auto" w:fill="auto"/>
        <w:tabs>
          <w:tab w:val="left" w:pos="370"/>
        </w:tabs>
        <w:spacing w:before="0" w:after="0"/>
        <w:ind w:left="20" w:right="20" w:firstLine="0"/>
        <w:jc w:val="both"/>
        <w:rPr>
          <w:sz w:val="20"/>
          <w:szCs w:val="20"/>
        </w:rPr>
      </w:pPr>
      <w:r w:rsidRPr="008C07ED">
        <w:rPr>
          <w:sz w:val="20"/>
          <w:szCs w:val="20"/>
        </w:rPr>
        <w:t>Zhotovitel může provést a dodat objednateli dílo do expedičního místa ještě před sjednanou dobou plnění a objednatel je povinen provedené dílo převzít, pokud toto bude řádně provedeno, bez závad a nedodělků.</w:t>
      </w:r>
    </w:p>
    <w:p w:rsidR="0064319E" w:rsidRPr="008C07ED" w:rsidRDefault="0032632C">
      <w:pPr>
        <w:pStyle w:val="Zkladntext2"/>
        <w:framePr w:w="9173" w:h="9273" w:hRule="exact" w:wrap="none" w:vAnchor="page" w:hAnchor="page" w:x="1379" w:y="3035"/>
        <w:numPr>
          <w:ilvl w:val="0"/>
          <w:numId w:val="11"/>
        </w:numPr>
        <w:shd w:val="clear" w:color="auto" w:fill="auto"/>
        <w:tabs>
          <w:tab w:val="left" w:pos="366"/>
        </w:tabs>
        <w:spacing w:before="0" w:after="0"/>
        <w:ind w:left="20" w:right="20" w:firstLine="0"/>
        <w:jc w:val="both"/>
        <w:rPr>
          <w:sz w:val="20"/>
          <w:szCs w:val="20"/>
        </w:rPr>
      </w:pPr>
      <w:r w:rsidRPr="008C07ED">
        <w:rPr>
          <w:sz w:val="20"/>
          <w:szCs w:val="20"/>
        </w:rPr>
        <w:t>V případě, že objednatel dodá zhotoviteli opožděně podklady potřebné pro zhotovení díla, prodlužuje se lhůta doby plnění o dobu přiměřenou podle výrobních možností zhotovitele.</w:t>
      </w:r>
    </w:p>
    <w:p w:rsidR="0064319E" w:rsidRPr="008C07ED" w:rsidRDefault="0032632C">
      <w:pPr>
        <w:pStyle w:val="Nadpis20"/>
        <w:framePr w:w="9173" w:h="973" w:hRule="exact" w:wrap="none" w:vAnchor="page" w:hAnchor="page" w:x="1379" w:y="13720"/>
        <w:numPr>
          <w:ilvl w:val="0"/>
          <w:numId w:val="10"/>
        </w:numPr>
        <w:shd w:val="clear" w:color="auto" w:fill="auto"/>
        <w:tabs>
          <w:tab w:val="left" w:pos="3906"/>
        </w:tabs>
        <w:spacing w:before="0" w:after="214" w:line="190" w:lineRule="exact"/>
        <w:ind w:left="3560"/>
        <w:rPr>
          <w:sz w:val="20"/>
          <w:szCs w:val="20"/>
        </w:rPr>
      </w:pPr>
      <w:bookmarkStart w:id="8" w:name="bookmark7"/>
      <w:r w:rsidRPr="008C07ED">
        <w:rPr>
          <w:sz w:val="20"/>
          <w:szCs w:val="20"/>
        </w:rPr>
        <w:t>Předání a převzetí díla</w:t>
      </w:r>
      <w:bookmarkEnd w:id="8"/>
    </w:p>
    <w:p w:rsidR="0064319E" w:rsidRPr="008C07ED" w:rsidRDefault="0032632C">
      <w:pPr>
        <w:pStyle w:val="Zkladntext2"/>
        <w:framePr w:w="9173" w:h="973" w:hRule="exact" w:wrap="none" w:vAnchor="page" w:hAnchor="page" w:x="1379" w:y="13720"/>
        <w:numPr>
          <w:ilvl w:val="0"/>
          <w:numId w:val="12"/>
        </w:numPr>
        <w:shd w:val="clear" w:color="auto" w:fill="auto"/>
        <w:tabs>
          <w:tab w:val="left" w:pos="361"/>
        </w:tabs>
        <w:spacing w:before="0" w:after="0"/>
        <w:ind w:left="680" w:right="2540"/>
        <w:rPr>
          <w:sz w:val="20"/>
          <w:szCs w:val="20"/>
        </w:rPr>
      </w:pPr>
      <w:r w:rsidRPr="008C07ED">
        <w:rPr>
          <w:sz w:val="20"/>
          <w:szCs w:val="20"/>
        </w:rPr>
        <w:t>Smluvní strany touto smlouvou sjednávají jako místo předání a převzetí díla: - sídlo zhotovitele Pod Šternberkem 324, Zlín (</w:t>
      </w:r>
      <w:r w:rsidRPr="008C07ED">
        <w:rPr>
          <w:rStyle w:val="ZkladntextKurzvadkovn0pt"/>
          <w:sz w:val="20"/>
          <w:szCs w:val="20"/>
        </w:rPr>
        <w:t>dále jen expediční místo)</w:t>
      </w:r>
    </w:p>
    <w:p w:rsidR="0064319E" w:rsidRPr="008C07ED" w:rsidRDefault="0064319E">
      <w:pPr>
        <w:rPr>
          <w:sz w:val="20"/>
          <w:szCs w:val="20"/>
        </w:rPr>
        <w:sectPr w:rsidR="0064319E" w:rsidRPr="008C07E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4319E" w:rsidRPr="008C07ED" w:rsidRDefault="0032632C">
      <w:pPr>
        <w:pStyle w:val="Zkladntext2"/>
        <w:framePr w:w="9216" w:h="12547" w:hRule="exact" w:wrap="none" w:vAnchor="page" w:hAnchor="page" w:x="1358" w:y="2146"/>
        <w:numPr>
          <w:ilvl w:val="0"/>
          <w:numId w:val="12"/>
        </w:numPr>
        <w:shd w:val="clear" w:color="auto" w:fill="auto"/>
        <w:tabs>
          <w:tab w:val="left" w:pos="400"/>
        </w:tabs>
        <w:spacing w:before="0" w:after="0"/>
        <w:ind w:left="40" w:right="40" w:firstLine="0"/>
        <w:jc w:val="both"/>
        <w:rPr>
          <w:sz w:val="20"/>
          <w:szCs w:val="20"/>
        </w:rPr>
      </w:pPr>
      <w:r w:rsidRPr="008C07ED">
        <w:rPr>
          <w:sz w:val="20"/>
          <w:szCs w:val="20"/>
        </w:rPr>
        <w:lastRenderedPageBreak/>
        <w:t xml:space="preserve">Předáním a převzetím díla dle této smlouvy se rozumí okamžik dodání díla zhotovitelem do expedičního místa (sjednaném v článku V., bodu 5.1. této smlouvy) a podpisem dodacího či dodacích listů vztahujících se k dílu </w:t>
      </w:r>
      <w:r w:rsidRPr="008C07ED">
        <w:rPr>
          <w:rStyle w:val="ZkladntextKurzvadkovn0pt0"/>
          <w:sz w:val="20"/>
          <w:szCs w:val="20"/>
        </w:rPr>
        <w:t>(dále jen dodací list).</w:t>
      </w:r>
    </w:p>
    <w:p w:rsidR="0064319E" w:rsidRPr="008C07ED" w:rsidRDefault="0032632C">
      <w:pPr>
        <w:pStyle w:val="Zkladntext2"/>
        <w:framePr w:w="9216" w:h="12547" w:hRule="exact" w:wrap="none" w:vAnchor="page" w:hAnchor="page" w:x="1358" w:y="2146"/>
        <w:numPr>
          <w:ilvl w:val="0"/>
          <w:numId w:val="12"/>
        </w:numPr>
        <w:shd w:val="clear" w:color="auto" w:fill="auto"/>
        <w:tabs>
          <w:tab w:val="left" w:pos="395"/>
        </w:tabs>
        <w:spacing w:before="0" w:after="0"/>
        <w:ind w:left="40" w:right="40" w:firstLine="0"/>
        <w:jc w:val="both"/>
        <w:rPr>
          <w:sz w:val="20"/>
          <w:szCs w:val="20"/>
        </w:rPr>
      </w:pPr>
      <w:r w:rsidRPr="008C07ED">
        <w:rPr>
          <w:sz w:val="20"/>
          <w:szCs w:val="20"/>
        </w:rPr>
        <w:t>Dodací list ze strany zhotovitele podepisuje oprávněná osoba zhotovitele odpovědná za expedici díla a ze strany objednatele osoba přebírající dílo v expedičním místě.</w:t>
      </w:r>
    </w:p>
    <w:p w:rsidR="0064319E" w:rsidRPr="008C07ED" w:rsidRDefault="0032632C">
      <w:pPr>
        <w:pStyle w:val="Zkladntext2"/>
        <w:framePr w:w="9216" w:h="12547" w:hRule="exact" w:wrap="none" w:vAnchor="page" w:hAnchor="page" w:x="1358" w:y="2146"/>
        <w:numPr>
          <w:ilvl w:val="0"/>
          <w:numId w:val="12"/>
        </w:numPr>
        <w:shd w:val="clear" w:color="auto" w:fill="auto"/>
        <w:tabs>
          <w:tab w:val="left" w:pos="400"/>
        </w:tabs>
        <w:spacing w:before="0" w:after="460"/>
        <w:ind w:left="40" w:right="40" w:firstLine="0"/>
        <w:jc w:val="both"/>
        <w:rPr>
          <w:sz w:val="20"/>
          <w:szCs w:val="20"/>
        </w:rPr>
      </w:pPr>
      <w:r w:rsidRPr="008C07ED">
        <w:rPr>
          <w:sz w:val="20"/>
          <w:szCs w:val="20"/>
        </w:rPr>
        <w:t>Dodací list obsahuje zejména číslo dodacího listu, specifikace zhotovitele a objednatele, datum vystavení dodacího listu, číslo a název zakázky a množství</w:t>
      </w:r>
    </w:p>
    <w:p w:rsidR="0064319E" w:rsidRPr="008C07ED" w:rsidRDefault="0032632C">
      <w:pPr>
        <w:pStyle w:val="Nadpis20"/>
        <w:framePr w:w="9216" w:h="12547" w:hRule="exact" w:wrap="none" w:vAnchor="page" w:hAnchor="page" w:x="1358" w:y="2146"/>
        <w:numPr>
          <w:ilvl w:val="0"/>
          <w:numId w:val="10"/>
        </w:numPr>
        <w:shd w:val="clear" w:color="auto" w:fill="auto"/>
        <w:tabs>
          <w:tab w:val="left" w:pos="3370"/>
        </w:tabs>
        <w:spacing w:before="0" w:after="214" w:line="190" w:lineRule="exact"/>
        <w:ind w:left="3020"/>
        <w:rPr>
          <w:sz w:val="20"/>
          <w:szCs w:val="20"/>
        </w:rPr>
      </w:pPr>
      <w:bookmarkStart w:id="9" w:name="bookmark8"/>
      <w:r w:rsidRPr="008C07ED">
        <w:rPr>
          <w:sz w:val="20"/>
          <w:szCs w:val="20"/>
        </w:rPr>
        <w:t>Přechod nebezpečí škody na díle</w:t>
      </w:r>
      <w:bookmarkEnd w:id="9"/>
    </w:p>
    <w:p w:rsidR="0064319E" w:rsidRPr="008C07ED" w:rsidRDefault="0032632C">
      <w:pPr>
        <w:pStyle w:val="Zkladntext2"/>
        <w:framePr w:w="9216" w:h="12547" w:hRule="exact" w:wrap="none" w:vAnchor="page" w:hAnchor="page" w:x="1358" w:y="2146"/>
        <w:numPr>
          <w:ilvl w:val="0"/>
          <w:numId w:val="13"/>
        </w:numPr>
        <w:shd w:val="clear" w:color="auto" w:fill="auto"/>
        <w:tabs>
          <w:tab w:val="left" w:pos="410"/>
        </w:tabs>
        <w:spacing w:before="0" w:after="0"/>
        <w:ind w:left="40" w:right="40" w:firstLine="0"/>
        <w:jc w:val="both"/>
        <w:rPr>
          <w:sz w:val="20"/>
          <w:szCs w:val="20"/>
        </w:rPr>
      </w:pPr>
      <w:r w:rsidRPr="008C07ED">
        <w:rPr>
          <w:sz w:val="20"/>
          <w:szCs w:val="20"/>
        </w:rPr>
        <w:t>Zhotovitel nese nebezpečí poškození nebo zničení díla do předání a převzetí díla v souladu s ujednáním článku V. této smlouvy.</w:t>
      </w:r>
    </w:p>
    <w:p w:rsidR="0064319E" w:rsidRPr="008C07ED" w:rsidRDefault="0032632C">
      <w:pPr>
        <w:pStyle w:val="Zkladntext2"/>
        <w:framePr w:w="9216" w:h="12547" w:hRule="exact" w:wrap="none" w:vAnchor="page" w:hAnchor="page" w:x="1358" w:y="2146"/>
        <w:numPr>
          <w:ilvl w:val="0"/>
          <w:numId w:val="13"/>
        </w:numPr>
        <w:shd w:val="clear" w:color="auto" w:fill="auto"/>
        <w:tabs>
          <w:tab w:val="left" w:pos="458"/>
        </w:tabs>
        <w:spacing w:before="0" w:after="460"/>
        <w:ind w:left="40" w:right="40" w:firstLine="0"/>
        <w:jc w:val="both"/>
        <w:rPr>
          <w:sz w:val="20"/>
          <w:szCs w:val="20"/>
        </w:rPr>
      </w:pPr>
      <w:r w:rsidRPr="008C07ED">
        <w:rPr>
          <w:sz w:val="20"/>
          <w:szCs w:val="20"/>
        </w:rPr>
        <w:t>Nebezpečí škody na provedeném díle přechází na objednatele okamžikem předání a převzetí díla v souladu s ujednáním článku V. této smlouvy.</w:t>
      </w:r>
    </w:p>
    <w:p w:rsidR="0064319E" w:rsidRPr="008C07ED" w:rsidRDefault="0032632C">
      <w:pPr>
        <w:pStyle w:val="Nadpis20"/>
        <w:framePr w:w="9216" w:h="12547" w:hRule="exact" w:wrap="none" w:vAnchor="page" w:hAnchor="page" w:x="1358" w:y="2146"/>
        <w:shd w:val="clear" w:color="auto" w:fill="auto"/>
        <w:spacing w:before="0" w:after="219" w:line="190" w:lineRule="exact"/>
        <w:ind w:left="3020"/>
        <w:rPr>
          <w:sz w:val="20"/>
          <w:szCs w:val="20"/>
        </w:rPr>
      </w:pPr>
      <w:bookmarkStart w:id="10" w:name="bookmark9"/>
      <w:r w:rsidRPr="008C07ED">
        <w:rPr>
          <w:sz w:val="20"/>
          <w:szCs w:val="20"/>
        </w:rPr>
        <w:t>VII. Přechod vlastnického práva k dílu</w:t>
      </w:r>
      <w:bookmarkEnd w:id="10"/>
    </w:p>
    <w:p w:rsidR="0064319E" w:rsidRPr="008C07ED" w:rsidRDefault="0032632C">
      <w:pPr>
        <w:pStyle w:val="Zkladntext2"/>
        <w:framePr w:w="9216" w:h="12547" w:hRule="exact" w:wrap="none" w:vAnchor="page" w:hAnchor="page" w:x="1358" w:y="2146"/>
        <w:shd w:val="clear" w:color="auto" w:fill="auto"/>
        <w:spacing w:before="0" w:after="460"/>
        <w:ind w:left="40" w:right="40" w:firstLine="0"/>
        <w:jc w:val="both"/>
        <w:rPr>
          <w:sz w:val="20"/>
          <w:szCs w:val="20"/>
        </w:rPr>
      </w:pPr>
      <w:r w:rsidRPr="008C07ED">
        <w:rPr>
          <w:sz w:val="20"/>
          <w:szCs w:val="20"/>
        </w:rPr>
        <w:t>7.1 Vlastnické právo k dílu nabývá objednatel okamžikem úplného zaplacení ceny zhotoviteli v souladu s ujednáním článku III. této smlouvy.</w:t>
      </w:r>
    </w:p>
    <w:p w:rsidR="0064319E" w:rsidRPr="008C07ED" w:rsidRDefault="0032632C">
      <w:pPr>
        <w:pStyle w:val="Nadpis20"/>
        <w:framePr w:w="9216" w:h="12547" w:hRule="exact" w:wrap="none" w:vAnchor="page" w:hAnchor="page" w:x="1358" w:y="2146"/>
        <w:shd w:val="clear" w:color="auto" w:fill="auto"/>
        <w:spacing w:before="0" w:after="214" w:line="190" w:lineRule="exact"/>
        <w:ind w:left="3720"/>
        <w:rPr>
          <w:sz w:val="20"/>
          <w:szCs w:val="20"/>
        </w:rPr>
      </w:pPr>
      <w:bookmarkStart w:id="11" w:name="bookmark10"/>
      <w:r w:rsidRPr="008C07ED">
        <w:rPr>
          <w:sz w:val="20"/>
          <w:szCs w:val="20"/>
        </w:rPr>
        <w:t>VIII. Odpovědnost za vady</w:t>
      </w:r>
      <w:bookmarkEnd w:id="11"/>
    </w:p>
    <w:p w:rsidR="0064319E" w:rsidRPr="008C07ED" w:rsidRDefault="0032632C">
      <w:pPr>
        <w:pStyle w:val="Zkladntext2"/>
        <w:framePr w:w="9216" w:h="12547" w:hRule="exact" w:wrap="none" w:vAnchor="page" w:hAnchor="page" w:x="1358" w:y="2146"/>
        <w:numPr>
          <w:ilvl w:val="0"/>
          <w:numId w:val="14"/>
        </w:numPr>
        <w:shd w:val="clear" w:color="auto" w:fill="auto"/>
        <w:tabs>
          <w:tab w:val="left" w:pos="386"/>
        </w:tabs>
        <w:spacing w:before="0" w:after="0"/>
        <w:ind w:left="40" w:firstLine="0"/>
        <w:jc w:val="both"/>
        <w:rPr>
          <w:sz w:val="20"/>
          <w:szCs w:val="20"/>
        </w:rPr>
      </w:pPr>
      <w:r w:rsidRPr="008C07ED">
        <w:rPr>
          <w:sz w:val="20"/>
          <w:szCs w:val="20"/>
        </w:rPr>
        <w:t>Dílo má vady, jestliže provedení díla neodpovídá výsledku určenému touto smlouvou.</w:t>
      </w:r>
    </w:p>
    <w:p w:rsidR="0064319E" w:rsidRPr="008C07ED" w:rsidRDefault="0032632C">
      <w:pPr>
        <w:pStyle w:val="Zkladntext2"/>
        <w:framePr w:w="9216" w:h="12547" w:hRule="exact" w:wrap="none" w:vAnchor="page" w:hAnchor="page" w:x="1358" w:y="2146"/>
        <w:shd w:val="clear" w:color="auto" w:fill="auto"/>
        <w:spacing w:before="0" w:after="0"/>
        <w:ind w:left="40" w:right="40" w:firstLine="0"/>
        <w:jc w:val="both"/>
        <w:rPr>
          <w:sz w:val="20"/>
          <w:szCs w:val="20"/>
        </w:rPr>
      </w:pPr>
      <w:r w:rsidRPr="008C07ED">
        <w:rPr>
          <w:sz w:val="20"/>
          <w:szCs w:val="20"/>
        </w:rPr>
        <w:t>8. 2. Zhotovitel nese v plném rozsahu odpovědnost za vlastní řízení postupu prací a za sledování, dodržování obecně závazných předpisů.</w:t>
      </w:r>
    </w:p>
    <w:p w:rsidR="0064319E" w:rsidRPr="008C07ED" w:rsidRDefault="0032632C">
      <w:pPr>
        <w:pStyle w:val="Zkladntext2"/>
        <w:framePr w:w="9216" w:h="12547" w:hRule="exact" w:wrap="none" w:vAnchor="page" w:hAnchor="page" w:x="1358" w:y="2146"/>
        <w:numPr>
          <w:ilvl w:val="0"/>
          <w:numId w:val="15"/>
        </w:numPr>
        <w:shd w:val="clear" w:color="auto" w:fill="auto"/>
        <w:tabs>
          <w:tab w:val="left" w:pos="434"/>
        </w:tabs>
        <w:spacing w:before="0" w:after="0"/>
        <w:ind w:left="40" w:right="40" w:firstLine="0"/>
        <w:jc w:val="both"/>
        <w:rPr>
          <w:sz w:val="20"/>
          <w:szCs w:val="20"/>
        </w:rPr>
      </w:pPr>
      <w:r w:rsidRPr="008C07ED">
        <w:rPr>
          <w:sz w:val="20"/>
          <w:szCs w:val="20"/>
        </w:rPr>
        <w:t>Objednatel je zavázán sdělit písemně zhotoviteli své výhrady ke kvalitě díla do sedmi dnů poté, co nedostatky zjistil, nejpozději však do tř</w:t>
      </w:r>
      <w:r w:rsidR="008C07ED">
        <w:rPr>
          <w:sz w:val="20"/>
          <w:szCs w:val="20"/>
        </w:rPr>
        <w:t>iceti dnů poté, co objednatel dí</w:t>
      </w:r>
      <w:r w:rsidRPr="008C07ED">
        <w:rPr>
          <w:sz w:val="20"/>
          <w:szCs w:val="20"/>
        </w:rPr>
        <w:t>lo převzal.</w:t>
      </w:r>
    </w:p>
    <w:p w:rsidR="0064319E" w:rsidRPr="008C07ED" w:rsidRDefault="0032632C">
      <w:pPr>
        <w:pStyle w:val="Zkladntext2"/>
        <w:framePr w:w="9216" w:h="12547" w:hRule="exact" w:wrap="none" w:vAnchor="page" w:hAnchor="page" w:x="1358" w:y="2146"/>
        <w:numPr>
          <w:ilvl w:val="0"/>
          <w:numId w:val="15"/>
        </w:numPr>
        <w:shd w:val="clear" w:color="auto" w:fill="auto"/>
        <w:tabs>
          <w:tab w:val="left" w:pos="472"/>
        </w:tabs>
        <w:spacing w:before="0" w:after="460"/>
        <w:ind w:left="40" w:right="40" w:firstLine="0"/>
        <w:jc w:val="both"/>
        <w:rPr>
          <w:sz w:val="20"/>
          <w:szCs w:val="20"/>
        </w:rPr>
      </w:pPr>
      <w:r w:rsidRPr="008C07ED">
        <w:rPr>
          <w:sz w:val="20"/>
          <w:szCs w:val="20"/>
        </w:rPr>
        <w:t>Zhotovitel neodpovídá za vady způsobené dodržením pokynů daných mu objednatelem, jestliže zhotovitel na nevhodnost těchto pokynů upozornil a objednatel na jejich dodržení trval nebo jestliže zhotovitel tuto nevhodnost nemohl zjistit.</w:t>
      </w:r>
    </w:p>
    <w:p w:rsidR="0064319E" w:rsidRPr="008C07ED" w:rsidRDefault="0032632C">
      <w:pPr>
        <w:pStyle w:val="Nadpis20"/>
        <w:framePr w:w="9216" w:h="12547" w:hRule="exact" w:wrap="none" w:vAnchor="page" w:hAnchor="page" w:x="1358" w:y="2146"/>
        <w:shd w:val="clear" w:color="auto" w:fill="auto"/>
        <w:spacing w:before="0" w:after="223" w:line="190" w:lineRule="exact"/>
        <w:ind w:left="3460"/>
        <w:rPr>
          <w:sz w:val="20"/>
          <w:szCs w:val="20"/>
        </w:rPr>
      </w:pPr>
      <w:bookmarkStart w:id="12" w:name="bookmark11"/>
      <w:r w:rsidRPr="008C07ED">
        <w:rPr>
          <w:sz w:val="20"/>
          <w:szCs w:val="20"/>
        </w:rPr>
        <w:t>IX. Sankční ujednání - smluvní pokuty</w:t>
      </w:r>
      <w:bookmarkEnd w:id="12"/>
    </w:p>
    <w:p w:rsidR="0064319E" w:rsidRPr="008C07ED" w:rsidRDefault="0032632C">
      <w:pPr>
        <w:pStyle w:val="Zkladntext2"/>
        <w:framePr w:w="9216" w:h="12547" w:hRule="exact" w:wrap="none" w:vAnchor="page" w:hAnchor="page" w:x="1358" w:y="2146"/>
        <w:numPr>
          <w:ilvl w:val="0"/>
          <w:numId w:val="16"/>
        </w:numPr>
        <w:shd w:val="clear" w:color="auto" w:fill="auto"/>
        <w:tabs>
          <w:tab w:val="left" w:pos="390"/>
        </w:tabs>
        <w:spacing w:before="0" w:after="0" w:line="235" w:lineRule="exact"/>
        <w:ind w:left="40" w:right="40" w:firstLine="0"/>
        <w:jc w:val="both"/>
        <w:rPr>
          <w:sz w:val="20"/>
          <w:szCs w:val="20"/>
        </w:rPr>
      </w:pPr>
      <w:r w:rsidRPr="008C07ED">
        <w:rPr>
          <w:sz w:val="20"/>
          <w:szCs w:val="20"/>
        </w:rPr>
        <w:t>V případě, že je zhotovitel v prodlení s dobou dodání díla nebo jeho části, je povinen zaplatit objednateli smluvní pokutu ve výši 0,05% z ceny (bez DPH a případně dopravného) nedodané části díla.</w:t>
      </w:r>
    </w:p>
    <w:p w:rsidR="0064319E" w:rsidRPr="008C07ED" w:rsidRDefault="0032632C">
      <w:pPr>
        <w:pStyle w:val="Zkladntext2"/>
        <w:framePr w:w="9216" w:h="12547" w:hRule="exact" w:wrap="none" w:vAnchor="page" w:hAnchor="page" w:x="1358" w:y="2146"/>
        <w:numPr>
          <w:ilvl w:val="0"/>
          <w:numId w:val="16"/>
        </w:numPr>
        <w:shd w:val="clear" w:color="auto" w:fill="auto"/>
        <w:tabs>
          <w:tab w:val="left" w:pos="410"/>
        </w:tabs>
        <w:spacing w:before="0" w:after="0" w:line="235" w:lineRule="exact"/>
        <w:ind w:left="40" w:right="40" w:firstLine="0"/>
        <w:jc w:val="both"/>
        <w:rPr>
          <w:sz w:val="20"/>
          <w:szCs w:val="20"/>
        </w:rPr>
      </w:pPr>
      <w:r w:rsidRPr="008C07ED">
        <w:rPr>
          <w:sz w:val="20"/>
          <w:szCs w:val="20"/>
        </w:rPr>
        <w:t>V případě, že je objednatel v prodlení s platbou ceny či jejího doplatku, je povinen zaplatit zhotoviteli smluvní pokutu ve výši 0,05% z dlužné částky, za každý i jen započatý den prodlení.</w:t>
      </w:r>
    </w:p>
    <w:p w:rsidR="0064319E" w:rsidRPr="008C07ED" w:rsidRDefault="0032632C">
      <w:pPr>
        <w:pStyle w:val="Zkladntext2"/>
        <w:framePr w:w="9216" w:h="12547" w:hRule="exact" w:wrap="none" w:vAnchor="page" w:hAnchor="page" w:x="1358" w:y="2146"/>
        <w:numPr>
          <w:ilvl w:val="0"/>
          <w:numId w:val="16"/>
        </w:numPr>
        <w:shd w:val="clear" w:color="auto" w:fill="auto"/>
        <w:tabs>
          <w:tab w:val="left" w:pos="405"/>
        </w:tabs>
        <w:spacing w:before="0" w:after="0" w:line="235" w:lineRule="exact"/>
        <w:ind w:left="40" w:right="40" w:firstLine="0"/>
        <w:jc w:val="both"/>
        <w:rPr>
          <w:sz w:val="20"/>
          <w:szCs w:val="20"/>
        </w:rPr>
      </w:pPr>
      <w:r w:rsidRPr="008C07ED">
        <w:rPr>
          <w:sz w:val="20"/>
          <w:szCs w:val="20"/>
        </w:rPr>
        <w:t>Smluvní pokuty, sjednané touto smlouvou, hradí povinná smluvní strana nezávisle na jejím zavinění a na tom, zda a v jaké výši vznikne druhé straně v této souvislosti škoda, kterou lze vymáhat samostatně a v plné výši vedle smluvní pokuty a bez jakéhokoliv zohlednění již zaplacené smluvní pokuty.</w:t>
      </w:r>
    </w:p>
    <w:p w:rsidR="0064319E" w:rsidRPr="008C07ED" w:rsidRDefault="0032632C">
      <w:pPr>
        <w:pStyle w:val="Zkladntext2"/>
        <w:framePr w:w="9216" w:h="12547" w:hRule="exact" w:wrap="none" w:vAnchor="page" w:hAnchor="page" w:x="1358" w:y="2146"/>
        <w:numPr>
          <w:ilvl w:val="0"/>
          <w:numId w:val="16"/>
        </w:numPr>
        <w:shd w:val="clear" w:color="auto" w:fill="auto"/>
        <w:tabs>
          <w:tab w:val="left" w:pos="405"/>
        </w:tabs>
        <w:spacing w:before="0" w:after="456" w:line="235" w:lineRule="exact"/>
        <w:ind w:left="40" w:right="40" w:firstLine="0"/>
        <w:jc w:val="both"/>
        <w:rPr>
          <w:sz w:val="20"/>
          <w:szCs w:val="20"/>
        </w:rPr>
      </w:pPr>
      <w:r w:rsidRPr="008C07ED">
        <w:rPr>
          <w:sz w:val="20"/>
          <w:szCs w:val="20"/>
        </w:rPr>
        <w:t>Všechny smluvní pokuty' jsou splatné ve lhůtě deseti dnů ode dne, kdy strana povinná obdrží písemnou výzvu k zaplacení smluvní pokuty od strany oprávněné</w:t>
      </w:r>
    </w:p>
    <w:p w:rsidR="0064319E" w:rsidRPr="008C07ED" w:rsidRDefault="0032632C">
      <w:pPr>
        <w:pStyle w:val="Nadpis20"/>
        <w:framePr w:w="9216" w:h="12547" w:hRule="exact" w:wrap="none" w:vAnchor="page" w:hAnchor="page" w:x="1358" w:y="2146"/>
        <w:numPr>
          <w:ilvl w:val="0"/>
          <w:numId w:val="17"/>
        </w:numPr>
        <w:shd w:val="clear" w:color="auto" w:fill="auto"/>
        <w:tabs>
          <w:tab w:val="left" w:pos="3801"/>
        </w:tabs>
        <w:spacing w:before="0" w:after="218" w:line="190" w:lineRule="exact"/>
        <w:ind w:left="3460"/>
        <w:rPr>
          <w:sz w:val="20"/>
          <w:szCs w:val="20"/>
        </w:rPr>
      </w:pPr>
      <w:bookmarkStart w:id="13" w:name="bookmark12"/>
      <w:r w:rsidRPr="008C07ED">
        <w:rPr>
          <w:sz w:val="20"/>
          <w:szCs w:val="20"/>
        </w:rPr>
        <w:t>Práva a povinnosti objednatele</w:t>
      </w:r>
      <w:bookmarkEnd w:id="13"/>
    </w:p>
    <w:p w:rsidR="0064319E" w:rsidRPr="008C07ED" w:rsidRDefault="0032632C">
      <w:pPr>
        <w:pStyle w:val="Zkladntext2"/>
        <w:framePr w:w="9216" w:h="12547" w:hRule="exact" w:wrap="none" w:vAnchor="page" w:hAnchor="page" w:x="1358" w:y="2146"/>
        <w:numPr>
          <w:ilvl w:val="0"/>
          <w:numId w:val="18"/>
        </w:numPr>
        <w:shd w:val="clear" w:color="auto" w:fill="auto"/>
        <w:tabs>
          <w:tab w:val="left" w:pos="510"/>
        </w:tabs>
        <w:spacing w:before="0" w:after="0" w:line="235" w:lineRule="exact"/>
        <w:ind w:left="40" w:right="40" w:firstLine="0"/>
        <w:jc w:val="both"/>
        <w:rPr>
          <w:sz w:val="20"/>
          <w:szCs w:val="20"/>
        </w:rPr>
      </w:pPr>
      <w:r w:rsidRPr="008C07ED">
        <w:rPr>
          <w:sz w:val="20"/>
          <w:szCs w:val="20"/>
        </w:rPr>
        <w:t>Objednatel je oprávněn konzu</w:t>
      </w:r>
      <w:r w:rsidR="008C07ED">
        <w:rPr>
          <w:sz w:val="20"/>
          <w:szCs w:val="20"/>
        </w:rPr>
        <w:t>ltovat rozpracované provádění dí</w:t>
      </w:r>
      <w:r w:rsidRPr="008C07ED">
        <w:rPr>
          <w:sz w:val="20"/>
          <w:szCs w:val="20"/>
        </w:rPr>
        <w:t>la prostřednictvím svého odpovědného technického zástupce či jiných pověřených osob.</w:t>
      </w:r>
    </w:p>
    <w:p w:rsidR="0064319E" w:rsidRPr="008C07ED" w:rsidRDefault="0064319E">
      <w:pPr>
        <w:rPr>
          <w:sz w:val="20"/>
          <w:szCs w:val="20"/>
        </w:rPr>
        <w:sectPr w:rsidR="0064319E" w:rsidRPr="008C07E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4319E" w:rsidRPr="008C07ED" w:rsidRDefault="0032632C">
      <w:pPr>
        <w:pStyle w:val="Zkladntext2"/>
        <w:framePr w:w="9226" w:h="1214" w:hRule="exact" w:wrap="none" w:vAnchor="page" w:hAnchor="page" w:x="1353" w:y="2146"/>
        <w:numPr>
          <w:ilvl w:val="0"/>
          <w:numId w:val="18"/>
        </w:numPr>
        <w:shd w:val="clear" w:color="auto" w:fill="auto"/>
        <w:tabs>
          <w:tab w:val="left" w:pos="539"/>
        </w:tabs>
        <w:spacing w:before="0" w:after="0"/>
        <w:ind w:left="40" w:right="40" w:firstLine="0"/>
        <w:jc w:val="both"/>
        <w:rPr>
          <w:sz w:val="20"/>
          <w:szCs w:val="20"/>
        </w:rPr>
      </w:pPr>
      <w:r w:rsidRPr="008C07ED">
        <w:rPr>
          <w:sz w:val="20"/>
          <w:szCs w:val="20"/>
        </w:rPr>
        <w:lastRenderedPageBreak/>
        <w:t>Objednatel je oprávněn kontrolovat provádění díla. Zjistí-li objednatel, že zhotovitel provádí dílo v rozporu se svými povinnostmi, je objednatel oprávněn dožadovat se toho, aby zhotovitel odstranil vady vzniklé vadným prováděním a dílo prováděl řádným způsobem.</w:t>
      </w:r>
    </w:p>
    <w:p w:rsidR="0064319E" w:rsidRPr="008C07ED" w:rsidRDefault="0032632C">
      <w:pPr>
        <w:pStyle w:val="Zkladntext2"/>
        <w:framePr w:w="9226" w:h="1214" w:hRule="exact" w:wrap="none" w:vAnchor="page" w:hAnchor="page" w:x="1353" w:y="2146"/>
        <w:shd w:val="clear" w:color="auto" w:fill="auto"/>
        <w:spacing w:before="0" w:after="0"/>
        <w:ind w:left="40" w:right="40" w:firstLine="0"/>
        <w:jc w:val="both"/>
        <w:rPr>
          <w:sz w:val="20"/>
          <w:szCs w:val="20"/>
        </w:rPr>
      </w:pPr>
      <w:r w:rsidRPr="008C07ED">
        <w:rPr>
          <w:sz w:val="20"/>
          <w:szCs w:val="20"/>
        </w:rPr>
        <w:t>10. 3. Objednatel tímto v souladu s ustanovením § 1765 odst. 2 NOZ přebírá na sebe nebezpečí změny okolností.</w:t>
      </w:r>
    </w:p>
    <w:p w:rsidR="0064319E" w:rsidRPr="008C07ED" w:rsidRDefault="0032632C">
      <w:pPr>
        <w:pStyle w:val="Nadpis20"/>
        <w:framePr w:w="9226" w:h="2917" w:hRule="exact" w:wrap="none" w:vAnchor="page" w:hAnchor="page" w:x="1353" w:y="3842"/>
        <w:numPr>
          <w:ilvl w:val="0"/>
          <w:numId w:val="17"/>
        </w:numPr>
        <w:shd w:val="clear" w:color="auto" w:fill="auto"/>
        <w:tabs>
          <w:tab w:val="left" w:pos="3971"/>
        </w:tabs>
        <w:spacing w:before="0" w:after="224" w:line="190" w:lineRule="exact"/>
        <w:ind w:left="3640"/>
        <w:rPr>
          <w:sz w:val="20"/>
          <w:szCs w:val="20"/>
        </w:rPr>
      </w:pPr>
      <w:bookmarkStart w:id="14" w:name="bookmark13"/>
      <w:r w:rsidRPr="008C07ED">
        <w:rPr>
          <w:sz w:val="20"/>
          <w:szCs w:val="20"/>
        </w:rPr>
        <w:t>Práva a povinnosti zhotovitele</w:t>
      </w:r>
      <w:bookmarkEnd w:id="14"/>
    </w:p>
    <w:p w:rsidR="0064319E" w:rsidRPr="008C07ED" w:rsidRDefault="0032632C">
      <w:pPr>
        <w:pStyle w:val="Zkladntext2"/>
        <w:framePr w:w="9226" w:h="2917" w:hRule="exact" w:wrap="none" w:vAnchor="page" w:hAnchor="page" w:x="1353" w:y="3842"/>
        <w:numPr>
          <w:ilvl w:val="0"/>
          <w:numId w:val="19"/>
        </w:numPr>
        <w:shd w:val="clear" w:color="auto" w:fill="auto"/>
        <w:tabs>
          <w:tab w:val="left" w:pos="554"/>
        </w:tabs>
        <w:spacing w:before="0" w:after="0"/>
        <w:ind w:left="40" w:right="40" w:firstLine="0"/>
        <w:jc w:val="both"/>
        <w:rPr>
          <w:sz w:val="20"/>
          <w:szCs w:val="20"/>
        </w:rPr>
      </w:pPr>
      <w:r w:rsidRPr="008C07ED">
        <w:rPr>
          <w:sz w:val="20"/>
          <w:szCs w:val="20"/>
        </w:rPr>
        <w:t>Zhotovitel je povinen upozornit objednatele bez zbytečného odkladu na nevhodnou povahu věci převzatých od objednatele k provedení díla nebo nevhodné příkazy od objednatele k provádění díla, jestliže zhotovitel mohl tuto nevhodnost zjistit při vynaložení odborné péče.</w:t>
      </w:r>
    </w:p>
    <w:p w:rsidR="0064319E" w:rsidRPr="008C07ED" w:rsidRDefault="0032632C">
      <w:pPr>
        <w:pStyle w:val="Zkladntext2"/>
        <w:framePr w:w="9226" w:h="2917" w:hRule="exact" w:wrap="none" w:vAnchor="page" w:hAnchor="page" w:x="1353" w:y="3842"/>
        <w:numPr>
          <w:ilvl w:val="0"/>
          <w:numId w:val="19"/>
        </w:numPr>
        <w:shd w:val="clear" w:color="auto" w:fill="auto"/>
        <w:tabs>
          <w:tab w:val="left" w:pos="510"/>
        </w:tabs>
        <w:spacing w:before="0" w:after="0"/>
        <w:ind w:left="40" w:right="40" w:firstLine="0"/>
        <w:jc w:val="both"/>
        <w:rPr>
          <w:sz w:val="20"/>
          <w:szCs w:val="20"/>
        </w:rPr>
      </w:pPr>
      <w:r w:rsidRPr="008C07ED">
        <w:rPr>
          <w:sz w:val="20"/>
          <w:szCs w:val="20"/>
        </w:rPr>
        <w:t>Jestliže nevhodné věci či činnosti či příkazy překáží v řádném provádění díla, je zhotovitel povinen provádění díla v nezbytném rozsahu přerušit či zcela zastavit do doby výměny věcí, zastavení (přerušení) nevhodných činností, upuštění od nevhodných příkazů nebo písemného sdělení, že objednatel trvá na provádění díla s použitím dodaných věcí nebo za nevhodných příkazů.</w:t>
      </w:r>
    </w:p>
    <w:p w:rsidR="0064319E" w:rsidRPr="008C07ED" w:rsidRDefault="0032632C">
      <w:pPr>
        <w:pStyle w:val="Zkladntext2"/>
        <w:framePr w:w="9226" w:h="2917" w:hRule="exact" w:wrap="none" w:vAnchor="page" w:hAnchor="page" w:x="1353" w:y="3842"/>
        <w:numPr>
          <w:ilvl w:val="0"/>
          <w:numId w:val="19"/>
        </w:numPr>
        <w:shd w:val="clear" w:color="auto" w:fill="auto"/>
        <w:tabs>
          <w:tab w:val="left" w:pos="520"/>
        </w:tabs>
        <w:spacing w:before="0" w:after="0"/>
        <w:ind w:left="40" w:right="40" w:firstLine="0"/>
        <w:jc w:val="both"/>
        <w:rPr>
          <w:sz w:val="20"/>
          <w:szCs w:val="20"/>
        </w:rPr>
      </w:pPr>
      <w:r w:rsidRPr="008C07ED">
        <w:rPr>
          <w:sz w:val="20"/>
          <w:szCs w:val="20"/>
        </w:rPr>
        <w:t>Zhotovitel se zavazuje, že bude při provádění díla postupovat s odbornou péčí. Zavazuje se dodržovat obecně závazné předpisy, technické normy a ustanovení této smlouvy. Zhotovitel se zavazuje, že se bude řídit výchozími podklady a dalšími případnými příkazy objednatele pro provádění díla.</w:t>
      </w:r>
    </w:p>
    <w:p w:rsidR="0064319E" w:rsidRPr="008C07ED" w:rsidRDefault="0032632C">
      <w:pPr>
        <w:pStyle w:val="Nadpis20"/>
        <w:framePr w:w="9226" w:h="6617" w:hRule="exact" w:wrap="none" w:vAnchor="page" w:hAnchor="page" w:x="1353" w:y="7341"/>
        <w:numPr>
          <w:ilvl w:val="0"/>
          <w:numId w:val="17"/>
        </w:numPr>
        <w:shd w:val="clear" w:color="auto" w:fill="auto"/>
        <w:tabs>
          <w:tab w:val="left" w:pos="4010"/>
        </w:tabs>
        <w:spacing w:before="0" w:after="339" w:line="190" w:lineRule="exact"/>
        <w:ind w:left="3300"/>
        <w:rPr>
          <w:sz w:val="20"/>
          <w:szCs w:val="20"/>
        </w:rPr>
      </w:pPr>
      <w:bookmarkStart w:id="15" w:name="bookmark14"/>
      <w:r w:rsidRPr="008C07ED">
        <w:rPr>
          <w:sz w:val="20"/>
          <w:szCs w:val="20"/>
        </w:rPr>
        <w:t>Společná a závěrečná ustanovení</w:t>
      </w:r>
      <w:bookmarkEnd w:id="15"/>
    </w:p>
    <w:p w:rsidR="0064319E" w:rsidRPr="008C07ED" w:rsidRDefault="0032632C">
      <w:pPr>
        <w:pStyle w:val="Zkladntext2"/>
        <w:framePr w:w="9226" w:h="6617" w:hRule="exact" w:wrap="none" w:vAnchor="page" w:hAnchor="page" w:x="1353" w:y="7341"/>
        <w:numPr>
          <w:ilvl w:val="0"/>
          <w:numId w:val="20"/>
        </w:numPr>
        <w:shd w:val="clear" w:color="auto" w:fill="auto"/>
        <w:tabs>
          <w:tab w:val="left" w:pos="501"/>
        </w:tabs>
        <w:spacing w:before="0" w:after="0"/>
        <w:ind w:left="40" w:right="40" w:firstLine="0"/>
        <w:jc w:val="both"/>
        <w:rPr>
          <w:sz w:val="20"/>
          <w:szCs w:val="20"/>
        </w:rPr>
      </w:pPr>
      <w:r w:rsidRPr="008C07ED">
        <w:rPr>
          <w:sz w:val="20"/>
          <w:szCs w:val="20"/>
        </w:rPr>
        <w:t>Pokud není v předchozích částech této smlouvy uvedeno něco jiného, vztahují se na ně příslušné body společných ustanovení.</w:t>
      </w:r>
    </w:p>
    <w:p w:rsidR="0064319E" w:rsidRPr="008C07ED" w:rsidRDefault="0032632C">
      <w:pPr>
        <w:pStyle w:val="Zkladntext2"/>
        <w:framePr w:w="9226" w:h="6617" w:hRule="exact" w:wrap="none" w:vAnchor="page" w:hAnchor="page" w:x="1353" w:y="7341"/>
        <w:numPr>
          <w:ilvl w:val="0"/>
          <w:numId w:val="20"/>
        </w:numPr>
        <w:shd w:val="clear" w:color="auto" w:fill="auto"/>
        <w:tabs>
          <w:tab w:val="left" w:pos="510"/>
        </w:tabs>
        <w:spacing w:before="0" w:after="0"/>
        <w:ind w:left="40" w:right="40" w:firstLine="0"/>
        <w:jc w:val="both"/>
        <w:rPr>
          <w:sz w:val="20"/>
          <w:szCs w:val="20"/>
        </w:rPr>
      </w:pPr>
      <w:r w:rsidRPr="008C07ED">
        <w:rPr>
          <w:sz w:val="20"/>
          <w:szCs w:val="20"/>
        </w:rPr>
        <w:t>Tato smlouva se řídí českým právem. Veškeré spory, které vzniknou z této smlouvy nebo v souvislosti s ní budou rozhodovány věcně příslušným soudem, přičemž smluvní strany se v souladu s ustanovením § 89a zákona č. 99/1963 Sb., občanský soudní řád, dohodly na místní příslušnosti soudu prvního stupně v Brně.</w:t>
      </w:r>
    </w:p>
    <w:p w:rsidR="0064319E" w:rsidRPr="008C07ED" w:rsidRDefault="0032632C">
      <w:pPr>
        <w:pStyle w:val="Zkladntext2"/>
        <w:framePr w:w="9226" w:h="6617" w:hRule="exact" w:wrap="none" w:vAnchor="page" w:hAnchor="page" w:x="1353" w:y="7341"/>
        <w:numPr>
          <w:ilvl w:val="0"/>
          <w:numId w:val="20"/>
        </w:numPr>
        <w:shd w:val="clear" w:color="auto" w:fill="auto"/>
        <w:tabs>
          <w:tab w:val="left" w:pos="515"/>
        </w:tabs>
        <w:spacing w:before="0" w:after="0"/>
        <w:ind w:left="40" w:right="40" w:firstLine="0"/>
        <w:jc w:val="both"/>
        <w:rPr>
          <w:sz w:val="20"/>
          <w:szCs w:val="20"/>
        </w:rPr>
      </w:pPr>
      <w:r w:rsidRPr="008C07ED">
        <w:rPr>
          <w:sz w:val="20"/>
          <w:szCs w:val="20"/>
        </w:rPr>
        <w:t>Smluvní strany se zavazují, že nezpřístupní žádné třetí straně bez písemného souhlasu druhé smluvní strany jakékoliv informace, které byly v souvislosti s plněním dle této smlouvy poskytnuty mezi smluvními stranami.</w:t>
      </w:r>
    </w:p>
    <w:p w:rsidR="0064319E" w:rsidRPr="008C07ED" w:rsidRDefault="0032632C">
      <w:pPr>
        <w:pStyle w:val="Zkladntext2"/>
        <w:framePr w:w="9226" w:h="6617" w:hRule="exact" w:wrap="none" w:vAnchor="page" w:hAnchor="page" w:x="1353" w:y="7341"/>
        <w:numPr>
          <w:ilvl w:val="0"/>
          <w:numId w:val="20"/>
        </w:numPr>
        <w:shd w:val="clear" w:color="auto" w:fill="auto"/>
        <w:tabs>
          <w:tab w:val="left" w:pos="501"/>
        </w:tabs>
        <w:spacing w:before="0" w:after="0"/>
        <w:ind w:left="40" w:right="40" w:firstLine="0"/>
        <w:jc w:val="both"/>
        <w:rPr>
          <w:sz w:val="20"/>
          <w:szCs w:val="20"/>
        </w:rPr>
      </w:pPr>
      <w:r w:rsidRPr="008C07ED">
        <w:rPr>
          <w:sz w:val="20"/>
          <w:szCs w:val="20"/>
        </w:rPr>
        <w:t>Smluvní strany se pro účely této smlouvy výslovně dohodly na vyloučení aplikace ustanovení § 1799 a 1800 zákona č. 89/2012 Sb., občanského zákoníku.</w:t>
      </w:r>
    </w:p>
    <w:p w:rsidR="0064319E" w:rsidRPr="008C07ED" w:rsidRDefault="0032632C">
      <w:pPr>
        <w:pStyle w:val="Zkladntext2"/>
        <w:framePr w:w="9226" w:h="6617" w:hRule="exact" w:wrap="none" w:vAnchor="page" w:hAnchor="page" w:x="1353" w:y="7341"/>
        <w:numPr>
          <w:ilvl w:val="0"/>
          <w:numId w:val="20"/>
        </w:numPr>
        <w:shd w:val="clear" w:color="auto" w:fill="auto"/>
        <w:tabs>
          <w:tab w:val="left" w:pos="539"/>
        </w:tabs>
        <w:spacing w:before="0" w:after="0"/>
        <w:ind w:left="40" w:right="40" w:firstLine="0"/>
        <w:jc w:val="both"/>
        <w:rPr>
          <w:sz w:val="20"/>
          <w:szCs w:val="20"/>
        </w:rPr>
      </w:pPr>
      <w:r w:rsidRPr="008C07ED">
        <w:rPr>
          <w:sz w:val="20"/>
          <w:szCs w:val="20"/>
        </w:rPr>
        <w:t>Pokud kterékoliv ustanovení této smlouvy nebo jeho část bude neplatné či nevynutitelné; stane se neplatným či nevynutitelným; bude shledáno neplatným či nevynutitelným soudem či jiným příslušným orgánem; tato neplatnost či nevynutitelnost nebude mít vliv na platnost či vynutitelnost ostatních ustanovení této smlouvy nebo jejich částí.</w:t>
      </w:r>
    </w:p>
    <w:p w:rsidR="0064319E" w:rsidRPr="008C07ED" w:rsidRDefault="0032632C">
      <w:pPr>
        <w:pStyle w:val="Zkladntext2"/>
        <w:framePr w:w="9226" w:h="6617" w:hRule="exact" w:wrap="none" w:vAnchor="page" w:hAnchor="page" w:x="1353" w:y="7341"/>
        <w:numPr>
          <w:ilvl w:val="0"/>
          <w:numId w:val="20"/>
        </w:numPr>
        <w:shd w:val="clear" w:color="auto" w:fill="auto"/>
        <w:tabs>
          <w:tab w:val="left" w:pos="501"/>
        </w:tabs>
        <w:spacing w:before="0" w:after="0"/>
        <w:ind w:left="40" w:right="40" w:firstLine="0"/>
        <w:jc w:val="both"/>
        <w:rPr>
          <w:sz w:val="20"/>
          <w:szCs w:val="20"/>
        </w:rPr>
      </w:pPr>
      <w:r w:rsidRPr="008C07ED">
        <w:rPr>
          <w:sz w:val="20"/>
          <w:szCs w:val="20"/>
        </w:rPr>
        <w:t>Změny této smlouvy jsou možné pouze písemnou formou s projevy vůle smluvních stran na téže listině. Veškeré dodatky musí být chronologicky číslovány.</w:t>
      </w:r>
    </w:p>
    <w:p w:rsidR="0064319E" w:rsidRPr="008C07ED" w:rsidRDefault="0032632C">
      <w:pPr>
        <w:pStyle w:val="Zkladntext2"/>
        <w:framePr w:w="9226" w:h="6617" w:hRule="exact" w:wrap="none" w:vAnchor="page" w:hAnchor="page" w:x="1353" w:y="7341"/>
        <w:shd w:val="clear" w:color="auto" w:fill="auto"/>
        <w:spacing w:before="0" w:after="0"/>
        <w:ind w:left="40" w:right="40" w:firstLine="0"/>
        <w:jc w:val="both"/>
        <w:rPr>
          <w:sz w:val="20"/>
          <w:szCs w:val="20"/>
        </w:rPr>
      </w:pPr>
      <w:r w:rsidRPr="008C07ED">
        <w:rPr>
          <w:sz w:val="20"/>
          <w:szCs w:val="20"/>
        </w:rPr>
        <w:t>12.7 Tato smlouva nabývá platnosti a účinnosti okamžikem jejího podpisu oběma smluvními stranami a zveřejněním na registru smluv.</w:t>
      </w:r>
    </w:p>
    <w:p w:rsidR="0064319E" w:rsidRPr="008C07ED" w:rsidRDefault="0032632C">
      <w:pPr>
        <w:pStyle w:val="Zkladntext2"/>
        <w:framePr w:w="9226" w:h="6617" w:hRule="exact" w:wrap="none" w:vAnchor="page" w:hAnchor="page" w:x="1353" w:y="7341"/>
        <w:numPr>
          <w:ilvl w:val="0"/>
          <w:numId w:val="21"/>
        </w:numPr>
        <w:shd w:val="clear" w:color="auto" w:fill="auto"/>
        <w:tabs>
          <w:tab w:val="left" w:pos="534"/>
        </w:tabs>
        <w:spacing w:before="0" w:after="0"/>
        <w:ind w:left="40" w:right="40" w:firstLine="0"/>
        <w:jc w:val="both"/>
        <w:rPr>
          <w:sz w:val="20"/>
          <w:szCs w:val="20"/>
        </w:rPr>
      </w:pPr>
      <w:r w:rsidRPr="008C07ED">
        <w:rPr>
          <w:sz w:val="20"/>
          <w:szCs w:val="20"/>
        </w:rPr>
        <w:t>Tato smlouva je vyhotovena ve dvou stejnopisech, z nichž každá smluvní strana obdrží po jednom vyhotovení.</w:t>
      </w:r>
    </w:p>
    <w:p w:rsidR="0064319E" w:rsidRPr="008C07ED" w:rsidRDefault="0032632C">
      <w:pPr>
        <w:pStyle w:val="Zkladntext2"/>
        <w:framePr w:w="9226" w:h="6617" w:hRule="exact" w:wrap="none" w:vAnchor="page" w:hAnchor="page" w:x="1353" w:y="7341"/>
        <w:numPr>
          <w:ilvl w:val="0"/>
          <w:numId w:val="21"/>
        </w:numPr>
        <w:shd w:val="clear" w:color="auto" w:fill="auto"/>
        <w:tabs>
          <w:tab w:val="left" w:pos="510"/>
        </w:tabs>
        <w:spacing w:before="0" w:after="0"/>
        <w:ind w:left="40" w:right="40" w:firstLine="0"/>
        <w:jc w:val="both"/>
        <w:rPr>
          <w:sz w:val="20"/>
          <w:szCs w:val="20"/>
        </w:rPr>
      </w:pPr>
      <w:r w:rsidRPr="008C07ED">
        <w:rPr>
          <w:sz w:val="20"/>
          <w:szCs w:val="20"/>
        </w:rPr>
        <w:t>Smluvní strany potvrzují autentičnost této smlouvy a prohlašují, že si tuto smlouvu (včetně příloh) před jejím podpisem přečetly, že byla uzavřena po vzájemném projednání, s jejím obsahem (včetně obsahu příloh) souhlasí, že tato smlouva byla sepsána na základě pravdivých údajů, z jejich pravé a svobodné vůle a nebyla uzavřena v tísni ani za jinak jednostranně nevýhodných podmínek, což stvrzují svým podpisem.</w:t>
      </w:r>
    </w:p>
    <w:p w:rsidR="0064319E" w:rsidRPr="008C07ED" w:rsidRDefault="0064319E">
      <w:pPr>
        <w:rPr>
          <w:sz w:val="20"/>
          <w:szCs w:val="20"/>
        </w:rPr>
        <w:sectPr w:rsidR="0064319E" w:rsidRPr="008C07E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A45E0" w:rsidRDefault="008A45E0" w:rsidP="008A45E0">
      <w:pPr>
        <w:framePr w:wrap="none" w:vAnchor="page" w:hAnchor="page" w:x="2761" w:y="1907"/>
        <w:rPr>
          <w:sz w:val="0"/>
          <w:szCs w:val="0"/>
        </w:rPr>
      </w:pPr>
      <w:r>
        <w:lastRenderedPageBreak/>
        <w:t xml:space="preserve">     </w:t>
      </w:r>
      <w:r>
        <w:fldChar w:fldCharType="begin"/>
      </w:r>
      <w:r>
        <w:instrText xml:space="preserve"> INCLUDEPICTURE  "S:\\JAK znamy neznamy\\media\\image3.jpeg" \* MERGEFORMATINET </w:instrText>
      </w:r>
      <w:r>
        <w:fldChar w:fldCharType="separate"/>
      </w:r>
      <w:r w:rsidR="009E1436">
        <w:fldChar w:fldCharType="begin"/>
      </w:r>
      <w:r w:rsidR="009E1436">
        <w:instrText xml:space="preserve"> </w:instrText>
      </w:r>
      <w:r w:rsidR="009E1436">
        <w:instrText>INCLUDEPICTURE  "C:\\Users\\uzivatel\\AppData\\Local\\Microsoft\\Windows\\INetCache\\Content.Outlook\\IM0QWCZZ\\media\\image3.jpeg" \* MERGEFORMATINET</w:instrText>
      </w:r>
      <w:r w:rsidR="009E1436">
        <w:instrText xml:space="preserve"> </w:instrText>
      </w:r>
      <w:r w:rsidR="009E1436">
        <w:fldChar w:fldCharType="separate"/>
      </w:r>
      <w:r w:rsidR="00A046CE">
        <w:pict>
          <v:shape id="_x0000_i1026" type="#_x0000_t75" style="width:80.25pt;height:35.25pt">
            <v:imagedata r:id="rId11" r:href="rId12"/>
          </v:shape>
        </w:pict>
      </w:r>
      <w:r w:rsidR="009E1436">
        <w:fldChar w:fldCharType="end"/>
      </w:r>
      <w:r>
        <w:fldChar w:fldCharType="end"/>
      </w:r>
    </w:p>
    <w:p w:rsidR="008C07ED" w:rsidRDefault="0032632C">
      <w:pPr>
        <w:pStyle w:val="Zkladntext2"/>
        <w:framePr w:w="3672" w:h="1460" w:hRule="exact" w:wrap="none" w:vAnchor="page" w:hAnchor="page" w:x="1376" w:y="2117"/>
        <w:shd w:val="clear" w:color="auto" w:fill="auto"/>
        <w:spacing w:before="0" w:after="0" w:line="605" w:lineRule="exact"/>
        <w:ind w:firstLine="0"/>
        <w:jc w:val="both"/>
        <w:rPr>
          <w:rStyle w:val="Zkladntext1"/>
          <w:sz w:val="20"/>
          <w:szCs w:val="20"/>
        </w:rPr>
      </w:pPr>
      <w:r w:rsidRPr="008C07ED">
        <w:rPr>
          <w:rStyle w:val="Zkladntext1"/>
          <w:sz w:val="20"/>
          <w:szCs w:val="20"/>
        </w:rPr>
        <w:t xml:space="preserve">V Uherském Brodě, dne </w:t>
      </w:r>
    </w:p>
    <w:p w:rsidR="0064319E" w:rsidRPr="008C07ED" w:rsidRDefault="0032632C">
      <w:pPr>
        <w:pStyle w:val="Zkladntext2"/>
        <w:framePr w:w="3672" w:h="1460" w:hRule="exact" w:wrap="none" w:vAnchor="page" w:hAnchor="page" w:x="1376" w:y="2117"/>
        <w:shd w:val="clear" w:color="auto" w:fill="auto"/>
        <w:spacing w:before="0" w:after="0" w:line="605" w:lineRule="exact"/>
        <w:ind w:firstLine="0"/>
        <w:jc w:val="both"/>
        <w:rPr>
          <w:sz w:val="20"/>
          <w:szCs w:val="20"/>
        </w:rPr>
      </w:pPr>
      <w:r w:rsidRPr="008C07ED">
        <w:rPr>
          <w:rStyle w:val="Zkladntext1"/>
          <w:sz w:val="20"/>
          <w:szCs w:val="20"/>
        </w:rPr>
        <w:t>Objednatel:</w:t>
      </w:r>
    </w:p>
    <w:p w:rsidR="008C07ED" w:rsidRDefault="008C07ED" w:rsidP="008C07ED">
      <w:pPr>
        <w:pStyle w:val="Zkladntext2"/>
        <w:framePr w:w="2830" w:h="1286" w:hRule="exact" w:wrap="none" w:vAnchor="page" w:hAnchor="page" w:x="6121" w:y="2247"/>
        <w:shd w:val="clear" w:color="auto" w:fill="auto"/>
        <w:spacing w:before="0" w:after="0" w:line="605" w:lineRule="exact"/>
        <w:ind w:right="100" w:firstLine="0"/>
        <w:jc w:val="both"/>
        <w:rPr>
          <w:rStyle w:val="Zkladntext1"/>
          <w:sz w:val="20"/>
          <w:szCs w:val="20"/>
        </w:rPr>
      </w:pPr>
      <w:r>
        <w:rPr>
          <w:rStyle w:val="Zkladntext1"/>
          <w:sz w:val="20"/>
          <w:szCs w:val="20"/>
        </w:rPr>
        <w:t xml:space="preserve">Ve Zlíně, </w:t>
      </w:r>
      <w:r w:rsidR="0032632C" w:rsidRPr="008C07ED">
        <w:rPr>
          <w:rStyle w:val="Zkladntext1"/>
          <w:sz w:val="20"/>
          <w:szCs w:val="20"/>
        </w:rPr>
        <w:t xml:space="preserve">dne </w:t>
      </w:r>
    </w:p>
    <w:p w:rsidR="0064319E" w:rsidRPr="008C07ED" w:rsidRDefault="0032632C" w:rsidP="008C07ED">
      <w:pPr>
        <w:pStyle w:val="Zkladntext2"/>
        <w:framePr w:w="2830" w:h="1286" w:hRule="exact" w:wrap="none" w:vAnchor="page" w:hAnchor="page" w:x="6121" w:y="2247"/>
        <w:shd w:val="clear" w:color="auto" w:fill="auto"/>
        <w:spacing w:before="0" w:after="0" w:line="605" w:lineRule="exact"/>
        <w:ind w:right="100" w:firstLine="0"/>
        <w:jc w:val="both"/>
        <w:rPr>
          <w:sz w:val="20"/>
          <w:szCs w:val="20"/>
        </w:rPr>
      </w:pPr>
      <w:r w:rsidRPr="008C07ED">
        <w:rPr>
          <w:rStyle w:val="Zkladntext1"/>
          <w:sz w:val="20"/>
          <w:szCs w:val="20"/>
        </w:rPr>
        <w:t>Zhotovitel:</w:t>
      </w:r>
    </w:p>
    <w:p w:rsidR="0064319E" w:rsidRPr="008C07ED" w:rsidRDefault="0032632C">
      <w:pPr>
        <w:pStyle w:val="Titulekobrzku20"/>
        <w:framePr w:w="2866" w:h="470" w:hRule="exact" w:wrap="none" w:vAnchor="page" w:hAnchor="page" w:x="6205" w:y="5088"/>
        <w:shd w:val="clear" w:color="auto" w:fill="auto"/>
        <w:spacing w:after="11" w:line="180" w:lineRule="exact"/>
        <w:rPr>
          <w:sz w:val="20"/>
          <w:szCs w:val="20"/>
        </w:rPr>
      </w:pPr>
      <w:r w:rsidRPr="008C07ED">
        <w:rPr>
          <w:rStyle w:val="Titulekobrzku29ptdkovn0pt"/>
          <w:b/>
          <w:bCs/>
          <w:sz w:val="20"/>
          <w:szCs w:val="20"/>
        </w:rPr>
        <w:t>GRASPO CZ, a.s.</w:t>
      </w:r>
    </w:p>
    <w:p w:rsidR="0064319E" w:rsidRPr="008C07ED" w:rsidRDefault="0032632C">
      <w:pPr>
        <w:pStyle w:val="Titulekobrzku0"/>
        <w:framePr w:w="2866" w:h="470" w:hRule="exact" w:wrap="none" w:vAnchor="page" w:hAnchor="page" w:x="6205" w:y="5088"/>
        <w:shd w:val="clear" w:color="auto" w:fill="auto"/>
        <w:spacing w:before="0" w:line="190" w:lineRule="exact"/>
        <w:rPr>
          <w:sz w:val="20"/>
          <w:szCs w:val="20"/>
        </w:rPr>
      </w:pPr>
      <w:r w:rsidRPr="008C07ED">
        <w:rPr>
          <w:rStyle w:val="Titulekobrzku1"/>
          <w:sz w:val="20"/>
          <w:szCs w:val="20"/>
        </w:rPr>
        <w:t>Lubor Kaluža a Ing. Pavel Krystek</w:t>
      </w:r>
    </w:p>
    <w:p w:rsidR="0064319E" w:rsidRPr="008C07ED" w:rsidRDefault="0032632C">
      <w:pPr>
        <w:pStyle w:val="Titulekobrzku20"/>
        <w:framePr w:w="3610" w:h="835" w:hRule="exact" w:wrap="none" w:vAnchor="page" w:hAnchor="page" w:x="1208" w:y="5044"/>
        <w:shd w:val="clear" w:color="auto" w:fill="auto"/>
        <w:spacing w:after="0" w:line="240" w:lineRule="exact"/>
        <w:jc w:val="both"/>
        <w:rPr>
          <w:sz w:val="20"/>
          <w:szCs w:val="20"/>
        </w:rPr>
      </w:pPr>
      <w:r w:rsidRPr="008C07ED">
        <w:rPr>
          <w:rStyle w:val="Titulekobrzku29ptdkovn0pt"/>
          <w:b/>
          <w:bCs/>
          <w:sz w:val="20"/>
          <w:szCs w:val="20"/>
        </w:rPr>
        <w:t xml:space="preserve">Muzeum Jana Amose Komenského </w:t>
      </w:r>
      <w:r w:rsidR="008C07ED">
        <w:rPr>
          <w:rStyle w:val="Titulekobrzku29ptdkovn0pt"/>
          <w:b/>
          <w:bCs/>
          <w:sz w:val="20"/>
          <w:szCs w:val="20"/>
        </w:rPr>
        <w:br/>
      </w:r>
      <w:r w:rsidRPr="008C07ED">
        <w:rPr>
          <w:rStyle w:val="Titulekobrzku29ptdkovn0pt"/>
          <w:b/>
          <w:bCs/>
          <w:sz w:val="20"/>
          <w:szCs w:val="20"/>
        </w:rPr>
        <w:t>V Uherském Brodě</w:t>
      </w:r>
    </w:p>
    <w:p w:rsidR="0064319E" w:rsidRPr="008C07ED" w:rsidRDefault="0032632C">
      <w:pPr>
        <w:pStyle w:val="Titulekobrzku0"/>
        <w:framePr w:w="3610" w:h="835" w:hRule="exact" w:wrap="none" w:vAnchor="page" w:hAnchor="page" w:x="1208" w:y="5044"/>
        <w:shd w:val="clear" w:color="auto" w:fill="auto"/>
        <w:spacing w:before="0" w:line="240" w:lineRule="exact"/>
        <w:jc w:val="both"/>
        <w:rPr>
          <w:sz w:val="20"/>
          <w:szCs w:val="20"/>
        </w:rPr>
      </w:pPr>
      <w:r w:rsidRPr="008C07ED">
        <w:rPr>
          <w:rStyle w:val="Titulekobrzku1"/>
          <w:sz w:val="20"/>
          <w:szCs w:val="20"/>
        </w:rPr>
        <w:t>Mgr. Miroslav Vaškových, Ph.D.</w:t>
      </w:r>
    </w:p>
    <w:p w:rsidR="0064319E" w:rsidRPr="008C07ED" w:rsidRDefault="0032632C">
      <w:pPr>
        <w:framePr w:wrap="none" w:vAnchor="page" w:hAnchor="page" w:x="1861" w:y="5937"/>
        <w:rPr>
          <w:sz w:val="20"/>
          <w:szCs w:val="20"/>
        </w:rPr>
      </w:pPr>
      <w:r w:rsidRPr="008C07ED">
        <w:rPr>
          <w:sz w:val="20"/>
          <w:szCs w:val="20"/>
        </w:rPr>
        <w:fldChar w:fldCharType="begin"/>
      </w:r>
      <w:r w:rsidRPr="008C07ED">
        <w:rPr>
          <w:sz w:val="20"/>
          <w:szCs w:val="20"/>
        </w:rPr>
        <w:instrText xml:space="preserve"> INCLUDEPICTURE  "S:\\kniha Kumpera JAK\\media\\image3.jpeg" \* MERGEFORMATINET </w:instrText>
      </w:r>
      <w:r w:rsidRPr="008C07ED">
        <w:rPr>
          <w:sz w:val="20"/>
          <w:szCs w:val="20"/>
        </w:rPr>
        <w:fldChar w:fldCharType="separate"/>
      </w:r>
      <w:r w:rsidR="00BA085C">
        <w:rPr>
          <w:sz w:val="20"/>
          <w:szCs w:val="20"/>
        </w:rPr>
        <w:fldChar w:fldCharType="begin"/>
      </w:r>
      <w:r w:rsidR="00BA085C">
        <w:rPr>
          <w:sz w:val="20"/>
          <w:szCs w:val="20"/>
        </w:rPr>
        <w:instrText xml:space="preserve"> INCLUDEPICTURE  "D:\\minolta_skeny\\media\\image3.jpeg" \* MERGEFORMATINET </w:instrText>
      </w:r>
      <w:r w:rsidR="00BA085C">
        <w:rPr>
          <w:sz w:val="20"/>
          <w:szCs w:val="20"/>
        </w:rPr>
        <w:fldChar w:fldCharType="separate"/>
      </w:r>
      <w:r w:rsidR="00D65F4B">
        <w:rPr>
          <w:sz w:val="20"/>
          <w:szCs w:val="20"/>
        </w:rPr>
        <w:fldChar w:fldCharType="begin"/>
      </w:r>
      <w:r w:rsidR="00D65F4B">
        <w:rPr>
          <w:sz w:val="20"/>
          <w:szCs w:val="20"/>
        </w:rPr>
        <w:instrText xml:space="preserve"> INCLUDEPICTURE  "S:\\JAK znamy neznamy\\media\\image3.jpeg" \* MERGEFORMATINET </w:instrText>
      </w:r>
      <w:r w:rsidR="00D65F4B">
        <w:rPr>
          <w:sz w:val="20"/>
          <w:szCs w:val="20"/>
        </w:rPr>
        <w:fldChar w:fldCharType="separate"/>
      </w:r>
      <w:r w:rsidR="009E1436">
        <w:rPr>
          <w:sz w:val="20"/>
          <w:szCs w:val="20"/>
        </w:rPr>
        <w:fldChar w:fldCharType="begin"/>
      </w:r>
      <w:r w:rsidR="009E1436">
        <w:rPr>
          <w:sz w:val="20"/>
          <w:szCs w:val="20"/>
        </w:rPr>
        <w:instrText xml:space="preserve"> </w:instrText>
      </w:r>
      <w:r w:rsidR="009E1436">
        <w:rPr>
          <w:sz w:val="20"/>
          <w:szCs w:val="20"/>
        </w:rPr>
        <w:instrText>INCLUDEPICTURE  "C:\\Users\\uzivatel\\AppData\\Local\\Microsoft\\Windows\\INetCache\\Content.Outlook\\IM0QWCZZ\\media\\i</w:instrText>
      </w:r>
      <w:r w:rsidR="009E1436">
        <w:rPr>
          <w:sz w:val="20"/>
          <w:szCs w:val="20"/>
        </w:rPr>
        <w:instrText>mage3.jpeg" \* MERGEFORMATINET</w:instrText>
      </w:r>
      <w:r w:rsidR="009E1436">
        <w:rPr>
          <w:sz w:val="20"/>
          <w:szCs w:val="20"/>
        </w:rPr>
        <w:instrText xml:space="preserve"> </w:instrText>
      </w:r>
      <w:r w:rsidR="009E1436">
        <w:rPr>
          <w:sz w:val="20"/>
          <w:szCs w:val="20"/>
        </w:rPr>
        <w:fldChar w:fldCharType="separate"/>
      </w:r>
      <w:r w:rsidR="00A046CE">
        <w:rPr>
          <w:sz w:val="20"/>
          <w:szCs w:val="20"/>
        </w:rPr>
        <w:pict>
          <v:shape id="_x0000_i1027" type="#_x0000_t75" style="width:189pt;height:71.25pt">
            <v:imagedata r:id="rId13" r:href="rId14"/>
          </v:shape>
        </w:pict>
      </w:r>
      <w:r w:rsidR="009E1436">
        <w:rPr>
          <w:sz w:val="20"/>
          <w:szCs w:val="20"/>
        </w:rPr>
        <w:fldChar w:fldCharType="end"/>
      </w:r>
      <w:r w:rsidR="00D65F4B">
        <w:rPr>
          <w:sz w:val="20"/>
          <w:szCs w:val="20"/>
        </w:rPr>
        <w:fldChar w:fldCharType="end"/>
      </w:r>
      <w:r w:rsidR="00BA085C">
        <w:rPr>
          <w:sz w:val="20"/>
          <w:szCs w:val="20"/>
        </w:rPr>
        <w:fldChar w:fldCharType="end"/>
      </w:r>
      <w:r w:rsidRPr="008C07ED">
        <w:rPr>
          <w:sz w:val="20"/>
          <w:szCs w:val="20"/>
        </w:rPr>
        <w:fldChar w:fldCharType="end"/>
      </w:r>
    </w:p>
    <w:p w:rsidR="0064319E" w:rsidRPr="008C07ED" w:rsidRDefault="0032632C">
      <w:pPr>
        <w:framePr w:wrap="none" w:vAnchor="page" w:hAnchor="page" w:x="6306" w:y="5683"/>
        <w:rPr>
          <w:sz w:val="20"/>
          <w:szCs w:val="20"/>
        </w:rPr>
      </w:pPr>
      <w:r w:rsidRPr="008C07ED">
        <w:rPr>
          <w:sz w:val="20"/>
          <w:szCs w:val="20"/>
        </w:rPr>
        <w:fldChar w:fldCharType="begin"/>
      </w:r>
      <w:r w:rsidRPr="008C07ED">
        <w:rPr>
          <w:sz w:val="20"/>
          <w:szCs w:val="20"/>
        </w:rPr>
        <w:instrText xml:space="preserve"> INCLUDEPICTURE  "S:\\kniha Kumpera JAK\\media\\image4.jpeg" \* MERGEFORMATINET </w:instrText>
      </w:r>
      <w:r w:rsidRPr="008C07ED">
        <w:rPr>
          <w:sz w:val="20"/>
          <w:szCs w:val="20"/>
        </w:rPr>
        <w:fldChar w:fldCharType="separate"/>
      </w:r>
      <w:r w:rsidR="00BA085C">
        <w:rPr>
          <w:sz w:val="20"/>
          <w:szCs w:val="20"/>
        </w:rPr>
        <w:fldChar w:fldCharType="begin"/>
      </w:r>
      <w:r w:rsidR="00BA085C">
        <w:rPr>
          <w:sz w:val="20"/>
          <w:szCs w:val="20"/>
        </w:rPr>
        <w:instrText xml:space="preserve"> INCLUDEPICTURE  "D:\\minolta_skeny\\media\\image4.jpeg" \* MERGEFORMATINET </w:instrText>
      </w:r>
      <w:r w:rsidR="00BA085C">
        <w:rPr>
          <w:sz w:val="20"/>
          <w:szCs w:val="20"/>
        </w:rPr>
        <w:fldChar w:fldCharType="separate"/>
      </w:r>
      <w:r w:rsidR="00D65F4B">
        <w:rPr>
          <w:sz w:val="20"/>
          <w:szCs w:val="20"/>
        </w:rPr>
        <w:fldChar w:fldCharType="begin"/>
      </w:r>
      <w:r w:rsidR="00D65F4B">
        <w:rPr>
          <w:sz w:val="20"/>
          <w:szCs w:val="20"/>
        </w:rPr>
        <w:instrText xml:space="preserve"> INCLUDEPICTURE  "S:\\JAK znamy neznamy\\media\\image4.jpeg" \* MERGEFORMATINET </w:instrText>
      </w:r>
      <w:r w:rsidR="00D65F4B">
        <w:rPr>
          <w:sz w:val="20"/>
          <w:szCs w:val="20"/>
        </w:rPr>
        <w:fldChar w:fldCharType="separate"/>
      </w:r>
      <w:r w:rsidR="009E1436">
        <w:rPr>
          <w:sz w:val="20"/>
          <w:szCs w:val="20"/>
        </w:rPr>
        <w:fldChar w:fldCharType="begin"/>
      </w:r>
      <w:r w:rsidR="009E1436">
        <w:rPr>
          <w:sz w:val="20"/>
          <w:szCs w:val="20"/>
        </w:rPr>
        <w:instrText xml:space="preserve"> </w:instrText>
      </w:r>
      <w:r w:rsidR="009E1436">
        <w:rPr>
          <w:sz w:val="20"/>
          <w:szCs w:val="20"/>
        </w:rPr>
        <w:instrText>INCLUDEPICTURE  "C:\\Users\\uzivatel\\AppData\\Local\\Microsoft\\Windows\\INetCache\\Content.Outlook\\IM0QWCZZ\\media\\image4.jpeg" \* MERGEFORMATINET</w:instrText>
      </w:r>
      <w:r w:rsidR="009E1436">
        <w:rPr>
          <w:sz w:val="20"/>
          <w:szCs w:val="20"/>
        </w:rPr>
        <w:instrText xml:space="preserve"> </w:instrText>
      </w:r>
      <w:r w:rsidR="009E1436">
        <w:rPr>
          <w:sz w:val="20"/>
          <w:szCs w:val="20"/>
        </w:rPr>
        <w:fldChar w:fldCharType="separate"/>
      </w:r>
      <w:r w:rsidR="00A046CE">
        <w:rPr>
          <w:sz w:val="20"/>
          <w:szCs w:val="20"/>
        </w:rPr>
        <w:pict>
          <v:shape id="_x0000_i1028" type="#_x0000_t75" style="width:185.25pt;height:60pt">
            <v:imagedata r:id="rId15" r:href="rId16"/>
          </v:shape>
        </w:pict>
      </w:r>
      <w:r w:rsidR="009E1436">
        <w:rPr>
          <w:sz w:val="20"/>
          <w:szCs w:val="20"/>
        </w:rPr>
        <w:fldChar w:fldCharType="end"/>
      </w:r>
      <w:r w:rsidR="00D65F4B">
        <w:rPr>
          <w:sz w:val="20"/>
          <w:szCs w:val="20"/>
        </w:rPr>
        <w:fldChar w:fldCharType="end"/>
      </w:r>
      <w:r w:rsidR="00BA085C">
        <w:rPr>
          <w:sz w:val="20"/>
          <w:szCs w:val="20"/>
        </w:rPr>
        <w:fldChar w:fldCharType="end"/>
      </w:r>
      <w:r w:rsidRPr="008C07ED">
        <w:rPr>
          <w:sz w:val="20"/>
          <w:szCs w:val="20"/>
        </w:rPr>
        <w:fldChar w:fldCharType="end"/>
      </w:r>
    </w:p>
    <w:p w:rsidR="0064319E" w:rsidRPr="008C07ED" w:rsidRDefault="008A45E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64319E" w:rsidRPr="008C07ED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436" w:rsidRDefault="009E1436">
      <w:r>
        <w:separator/>
      </w:r>
    </w:p>
  </w:endnote>
  <w:endnote w:type="continuationSeparator" w:id="0">
    <w:p w:rsidR="009E1436" w:rsidRDefault="009E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1246724"/>
      <w:docPartObj>
        <w:docPartGallery w:val="Page Numbers (Bottom of Page)"/>
        <w:docPartUnique/>
      </w:docPartObj>
    </w:sdtPr>
    <w:sdtEndPr/>
    <w:sdtContent>
      <w:p w:rsidR="00E404AD" w:rsidRDefault="00E404A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6CE">
          <w:rPr>
            <w:noProof/>
          </w:rPr>
          <w:t>1</w:t>
        </w:r>
        <w:r>
          <w:fldChar w:fldCharType="end"/>
        </w:r>
      </w:p>
    </w:sdtContent>
  </w:sdt>
  <w:p w:rsidR="00E404AD" w:rsidRDefault="00E404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436" w:rsidRDefault="009E1436"/>
  </w:footnote>
  <w:footnote w:type="continuationSeparator" w:id="0">
    <w:p w:rsidR="009E1436" w:rsidRDefault="009E14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A3A35"/>
    <w:multiLevelType w:val="multilevel"/>
    <w:tmpl w:val="805E2D8C"/>
    <w:lvl w:ilvl="0">
      <w:start w:val="1"/>
      <w:numFmt w:val="upperRoman"/>
      <w:lvlText w:val="%1."/>
      <w:lvlJc w:val="left"/>
      <w:rPr>
        <w:rFonts w:ascii="Garamond" w:eastAsia="Garamond" w:hAnsi="Garamond" w:cs="Garamond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4E033A"/>
    <w:multiLevelType w:val="multilevel"/>
    <w:tmpl w:val="E6FE43E4"/>
    <w:lvl w:ilvl="0">
      <w:start w:val="4"/>
      <w:numFmt w:val="decimal"/>
      <w:lvlText w:val="3.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9809E0"/>
    <w:multiLevelType w:val="multilevel"/>
    <w:tmpl w:val="EFB489B8"/>
    <w:lvl w:ilvl="0">
      <w:start w:val="3"/>
      <w:numFmt w:val="decimal"/>
      <w:lvlText w:val="8.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C020ED"/>
    <w:multiLevelType w:val="multilevel"/>
    <w:tmpl w:val="C9EE4A50"/>
    <w:lvl w:ilvl="0">
      <w:start w:val="8"/>
      <w:numFmt w:val="decimal"/>
      <w:lvlText w:val="12.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B46E28"/>
    <w:multiLevelType w:val="multilevel"/>
    <w:tmpl w:val="6588B1F6"/>
    <w:lvl w:ilvl="0">
      <w:start w:val="1"/>
      <w:numFmt w:val="decimal"/>
      <w:lvlText w:val="5.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3B27D6"/>
    <w:multiLevelType w:val="multilevel"/>
    <w:tmpl w:val="CDBE9058"/>
    <w:lvl w:ilvl="0">
      <w:start w:val="1"/>
      <w:numFmt w:val="decimal"/>
      <w:lvlText w:val="12.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B63F92"/>
    <w:multiLevelType w:val="multilevel"/>
    <w:tmpl w:val="E6362FEA"/>
    <w:lvl w:ilvl="0">
      <w:start w:val="10"/>
      <w:numFmt w:val="upperRoman"/>
      <w:lvlText w:val="%1."/>
      <w:lvlJc w:val="left"/>
      <w:rPr>
        <w:rFonts w:ascii="Garamond" w:eastAsia="Garamond" w:hAnsi="Garamond" w:cs="Garamond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4854F7"/>
    <w:multiLevelType w:val="multilevel"/>
    <w:tmpl w:val="B0AC64D0"/>
    <w:lvl w:ilvl="0">
      <w:start w:val="1"/>
      <w:numFmt w:val="upperRoman"/>
      <w:lvlText w:val="%1."/>
      <w:lvlJc w:val="left"/>
      <w:rPr>
        <w:rFonts w:ascii="Garamond" w:eastAsia="Garamond" w:hAnsi="Garamond" w:cs="Garamond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BD2F3D"/>
    <w:multiLevelType w:val="multilevel"/>
    <w:tmpl w:val="E70074C2"/>
    <w:lvl w:ilvl="0">
      <w:start w:val="3"/>
      <w:numFmt w:val="decimal"/>
      <w:lvlText w:val="2.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D6B50EA"/>
    <w:multiLevelType w:val="multilevel"/>
    <w:tmpl w:val="D086279A"/>
    <w:lvl w:ilvl="0">
      <w:start w:val="1"/>
      <w:numFmt w:val="decimal"/>
      <w:lvlText w:val="10.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1E6228"/>
    <w:multiLevelType w:val="multilevel"/>
    <w:tmpl w:val="D9B46B78"/>
    <w:lvl w:ilvl="0">
      <w:start w:val="1"/>
      <w:numFmt w:val="decimal"/>
      <w:lvlText w:val="1.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9B95B8B"/>
    <w:multiLevelType w:val="multilevel"/>
    <w:tmpl w:val="779AAAF6"/>
    <w:lvl w:ilvl="0">
      <w:start w:val="1"/>
      <w:numFmt w:val="decimal"/>
      <w:lvlText w:val="3.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0974E7F"/>
    <w:multiLevelType w:val="multilevel"/>
    <w:tmpl w:val="2266EF90"/>
    <w:lvl w:ilvl="0">
      <w:start w:val="1"/>
      <w:numFmt w:val="decimal"/>
      <w:lvlText w:val="8.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16E7234"/>
    <w:multiLevelType w:val="multilevel"/>
    <w:tmpl w:val="0F8CD486"/>
    <w:lvl w:ilvl="0">
      <w:start w:val="1"/>
      <w:numFmt w:val="decimal"/>
      <w:lvlText w:val="1.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1B64E9A"/>
    <w:multiLevelType w:val="multilevel"/>
    <w:tmpl w:val="7CF68218"/>
    <w:lvl w:ilvl="0">
      <w:start w:val="1"/>
      <w:numFmt w:val="decimal"/>
      <w:lvlText w:val="11.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62272E4"/>
    <w:multiLevelType w:val="multilevel"/>
    <w:tmpl w:val="CB7867FE"/>
    <w:lvl w:ilvl="0">
      <w:start w:val="1"/>
      <w:numFmt w:val="decimal"/>
      <w:lvlText w:val="%1."/>
      <w:lvlJc w:val="left"/>
      <w:rPr>
        <w:rFonts w:ascii="Garamond" w:eastAsia="Garamond" w:hAnsi="Garamond" w:cs="Garamond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B586EF7"/>
    <w:multiLevelType w:val="multilevel"/>
    <w:tmpl w:val="73A850C6"/>
    <w:lvl w:ilvl="0">
      <w:start w:val="1"/>
      <w:numFmt w:val="decimal"/>
      <w:lvlText w:val="4.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AD66C1"/>
    <w:multiLevelType w:val="multilevel"/>
    <w:tmpl w:val="6B147BF4"/>
    <w:lvl w:ilvl="0">
      <w:start w:val="1"/>
      <w:numFmt w:val="decimal"/>
      <w:lvlText w:val="6.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093AA7"/>
    <w:multiLevelType w:val="multilevel"/>
    <w:tmpl w:val="A2F64344"/>
    <w:lvl w:ilvl="0">
      <w:start w:val="4"/>
      <w:numFmt w:val="upperRoman"/>
      <w:lvlText w:val="%1."/>
      <w:lvlJc w:val="left"/>
      <w:rPr>
        <w:rFonts w:ascii="Garamond" w:eastAsia="Garamond" w:hAnsi="Garamond" w:cs="Garamond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8135228"/>
    <w:multiLevelType w:val="multilevel"/>
    <w:tmpl w:val="F948EA1A"/>
    <w:lvl w:ilvl="0">
      <w:start w:val="1"/>
      <w:numFmt w:val="decimal"/>
      <w:lvlText w:val="2.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DF566A4"/>
    <w:multiLevelType w:val="multilevel"/>
    <w:tmpl w:val="DC5AF366"/>
    <w:lvl w:ilvl="0">
      <w:start w:val="1"/>
      <w:numFmt w:val="decimal"/>
      <w:lvlText w:val="9.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0"/>
  </w:num>
  <w:num w:numId="3">
    <w:abstractNumId w:val="13"/>
  </w:num>
  <w:num w:numId="4">
    <w:abstractNumId w:val="10"/>
  </w:num>
  <w:num w:numId="5">
    <w:abstractNumId w:val="7"/>
  </w:num>
  <w:num w:numId="6">
    <w:abstractNumId w:val="19"/>
  </w:num>
  <w:num w:numId="7">
    <w:abstractNumId w:val="8"/>
  </w:num>
  <w:num w:numId="8">
    <w:abstractNumId w:val="11"/>
  </w:num>
  <w:num w:numId="9">
    <w:abstractNumId w:val="1"/>
  </w:num>
  <w:num w:numId="10">
    <w:abstractNumId w:val="18"/>
  </w:num>
  <w:num w:numId="11">
    <w:abstractNumId w:val="16"/>
  </w:num>
  <w:num w:numId="12">
    <w:abstractNumId w:val="4"/>
  </w:num>
  <w:num w:numId="13">
    <w:abstractNumId w:val="17"/>
  </w:num>
  <w:num w:numId="14">
    <w:abstractNumId w:val="12"/>
  </w:num>
  <w:num w:numId="15">
    <w:abstractNumId w:val="2"/>
  </w:num>
  <w:num w:numId="16">
    <w:abstractNumId w:val="20"/>
  </w:num>
  <w:num w:numId="17">
    <w:abstractNumId w:val="6"/>
  </w:num>
  <w:num w:numId="18">
    <w:abstractNumId w:val="9"/>
  </w:num>
  <w:num w:numId="19">
    <w:abstractNumId w:val="14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4319E"/>
    <w:rsid w:val="0000664C"/>
    <w:rsid w:val="0032632C"/>
    <w:rsid w:val="0064319E"/>
    <w:rsid w:val="008A45E0"/>
    <w:rsid w:val="008C07ED"/>
    <w:rsid w:val="009E1436"/>
    <w:rsid w:val="00A046CE"/>
    <w:rsid w:val="00BA085C"/>
    <w:rsid w:val="00BB4F57"/>
    <w:rsid w:val="00D65F4B"/>
    <w:rsid w:val="00E4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E1935C-E9D9-4E71-93CE-7D6569F2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he-I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Garamond" w:eastAsia="Garamond" w:hAnsi="Garamond" w:cs="Garamond"/>
      <w:b/>
      <w:bCs/>
      <w:i w:val="0"/>
      <w:iCs w:val="0"/>
      <w:smallCaps w:val="0"/>
      <w:strike w:val="0"/>
      <w:spacing w:val="5"/>
      <w:u w:val="none"/>
    </w:rPr>
  </w:style>
  <w:style w:type="character" w:customStyle="1" w:styleId="Zkladntext">
    <w:name w:val="Základní text_"/>
    <w:basedOn w:val="Standardnpsmoodstavce"/>
    <w:link w:val="Zkladntext2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Zkladntext1">
    <w:name w:val="Základní text1"/>
    <w:basedOn w:val="Zkladntext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Pr>
      <w:rFonts w:ascii="Garamond" w:eastAsia="Garamond" w:hAnsi="Garamond" w:cs="Garamond"/>
      <w:b/>
      <w:bCs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Zkladntext39ptdkovn0pt">
    <w:name w:val="Základní text (3) + 9 pt;Řádkování 0 pt"/>
    <w:basedOn w:val="Zkladntext3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lang w:val="cs-CZ"/>
    </w:rPr>
  </w:style>
  <w:style w:type="character" w:customStyle="1" w:styleId="Zkladntext9ptTundkovn0pt">
    <w:name w:val="Základní text + 9 pt;Tučné;Řádkování 0 pt"/>
    <w:basedOn w:val="Zkladntext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lang w:val="cs-CZ"/>
    </w:rPr>
  </w:style>
  <w:style w:type="character" w:customStyle="1" w:styleId="Zkladntext20">
    <w:name w:val="Základní text (2)_"/>
    <w:basedOn w:val="Standardnpsmoodstavce"/>
    <w:link w:val="Zkladntext21"/>
    <w:rPr>
      <w:rFonts w:ascii="Garamond" w:eastAsia="Garamond" w:hAnsi="Garamond" w:cs="Garamond"/>
      <w:b/>
      <w:bCs/>
      <w:i/>
      <w:iCs/>
      <w:smallCaps w:val="0"/>
      <w:strike w:val="0"/>
      <w:spacing w:val="-8"/>
      <w:sz w:val="19"/>
      <w:szCs w:val="19"/>
      <w:u w:val="none"/>
    </w:rPr>
  </w:style>
  <w:style w:type="character" w:customStyle="1" w:styleId="Zkladntext210ptNetundkovn0pt">
    <w:name w:val="Základní text (2) + 10 pt;Ne tučné;Řádkování 0 pt"/>
    <w:basedOn w:val="Zkladntext20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cs-CZ"/>
    </w:rPr>
  </w:style>
  <w:style w:type="character" w:customStyle="1" w:styleId="Zkladntext210pt">
    <w:name w:val="Základní text (2) + 10 pt"/>
    <w:basedOn w:val="Zkladntext20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-8"/>
      <w:w w:val="100"/>
      <w:position w:val="0"/>
      <w:sz w:val="20"/>
      <w:szCs w:val="20"/>
      <w:u w:val="none"/>
      <w:lang w:val="cs-CZ"/>
    </w:rPr>
  </w:style>
  <w:style w:type="character" w:customStyle="1" w:styleId="Zkladntext10ptKurzvadkovn0pt">
    <w:name w:val="Základní text + 10 pt;Kurzíva;Řádkování 0 pt"/>
    <w:basedOn w:val="Zkladntext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cs-CZ"/>
    </w:rPr>
  </w:style>
  <w:style w:type="character" w:customStyle="1" w:styleId="Zkladntext10ptTunKurzvadkovn0pt">
    <w:name w:val="Základní text + 10 pt;Tučné;Kurzíva;Řádkování 0 pt"/>
    <w:basedOn w:val="Zkladntext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-8"/>
      <w:w w:val="100"/>
      <w:position w:val="0"/>
      <w:sz w:val="20"/>
      <w:szCs w:val="20"/>
      <w:u w:val="none"/>
      <w:lang w:val="cs-CZ"/>
    </w:rPr>
  </w:style>
  <w:style w:type="character" w:customStyle="1" w:styleId="Nadpis2">
    <w:name w:val="Nadpis #2_"/>
    <w:basedOn w:val="Standardnpsmoodstavce"/>
    <w:link w:val="Nadpis20"/>
    <w:rPr>
      <w:rFonts w:ascii="Garamond" w:eastAsia="Garamond" w:hAnsi="Garamond" w:cs="Garamond"/>
      <w:b/>
      <w:bCs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ZkladntextKurzvadkovn0pt">
    <w:name w:val="Základní text + Kurzíva;Řádkování 0 pt"/>
    <w:basedOn w:val="Zkladntext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-5"/>
      <w:w w:val="100"/>
      <w:position w:val="0"/>
      <w:sz w:val="19"/>
      <w:szCs w:val="19"/>
      <w:u w:val="none"/>
      <w:lang w:val="cs-CZ"/>
    </w:rPr>
  </w:style>
  <w:style w:type="character" w:customStyle="1" w:styleId="Zkladntextdkovn0pt">
    <w:name w:val="Základní text + Řádkování 0 pt"/>
    <w:basedOn w:val="Zkladntext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ZkladntextKurzvadkovn0pt0">
    <w:name w:val="Základní text + Kurzíva;Řádkování 0 pt"/>
    <w:basedOn w:val="Zkladntext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-1"/>
      <w:w w:val="100"/>
      <w:position w:val="0"/>
      <w:sz w:val="19"/>
      <w:szCs w:val="19"/>
      <w:u w:val="none"/>
      <w:lang w:val="cs-CZ"/>
    </w:rPr>
  </w:style>
  <w:style w:type="character" w:customStyle="1" w:styleId="Titulekobrzku2">
    <w:name w:val="Titulek obrázku (2)_"/>
    <w:basedOn w:val="Standardnpsmoodstavce"/>
    <w:link w:val="Titulekobrzku20"/>
    <w:rPr>
      <w:rFonts w:ascii="Garamond" w:eastAsia="Garamond" w:hAnsi="Garamond" w:cs="Garamond"/>
      <w:b/>
      <w:bCs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Titulekobrzku29ptdkovn0pt">
    <w:name w:val="Titulek obrázku (2) + 9 pt;Řádkování 0 pt"/>
    <w:basedOn w:val="Titulekobrzku2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lang w:val="cs-CZ"/>
    </w:rPr>
  </w:style>
  <w:style w:type="character" w:customStyle="1" w:styleId="Titulekobrzku">
    <w:name w:val="Titulek obrázku_"/>
    <w:basedOn w:val="Standardnpsmoodstavce"/>
    <w:link w:val="Titulekobrzku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Titulekobrzku1">
    <w:name w:val="Titulek obrázku"/>
    <w:basedOn w:val="Titulekobrzku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SimSun" w:eastAsia="SimSun" w:hAnsi="SimSun" w:cs="SimSu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0" w:after="420" w:line="0" w:lineRule="atLeast"/>
      <w:outlineLvl w:val="0"/>
    </w:pPr>
    <w:rPr>
      <w:rFonts w:ascii="Garamond" w:eastAsia="Garamond" w:hAnsi="Garamond" w:cs="Garamond"/>
      <w:b/>
      <w:bCs/>
      <w:spacing w:val="5"/>
    </w:rPr>
  </w:style>
  <w:style w:type="paragraph" w:customStyle="1" w:styleId="Zkladntext2">
    <w:name w:val="Základní text2"/>
    <w:basedOn w:val="Normln"/>
    <w:link w:val="Zkladntext"/>
    <w:pPr>
      <w:shd w:val="clear" w:color="auto" w:fill="FFFFFF"/>
      <w:spacing w:before="420" w:after="420" w:line="240" w:lineRule="exact"/>
      <w:ind w:hanging="660"/>
    </w:pPr>
    <w:rPr>
      <w:rFonts w:ascii="Garamond" w:eastAsia="Garamond" w:hAnsi="Garamond" w:cs="Garamond"/>
      <w:spacing w:val="2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40" w:lineRule="exact"/>
    </w:pPr>
    <w:rPr>
      <w:rFonts w:ascii="Garamond" w:eastAsia="Garamond" w:hAnsi="Garamond" w:cs="Garamond"/>
      <w:b/>
      <w:bCs/>
      <w:spacing w:val="3"/>
      <w:sz w:val="19"/>
      <w:szCs w:val="19"/>
    </w:rPr>
  </w:style>
  <w:style w:type="paragraph" w:customStyle="1" w:styleId="Zkladntext21">
    <w:name w:val="Základní text (2)"/>
    <w:basedOn w:val="Normln"/>
    <w:link w:val="Zkladntext20"/>
    <w:pPr>
      <w:shd w:val="clear" w:color="auto" w:fill="FFFFFF"/>
      <w:spacing w:before="420" w:after="420" w:line="0" w:lineRule="atLeast"/>
    </w:pPr>
    <w:rPr>
      <w:rFonts w:ascii="Garamond" w:eastAsia="Garamond" w:hAnsi="Garamond" w:cs="Garamond"/>
      <w:b/>
      <w:bCs/>
      <w:i/>
      <w:iCs/>
      <w:spacing w:val="-8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20" w:line="0" w:lineRule="atLeast"/>
      <w:outlineLvl w:val="1"/>
    </w:pPr>
    <w:rPr>
      <w:rFonts w:ascii="Garamond" w:eastAsia="Garamond" w:hAnsi="Garamond" w:cs="Garamond"/>
      <w:b/>
      <w:bCs/>
      <w:spacing w:val="3"/>
      <w:sz w:val="19"/>
      <w:szCs w:val="19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after="60" w:line="0" w:lineRule="atLeast"/>
      <w:jc w:val="center"/>
    </w:pPr>
    <w:rPr>
      <w:rFonts w:ascii="Garamond" w:eastAsia="Garamond" w:hAnsi="Garamond" w:cs="Garamond"/>
      <w:b/>
      <w:bCs/>
      <w:spacing w:val="3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before="60" w:line="0" w:lineRule="atLeast"/>
      <w:jc w:val="center"/>
    </w:pPr>
    <w:rPr>
      <w:rFonts w:ascii="Garamond" w:eastAsia="Garamond" w:hAnsi="Garamond" w:cs="Garamond"/>
      <w:spacing w:val="2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SimSun" w:eastAsia="SimSun" w:hAnsi="SimSun" w:cs="SimSun"/>
      <w:sz w:val="17"/>
      <w:szCs w:val="17"/>
    </w:rPr>
  </w:style>
  <w:style w:type="paragraph" w:styleId="Zhlav">
    <w:name w:val="header"/>
    <w:basedOn w:val="Normln"/>
    <w:link w:val="ZhlavChar"/>
    <w:uiPriority w:val="99"/>
    <w:unhideWhenUsed/>
    <w:rsid w:val="008C07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07E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C07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07E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../AppData/Local/Microsoft/Windows/INetCache/Content.Outlook/IM0QWCZZ/media/image3.jpe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../AppData/Local/Microsoft/Windows/INetCache/Content.Outlook/IM0QWCZZ/media/image4.jpe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../AppData/Local/Microsoft/Windows/INetCache/Content.Outlook/IM0QWCZZ/media/image1.jpeg" TargetMode="External"/><Relationship Id="rId14" Type="http://schemas.openxmlformats.org/officeDocument/2006/relationships/image" Target="../AppData/Local/Microsoft/Windows/INetCache/Content.Outlook/IM0QWCZZ/media/image3.jpe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E3CDA-881B-4777-9328-CE7BC851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1646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SKM_C250i24111209510</vt:lpstr>
    </vt:vector>
  </TitlesOfParts>
  <Company/>
  <LinksUpToDate>false</LinksUpToDate>
  <CharactersWithSpaces>11338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SKM_C250i24111209510</dc:title>
  <dc:subject/>
  <dc:creator>Uživatel systému Windows</dc:creator>
  <cp:keywords/>
  <cp:lastModifiedBy>Uživatel systému Windows</cp:lastModifiedBy>
  <cp:revision>2</cp:revision>
  <dcterms:created xsi:type="dcterms:W3CDTF">2024-11-12T09:51:00Z</dcterms:created>
  <dcterms:modified xsi:type="dcterms:W3CDTF">2024-11-12T09:51:00Z</dcterms:modified>
</cp:coreProperties>
</file>