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7221100366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Czech</w:t>
      </w:r>
      <w:r>
        <w:rPr>
          <w:spacing w:val="-7"/>
        </w:rPr>
        <w:t> </w:t>
      </w:r>
      <w:r>
        <w:rPr/>
        <w:t>Energy</w:t>
      </w:r>
      <w:r>
        <w:rPr>
          <w:spacing w:val="-7"/>
        </w:rPr>
        <w:t> </w:t>
      </w:r>
      <w:r>
        <w:rPr>
          <w:spacing w:val="-2"/>
        </w:rPr>
        <w:t>s.r.o.</w:t>
      </w:r>
    </w:p>
    <w:p>
      <w:pPr>
        <w:pStyle w:val="BodyText"/>
        <w:ind w:left="102"/>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Krajským</w:t>
      </w:r>
      <w:r>
        <w:rPr>
          <w:spacing w:val="-6"/>
        </w:rPr>
        <w:t> </w:t>
      </w:r>
      <w:r>
        <w:rPr/>
        <w:t>soudem</w:t>
      </w:r>
      <w:r>
        <w:rPr>
          <w:spacing w:val="-5"/>
        </w:rPr>
        <w:t> </w:t>
      </w:r>
      <w:r>
        <w:rPr/>
        <w:t>v Ústí</w:t>
      </w:r>
      <w:r>
        <w:rPr>
          <w:spacing w:val="-6"/>
        </w:rPr>
        <w:t> </w:t>
      </w:r>
      <w:r>
        <w:rPr/>
        <w:t>nad</w:t>
      </w:r>
      <w:r>
        <w:rPr>
          <w:spacing w:val="-6"/>
        </w:rPr>
        <w:t> </w:t>
      </w:r>
      <w:r>
        <w:rPr/>
        <w:t>Labem,</w:t>
      </w:r>
      <w:r>
        <w:rPr>
          <w:spacing w:val="-7"/>
        </w:rPr>
        <w:t> </w:t>
      </w:r>
      <w:r>
        <w:rPr/>
        <w:t>oddíl</w:t>
      </w:r>
      <w:r>
        <w:rPr>
          <w:spacing w:val="-6"/>
        </w:rPr>
        <w:t> </w:t>
      </w:r>
      <w:r>
        <w:rPr>
          <w:spacing w:val="-5"/>
        </w:rPr>
        <w:t>C,</w:t>
      </w:r>
    </w:p>
    <w:p>
      <w:pPr>
        <w:pStyle w:val="BodyText"/>
        <w:spacing w:line="265" w:lineRule="exact"/>
        <w:ind w:left="102"/>
      </w:pPr>
      <w:r>
        <w:rPr/>
        <w:t>vložka</w:t>
      </w:r>
      <w:r>
        <w:rPr>
          <w:spacing w:val="-6"/>
        </w:rPr>
        <w:t> </w:t>
      </w:r>
      <w:r>
        <w:rPr>
          <w:spacing w:val="-2"/>
        </w:rPr>
        <w:t>21453</w:t>
      </w:r>
    </w:p>
    <w:p>
      <w:pPr>
        <w:pStyle w:val="BodyText"/>
        <w:tabs>
          <w:tab w:pos="2982" w:val="left" w:leader="none"/>
        </w:tabs>
        <w:spacing w:line="265" w:lineRule="exact"/>
        <w:ind w:left="102"/>
      </w:pPr>
      <w:r>
        <w:rPr/>
        <w:t>se</w:t>
      </w:r>
      <w:r>
        <w:rPr>
          <w:spacing w:val="-5"/>
        </w:rPr>
        <w:t> </w:t>
      </w:r>
      <w:r>
        <w:rPr>
          <w:spacing w:val="-2"/>
        </w:rPr>
        <w:t>sídlem:</w:t>
      </w:r>
      <w:r>
        <w:rPr/>
        <w:tab/>
        <w:t>Liberecká</w:t>
      </w:r>
      <w:r>
        <w:rPr>
          <w:spacing w:val="-7"/>
        </w:rPr>
        <w:t> </w:t>
      </w:r>
      <w:r>
        <w:rPr/>
        <w:t>2167/18,</w:t>
      </w:r>
      <w:r>
        <w:rPr>
          <w:spacing w:val="-6"/>
        </w:rPr>
        <w:t> </w:t>
      </w:r>
      <w:r>
        <w:rPr/>
        <w:t>466</w:t>
      </w:r>
      <w:r>
        <w:rPr>
          <w:spacing w:val="-3"/>
        </w:rPr>
        <w:t> </w:t>
      </w:r>
      <w:r>
        <w:rPr/>
        <w:t>01</w:t>
      </w:r>
      <w:r>
        <w:rPr>
          <w:spacing w:val="-5"/>
        </w:rPr>
        <w:t> </w:t>
      </w:r>
      <w:r>
        <w:rPr/>
        <w:t>Jablonec</w:t>
      </w:r>
      <w:r>
        <w:rPr>
          <w:spacing w:val="-7"/>
        </w:rPr>
        <w:t> </w:t>
      </w:r>
      <w:r>
        <w:rPr/>
        <w:t>nad</w:t>
      </w:r>
      <w:r>
        <w:rPr>
          <w:spacing w:val="-6"/>
        </w:rPr>
        <w:t> </w:t>
      </w:r>
      <w:r>
        <w:rPr>
          <w:spacing w:val="-2"/>
        </w:rPr>
        <w:t>Nisou</w:t>
      </w:r>
    </w:p>
    <w:p>
      <w:pPr>
        <w:pStyle w:val="BodyText"/>
        <w:tabs>
          <w:tab w:pos="2982" w:val="left" w:leader="none"/>
        </w:tabs>
        <w:spacing w:before="1"/>
        <w:ind w:left="102"/>
      </w:pPr>
      <w:r>
        <w:rPr>
          <w:spacing w:val="-4"/>
        </w:rPr>
        <w:t>IČO:</w:t>
      </w:r>
      <w:r>
        <w:rPr>
          <w:rFonts w:ascii="Times New Roman" w:hAnsi="Times New Roman"/>
        </w:rPr>
        <w:tab/>
      </w:r>
      <w:r>
        <w:rPr>
          <w:spacing w:val="-2"/>
        </w:rPr>
        <w:t>27264491</w:t>
      </w:r>
    </w:p>
    <w:p>
      <w:pPr>
        <w:pStyle w:val="BodyText"/>
        <w:tabs>
          <w:tab w:pos="2982" w:val="left" w:leader="none"/>
        </w:tabs>
        <w:ind w:left="102"/>
      </w:pPr>
      <w:r>
        <w:rPr>
          <w:spacing w:val="-2"/>
        </w:rPr>
        <w:t>zastoupená:</w:t>
      </w:r>
      <w:r>
        <w:rPr/>
        <w:tab/>
        <w:t>Ing.</w:t>
      </w:r>
      <w:r>
        <w:rPr>
          <w:spacing w:val="-4"/>
        </w:rPr>
        <w:t> </w:t>
      </w:r>
      <w:r>
        <w:rPr/>
        <w:t>Miroslavem</w:t>
      </w:r>
      <w:r>
        <w:rPr>
          <w:spacing w:val="-2"/>
        </w:rPr>
        <w:t> </w:t>
      </w:r>
      <w:r>
        <w:rPr/>
        <w:t>Ž</w:t>
      </w:r>
      <w:r>
        <w:rPr>
          <w:spacing w:val="-4"/>
        </w:rPr>
        <w:t> </w:t>
      </w:r>
      <w:r>
        <w:rPr/>
        <w:t>a</w:t>
      </w:r>
      <w:r>
        <w:rPr>
          <w:spacing w:val="-4"/>
        </w:rPr>
        <w:t> </w:t>
      </w:r>
      <w:r>
        <w:rPr/>
        <w:t>b</w:t>
      </w:r>
      <w:r>
        <w:rPr>
          <w:spacing w:val="-3"/>
        </w:rPr>
        <w:t> </w:t>
      </w:r>
      <w:r>
        <w:rPr/>
        <w:t>k</w:t>
      </w:r>
      <w:r>
        <w:rPr>
          <w:spacing w:val="-3"/>
        </w:rPr>
        <w:t> </w:t>
      </w:r>
      <w:r>
        <w:rPr/>
        <w:t>o</w:t>
      </w:r>
      <w:r>
        <w:rPr>
          <w:spacing w:val="-2"/>
        </w:rPr>
        <w:t> </w:t>
      </w:r>
      <w:r>
        <w:rPr/>
        <w:t>u,</w:t>
      </w:r>
      <w:r>
        <w:rPr>
          <w:spacing w:val="-1"/>
        </w:rPr>
        <w:t> </w:t>
      </w:r>
      <w:r>
        <w:rPr>
          <w:spacing w:val="-2"/>
        </w:rPr>
        <w:t>jednatelem</w:t>
      </w:r>
    </w:p>
    <w:p>
      <w:pPr>
        <w:pStyle w:val="BodyText"/>
        <w:tabs>
          <w:tab w:pos="2982" w:val="left" w:leader="none"/>
        </w:tabs>
        <w:spacing w:before="1"/>
        <w:ind w:left="102"/>
      </w:pPr>
      <w:r>
        <w:rPr/>
        <w:t>bankovní</w:t>
      </w:r>
      <w:r>
        <w:rPr>
          <w:spacing w:val="-11"/>
        </w:rPr>
        <w:t> </w:t>
      </w:r>
      <w:r>
        <w:rPr>
          <w:spacing w:val="-2"/>
        </w:rPr>
        <w:t>spojení:</w:t>
      </w:r>
      <w:r>
        <w:rPr/>
        <w:tab/>
        <w:t>UniCredit</w:t>
      </w:r>
      <w:r>
        <w:rPr>
          <w:spacing w:val="-7"/>
        </w:rPr>
        <w:t> </w:t>
      </w:r>
      <w:r>
        <w:rPr/>
        <w:t>Bank</w:t>
      </w:r>
      <w:r>
        <w:rPr>
          <w:spacing w:val="-6"/>
        </w:rPr>
        <w:t> </w:t>
      </w:r>
      <w:r>
        <w:rPr/>
        <w:t>Czech</w:t>
      </w:r>
      <w:r>
        <w:rPr>
          <w:spacing w:val="-6"/>
        </w:rPr>
        <w:t> </w:t>
      </w:r>
      <w:r>
        <w:rPr/>
        <w:t>Republic</w:t>
      </w:r>
      <w:r>
        <w:rPr>
          <w:spacing w:val="-6"/>
        </w:rPr>
        <w:t> </w:t>
      </w:r>
      <w:r>
        <w:rPr/>
        <w:t>and</w:t>
      </w:r>
      <w:r>
        <w:rPr>
          <w:spacing w:val="-7"/>
        </w:rPr>
        <w:t> </w:t>
      </w:r>
      <w:r>
        <w:rPr/>
        <w:t>Slovakia,</w:t>
      </w:r>
      <w:r>
        <w:rPr>
          <w:spacing w:val="-6"/>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515667007/2700</w:t>
      </w:r>
    </w:p>
    <w:p>
      <w:pPr>
        <w:pStyle w:val="BodyText"/>
        <w:spacing w:before="1"/>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7221100366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1"/>
        <w:spacing w:before="1"/>
        <w:ind w:left="102" w:right="0"/>
        <w:jc w:val="left"/>
      </w:pPr>
      <w:r>
        <w:rPr/>
        <w:t>„NB</w:t>
      </w:r>
      <w:r>
        <w:rPr>
          <w:spacing w:val="-5"/>
        </w:rPr>
        <w:t> </w:t>
      </w:r>
      <w:r>
        <w:rPr/>
        <w:t>FVE</w:t>
      </w:r>
      <w:r>
        <w:rPr>
          <w:spacing w:val="-4"/>
        </w:rPr>
        <w:t> </w:t>
      </w:r>
      <w:r>
        <w:rPr/>
        <w:t>1,</w:t>
      </w:r>
      <w:r>
        <w:rPr>
          <w:spacing w:val="-3"/>
        </w:rPr>
        <w:t> </w:t>
      </w:r>
      <w:r>
        <w:rPr/>
        <w:t>NB</w:t>
      </w:r>
      <w:r>
        <w:rPr>
          <w:spacing w:val="-4"/>
        </w:rPr>
        <w:t> </w:t>
      </w:r>
      <w:r>
        <w:rPr/>
        <w:t>FVE</w:t>
      </w:r>
      <w:r>
        <w:rPr>
          <w:spacing w:val="-5"/>
        </w:rPr>
        <w:t> 2“</w:t>
      </w:r>
    </w:p>
    <w:p>
      <w:pPr>
        <w:spacing w:after="0"/>
        <w:jc w:val="left"/>
        <w:sectPr>
          <w:type w:val="continuous"/>
          <w:pgSz w:w="12240" w:h="15840"/>
          <w:pgMar w:header="708" w:footer="771" w:top="2040" w:bottom="960" w:left="1600" w:right="1020"/>
          <w:cols w:num="2" w:equalWidth="0">
            <w:col w:w="3609" w:space="86"/>
            <w:col w:w="5925"/>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7"/>
          <w:sz w:val="20"/>
        </w:rPr>
        <w:t> </w:t>
      </w:r>
      <w:r>
        <w:rPr>
          <w:b/>
          <w:sz w:val="20"/>
        </w:rPr>
        <w:t>1</w:t>
      </w:r>
      <w:r>
        <w:rPr>
          <w:b/>
          <w:spacing w:val="-2"/>
          <w:sz w:val="20"/>
        </w:rPr>
        <w:t> </w:t>
      </w:r>
      <w:r>
        <w:rPr>
          <w:b/>
          <w:sz w:val="20"/>
        </w:rPr>
        <w:t>023</w:t>
      </w:r>
      <w:r>
        <w:rPr>
          <w:b/>
          <w:spacing w:val="-3"/>
          <w:sz w:val="20"/>
        </w:rPr>
        <w:t> </w:t>
      </w:r>
      <w:r>
        <w:rPr>
          <w:b/>
          <w:sz w:val="20"/>
        </w:rPr>
        <w:t>851,28</w:t>
      </w:r>
      <w:r>
        <w:rPr>
          <w:b/>
          <w:spacing w:val="-6"/>
          <w:sz w:val="20"/>
        </w:rPr>
        <w:t> </w:t>
      </w:r>
      <w:r>
        <w:rPr>
          <w:b/>
          <w:sz w:val="20"/>
        </w:rPr>
        <w:t>Kč</w:t>
      </w:r>
      <w:r>
        <w:rPr>
          <w:b/>
          <w:spacing w:val="-8"/>
          <w:sz w:val="20"/>
        </w:rPr>
        <w:t> </w:t>
      </w:r>
      <w:r>
        <w:rPr>
          <w:sz w:val="20"/>
        </w:rPr>
        <w:t>(slovy:</w:t>
      </w:r>
      <w:r>
        <w:rPr>
          <w:spacing w:val="-7"/>
          <w:sz w:val="20"/>
        </w:rPr>
        <w:t> </w:t>
      </w:r>
      <w:r>
        <w:rPr>
          <w:sz w:val="20"/>
        </w:rPr>
        <w:t>jeden</w:t>
      </w:r>
      <w:r>
        <w:rPr>
          <w:spacing w:val="-8"/>
          <w:sz w:val="20"/>
        </w:rPr>
        <w:t> </w:t>
      </w:r>
      <w:r>
        <w:rPr>
          <w:sz w:val="20"/>
        </w:rPr>
        <w:t>milion</w:t>
      </w:r>
      <w:r>
        <w:rPr>
          <w:spacing w:val="-7"/>
          <w:sz w:val="20"/>
        </w:rPr>
        <w:t> </w:t>
      </w:r>
      <w:r>
        <w:rPr>
          <w:sz w:val="20"/>
        </w:rPr>
        <w:t>dvacet</w:t>
      </w:r>
      <w:r>
        <w:rPr>
          <w:spacing w:val="-8"/>
          <w:sz w:val="20"/>
        </w:rPr>
        <w:t> </w:t>
      </w:r>
      <w:r>
        <w:rPr>
          <w:sz w:val="20"/>
        </w:rPr>
        <w:t>tři</w:t>
      </w:r>
      <w:r>
        <w:rPr>
          <w:spacing w:val="-8"/>
          <w:sz w:val="20"/>
        </w:rPr>
        <w:t> </w:t>
      </w:r>
      <w:r>
        <w:rPr>
          <w:sz w:val="20"/>
        </w:rPr>
        <w:t>tisíce</w:t>
      </w:r>
      <w:r>
        <w:rPr>
          <w:spacing w:val="-9"/>
          <w:sz w:val="20"/>
        </w:rPr>
        <w:t> </w:t>
      </w:r>
      <w:r>
        <w:rPr>
          <w:sz w:val="20"/>
        </w:rPr>
        <w:t>osm</w:t>
      </w:r>
      <w:r>
        <w:rPr>
          <w:spacing w:val="-7"/>
          <w:sz w:val="20"/>
        </w:rPr>
        <w:t> </w:t>
      </w:r>
      <w:r>
        <w:rPr>
          <w:sz w:val="20"/>
        </w:rPr>
        <w:t>set</w:t>
      </w:r>
      <w:r>
        <w:rPr>
          <w:spacing w:val="-8"/>
          <w:sz w:val="20"/>
        </w:rPr>
        <w:t> </w:t>
      </w:r>
      <w:r>
        <w:rPr>
          <w:sz w:val="20"/>
        </w:rPr>
        <w:t>padesát</w:t>
      </w:r>
      <w:r>
        <w:rPr>
          <w:spacing w:val="-9"/>
          <w:sz w:val="20"/>
        </w:rPr>
        <w:t> </w:t>
      </w:r>
      <w:r>
        <w:rPr>
          <w:sz w:val="20"/>
        </w:rPr>
        <w:t>jedna</w:t>
      </w:r>
      <w:r>
        <w:rPr>
          <w:spacing w:val="-6"/>
          <w:sz w:val="20"/>
        </w:rPr>
        <w:t> </w:t>
      </w:r>
      <w:r>
        <w:rPr>
          <w:sz w:val="20"/>
        </w:rPr>
        <w:t>korun českých a dvacet osm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5 180 000,00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0" w:hanging="358"/>
        <w:jc w:val="left"/>
        <w:rPr>
          <w:sz w:val="20"/>
        </w:rPr>
      </w:pPr>
      <w:r>
        <w:rPr>
          <w:sz w:val="20"/>
        </w:rPr>
        <w:t>splní</w:t>
      </w:r>
      <w:r>
        <w:rPr>
          <w:spacing w:val="26"/>
          <w:sz w:val="20"/>
        </w:rPr>
        <w:t> </w:t>
      </w:r>
      <w:r>
        <w:rPr>
          <w:sz w:val="20"/>
        </w:rPr>
        <w:t>účel</w:t>
      </w:r>
      <w:r>
        <w:rPr>
          <w:spacing w:val="27"/>
          <w:sz w:val="20"/>
        </w:rPr>
        <w:t> </w:t>
      </w:r>
      <w:r>
        <w:rPr>
          <w:sz w:val="20"/>
        </w:rPr>
        <w:t>akce</w:t>
      </w:r>
      <w:r>
        <w:rPr>
          <w:spacing w:val="28"/>
          <w:sz w:val="20"/>
        </w:rPr>
        <w:t> </w:t>
      </w:r>
      <w:r>
        <w:rPr>
          <w:sz w:val="20"/>
        </w:rPr>
        <w:t>„NB</w:t>
      </w:r>
      <w:r>
        <w:rPr>
          <w:spacing w:val="28"/>
          <w:sz w:val="20"/>
        </w:rPr>
        <w:t> </w:t>
      </w:r>
      <w:r>
        <w:rPr>
          <w:sz w:val="20"/>
        </w:rPr>
        <w:t>FVE</w:t>
      </w:r>
      <w:r>
        <w:rPr>
          <w:spacing w:val="26"/>
          <w:sz w:val="20"/>
        </w:rPr>
        <w:t> </w:t>
      </w:r>
      <w:r>
        <w:rPr>
          <w:sz w:val="20"/>
        </w:rPr>
        <w:t>1,</w:t>
      </w:r>
      <w:r>
        <w:rPr>
          <w:spacing w:val="29"/>
          <w:sz w:val="20"/>
        </w:rPr>
        <w:t> </w:t>
      </w:r>
      <w:r>
        <w:rPr>
          <w:sz w:val="20"/>
        </w:rPr>
        <w:t>NB</w:t>
      </w:r>
      <w:r>
        <w:rPr>
          <w:spacing w:val="28"/>
          <w:sz w:val="20"/>
        </w:rPr>
        <w:t> </w:t>
      </w:r>
      <w:r>
        <w:rPr>
          <w:sz w:val="20"/>
        </w:rPr>
        <w:t>FVE</w:t>
      </w:r>
      <w:r>
        <w:rPr>
          <w:spacing w:val="26"/>
          <w:sz w:val="20"/>
        </w:rPr>
        <w:t> </w:t>
      </w:r>
      <w:r>
        <w:rPr>
          <w:sz w:val="20"/>
        </w:rPr>
        <w:t>2“</w:t>
      </w:r>
      <w:r>
        <w:rPr>
          <w:spacing w:val="29"/>
          <w:sz w:val="20"/>
        </w:rPr>
        <w:t> </w:t>
      </w:r>
      <w:r>
        <w:rPr>
          <w:sz w:val="20"/>
        </w:rPr>
        <w:t>tím,</w:t>
      </w:r>
      <w:r>
        <w:rPr>
          <w:spacing w:val="26"/>
          <w:sz w:val="20"/>
        </w:rPr>
        <w:t> </w:t>
      </w:r>
      <w:r>
        <w:rPr>
          <w:sz w:val="20"/>
        </w:rPr>
        <w:t>že</w:t>
      </w:r>
      <w:r>
        <w:rPr>
          <w:spacing w:val="28"/>
          <w:sz w:val="20"/>
        </w:rPr>
        <w:t> </w:t>
      </w:r>
      <w:r>
        <w:rPr>
          <w:sz w:val="20"/>
        </w:rPr>
        <w:t>akce</w:t>
      </w:r>
      <w:r>
        <w:rPr>
          <w:spacing w:val="27"/>
          <w:sz w:val="20"/>
        </w:rPr>
        <w:t> </w:t>
      </w:r>
      <w:r>
        <w:rPr>
          <w:sz w:val="20"/>
        </w:rPr>
        <w:t>bude</w:t>
      </w:r>
      <w:r>
        <w:rPr>
          <w:spacing w:val="27"/>
          <w:sz w:val="20"/>
        </w:rPr>
        <w:t> </w:t>
      </w:r>
      <w:r>
        <w:rPr>
          <w:sz w:val="20"/>
        </w:rPr>
        <w:t>provedena</w:t>
      </w:r>
      <w:r>
        <w:rPr>
          <w:spacing w:val="27"/>
          <w:sz w:val="20"/>
        </w:rPr>
        <w:t> </w:t>
      </w:r>
      <w:r>
        <w:rPr>
          <w:sz w:val="20"/>
        </w:rPr>
        <w:t>v</w:t>
      </w:r>
      <w:r>
        <w:rPr>
          <w:spacing w:val="1"/>
          <w:sz w:val="20"/>
        </w:rPr>
        <w:t> </w:t>
      </w:r>
      <w:r>
        <w:rPr>
          <w:sz w:val="20"/>
        </w:rPr>
        <w:t>souladu</w:t>
      </w:r>
      <w:r>
        <w:rPr>
          <w:spacing w:val="29"/>
          <w:sz w:val="20"/>
        </w:rPr>
        <w:t> </w:t>
      </w:r>
      <w:r>
        <w:rPr>
          <w:sz w:val="20"/>
        </w:rPr>
        <w:t>s</w:t>
      </w:r>
      <w:r>
        <w:rPr>
          <w:spacing w:val="-1"/>
          <w:sz w:val="20"/>
        </w:rPr>
        <w:t> </w:t>
      </w:r>
      <w:r>
        <w:rPr>
          <w:sz w:val="20"/>
        </w:rPr>
        <w:t>Výzvou,</w:t>
      </w:r>
      <w:r>
        <w:rPr>
          <w:spacing w:val="26"/>
          <w:sz w:val="20"/>
        </w:rPr>
        <w:t> </w:t>
      </w:r>
      <w:r>
        <w:rPr>
          <w:spacing w:val="-2"/>
          <w:sz w:val="20"/>
        </w:rPr>
        <w:t>žádostí</w:t>
      </w:r>
    </w:p>
    <w:p>
      <w:pPr>
        <w:pStyle w:val="BodyText"/>
        <w:ind w:left="742"/>
      </w:pPr>
      <w:r>
        <w:rPr/>
        <w:t>o</w:t>
      </w:r>
      <w:r>
        <w:rPr>
          <w:spacing w:val="-4"/>
        </w:rPr>
        <w:t> </w:t>
      </w:r>
      <w:r>
        <w:rPr/>
        <w:t>podporu</w:t>
      </w:r>
      <w:r>
        <w:rPr>
          <w:spacing w:val="-5"/>
        </w:rPr>
        <w:t> </w:t>
      </w:r>
      <w:r>
        <w:rPr/>
        <w:t>a</w:t>
      </w:r>
      <w:r>
        <w:rPr>
          <w:spacing w:val="-5"/>
        </w:rPr>
        <w:t> </w:t>
      </w:r>
      <w:r>
        <w:rPr/>
        <w:t>jejími</w:t>
      </w:r>
      <w:r>
        <w:rPr>
          <w:spacing w:val="-6"/>
        </w:rPr>
        <w:t> </w:t>
      </w:r>
      <w:r>
        <w:rPr/>
        <w:t>přílohami</w:t>
      </w:r>
      <w:r>
        <w:rPr>
          <w:spacing w:val="-5"/>
        </w:rPr>
        <w:t> </w:t>
      </w:r>
      <w:r>
        <w:rPr/>
        <w:t>a</w:t>
      </w:r>
      <w:r>
        <w:rPr>
          <w:spacing w:val="-6"/>
        </w:rPr>
        <w:t> </w:t>
      </w:r>
      <w:r>
        <w:rPr/>
        <w:t>touto</w:t>
      </w:r>
      <w:r>
        <w:rPr>
          <w:spacing w:val="-4"/>
        </w:rPr>
        <w:t> </w:t>
      </w:r>
      <w:r>
        <w:rPr>
          <w:spacing w:val="-2"/>
        </w:rPr>
        <w:t>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6"/>
        </w:rPr>
        <w:t> </w:t>
      </w:r>
      <w:r>
        <w:rPr/>
        <w:t>125,1</w:t>
      </w:r>
      <w:r>
        <w:rPr>
          <w:spacing w:val="-7"/>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125.10</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104.55</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315.62</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121.56</w:t>
            </w:r>
          </w:p>
        </w:tc>
      </w:tr>
    </w:tbl>
    <w:p>
      <w:pPr>
        <w:pStyle w:val="BodyText"/>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22" w:after="0"/>
        <w:ind w:left="742" w:right="113" w:hanging="358"/>
        <w:jc w:val="both"/>
        <w:rPr>
          <w:sz w:val="20"/>
        </w:rPr>
      </w:pPr>
      <w:r>
        <w:rPr>
          <w:sz w:val="20"/>
        </w:rPr>
        <w:t>dodrží termín ukončení projektu do 2 let od vydání Rozhodnutí. Ukončením projektu se rozumí datum</w:t>
      </w:r>
      <w:r>
        <w:rPr>
          <w:spacing w:val="36"/>
          <w:sz w:val="20"/>
        </w:rPr>
        <w:t> </w:t>
      </w:r>
      <w:r>
        <w:rPr>
          <w:sz w:val="20"/>
        </w:rPr>
        <w:t>uvedení</w:t>
      </w:r>
      <w:r>
        <w:rPr>
          <w:spacing w:val="35"/>
          <w:sz w:val="20"/>
        </w:rPr>
        <w:t> </w:t>
      </w:r>
      <w:r>
        <w:rPr>
          <w:sz w:val="20"/>
        </w:rPr>
        <w:t>stavby</w:t>
      </w:r>
      <w:r>
        <w:rPr>
          <w:spacing w:val="35"/>
          <w:sz w:val="20"/>
        </w:rPr>
        <w:t> </w:t>
      </w:r>
      <w:r>
        <w:rPr>
          <w:sz w:val="20"/>
        </w:rPr>
        <w:t>k</w:t>
      </w:r>
      <w:r>
        <w:rPr>
          <w:spacing w:val="35"/>
          <w:sz w:val="20"/>
        </w:rPr>
        <w:t> </w:t>
      </w:r>
      <w:r>
        <w:rPr>
          <w:sz w:val="20"/>
        </w:rPr>
        <w:t>trvalému</w:t>
      </w:r>
      <w:r>
        <w:rPr>
          <w:spacing w:val="35"/>
          <w:sz w:val="20"/>
        </w:rPr>
        <w:t> </w:t>
      </w:r>
      <w:r>
        <w:rPr>
          <w:sz w:val="20"/>
        </w:rPr>
        <w:t>provozu,</w:t>
      </w:r>
      <w:r>
        <w:rPr>
          <w:spacing w:val="35"/>
          <w:sz w:val="20"/>
        </w:rPr>
        <w:t> </w:t>
      </w:r>
      <w:r>
        <w:rPr>
          <w:sz w:val="20"/>
        </w:rPr>
        <w:t>v</w:t>
      </w:r>
      <w:r>
        <w:rPr>
          <w:spacing w:val="35"/>
          <w:sz w:val="20"/>
        </w:rPr>
        <w:t> </w:t>
      </w:r>
      <w:r>
        <w:rPr>
          <w:sz w:val="20"/>
        </w:rPr>
        <w:t>souladu</w:t>
      </w:r>
      <w:r>
        <w:rPr>
          <w:spacing w:val="35"/>
          <w:sz w:val="20"/>
        </w:rPr>
        <w:t> </w:t>
      </w:r>
      <w:r>
        <w:rPr>
          <w:sz w:val="20"/>
        </w:rPr>
        <w:t>se</w:t>
      </w:r>
      <w:r>
        <w:rPr>
          <w:spacing w:val="34"/>
          <w:sz w:val="20"/>
        </w:rPr>
        <w:t> </w:t>
      </w:r>
      <w:r>
        <w:rPr>
          <w:sz w:val="20"/>
        </w:rPr>
        <w:t>zákonem</w:t>
      </w:r>
      <w:r>
        <w:rPr>
          <w:spacing w:val="35"/>
          <w:sz w:val="20"/>
        </w:rPr>
        <w:t> </w:t>
      </w:r>
      <w:r>
        <w:rPr>
          <w:sz w:val="20"/>
        </w:rPr>
        <w:t>č.</w:t>
      </w:r>
      <w:r>
        <w:rPr>
          <w:spacing w:val="35"/>
          <w:sz w:val="20"/>
        </w:rPr>
        <w:t> </w:t>
      </w:r>
      <w:r>
        <w:rPr>
          <w:sz w:val="20"/>
        </w:rPr>
        <w:t>183/2006</w:t>
      </w:r>
      <w:r>
        <w:rPr>
          <w:spacing w:val="35"/>
          <w:sz w:val="20"/>
        </w:rPr>
        <w:t> </w:t>
      </w:r>
      <w:r>
        <w:rPr>
          <w:sz w:val="20"/>
        </w:rPr>
        <w:t>Sb.,</w:t>
      </w:r>
      <w:r>
        <w:rPr>
          <w:spacing w:val="35"/>
          <w:sz w:val="20"/>
        </w:rPr>
        <w:t> </w:t>
      </w:r>
      <w:r>
        <w:rPr>
          <w:sz w:val="20"/>
        </w:rPr>
        <w:t>o</w:t>
      </w:r>
      <w:r>
        <w:rPr>
          <w:spacing w:val="35"/>
          <w:sz w:val="20"/>
        </w:rPr>
        <w:t> </w:t>
      </w:r>
      <w:r>
        <w:rPr>
          <w:sz w:val="20"/>
        </w:rPr>
        <w:t>územním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4"/>
        <w:jc w:val="both"/>
      </w:pPr>
      <w:r>
        <w:rPr/>
        <w:t>plánování</w:t>
      </w:r>
      <w:r>
        <w:rPr>
          <w:spacing w:val="-10"/>
        </w:rPr>
        <w:t> </w:t>
      </w:r>
      <w:r>
        <w:rPr/>
        <w:t>a</w:t>
      </w:r>
      <w:r>
        <w:rPr>
          <w:spacing w:val="-12"/>
        </w:rPr>
        <w:t> </w:t>
      </w:r>
      <w:r>
        <w:rPr/>
        <w:t>stavebním</w:t>
      </w:r>
      <w:r>
        <w:rPr>
          <w:spacing w:val="-11"/>
        </w:rPr>
        <w:t> </w:t>
      </w:r>
      <w:r>
        <w:rPr/>
        <w:t>řádu</w:t>
      </w:r>
      <w:r>
        <w:rPr>
          <w:spacing w:val="-9"/>
        </w:rPr>
        <w:t> </w:t>
      </w:r>
      <w:r>
        <w:rPr/>
        <w:t>(stavební</w:t>
      </w:r>
      <w:r>
        <w:rPr>
          <w:spacing w:val="-11"/>
        </w:rPr>
        <w:t> </w:t>
      </w:r>
      <w:r>
        <w:rPr/>
        <w:t>zákon),</w:t>
      </w:r>
      <w:r>
        <w:rPr>
          <w:spacing w:val="-11"/>
        </w:rPr>
        <w:t> </w:t>
      </w:r>
      <w:r>
        <w:rPr/>
        <w:t>v</w:t>
      </w:r>
      <w:r>
        <w:rPr>
          <w:spacing w:val="-11"/>
        </w:rPr>
        <w:t> </w:t>
      </w:r>
      <w:r>
        <w:rPr/>
        <w:t>platném</w:t>
      </w:r>
      <w:r>
        <w:rPr>
          <w:spacing w:val="-8"/>
        </w:rPr>
        <w:t> </w:t>
      </w:r>
      <w:r>
        <w:rPr/>
        <w:t>znění</w:t>
      </w:r>
      <w:r>
        <w:rPr>
          <w:spacing w:val="-11"/>
        </w:rPr>
        <w:t> </w:t>
      </w:r>
      <w:r>
        <w:rPr/>
        <w:t>(kolaudační</w:t>
      </w:r>
      <w:r>
        <w:rPr>
          <w:spacing w:val="-9"/>
        </w:rPr>
        <w:t> </w:t>
      </w:r>
      <w:r>
        <w:rPr/>
        <w:t>souhlas,</w:t>
      </w:r>
      <w:r>
        <w:rPr>
          <w:spacing w:val="-9"/>
        </w:rPr>
        <w:t> </w:t>
      </w:r>
      <w:r>
        <w:rPr/>
        <w:t>doložení</w:t>
      </w:r>
      <w:r>
        <w:rPr>
          <w:spacing w:val="-11"/>
        </w:rPr>
        <w:t> </w:t>
      </w:r>
      <w:r>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2"/>
        </w:rPr>
        <w:t> </w:t>
      </w:r>
      <w:r>
        <w:rPr/>
        <w:t>případném</w:t>
      </w:r>
      <w:r>
        <w:rPr>
          <w:spacing w:val="4"/>
        </w:rPr>
        <w:t> </w:t>
      </w:r>
      <w:r>
        <w:rPr/>
        <w:t>zastavění</w:t>
      </w:r>
      <w:r>
        <w:rPr>
          <w:spacing w:val="2"/>
        </w:rPr>
        <w:t> </w:t>
      </w:r>
      <w:r>
        <w:rPr/>
        <w:t>uvedené</w:t>
      </w:r>
      <w:r>
        <w:rPr>
          <w:spacing w:val="2"/>
        </w:rPr>
        <w:t> </w:t>
      </w:r>
      <w:r>
        <w:rPr/>
        <w:t>lhůty.</w:t>
      </w:r>
      <w:r>
        <w:rPr>
          <w:spacing w:val="2"/>
        </w:rPr>
        <w:t> </w:t>
      </w:r>
      <w:r>
        <w:rPr/>
        <w:t>Příjemce</w:t>
      </w:r>
      <w:r>
        <w:rPr>
          <w:spacing w:val="1"/>
        </w:rPr>
        <w:t> </w:t>
      </w:r>
      <w:r>
        <w:rPr/>
        <w:t>podpory</w:t>
      </w:r>
      <w:r>
        <w:rPr>
          <w:spacing w:val="2"/>
        </w:rPr>
        <w:t> </w:t>
      </w:r>
      <w:r>
        <w:rPr/>
        <w:t>je</w:t>
      </w:r>
      <w:r>
        <w:rPr>
          <w:spacing w:val="1"/>
        </w:rPr>
        <w:t> </w:t>
      </w:r>
      <w:r>
        <w:rPr/>
        <w:t>v</w:t>
      </w:r>
      <w:r>
        <w:rPr>
          <w:spacing w:val="-2"/>
        </w:rPr>
        <w:t> </w:t>
      </w:r>
      <w:r>
        <w:rPr/>
        <w:t>takovém</w:t>
      </w:r>
      <w:r>
        <w:rPr>
          <w:spacing w:val="3"/>
        </w:rPr>
        <w:t> </w:t>
      </w:r>
      <w:r>
        <w:rPr/>
        <w:t>případě</w:t>
      </w:r>
      <w:r>
        <w:rPr>
          <w:spacing w:val="1"/>
        </w:rPr>
        <w:t> </w:t>
      </w:r>
      <w:r>
        <w:rPr/>
        <w:t>povinen</w:t>
      </w:r>
      <w:r>
        <w:rPr>
          <w:spacing w:val="2"/>
        </w:rPr>
        <w:t> </w:t>
      </w:r>
      <w:r>
        <w:rPr/>
        <w:t>zajistit,</w:t>
      </w:r>
      <w:r>
        <w:rPr>
          <w:spacing w:val="2"/>
        </w:rPr>
        <w:t> </w:t>
      </w:r>
      <w:r>
        <w:rPr>
          <w:spacing w:val="-5"/>
        </w:rPr>
        <w:t>aby</w:t>
      </w:r>
    </w:p>
    <w:p>
      <w:pPr>
        <w:pStyle w:val="BodyText"/>
        <w:spacing w:before="10"/>
        <w:ind w:left="745"/>
        <w:jc w:val="both"/>
      </w:pPr>
      <w:r>
        <w:rPr/>
        <w:t>v</w:t>
      </w:r>
      <w:r>
        <w:rPr>
          <w:spacing w:val="-4"/>
        </w:rPr>
        <w:t> </w:t>
      </w:r>
      <w:r>
        <w:rPr/>
        <w:t>době</w:t>
      </w:r>
      <w:r>
        <w:rPr>
          <w:spacing w:val="-5"/>
        </w:rPr>
        <w:t> </w:t>
      </w:r>
      <w:r>
        <w:rPr/>
        <w:t>zastavění</w:t>
      </w:r>
      <w:r>
        <w:rPr>
          <w:spacing w:val="-6"/>
        </w:rPr>
        <w:t> </w:t>
      </w:r>
      <w:r>
        <w:rPr/>
        <w:t>běhu</w:t>
      </w:r>
      <w:r>
        <w:rPr>
          <w:spacing w:val="-5"/>
        </w:rPr>
        <w:t> </w:t>
      </w:r>
      <w:r>
        <w:rPr/>
        <w:t>lhůty</w:t>
      </w:r>
      <w:r>
        <w:rPr>
          <w:spacing w:val="-6"/>
        </w:rPr>
        <w:t> </w:t>
      </w:r>
      <w:r>
        <w:rPr/>
        <w:t>došlo</w:t>
      </w:r>
      <w:r>
        <w:rPr>
          <w:spacing w:val="-5"/>
        </w:rPr>
        <w:t> </w:t>
      </w:r>
      <w:r>
        <w:rPr/>
        <w:t>k</w:t>
      </w:r>
      <w:r>
        <w:rPr>
          <w:spacing w:val="-5"/>
        </w:rPr>
        <w:t> </w:t>
      </w:r>
      <w:r>
        <w:rPr/>
        <w:t>nápravě</w:t>
      </w:r>
      <w:r>
        <w:rPr>
          <w:spacing w:val="-6"/>
        </w:rPr>
        <w:t> </w:t>
      </w:r>
      <w:r>
        <w:rPr/>
        <w:t>vzniklého</w:t>
      </w:r>
      <w:r>
        <w:rPr>
          <w:spacing w:val="-2"/>
        </w:rPr>
        <w:t> 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2024-11-12T15:27:49Z</dcterms:created>
  <dcterms:modified xsi:type="dcterms:W3CDTF">2024-11-12T15:27:49Z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pro Microsoft 365</vt:lpwstr>
  </property>
  <property fmtid="{D5CDD505-2E9C-101B-9397-08002B2CF9AE}" pid="4" name="LastSaved">
    <vt:filetime>2024-11-12T00:00:00Z</vt:filetime>
  </property>
</Properties>
</file>