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CCF5DAE" Type="http://schemas.openxmlformats.org/officeDocument/2006/relationships/officeDocument" Target="/word/document.xml" /><Relationship Id="coreR6CCF5DAE" Type="http://schemas.openxmlformats.org/package/2006/relationships/metadata/core-properties" Target="/docProps/core.xml" /><Relationship Id="customR6CCF5DA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664" w:h="478" w:hRule="exact" w:wrap="none" w:vAnchor="page" w:hAnchor="margin" w:x="3038" w:y="1930"/>
        <w:rPr>
          <w:rStyle w:val="C4"/>
          <w:rtl w:val="0"/>
        </w:rPr>
      </w:pPr>
      <w:r>
        <w:rPr>
          <w:rStyle w:val="C4"/>
          <w:rtl w:val="0"/>
        </w:rPr>
        <w:t>1371/30</w:t>
      </w:r>
    </w:p>
    <w:p>
      <w:pPr>
        <w:pStyle w:val="P1"/>
        <w:framePr w:w="2709" w:h="248" w:hRule="exact" w:wrap="none" w:vAnchor="page" w:hAnchor="margin" w:x="273" w:y="1930"/>
        <w:rPr>
          <w:rStyle w:val="C4"/>
          <w:rtl w:val="0"/>
        </w:rPr>
      </w:pPr>
      <w:r>
        <w:rPr>
          <w:rStyle w:val="C4"/>
          <w:rtl w:val="0"/>
        </w:rPr>
        <w:t>Na Okrouhlíku</w:t>
      </w:r>
    </w:p>
    <w:p>
      <w:pPr>
        <w:pStyle w:val="P1"/>
        <w:framePr w:w="5569" w:h="248" w:hRule="exact" w:wrap="none" w:vAnchor="page" w:hAnchor="margin" w:x="273" w:y="1699"/>
        <w:rPr>
          <w:rStyle w:val="C4"/>
          <w:rtl w:val="0"/>
        </w:rPr>
      </w:pPr>
      <w:r>
        <w:rPr>
          <w:rStyle w:val="C4"/>
          <w:rtl w:val="0"/>
        </w:rPr>
        <w:t>Správa silnic Královéhradeckého kraje, příspěvková organizace</w:t>
      </w:r>
    </w:p>
    <w:p>
      <w:pPr>
        <w:pStyle w:val="P1"/>
        <w:framePr w:w="3544" w:h="248" w:hRule="exact" w:wrap="none" w:vAnchor="page" w:hAnchor="margin" w:x="273" w:y="2408"/>
        <w:rPr>
          <w:rStyle w:val="C4"/>
          <w:rtl w:val="0"/>
        </w:rPr>
      </w:pPr>
      <w:r>
        <w:rPr>
          <w:rStyle w:val="C4"/>
          <w:rtl w:val="0"/>
        </w:rPr>
        <w:t>Hradec Králové</w:t>
      </w:r>
    </w:p>
    <w:p>
      <w:pPr>
        <w:pStyle w:val="P1"/>
        <w:framePr w:w="1989" w:h="248" w:hRule="exact" w:wrap="none" w:vAnchor="page" w:hAnchor="margin" w:x="6263" w:y="2408"/>
        <w:rPr>
          <w:rStyle w:val="C4"/>
          <w:rtl w:val="0"/>
        </w:rPr>
      </w:pPr>
      <w:r>
        <w:rPr>
          <w:rStyle w:val="C4"/>
          <w:rtl w:val="0"/>
        </w:rPr>
        <w:t>Ze dne: 20.11.2023</w:t>
      </w:r>
    </w:p>
    <w:p>
      <w:pPr>
        <w:pStyle w:val="P1"/>
        <w:framePr w:w="779" w:h="248" w:hRule="exact" w:wrap="none" w:vAnchor="page" w:hAnchor="margin" w:x="273" w:y="2656"/>
        <w:rPr>
          <w:rStyle w:val="C4"/>
          <w:rtl w:val="0"/>
        </w:rPr>
      </w:pPr>
      <w:r>
        <w:rPr>
          <w:rStyle w:val="C4"/>
          <w:rtl w:val="0"/>
        </w:rPr>
        <w:t>500 02</w:t>
      </w:r>
    </w:p>
    <w:p>
      <w:pPr>
        <w:pStyle w:val="P1"/>
        <w:framePr w:w="1384" w:h="255" w:hRule="exact" w:wrap="none" w:vAnchor="page" w:hAnchor="margin" w:x="1393" w:y="2757"/>
        <w:rPr>
          <w:rStyle w:val="C4"/>
          <w:rtl w:val="0"/>
        </w:rPr>
      </w:pPr>
      <w:r>
        <w:rPr>
          <w:rStyle w:val="C4"/>
          <w:rtl w:val="0"/>
        </w:rPr>
        <w:t>70947996</w:t>
      </w:r>
    </w:p>
    <w:p>
      <w:pPr>
        <w:pStyle w:val="P1"/>
        <w:framePr w:w="1384" w:h="255" w:hRule="exact" w:wrap="none" w:vAnchor="page" w:hAnchor="margin" w:x="3153" w:y="2757"/>
        <w:rPr>
          <w:rStyle w:val="C4"/>
          <w:rtl w:val="0"/>
        </w:rPr>
      </w:pPr>
      <w:r>
        <w:rPr>
          <w:rStyle w:val="C4"/>
          <w:rtl w:val="0"/>
        </w:rPr>
        <w:t>CZ70947996</w:t>
      </w:r>
    </w:p>
    <w:p>
      <w:pPr>
        <w:pStyle w:val="P2"/>
        <w:framePr w:w="1384" w:h="248" w:hRule="exact" w:wrap="none" w:vAnchor="page" w:hAnchor="margin" w:x="6623" w:y="2757"/>
        <w:rPr>
          <w:rStyle w:val="C5"/>
          <w:rtl w:val="0"/>
        </w:rPr>
      </w:pPr>
      <w:r>
        <w:rPr>
          <w:rStyle w:val="C5"/>
          <w:rtl w:val="0"/>
        </w:rPr>
        <w:t>Dodavatel:</w:t>
      </w:r>
    </w:p>
    <w:p>
      <w:pPr>
        <w:pStyle w:val="P3"/>
        <w:framePr w:w="3715" w:h="965" w:hRule="exact" w:wrap="none" w:vAnchor="page" w:hAnchor="margin" w:x="6480" w:y="3005"/>
        <w:rPr>
          <w:rStyle w:val="C3"/>
          <w:rtl w:val="0"/>
        </w:rPr>
      </w:pPr>
      <w:r>
        <w:drawing>
          <wp:inline xmlns:wp="http://schemas.openxmlformats.org/drawingml/2006/wordprocessingDrawing">
            <wp:extent cx="2362200" cy="6096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096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framePr w:w="2579" w:h="248" w:hRule="exact" w:wrap="none" w:vAnchor="page" w:hAnchor="margin" w:x="7602" w:y="3612"/>
        <w:rPr>
          <w:rStyle w:val="C4"/>
          <w:rtl w:val="0"/>
        </w:rPr>
      </w:pPr>
      <w:r>
        <w:rPr>
          <w:rStyle w:val="C4"/>
          <w:rtl w:val="0"/>
        </w:rPr>
        <w:t>Brno-Královo Pole</w:t>
      </w:r>
    </w:p>
    <w:p>
      <w:pPr>
        <w:pStyle w:val="P1"/>
        <w:framePr w:w="779" w:h="248" w:hRule="exact" w:wrap="none" w:vAnchor="page" w:hAnchor="margin" w:x="6753" w:y="3612"/>
        <w:rPr>
          <w:rStyle w:val="C4"/>
          <w:rtl w:val="0"/>
        </w:rPr>
      </w:pPr>
      <w:r>
        <w:rPr>
          <w:rStyle w:val="C4"/>
          <w:rtl w:val="0"/>
        </w:rPr>
        <w:t>61200</w:t>
      </w:r>
    </w:p>
    <w:p>
      <w:pPr>
        <w:pStyle w:val="P1"/>
        <w:framePr w:w="2579" w:h="248" w:hRule="exact" w:wrap="none" w:vAnchor="page" w:hAnchor="margin" w:x="6753" w:y="3365"/>
        <w:rPr>
          <w:rStyle w:val="C4"/>
          <w:rtl w:val="0"/>
        </w:rPr>
      </w:pPr>
      <w:r>
        <w:rPr>
          <w:rStyle w:val="C4"/>
          <w:rtl w:val="0"/>
        </w:rPr>
        <w:t>Srbská 2741/53</w:t>
      </w:r>
    </w:p>
    <w:p>
      <w:pPr>
        <w:pStyle w:val="P2"/>
        <w:framePr w:w="2579" w:h="248" w:hRule="exact" w:wrap="none" w:vAnchor="page" w:hAnchor="margin" w:x="6753" w:y="3117"/>
        <w:rPr>
          <w:rStyle w:val="C5"/>
          <w:rtl w:val="0"/>
        </w:rPr>
      </w:pPr>
      <w:r>
        <w:rPr>
          <w:rStyle w:val="C5"/>
          <w:rtl w:val="0"/>
        </w:rPr>
        <w:t>PavEx Consulting, s.r.o.</w:t>
      </w:r>
    </w:p>
    <w:p>
      <w:pPr>
        <w:pStyle w:val="P4"/>
        <w:framePr w:w="1595" w:h="278" w:hRule="exact" w:wrap="none" w:vAnchor="page" w:hAnchor="margin" w:x="160" w:y="3117"/>
        <w:rPr>
          <w:rStyle w:val="C3"/>
          <w:rtl w:val="0"/>
        </w:rPr>
      </w:pPr>
    </w:p>
    <w:p>
      <w:pPr>
        <w:pStyle w:val="P5"/>
        <w:framePr w:w="1613" w:h="248" w:hRule="exact" w:wrap="none" w:vAnchor="page" w:hAnchor="margin" w:x="158" w:y="3132"/>
        <w:rPr>
          <w:rStyle w:val="C6"/>
          <w:rtl w:val="0"/>
        </w:rPr>
      </w:pPr>
      <w:r>
        <w:rPr>
          <w:rStyle w:val="C6"/>
          <w:rtl w:val="0"/>
        </w:rPr>
        <w:t>Druh dokladu</w:t>
      </w:r>
    </w:p>
    <w:p>
      <w:pPr>
        <w:pStyle w:val="P6"/>
        <w:framePr w:w="2115" w:h="278" w:hRule="exact" w:wrap="none" w:vAnchor="page" w:hAnchor="margin" w:x="1800" w:y="3117"/>
        <w:rPr>
          <w:rStyle w:val="C3"/>
          <w:rtl w:val="0"/>
        </w:rPr>
      </w:pPr>
    </w:p>
    <w:p>
      <w:pPr>
        <w:pStyle w:val="P7"/>
        <w:framePr w:w="2103" w:h="248" w:hRule="exact" w:wrap="none" w:vAnchor="page" w:hAnchor="margin" w:x="1828" w:y="3132"/>
        <w:rPr>
          <w:rStyle w:val="C7"/>
          <w:rtl w:val="0"/>
        </w:rPr>
      </w:pPr>
      <w:r>
        <w:rPr>
          <w:rStyle w:val="C7"/>
          <w:rtl w:val="0"/>
        </w:rPr>
        <w:t>7</w:t>
      </w:r>
    </w:p>
    <w:p>
      <w:pPr>
        <w:pStyle w:val="P8"/>
        <w:framePr w:w="1595" w:h="263" w:hRule="exact" w:wrap="none" w:vAnchor="page" w:hAnchor="margin" w:x="160" w:y="3395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3395"/>
        <w:rPr>
          <w:rStyle w:val="C8"/>
          <w:rtl w:val="0"/>
        </w:rPr>
      </w:pPr>
      <w:r>
        <w:rPr>
          <w:rStyle w:val="C8"/>
          <w:rtl w:val="0"/>
        </w:rPr>
        <w:t>Číslo dokladu</w:t>
      </w:r>
    </w:p>
    <w:p>
      <w:pPr>
        <w:pStyle w:val="P10"/>
        <w:framePr w:w="2115" w:h="263" w:hRule="exact" w:wrap="none" w:vAnchor="page" w:hAnchor="margin" w:x="1800" w:y="3395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3395"/>
        <w:rPr>
          <w:rStyle w:val="C9"/>
          <w:rtl w:val="0"/>
        </w:rPr>
      </w:pPr>
      <w:r>
        <w:rPr>
          <w:rStyle w:val="C9"/>
          <w:rtl w:val="0"/>
        </w:rPr>
        <w:t>230050</w:t>
      </w:r>
    </w:p>
    <w:p>
      <w:pPr>
        <w:pStyle w:val="P8"/>
        <w:framePr w:w="1595" w:h="263" w:hRule="exact" w:wrap="none" w:vAnchor="page" w:hAnchor="margin" w:x="160" w:y="3657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3657"/>
        <w:rPr>
          <w:rStyle w:val="C8"/>
          <w:rtl w:val="0"/>
        </w:rPr>
      </w:pPr>
      <w:r>
        <w:rPr>
          <w:rStyle w:val="C8"/>
          <w:rtl w:val="0"/>
        </w:rPr>
        <w:t>Rok</w:t>
      </w:r>
    </w:p>
    <w:p>
      <w:pPr>
        <w:pStyle w:val="P10"/>
        <w:framePr w:w="2115" w:h="263" w:hRule="exact" w:wrap="none" w:vAnchor="page" w:hAnchor="margin" w:x="1800" w:y="3657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3657"/>
        <w:rPr>
          <w:rStyle w:val="C9"/>
          <w:rtl w:val="0"/>
        </w:rPr>
      </w:pPr>
      <w:r>
        <w:rPr>
          <w:rStyle w:val="C9"/>
          <w:rtl w:val="0"/>
        </w:rPr>
        <w:t>2023</w:t>
      </w:r>
    </w:p>
    <w:p>
      <w:pPr>
        <w:pStyle w:val="P8"/>
        <w:framePr w:w="1595" w:h="263" w:hRule="exact" w:wrap="none" w:vAnchor="page" w:hAnchor="margin" w:x="160" w:y="3920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3920"/>
        <w:rPr>
          <w:rStyle w:val="C8"/>
          <w:rtl w:val="0"/>
        </w:rPr>
      </w:pPr>
      <w:r>
        <w:rPr>
          <w:rStyle w:val="C8"/>
          <w:rtl w:val="0"/>
        </w:rPr>
        <w:t>Dodací lhůta</w:t>
      </w:r>
    </w:p>
    <w:p>
      <w:pPr>
        <w:pStyle w:val="P10"/>
        <w:framePr w:w="2115" w:h="263" w:hRule="exact" w:wrap="none" w:vAnchor="page" w:hAnchor="margin" w:x="1800" w:y="3920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3920"/>
        <w:rPr>
          <w:rStyle w:val="C9"/>
          <w:rtl w:val="0"/>
        </w:rPr>
      </w:pPr>
    </w:p>
    <w:p>
      <w:pPr>
        <w:pStyle w:val="P8"/>
        <w:framePr w:w="1595" w:h="263" w:hRule="exact" w:wrap="none" w:vAnchor="page" w:hAnchor="margin" w:x="160" w:y="4183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4183"/>
        <w:rPr>
          <w:rStyle w:val="C8"/>
          <w:rtl w:val="0"/>
        </w:rPr>
      </w:pPr>
      <w:r>
        <w:rPr>
          <w:rStyle w:val="C8"/>
          <w:rtl w:val="0"/>
        </w:rPr>
        <w:t>Způsob dopravy</w:t>
      </w:r>
    </w:p>
    <w:p>
      <w:pPr>
        <w:pStyle w:val="P10"/>
        <w:framePr w:w="2115" w:h="263" w:hRule="exact" w:wrap="none" w:vAnchor="page" w:hAnchor="margin" w:x="1800" w:y="4183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4183"/>
        <w:rPr>
          <w:rStyle w:val="C9"/>
          <w:rtl w:val="0"/>
        </w:rPr>
      </w:pPr>
    </w:p>
    <w:p>
      <w:pPr>
        <w:pStyle w:val="P8"/>
        <w:framePr w:w="1595" w:h="263" w:hRule="exact" w:wrap="none" w:vAnchor="page" w:hAnchor="margin" w:x="160" w:y="4446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4446"/>
        <w:rPr>
          <w:rStyle w:val="C8"/>
          <w:rtl w:val="0"/>
        </w:rPr>
      </w:pPr>
      <w:r>
        <w:rPr>
          <w:rStyle w:val="C8"/>
          <w:rtl w:val="0"/>
        </w:rPr>
        <w:t>Místo určení</w:t>
      </w:r>
    </w:p>
    <w:p>
      <w:pPr>
        <w:pStyle w:val="P10"/>
        <w:framePr w:w="2115" w:h="263" w:hRule="exact" w:wrap="none" w:vAnchor="page" w:hAnchor="margin" w:x="1800" w:y="4446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4446"/>
        <w:rPr>
          <w:rStyle w:val="C9"/>
          <w:rtl w:val="0"/>
        </w:rPr>
      </w:pPr>
    </w:p>
    <w:p>
      <w:pPr>
        <w:pStyle w:val="P8"/>
        <w:framePr w:w="1595" w:h="263" w:hRule="exact" w:wrap="none" w:vAnchor="page" w:hAnchor="margin" w:x="160" w:y="4709"/>
        <w:rPr>
          <w:rStyle w:val="C3"/>
          <w:rtl w:val="0"/>
        </w:rPr>
      </w:pPr>
    </w:p>
    <w:p>
      <w:pPr>
        <w:pStyle w:val="P9"/>
        <w:framePr w:w="1613" w:h="248" w:hRule="exact" w:wrap="none" w:vAnchor="page" w:hAnchor="margin" w:x="158" w:y="4709"/>
        <w:rPr>
          <w:rStyle w:val="C8"/>
          <w:rtl w:val="0"/>
        </w:rPr>
      </w:pPr>
      <w:r>
        <w:rPr>
          <w:rStyle w:val="C8"/>
          <w:rtl w:val="0"/>
        </w:rPr>
        <w:t>Vyřizuje</w:t>
      </w:r>
    </w:p>
    <w:p>
      <w:pPr>
        <w:pStyle w:val="P10"/>
        <w:framePr w:w="2115" w:h="263" w:hRule="exact" w:wrap="none" w:vAnchor="page" w:hAnchor="margin" w:x="1800" w:y="4709"/>
        <w:rPr>
          <w:rStyle w:val="C3"/>
          <w:rtl w:val="0"/>
        </w:rPr>
      </w:pPr>
    </w:p>
    <w:p>
      <w:pPr>
        <w:pStyle w:val="P11"/>
        <w:framePr w:w="2103" w:h="248" w:hRule="exact" w:wrap="none" w:vAnchor="page" w:hAnchor="margin" w:x="1828" w:y="4709"/>
        <w:rPr>
          <w:rStyle w:val="C9"/>
          <w:rtl w:val="0"/>
        </w:rPr>
      </w:pPr>
    </w:p>
    <w:p>
      <w:pPr>
        <w:pStyle w:val="P12"/>
        <w:framePr w:w="10325" w:h="130" w:hRule="exact" w:wrap="none" w:vAnchor="page" w:hAnchor="margin" w:x="115" w:y="5000"/>
        <w:rPr>
          <w:rStyle w:val="C3"/>
          <w:rtl w:val="0"/>
        </w:rPr>
      </w:pPr>
      <w:r>
        <w:drawing>
          <wp:inline xmlns:wp="http://schemas.openxmlformats.org/drawingml/2006/wordprocessingDrawing">
            <wp:extent cx="6553200" cy="857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framePr w:w="1989" w:h="248" w:hRule="exact" w:wrap="none" w:vAnchor="page" w:hAnchor="margin" w:x="143" w:y="5231"/>
        <w:rPr>
          <w:rStyle w:val="C4"/>
          <w:rtl w:val="0"/>
        </w:rPr>
      </w:pPr>
      <w:r>
        <w:rPr>
          <w:rStyle w:val="C4"/>
          <w:rtl w:val="0"/>
        </w:rPr>
        <w:t>Dodací adresa:</w:t>
      </w:r>
    </w:p>
    <w:p>
      <w:pPr>
        <w:pStyle w:val="P1"/>
        <w:framePr w:w="2147" w:h="248" w:hRule="exact" w:wrap="none" w:vAnchor="page" w:hAnchor="margin" w:x="4348" w:y="5231"/>
        <w:rPr>
          <w:rStyle w:val="C4"/>
          <w:rtl w:val="0"/>
        </w:rPr>
      </w:pPr>
      <w:r>
        <w:rPr>
          <w:rStyle w:val="C4"/>
          <w:rtl w:val="0"/>
        </w:rPr>
        <w:t>Korespondenční adresa:</w:t>
      </w:r>
    </w:p>
    <w:p>
      <w:pPr>
        <w:pStyle w:val="P1"/>
        <w:framePr w:w="3544" w:h="245" w:hRule="exact" w:wrap="none" w:vAnchor="page" w:hAnchor="margin" w:x="6623" w:y="5231"/>
        <w:rPr>
          <w:rStyle w:val="C4"/>
          <w:rtl w:val="0"/>
        </w:rPr>
      </w:pPr>
    </w:p>
    <w:p>
      <w:pPr>
        <w:pStyle w:val="P1"/>
        <w:framePr w:w="3544" w:h="245" w:hRule="exact" w:wrap="none" w:vAnchor="page" w:hAnchor="margin" w:x="273" w:y="5479"/>
        <w:rPr>
          <w:rStyle w:val="C4"/>
          <w:rtl w:val="0"/>
        </w:rPr>
      </w:pPr>
    </w:p>
    <w:p>
      <w:pPr>
        <w:pStyle w:val="P1"/>
        <w:framePr w:w="2824" w:h="248" w:hRule="exact" w:wrap="none" w:vAnchor="page" w:hAnchor="margin" w:x="6623" w:y="5479"/>
        <w:rPr>
          <w:rStyle w:val="C4"/>
          <w:rtl w:val="0"/>
        </w:rPr>
      </w:pPr>
    </w:p>
    <w:p>
      <w:pPr>
        <w:pStyle w:val="P1"/>
        <w:framePr w:w="664" w:h="245" w:hRule="exact" w:wrap="none" w:vAnchor="page" w:hAnchor="margin" w:x="9503" w:y="5479"/>
        <w:rPr>
          <w:rStyle w:val="C4"/>
          <w:rtl w:val="0"/>
        </w:rPr>
      </w:pPr>
    </w:p>
    <w:p>
      <w:pPr>
        <w:pStyle w:val="P1"/>
        <w:framePr w:w="779" w:h="245" w:hRule="exact" w:wrap="none" w:vAnchor="page" w:hAnchor="margin" w:x="3023" w:y="5727"/>
        <w:rPr>
          <w:rStyle w:val="C4"/>
          <w:rtl w:val="0"/>
        </w:rPr>
      </w:pPr>
    </w:p>
    <w:p>
      <w:pPr>
        <w:pStyle w:val="P1"/>
        <w:framePr w:w="2709" w:h="245" w:hRule="exact" w:wrap="none" w:vAnchor="page" w:hAnchor="margin" w:x="273" w:y="5727"/>
        <w:rPr>
          <w:rStyle w:val="C4"/>
          <w:rtl w:val="0"/>
        </w:rPr>
      </w:pPr>
    </w:p>
    <w:p>
      <w:pPr>
        <w:pStyle w:val="P1"/>
        <w:framePr w:w="3544" w:h="245" w:hRule="exact" w:wrap="none" w:vAnchor="page" w:hAnchor="margin" w:x="6623" w:y="5727"/>
        <w:rPr>
          <w:rStyle w:val="C4"/>
          <w:rtl w:val="0"/>
        </w:rPr>
      </w:pPr>
    </w:p>
    <w:p>
      <w:pPr>
        <w:pStyle w:val="P1"/>
        <w:framePr w:w="779" w:h="245" w:hRule="exact" w:wrap="none" w:vAnchor="page" w:hAnchor="margin" w:x="6623" w:y="5957"/>
        <w:rPr>
          <w:rStyle w:val="C4"/>
          <w:rtl w:val="0"/>
        </w:rPr>
      </w:pPr>
    </w:p>
    <w:p>
      <w:pPr>
        <w:pStyle w:val="P1"/>
        <w:framePr w:w="909" w:h="245" w:hRule="exact" w:wrap="none" w:vAnchor="page" w:hAnchor="margin" w:x="273" w:y="5971"/>
        <w:rPr>
          <w:rStyle w:val="C4"/>
          <w:rtl w:val="0"/>
        </w:rPr>
      </w:pPr>
    </w:p>
    <w:p>
      <w:pPr>
        <w:pStyle w:val="P1"/>
        <w:framePr w:w="2565" w:h="245" w:hRule="exact" w:wrap="none" w:vAnchor="page" w:hAnchor="margin" w:x="1238" w:y="5971"/>
        <w:rPr>
          <w:rStyle w:val="C4"/>
          <w:rtl w:val="0"/>
        </w:rPr>
      </w:pPr>
    </w:p>
    <w:p>
      <w:pPr>
        <w:pStyle w:val="P12"/>
        <w:framePr w:w="10325" w:h="130" w:hRule="exact" w:wrap="none" w:vAnchor="page" w:hAnchor="margin" w:x="115" w:y="6231"/>
        <w:rPr>
          <w:rStyle w:val="C3"/>
          <w:rtl w:val="0"/>
        </w:rPr>
      </w:pPr>
      <w:r>
        <w:drawing>
          <wp:inline xmlns:wp="http://schemas.openxmlformats.org/drawingml/2006/wordprocessingDrawing">
            <wp:extent cx="6553200" cy="857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10195" w:h="2419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>Dle Vaší cenové nabídky ze dne 18.9.2023 objednáváme diagnostiku objízdných tras stavby D35 - Hořice - Sadová.</w:t>
      </w:r>
    </w:p>
    <w:p>
      <w:pPr>
        <w:keepNext w:val="0"/>
        <w:keepLines w:val="0"/>
        <w:framePr w:w="10195" w:h="2419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</w:p>
    <w:p>
      <w:pPr>
        <w:keepNext w:val="0"/>
        <w:keepLines w:val="0"/>
        <w:framePr w:w="10195" w:h="2419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>"Pasportizace" objízdných tras obsahuje vizuální prohlídku se záznamem poruch TP82 a TP87, fotodokumentaci s lokalizací a videozáznam průjezdu trasy. Uvedené činnosti budou provedeny ve dvou etapách - před a po realizaci stavby. Cena je uvedena za kompletní dodávku obou etap, každá část bude fakturována po předání každé dílčí etapy.</w:t>
      </w:r>
    </w:p>
    <w:p>
      <w:pPr>
        <w:keepNext w:val="0"/>
        <w:keepLines w:val="0"/>
        <w:framePr w:w="10195" w:h="2419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  <w:r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  <w:t>Výsledky budou zpracovány do písemné zprávy odevzdané v digitální formě zprávy ve formátu PDF a fotodokumentaci ve formátu JPG, případně v požadovaném počtu tištěných paré.</w:t>
      </w:r>
    </w:p>
    <w:p>
      <w:pPr>
        <w:keepNext w:val="0"/>
        <w:keepLines w:val="0"/>
        <w:framePr w:w="10195" w:h="2419" w:hRule="exact" w:wrap="none" w:vAnchor="page" w:hAnchor="margin" w:x="115" w:y="636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cs-CZ" w:bidi="cs-CZ" w:eastAsia="cs-CZ"/>
        </w:rPr>
      </w:pPr>
    </w:p>
    <w:p>
      <w:pPr>
        <w:pStyle w:val="P13"/>
        <w:framePr w:w="6755" w:h="517" w:hRule="exact" w:wrap="none" w:vAnchor="page" w:hAnchor="margin" w:x="160" w:y="8909"/>
        <w:rPr>
          <w:rStyle w:val="C3"/>
          <w:rtl w:val="0"/>
        </w:rPr>
      </w:pPr>
    </w:p>
    <w:p>
      <w:pPr>
        <w:pStyle w:val="P14"/>
        <w:framePr w:w="6759" w:h="445" w:hRule="exact" w:wrap="none" w:vAnchor="page" w:hAnchor="margin" w:x="158" w:y="8952"/>
        <w:rPr>
          <w:rStyle w:val="C10"/>
          <w:rtl w:val="0"/>
        </w:rPr>
      </w:pPr>
      <w:r>
        <w:rPr>
          <w:rStyle w:val="C10"/>
          <w:rtl w:val="0"/>
        </w:rPr>
        <w:t>Popis</w:t>
      </w:r>
    </w:p>
    <w:p>
      <w:pPr>
        <w:pStyle w:val="P15"/>
        <w:framePr w:w="925" w:h="517" w:hRule="exact" w:wrap="none" w:vAnchor="page" w:hAnchor="margin" w:x="6960" w:y="8909"/>
        <w:rPr>
          <w:rStyle w:val="C3"/>
          <w:rtl w:val="0"/>
        </w:rPr>
      </w:pPr>
    </w:p>
    <w:p>
      <w:pPr>
        <w:pStyle w:val="P16"/>
        <w:framePr w:w="899" w:h="445" w:hRule="exact" w:wrap="none" w:vAnchor="page" w:hAnchor="margin" w:x="6988" w:y="8952"/>
        <w:rPr>
          <w:rStyle w:val="C11"/>
          <w:rtl w:val="0"/>
        </w:rPr>
      </w:pPr>
      <w:r>
        <w:rPr>
          <w:rStyle w:val="C11"/>
          <w:rtl w:val="0"/>
        </w:rPr>
        <w:t>Cena MJ</w:t>
      </w:r>
    </w:p>
    <w:p>
      <w:pPr>
        <w:pStyle w:val="P15"/>
        <w:framePr w:w="922" w:h="517" w:hRule="exact" w:wrap="none" w:vAnchor="page" w:hAnchor="margin" w:x="7930" w:y="8909"/>
        <w:rPr>
          <w:rStyle w:val="C3"/>
          <w:rtl w:val="0"/>
        </w:rPr>
      </w:pPr>
    </w:p>
    <w:p>
      <w:pPr>
        <w:pStyle w:val="P16"/>
        <w:framePr w:w="896" w:h="445" w:hRule="exact" w:wrap="none" w:vAnchor="page" w:hAnchor="margin" w:x="7958" w:y="8952"/>
        <w:rPr>
          <w:rStyle w:val="C11"/>
          <w:rtl w:val="0"/>
        </w:rPr>
      </w:pPr>
      <w:r>
        <w:rPr>
          <w:rStyle w:val="C11"/>
          <w:rtl w:val="0"/>
        </w:rPr>
        <w:t>Počet</w:t>
      </w:r>
    </w:p>
    <w:p>
      <w:pPr>
        <w:pStyle w:val="P17"/>
        <w:framePr w:w="532" w:h="517" w:hRule="exact" w:wrap="none" w:vAnchor="page" w:hAnchor="margin" w:x="8897" w:y="8909"/>
        <w:rPr>
          <w:rStyle w:val="C3"/>
          <w:rtl w:val="0"/>
        </w:rPr>
      </w:pPr>
    </w:p>
    <w:p>
      <w:pPr>
        <w:pStyle w:val="P18"/>
        <w:framePr w:w="506" w:h="445" w:hRule="exact" w:wrap="none" w:vAnchor="page" w:hAnchor="margin" w:x="8925" w:y="8952"/>
        <w:rPr>
          <w:rStyle w:val="C12"/>
          <w:rtl w:val="0"/>
        </w:rPr>
      </w:pPr>
      <w:r>
        <w:rPr>
          <w:rStyle w:val="C12"/>
          <w:rtl w:val="0"/>
        </w:rPr>
        <w:t>MJ</w:t>
      </w:r>
    </w:p>
    <w:p>
      <w:pPr>
        <w:pStyle w:val="P15"/>
        <w:framePr w:w="806" w:h="517" w:hRule="exact" w:wrap="none" w:vAnchor="page" w:hAnchor="margin" w:x="9474" w:y="8909"/>
        <w:rPr>
          <w:rStyle w:val="C3"/>
          <w:rtl w:val="0"/>
        </w:rPr>
      </w:pPr>
    </w:p>
    <w:p>
      <w:pPr>
        <w:pStyle w:val="P16"/>
        <w:framePr w:w="780" w:h="445" w:hRule="exact" w:wrap="none" w:vAnchor="page" w:hAnchor="margin" w:x="9502" w:y="8952"/>
        <w:rPr>
          <w:rStyle w:val="C11"/>
          <w:rtl w:val="0"/>
        </w:rPr>
      </w:pPr>
      <w:r>
        <w:rPr>
          <w:rStyle w:val="C11"/>
          <w:rtl w:val="0"/>
        </w:rPr>
        <w:t>Cena celkem</w:t>
      </w:r>
    </w:p>
    <w:p>
      <w:pPr>
        <w:pStyle w:val="P19"/>
        <w:framePr w:w="6669" w:h="245" w:hRule="exact" w:wrap="none" w:vAnchor="page" w:hAnchor="margin" w:x="143" w:y="9426"/>
        <w:rPr>
          <w:rStyle w:val="C13"/>
          <w:rtl w:val="0"/>
        </w:rPr>
      </w:pPr>
      <w:r>
        <w:rPr>
          <w:rStyle w:val="C13"/>
          <w:rtl w:val="0"/>
        </w:rPr>
        <w:t>cena za 2 opakování (před a po stavbě)</w:t>
      </w:r>
    </w:p>
    <w:p>
      <w:pPr>
        <w:pStyle w:val="P20"/>
        <w:framePr w:w="779" w:h="444" w:hRule="exact" w:wrap="none" w:vAnchor="page" w:hAnchor="margin" w:x="6983" w:y="9426"/>
        <w:rPr>
          <w:rStyle w:val="C14"/>
          <w:rtl w:val="0"/>
        </w:rPr>
      </w:pPr>
      <w:r>
        <w:rPr>
          <w:rStyle w:val="C14"/>
          <w:rtl w:val="0"/>
        </w:rPr>
        <w:t>86 688,00</w:t>
      </w:r>
    </w:p>
    <w:p>
      <w:pPr>
        <w:pStyle w:val="P20"/>
        <w:framePr w:w="779" w:h="245" w:hRule="exact" w:wrap="none" w:vAnchor="page" w:hAnchor="margin" w:x="7948" w:y="9426"/>
        <w:rPr>
          <w:rStyle w:val="C14"/>
          <w:rtl w:val="0"/>
        </w:rPr>
      </w:pPr>
      <w:r>
        <w:rPr>
          <w:rStyle w:val="C14"/>
          <w:rtl w:val="0"/>
        </w:rPr>
        <w:t>1,00</w:t>
      </w:r>
    </w:p>
    <w:p>
      <w:pPr>
        <w:pStyle w:val="P20"/>
        <w:framePr w:w="304" w:h="245" w:hRule="exact" w:wrap="none" w:vAnchor="page" w:hAnchor="margin" w:x="9028" w:y="9426"/>
        <w:rPr>
          <w:rStyle w:val="C14"/>
          <w:rtl w:val="0"/>
        </w:rPr>
      </w:pPr>
      <w:r>
        <w:rPr>
          <w:rStyle w:val="C14"/>
          <w:rtl w:val="0"/>
        </w:rPr>
        <w:t>ks</w:t>
      </w:r>
    </w:p>
    <w:p>
      <w:pPr>
        <w:pStyle w:val="P20"/>
        <w:framePr w:w="909" w:h="245" w:hRule="exact" w:wrap="none" w:vAnchor="page" w:hAnchor="margin" w:x="9388" w:y="9426"/>
        <w:rPr>
          <w:rStyle w:val="C14"/>
          <w:rtl w:val="0"/>
        </w:rPr>
      </w:pPr>
      <w:r>
        <w:rPr>
          <w:rStyle w:val="C14"/>
          <w:rtl w:val="0"/>
        </w:rPr>
        <w:t>104 892,48</w:t>
      </w:r>
    </w:p>
    <w:p>
      <w:pPr>
        <w:pStyle w:val="P1"/>
        <w:framePr w:w="3544" w:h="248" w:hRule="exact" w:wrap="none" w:vAnchor="page" w:hAnchor="margin" w:x="6753" w:y="12555"/>
        <w:rPr>
          <w:rStyle w:val="C4"/>
          <w:rtl w:val="0"/>
        </w:rPr>
      </w:pPr>
      <w:r>
        <w:rPr>
          <w:rStyle w:val="C4"/>
          <w:rtl w:val="0"/>
        </w:rPr>
        <w:t>Orientační cena objednávky: 86 688,00</w:t>
      </w:r>
    </w:p>
    <w:p>
      <w:pPr>
        <w:pStyle w:val="P1"/>
        <w:framePr w:w="2219" w:h="248" w:hRule="exact" w:wrap="none" w:vAnchor="page" w:hAnchor="margin" w:x="273" w:y="12918"/>
        <w:rPr>
          <w:rStyle w:val="C4"/>
          <w:rtl w:val="0"/>
        </w:rPr>
      </w:pPr>
      <w:r>
        <w:rPr>
          <w:rStyle w:val="C4"/>
          <w:rtl w:val="0"/>
        </w:rPr>
        <w:t>Vystavil: Brožová Daniela</w:t>
      </w:r>
    </w:p>
    <w:p>
      <w:pPr>
        <w:pStyle w:val="P1"/>
        <w:framePr w:w="2219" w:h="230" w:hRule="exact" w:wrap="none" w:vAnchor="page" w:hAnchor="margin" w:x="273" w:y="13166"/>
        <w:rPr>
          <w:rStyle w:val="C4"/>
          <w:rtl w:val="0"/>
        </w:rPr>
      </w:pPr>
      <w:r>
        <w:rPr>
          <w:rStyle w:val="C4"/>
          <w:rtl w:val="0"/>
        </w:rPr>
        <w:t>Tisk: 12.11.2024</w:t>
      </w:r>
    </w:p>
    <w:p>
      <w:pPr>
        <w:pStyle w:val="P12"/>
        <w:framePr w:w="4075" w:h="130" w:hRule="exact" w:wrap="none" w:vAnchor="page" w:hAnchor="margin" w:x="6120" w:y="13166"/>
        <w:rPr>
          <w:rStyle w:val="C3"/>
          <w:rtl w:val="0"/>
        </w:rPr>
      </w:pPr>
      <w:r>
        <w:drawing>
          <wp:inline xmlns:wp="http://schemas.openxmlformats.org/drawingml/2006/wordprocessingDrawing">
            <wp:extent cx="2590800" cy="857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1"/>
        <w:framePr w:w="2104" w:h="360" w:hRule="exact" w:wrap="none" w:vAnchor="page" w:hAnchor="margin" w:x="7113" w:y="13396"/>
        <w:rPr>
          <w:rStyle w:val="C15"/>
          <w:rtl w:val="0"/>
        </w:rPr>
      </w:pPr>
      <w:r>
        <w:rPr>
          <w:rStyle w:val="C15"/>
          <w:rtl w:val="0"/>
        </w:rPr>
        <w:t>razítko a podpis</w:t>
      </w:r>
    </w:p>
    <w:sectPr>
      <w:type w:val="nextPage"/>
      <w:pgSz w:w="11908" w:h="16833"/>
      <w:pgMar w:left="720" w:right="720" w:top="1440" w:bottom="1440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shd w:val="clear" w:fill="auto"/>
    </w:pPr>
  </w:style>
  <w:style w:type="paragraph" w:styleId="P4">
    <w:name w:val="ParagraphStyle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5">
    <w:name w:val="ParagraphStyle4"/>
    <w:hidden/>
    <w:pPr>
      <w:bidi w:val="0"/>
      <w:jc w:val="left"/>
    </w:pPr>
  </w:style>
  <w:style w:type="paragraph" w:styleId="P6">
    <w:name w:val="ParagraphStyle5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7">
    <w:name w:val="ParagraphStyle6"/>
    <w:hidden/>
    <w:pPr>
      <w:bidi w:val="0"/>
      <w:jc w:val="left"/>
    </w:pPr>
  </w:style>
  <w:style w:type="paragraph" w:styleId="P8">
    <w:name w:val="ParagraphStyle7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9">
    <w:name w:val="ParagraphStyle8"/>
    <w:hidden/>
    <w:pPr>
      <w:bidi w:val="0"/>
      <w:jc w:val="left"/>
    </w:pPr>
  </w:style>
  <w:style w:type="paragraph" w:styleId="P10">
    <w:name w:val="ParagraphStyle9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1">
    <w:name w:val="ParagraphStyle10"/>
    <w:hidden/>
    <w:pPr>
      <w:bidi w:val="0"/>
      <w:jc w:val="left"/>
    </w:pPr>
  </w:style>
  <w:style w:type="paragraph" w:styleId="P12">
    <w:name w:val="ParagraphStyle11"/>
    <w:hidden/>
    <w:pPr>
      <w:shd w:val="clear" w:fill="auto"/>
      <w:bidi w:val="0"/>
      <w:jc w:val="left"/>
    </w:pPr>
  </w:style>
  <w:style w:type="paragraph" w:styleId="P13">
    <w:name w:val="ParagraphStyle1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4">
    <w:name w:val="ParagraphStyle13"/>
    <w:hidden/>
    <w:pPr>
      <w:bidi w:val="0"/>
      <w:jc w:val="left"/>
    </w:pPr>
  </w:style>
  <w:style w:type="paragraph" w:styleId="P15">
    <w:name w:val="ParagraphStyle14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6">
    <w:name w:val="ParagraphStyle15"/>
    <w:hidden/>
    <w:pPr>
      <w:bidi w:val="0"/>
      <w:jc w:val="right"/>
    </w:pPr>
  </w:style>
  <w:style w:type="paragraph" w:styleId="P17">
    <w:name w:val="ParagraphStyle16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right"/>
    </w:pPr>
  </w:style>
  <w:style w:type="paragraph" w:styleId="P21">
    <w:name w:val="ParagraphStyle20"/>
    <w:hidden/>
    <w:pPr>
      <w:bidi w:val="0"/>
      <w:jc w:val="center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5">
    <w:name w:val="CharacterStyle1"/>
    <w:hidden/>
    <w:rPr>
      <w:rFonts w:ascii="Arial" w:cs="Arial" w:hAnsi="Arial" w:eastAsia="Arial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6">
    <w:name w:val="CharacterStyle2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7">
    <w:name w:val="CharacterStyle3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10">
    <w:name w:val="CharacterStyle6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1">
    <w:name w:val="CharacterStyle7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2">
    <w:name w:val="CharacterStyle8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3">
    <w:name w:val="CharacterStyle9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4">
    <w:name w:val="CharacterStyle10"/>
    <w:hidden/>
    <w:rPr>
      <w:rFonts w:ascii="Arial" w:cs="Arial" w:hAnsi="Arial" w:eastAsia="Arial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5">
    <w:name w:val="CharacterStyle11"/>
    <w:hidden/>
    <w:rPr>
      <w:rFonts w:ascii="Arial" w:cs="Arial" w:hAnsi="Arial" w:eastAsia="Arial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23.2.4.0</vt:lpwstr>
  </property>
</Properties>
</file>