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3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tabs>
          <w:tab w:pos="3444" w:val="left"/>
        </w:tabs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</w:t>
        <w:tab/>
        <w:t>1360/2023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tabs>
          <w:tab w:pos="3444" w:val="left"/>
        </w:tabs>
        <w:bidi w:val="0"/>
        <w:spacing w:before="0" w:after="200" w:line="240" w:lineRule="auto"/>
        <w:ind w:left="0" w:right="0" w:firstLine="0"/>
        <w:jc w:val="center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  <w:tab/>
        <w:t>2300877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“FVE Podnikové ředitelství Chomutov – střechy PŘ”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</w:p>
    <w:tbl>
      <w:tblPr>
        <w:tblOverlap w:val="never"/>
        <w:jc w:val="left"/>
        <w:tblLayout w:type="fixed"/>
      </w:tblPr>
      <w:tblGrid>
        <w:gridCol w:w="2832"/>
        <w:gridCol w:w="3514"/>
      </w:tblGrid>
      <w:tr>
        <w:trPr>
          <w:trHeight w:val="8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0" w:name="bookmark20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  <w:bookmarkEnd w:id="20"/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16"/>
      <w:bookmarkEnd w:id="17"/>
      <w:bookmarkEnd w:id="18"/>
      <w:bookmarkEnd w:id="19"/>
    </w:p>
    <w:p>
      <w:pPr>
        <w:widowControl w:val="0"/>
        <w:spacing w:after="45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projektu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6"/>
      <w:bookmarkEnd w:id="37"/>
      <w:bookmarkEnd w:id="3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KEROSIN s.r.o.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Michelská 18/12A, 140 00 Praha</w:t>
      </w:r>
      <w:bookmarkEnd w:id="48"/>
      <w:bookmarkEnd w:id="49"/>
      <w:bookmarkEnd w:id="5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57"/>
      <w:bookmarkEnd w:id="58"/>
      <w:bookmarkEnd w:id="59"/>
      <w:bookmarkEnd w:id="6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1"/>
      <w:bookmarkEnd w:id="62"/>
      <w:bookmarkEnd w:id="6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4"/>
      <w:bookmarkEnd w:id="65"/>
      <w:bookmarkEnd w:id="66"/>
    </w:p>
    <w:p>
      <w:pPr>
        <w:pStyle w:val="Style2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09095861</w:t>
      </w:r>
      <w:bookmarkEnd w:id="67"/>
      <w:bookmarkEnd w:id="68"/>
      <w:bookmarkEnd w:id="69"/>
    </w:p>
    <w:p>
      <w:pPr>
        <w:pStyle w:val="Style2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CZ09095861</w:t>
      </w:r>
      <w:bookmarkEnd w:id="70"/>
      <w:bookmarkEnd w:id="71"/>
      <w:bookmarkEnd w:id="7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3"/>
      <w:bookmarkEnd w:id="74"/>
      <w:bookmarkEnd w:id="7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6"/>
      <w:bookmarkEnd w:id="77"/>
      <w:bookmarkEnd w:id="7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9" w:name="bookmark79"/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 oddíl C, vložka 330854</w:t>
      </w:r>
      <w:bookmarkEnd w:id="79"/>
      <w:bookmarkEnd w:id="80"/>
      <w:bookmarkEnd w:id="81"/>
    </w:p>
    <w:p>
      <w:pPr>
        <w:pStyle w:val="Style2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200" w:line="240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2"/>
      <w:bookmarkEnd w:id="83"/>
      <w:bookmarkEnd w:id="84"/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5"/>
      <w:bookmarkEnd w:id="86"/>
      <w:bookmarkEnd w:id="8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8" w:name="bookmark88"/>
      <w:bookmarkEnd w:id="8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oprávněnými zástupci smluvních stran byla odsouhlasena výměna dvou kusů rozvodných skříní dle požadavku vnitřních směrnic dodavatele elektrické energie. Tato změna nebude mít vliv na konečnou cenu díla,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89" w:name="bookmark89"/>
      <w:bookmarkEnd w:id="8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předání a převzetí dokončeného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z důvodu naplnění dodatečných požadavků správce rozvodné sítě ČEZ Distribuce.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0" w:name="bookmark90"/>
      <w:bookmarkEnd w:id="9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dvou kusů rozvodných skříní, a to výměna původních ocelových za plastové,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1" w:name="bookmark91"/>
      <w:bookmarkEnd w:id="9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Lhůty a podmínky realizace díla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bod 1. písmeno d) předání a převzetí dokončeného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původní znění: nejpozději do 11.10.2024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15.11.2024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854" w:left="1394" w:right="1389" w:bottom="1835" w:header="42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line="200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26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4" w:right="2421" w:bottom="2675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23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101473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KEROSIN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40000000000003pt;margin-top:1.pt;width:79.900000000000006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KEROSIN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92"/>
      <w:bookmarkEnd w:id="93"/>
      <w:bookmarkEnd w:id="9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5" w:name="bookmark95"/>
      <w:bookmarkStart w:id="96" w:name="bookmark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95"/>
      <w:bookmarkEnd w:id="96"/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1394" w:right="5560" w:bottom="123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10031095</wp:posOffset>
              </wp:positionV>
              <wp:extent cx="749935" cy="1828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69999999999999pt;margin-top:789.85000000000002pt;width:59.050000000000004pt;height:14.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