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256CD" w14:textId="77777777" w:rsidR="001A1C15" w:rsidRDefault="001A1C15">
      <w:pPr>
        <w:pStyle w:val="Zkladntext"/>
        <w:spacing w:before="1"/>
        <w:rPr>
          <w:rFonts w:ascii="Times New Roman"/>
          <w:sz w:val="19"/>
        </w:rPr>
      </w:pPr>
    </w:p>
    <w:p w14:paraId="7798D33B" w14:textId="77777777" w:rsidR="001A1C15" w:rsidRDefault="00000000">
      <w:pPr>
        <w:pStyle w:val="Nadpis1"/>
        <w:spacing w:before="51"/>
        <w:ind w:left="195" w:right="0"/>
        <w:jc w:val="left"/>
      </w:pPr>
      <w:r>
        <w:t>The Parties:</w:t>
      </w:r>
    </w:p>
    <w:p w14:paraId="3CEC79B1" w14:textId="77777777" w:rsidR="001A1C15" w:rsidRDefault="001A1C15">
      <w:pPr>
        <w:pStyle w:val="Zkladntext"/>
        <w:rPr>
          <w:b/>
          <w:sz w:val="19"/>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9289"/>
      </w:tblGrid>
      <w:tr w:rsidR="001A1C15" w14:paraId="017AE4F2" w14:textId="77777777">
        <w:trPr>
          <w:trHeight w:hRule="exact" w:val="266"/>
        </w:trPr>
        <w:tc>
          <w:tcPr>
            <w:tcW w:w="9289" w:type="dxa"/>
          </w:tcPr>
          <w:p w14:paraId="57054D7F" w14:textId="77777777" w:rsidR="001A1C15" w:rsidRDefault="00000000">
            <w:pPr>
              <w:pStyle w:val="TableParagraph"/>
              <w:spacing w:line="244" w:lineRule="exact"/>
              <w:rPr>
                <w:b/>
                <w:sz w:val="24"/>
              </w:rPr>
            </w:pPr>
            <w:r>
              <w:rPr>
                <w:b/>
                <w:sz w:val="24"/>
              </w:rPr>
              <w:t xml:space="preserve">1. </w:t>
            </w:r>
            <w:proofErr w:type="spellStart"/>
            <w:r>
              <w:rPr>
                <w:b/>
                <w:sz w:val="24"/>
              </w:rPr>
              <w:t>Západočeská</w:t>
            </w:r>
            <w:proofErr w:type="spellEnd"/>
            <w:r>
              <w:rPr>
                <w:b/>
                <w:sz w:val="24"/>
              </w:rPr>
              <w:t xml:space="preserve"> </w:t>
            </w:r>
            <w:proofErr w:type="spellStart"/>
            <w:r>
              <w:rPr>
                <w:b/>
                <w:sz w:val="24"/>
              </w:rPr>
              <w:t>univerzita</w:t>
            </w:r>
            <w:proofErr w:type="spellEnd"/>
            <w:r>
              <w:rPr>
                <w:b/>
                <w:sz w:val="24"/>
              </w:rPr>
              <w:t xml:space="preserve"> v </w:t>
            </w:r>
            <w:proofErr w:type="spellStart"/>
            <w:r>
              <w:rPr>
                <w:b/>
                <w:sz w:val="24"/>
              </w:rPr>
              <w:t>Plzni</w:t>
            </w:r>
            <w:proofErr w:type="spellEnd"/>
            <w:r>
              <w:rPr>
                <w:b/>
                <w:sz w:val="24"/>
              </w:rPr>
              <w:t xml:space="preserve"> (University of West Bohemia)</w:t>
            </w:r>
          </w:p>
        </w:tc>
      </w:tr>
      <w:tr w:rsidR="001A1C15" w14:paraId="4010109F" w14:textId="77777777">
        <w:trPr>
          <w:trHeight w:hRule="exact" w:val="293"/>
        </w:trPr>
        <w:tc>
          <w:tcPr>
            <w:tcW w:w="9289" w:type="dxa"/>
          </w:tcPr>
          <w:p w14:paraId="62ADC94A" w14:textId="77777777" w:rsidR="001A1C15" w:rsidRDefault="00000000">
            <w:pPr>
              <w:pStyle w:val="TableParagraph"/>
              <w:spacing w:line="271" w:lineRule="exact"/>
              <w:rPr>
                <w:sz w:val="24"/>
              </w:rPr>
            </w:pPr>
            <w:r>
              <w:rPr>
                <w:sz w:val="24"/>
              </w:rPr>
              <w:t xml:space="preserve">Registered office: </w:t>
            </w:r>
            <w:proofErr w:type="spellStart"/>
            <w:r>
              <w:rPr>
                <w:sz w:val="24"/>
              </w:rPr>
              <w:t>Univerzitní</w:t>
            </w:r>
            <w:proofErr w:type="spellEnd"/>
            <w:r>
              <w:rPr>
                <w:sz w:val="24"/>
              </w:rPr>
              <w:t xml:space="preserve"> 2732/8, 301 00 </w:t>
            </w:r>
            <w:proofErr w:type="spellStart"/>
            <w:r>
              <w:rPr>
                <w:sz w:val="24"/>
              </w:rPr>
              <w:t>Plzeň</w:t>
            </w:r>
            <w:proofErr w:type="spellEnd"/>
            <w:r>
              <w:rPr>
                <w:sz w:val="24"/>
              </w:rPr>
              <w:t>, Czech Republic</w:t>
            </w:r>
          </w:p>
        </w:tc>
      </w:tr>
      <w:tr w:rsidR="001A1C15" w14:paraId="03435B18" w14:textId="77777777">
        <w:trPr>
          <w:trHeight w:hRule="exact" w:val="293"/>
        </w:trPr>
        <w:tc>
          <w:tcPr>
            <w:tcW w:w="9289" w:type="dxa"/>
          </w:tcPr>
          <w:p w14:paraId="435A88EA" w14:textId="77777777" w:rsidR="001A1C15" w:rsidRDefault="00000000">
            <w:pPr>
              <w:pStyle w:val="TableParagraph"/>
              <w:spacing w:line="271" w:lineRule="exact"/>
              <w:rPr>
                <w:b/>
                <w:sz w:val="24"/>
              </w:rPr>
            </w:pPr>
            <w:r>
              <w:rPr>
                <w:sz w:val="24"/>
              </w:rPr>
              <w:t>ID No.: CZ</w:t>
            </w:r>
            <w:r>
              <w:rPr>
                <w:b/>
                <w:sz w:val="24"/>
              </w:rPr>
              <w:t>49777513</w:t>
            </w:r>
          </w:p>
        </w:tc>
      </w:tr>
      <w:tr w:rsidR="001A1C15" w14:paraId="5EDCEF25" w14:textId="77777777">
        <w:trPr>
          <w:trHeight w:hRule="exact" w:val="586"/>
        </w:trPr>
        <w:tc>
          <w:tcPr>
            <w:tcW w:w="9289" w:type="dxa"/>
          </w:tcPr>
          <w:p w14:paraId="4A0A5247" w14:textId="77777777" w:rsidR="001A1C15" w:rsidRDefault="00000000">
            <w:pPr>
              <w:pStyle w:val="TableParagraph"/>
              <w:spacing w:line="271" w:lineRule="exact"/>
              <w:rPr>
                <w:sz w:val="24"/>
              </w:rPr>
            </w:pPr>
            <w:r>
              <w:rPr>
                <w:sz w:val="24"/>
              </w:rPr>
              <w:t xml:space="preserve">Represented </w:t>
            </w:r>
            <w:proofErr w:type="gramStart"/>
            <w:r>
              <w:rPr>
                <w:sz w:val="24"/>
              </w:rPr>
              <w:t>by:</w:t>
            </w:r>
            <w:proofErr w:type="gramEnd"/>
            <w:r>
              <w:rPr>
                <w:sz w:val="24"/>
              </w:rPr>
              <w:t xml:space="preserve"> doc. Ing. Jiří </w:t>
            </w:r>
            <w:proofErr w:type="spellStart"/>
            <w:r>
              <w:rPr>
                <w:sz w:val="24"/>
              </w:rPr>
              <w:t>Hammerbauer</w:t>
            </w:r>
            <w:proofErr w:type="spellEnd"/>
            <w:r>
              <w:rPr>
                <w:sz w:val="24"/>
              </w:rPr>
              <w:t>, Ph.D., Vice-Rector for Research, Creative</w:t>
            </w:r>
          </w:p>
          <w:p w14:paraId="09034E3B" w14:textId="77777777" w:rsidR="001A1C15" w:rsidRDefault="00000000">
            <w:pPr>
              <w:pStyle w:val="TableParagraph"/>
              <w:rPr>
                <w:sz w:val="24"/>
              </w:rPr>
            </w:pPr>
            <w:r>
              <w:rPr>
                <w:sz w:val="24"/>
              </w:rPr>
              <w:t>Activities and Doctoral Study</w:t>
            </w:r>
          </w:p>
        </w:tc>
      </w:tr>
      <w:tr w:rsidR="001A1C15" w14:paraId="1666C00B" w14:textId="77777777">
        <w:trPr>
          <w:trHeight w:hRule="exact" w:val="293"/>
        </w:trPr>
        <w:tc>
          <w:tcPr>
            <w:tcW w:w="9289" w:type="dxa"/>
          </w:tcPr>
          <w:p w14:paraId="5CCF43BE" w14:textId="77777777" w:rsidR="001A1C15" w:rsidRDefault="00000000">
            <w:pPr>
              <w:pStyle w:val="TableParagraph"/>
              <w:spacing w:line="271" w:lineRule="exact"/>
              <w:rPr>
                <w:sz w:val="24"/>
              </w:rPr>
            </w:pPr>
            <w:r>
              <w:rPr>
                <w:sz w:val="24"/>
              </w:rPr>
              <w:t>(the “</w:t>
            </w:r>
            <w:r>
              <w:rPr>
                <w:b/>
                <w:sz w:val="24"/>
              </w:rPr>
              <w:t>UWB</w:t>
            </w:r>
            <w:r>
              <w:rPr>
                <w:sz w:val="24"/>
              </w:rPr>
              <w:t>”)</w:t>
            </w:r>
          </w:p>
        </w:tc>
      </w:tr>
      <w:tr w:rsidR="001A1C15" w14:paraId="46258408" w14:textId="77777777">
        <w:trPr>
          <w:trHeight w:hRule="exact" w:val="439"/>
        </w:trPr>
        <w:tc>
          <w:tcPr>
            <w:tcW w:w="9289" w:type="dxa"/>
          </w:tcPr>
          <w:p w14:paraId="7EE22EAC" w14:textId="77777777" w:rsidR="001A1C15" w:rsidRDefault="00000000">
            <w:pPr>
              <w:pStyle w:val="TableParagraph"/>
              <w:spacing w:line="271" w:lineRule="exact"/>
              <w:rPr>
                <w:sz w:val="24"/>
              </w:rPr>
            </w:pPr>
            <w:r>
              <w:rPr>
                <w:sz w:val="24"/>
              </w:rPr>
              <w:t>and</w:t>
            </w:r>
          </w:p>
        </w:tc>
      </w:tr>
      <w:tr w:rsidR="001A1C15" w14:paraId="4498CC38" w14:textId="77777777">
        <w:trPr>
          <w:trHeight w:hRule="exact" w:val="439"/>
        </w:trPr>
        <w:tc>
          <w:tcPr>
            <w:tcW w:w="9289" w:type="dxa"/>
          </w:tcPr>
          <w:p w14:paraId="2846F103" w14:textId="77777777" w:rsidR="001A1C15" w:rsidRDefault="00000000">
            <w:pPr>
              <w:pStyle w:val="TableParagraph"/>
              <w:spacing w:before="124"/>
              <w:rPr>
                <w:b/>
                <w:sz w:val="24"/>
              </w:rPr>
            </w:pPr>
            <w:r>
              <w:rPr>
                <w:b/>
                <w:sz w:val="24"/>
              </w:rPr>
              <w:t xml:space="preserve">2. Hochschule </w:t>
            </w:r>
            <w:proofErr w:type="spellStart"/>
            <w:r>
              <w:rPr>
                <w:b/>
                <w:sz w:val="24"/>
              </w:rPr>
              <w:t>Mittweida</w:t>
            </w:r>
            <w:proofErr w:type="spellEnd"/>
            <w:r>
              <w:rPr>
                <w:b/>
                <w:sz w:val="24"/>
              </w:rPr>
              <w:t xml:space="preserve"> (</w:t>
            </w:r>
            <w:proofErr w:type="spellStart"/>
            <w:r>
              <w:rPr>
                <w:b/>
                <w:sz w:val="24"/>
              </w:rPr>
              <w:t>Mittweida</w:t>
            </w:r>
            <w:proofErr w:type="spellEnd"/>
            <w:r>
              <w:rPr>
                <w:b/>
                <w:sz w:val="24"/>
              </w:rPr>
              <w:t xml:space="preserve"> University of Applied Sciences)</w:t>
            </w:r>
          </w:p>
        </w:tc>
      </w:tr>
      <w:tr w:rsidR="001A1C15" w14:paraId="74F8ACBF" w14:textId="77777777">
        <w:trPr>
          <w:trHeight w:hRule="exact" w:val="293"/>
        </w:trPr>
        <w:tc>
          <w:tcPr>
            <w:tcW w:w="9289" w:type="dxa"/>
          </w:tcPr>
          <w:p w14:paraId="34DF48CD" w14:textId="77777777" w:rsidR="001A1C15" w:rsidRDefault="00000000">
            <w:pPr>
              <w:pStyle w:val="TableParagraph"/>
              <w:spacing w:line="271" w:lineRule="exact"/>
              <w:rPr>
                <w:sz w:val="24"/>
              </w:rPr>
            </w:pPr>
            <w:r>
              <w:rPr>
                <w:sz w:val="24"/>
              </w:rPr>
              <w:t xml:space="preserve">Registered office: </w:t>
            </w:r>
            <w:proofErr w:type="spellStart"/>
            <w:r>
              <w:rPr>
                <w:sz w:val="24"/>
              </w:rPr>
              <w:t>Technikumplatz</w:t>
            </w:r>
            <w:proofErr w:type="spellEnd"/>
            <w:r>
              <w:rPr>
                <w:sz w:val="24"/>
              </w:rPr>
              <w:t xml:space="preserve"> 17, 09648 </w:t>
            </w:r>
            <w:proofErr w:type="spellStart"/>
            <w:r>
              <w:rPr>
                <w:sz w:val="24"/>
              </w:rPr>
              <w:t>Mittweida</w:t>
            </w:r>
            <w:proofErr w:type="spellEnd"/>
            <w:r>
              <w:rPr>
                <w:sz w:val="24"/>
              </w:rPr>
              <w:t>, DE</w:t>
            </w:r>
          </w:p>
        </w:tc>
      </w:tr>
      <w:tr w:rsidR="001A1C15" w14:paraId="6893078D" w14:textId="77777777">
        <w:trPr>
          <w:trHeight w:hRule="exact" w:val="294"/>
        </w:trPr>
        <w:tc>
          <w:tcPr>
            <w:tcW w:w="9289" w:type="dxa"/>
          </w:tcPr>
          <w:p w14:paraId="03081825" w14:textId="77777777" w:rsidR="001A1C15" w:rsidRDefault="00000000">
            <w:pPr>
              <w:pStyle w:val="TableParagraph"/>
              <w:spacing w:line="271" w:lineRule="exact"/>
              <w:rPr>
                <w:sz w:val="24"/>
              </w:rPr>
            </w:pPr>
            <w:r>
              <w:rPr>
                <w:sz w:val="24"/>
              </w:rPr>
              <w:t xml:space="preserve">Represented by: Ass. </w:t>
            </w:r>
            <w:proofErr w:type="spellStart"/>
            <w:r>
              <w:rPr>
                <w:sz w:val="24"/>
              </w:rPr>
              <w:t>jur</w:t>
            </w:r>
            <w:proofErr w:type="spellEnd"/>
            <w:r>
              <w:rPr>
                <w:sz w:val="24"/>
              </w:rPr>
              <w:t>. Ulrich Pietsch, chancellor</w:t>
            </w:r>
          </w:p>
        </w:tc>
      </w:tr>
      <w:tr w:rsidR="001A1C15" w14:paraId="62E8D51D" w14:textId="77777777">
        <w:trPr>
          <w:trHeight w:hRule="exact" w:val="294"/>
        </w:trPr>
        <w:tc>
          <w:tcPr>
            <w:tcW w:w="9289" w:type="dxa"/>
          </w:tcPr>
          <w:p w14:paraId="6B958A55" w14:textId="77777777" w:rsidR="001A1C15" w:rsidRDefault="00000000">
            <w:pPr>
              <w:pStyle w:val="TableParagraph"/>
              <w:spacing w:line="272" w:lineRule="exact"/>
              <w:rPr>
                <w:sz w:val="24"/>
              </w:rPr>
            </w:pPr>
            <w:r>
              <w:rPr>
                <w:sz w:val="24"/>
              </w:rPr>
              <w:t>(the “</w:t>
            </w:r>
            <w:r>
              <w:rPr>
                <w:b/>
                <w:sz w:val="24"/>
              </w:rPr>
              <w:t>LHM</w:t>
            </w:r>
            <w:r>
              <w:rPr>
                <w:sz w:val="24"/>
              </w:rPr>
              <w:t>”)</w:t>
            </w:r>
          </w:p>
        </w:tc>
      </w:tr>
      <w:tr w:rsidR="001A1C15" w14:paraId="1D3D0FEC" w14:textId="77777777">
        <w:trPr>
          <w:trHeight w:hRule="exact" w:val="5126"/>
        </w:trPr>
        <w:tc>
          <w:tcPr>
            <w:tcW w:w="9289" w:type="dxa"/>
          </w:tcPr>
          <w:p w14:paraId="1944ABA7" w14:textId="77777777" w:rsidR="001A1C15" w:rsidRDefault="00000000">
            <w:pPr>
              <w:pStyle w:val="TableParagraph"/>
              <w:spacing w:line="271" w:lineRule="exact"/>
              <w:rPr>
                <w:sz w:val="24"/>
              </w:rPr>
            </w:pPr>
            <w:r>
              <w:rPr>
                <w:sz w:val="24"/>
              </w:rPr>
              <w:t>and</w:t>
            </w:r>
          </w:p>
          <w:p w14:paraId="7A79F1A4" w14:textId="77777777" w:rsidR="001A1C15" w:rsidRDefault="001A1C15">
            <w:pPr>
              <w:pStyle w:val="TableParagraph"/>
              <w:spacing w:before="11"/>
              <w:ind w:left="0"/>
              <w:rPr>
                <w:b/>
                <w:sz w:val="23"/>
              </w:rPr>
            </w:pPr>
          </w:p>
          <w:p w14:paraId="333827D3" w14:textId="77777777" w:rsidR="001A1C15" w:rsidRDefault="00000000">
            <w:pPr>
              <w:pStyle w:val="TableParagraph"/>
              <w:numPr>
                <w:ilvl w:val="0"/>
                <w:numId w:val="5"/>
              </w:numPr>
              <w:tabs>
                <w:tab w:val="left" w:pos="438"/>
              </w:tabs>
              <w:spacing w:before="1"/>
              <w:ind w:hanging="237"/>
              <w:rPr>
                <w:b/>
                <w:sz w:val="24"/>
              </w:rPr>
            </w:pPr>
            <w:proofErr w:type="spellStart"/>
            <w:r>
              <w:rPr>
                <w:b/>
                <w:sz w:val="24"/>
              </w:rPr>
              <w:t>Výzkumný</w:t>
            </w:r>
            <w:proofErr w:type="spellEnd"/>
            <w:r>
              <w:rPr>
                <w:b/>
                <w:sz w:val="24"/>
              </w:rPr>
              <w:t xml:space="preserve"> a </w:t>
            </w:r>
            <w:proofErr w:type="spellStart"/>
            <w:r>
              <w:rPr>
                <w:b/>
                <w:sz w:val="24"/>
              </w:rPr>
              <w:t>zkušební</w:t>
            </w:r>
            <w:proofErr w:type="spellEnd"/>
            <w:r>
              <w:rPr>
                <w:b/>
                <w:sz w:val="24"/>
              </w:rPr>
              <w:t xml:space="preserve"> </w:t>
            </w:r>
            <w:proofErr w:type="spellStart"/>
            <w:r>
              <w:rPr>
                <w:b/>
                <w:sz w:val="24"/>
              </w:rPr>
              <w:t>ústav</w:t>
            </w:r>
            <w:proofErr w:type="spellEnd"/>
            <w:r>
              <w:rPr>
                <w:b/>
                <w:sz w:val="24"/>
              </w:rPr>
              <w:t xml:space="preserve"> </w:t>
            </w:r>
            <w:proofErr w:type="spellStart"/>
            <w:r>
              <w:rPr>
                <w:b/>
                <w:sz w:val="24"/>
              </w:rPr>
              <w:t>Plzeň</w:t>
            </w:r>
            <w:proofErr w:type="spellEnd"/>
            <w:r>
              <w:rPr>
                <w:b/>
                <w:sz w:val="24"/>
              </w:rPr>
              <w:t xml:space="preserve"> </w:t>
            </w:r>
            <w:proofErr w:type="spellStart"/>
            <w:r>
              <w:rPr>
                <w:b/>
                <w:sz w:val="24"/>
              </w:rPr>
              <w:t>s.r.o.</w:t>
            </w:r>
            <w:proofErr w:type="spellEnd"/>
            <w:r>
              <w:rPr>
                <w:b/>
                <w:sz w:val="24"/>
              </w:rPr>
              <w:t xml:space="preserve"> (Research and Testing Institute,</w:t>
            </w:r>
            <w:r>
              <w:rPr>
                <w:b/>
                <w:spacing w:val="-32"/>
                <w:sz w:val="24"/>
              </w:rPr>
              <w:t xml:space="preserve"> </w:t>
            </w:r>
            <w:r>
              <w:rPr>
                <w:b/>
                <w:sz w:val="24"/>
              </w:rPr>
              <w:t>Plzen)</w:t>
            </w:r>
          </w:p>
          <w:p w14:paraId="0C5C9E40" w14:textId="77777777" w:rsidR="001A1C15" w:rsidRDefault="00000000">
            <w:pPr>
              <w:pStyle w:val="TableParagraph"/>
              <w:ind w:right="2871"/>
              <w:rPr>
                <w:sz w:val="24"/>
              </w:rPr>
            </w:pPr>
            <w:r>
              <w:rPr>
                <w:sz w:val="24"/>
              </w:rPr>
              <w:t xml:space="preserve">Registered office: </w:t>
            </w:r>
            <w:proofErr w:type="spellStart"/>
            <w:r>
              <w:rPr>
                <w:sz w:val="24"/>
              </w:rPr>
              <w:t>Tylova</w:t>
            </w:r>
            <w:proofErr w:type="spellEnd"/>
            <w:r>
              <w:rPr>
                <w:sz w:val="24"/>
              </w:rPr>
              <w:t xml:space="preserve"> 1581/46, 301 00 </w:t>
            </w:r>
            <w:proofErr w:type="spellStart"/>
            <w:r>
              <w:rPr>
                <w:sz w:val="24"/>
              </w:rPr>
              <w:t>Plzeň</w:t>
            </w:r>
            <w:proofErr w:type="spellEnd"/>
            <w:r>
              <w:rPr>
                <w:sz w:val="24"/>
              </w:rPr>
              <w:t>, Czech Republic ID No.: CZ47718684</w:t>
            </w:r>
          </w:p>
          <w:p w14:paraId="582FB37F" w14:textId="3340EA5D" w:rsidR="001A1C15" w:rsidRDefault="00000000">
            <w:pPr>
              <w:pStyle w:val="TableParagraph"/>
              <w:ind w:right="181"/>
              <w:rPr>
                <w:sz w:val="24"/>
              </w:rPr>
            </w:pPr>
            <w:r>
              <w:rPr>
                <w:sz w:val="24"/>
              </w:rPr>
              <w:t xml:space="preserve">Represented by: </w:t>
            </w:r>
            <w:proofErr w:type="spellStart"/>
            <w:r w:rsidR="00896834">
              <w:rPr>
                <w:sz w:val="24"/>
              </w:rPr>
              <w:t>xxxxxxx</w:t>
            </w:r>
            <w:proofErr w:type="spellEnd"/>
            <w:proofErr w:type="gramStart"/>
            <w:r>
              <w:rPr>
                <w:sz w:val="24"/>
              </w:rPr>
              <w:t>, ,</w:t>
            </w:r>
            <w:proofErr w:type="gramEnd"/>
            <w:r>
              <w:rPr>
                <w:sz w:val="24"/>
              </w:rPr>
              <w:t xml:space="preserve"> Managing director </w:t>
            </w:r>
            <w:proofErr w:type="spellStart"/>
            <w:r w:rsidR="00896834">
              <w:rPr>
                <w:sz w:val="24"/>
              </w:rPr>
              <w:t>xxxxxx</w:t>
            </w:r>
            <w:proofErr w:type="spellEnd"/>
            <w:r>
              <w:rPr>
                <w:sz w:val="24"/>
              </w:rPr>
              <w:t>, Managing director</w:t>
            </w:r>
          </w:p>
          <w:p w14:paraId="3905FC75" w14:textId="77777777" w:rsidR="001A1C15" w:rsidRDefault="00000000">
            <w:pPr>
              <w:pStyle w:val="TableParagraph"/>
              <w:ind w:right="7929"/>
              <w:rPr>
                <w:sz w:val="24"/>
              </w:rPr>
            </w:pPr>
            <w:r>
              <w:rPr>
                <w:sz w:val="24"/>
              </w:rPr>
              <w:t>(the “</w:t>
            </w:r>
            <w:r>
              <w:rPr>
                <w:b/>
                <w:sz w:val="24"/>
              </w:rPr>
              <w:t>VZU</w:t>
            </w:r>
            <w:r>
              <w:rPr>
                <w:sz w:val="24"/>
              </w:rPr>
              <w:t>”) and</w:t>
            </w:r>
          </w:p>
          <w:p w14:paraId="35B2EEDE" w14:textId="77777777" w:rsidR="001A1C15" w:rsidRDefault="001A1C15">
            <w:pPr>
              <w:pStyle w:val="TableParagraph"/>
              <w:spacing w:before="11"/>
              <w:ind w:left="0"/>
              <w:rPr>
                <w:b/>
                <w:sz w:val="23"/>
              </w:rPr>
            </w:pPr>
          </w:p>
          <w:p w14:paraId="2C8296BD" w14:textId="77777777" w:rsidR="001A1C15" w:rsidRDefault="00000000">
            <w:pPr>
              <w:pStyle w:val="TableParagraph"/>
              <w:numPr>
                <w:ilvl w:val="0"/>
                <w:numId w:val="5"/>
              </w:numPr>
              <w:tabs>
                <w:tab w:val="left" w:pos="438"/>
              </w:tabs>
              <w:spacing w:before="1"/>
              <w:ind w:hanging="237"/>
              <w:rPr>
                <w:b/>
                <w:sz w:val="24"/>
              </w:rPr>
            </w:pPr>
            <w:proofErr w:type="spellStart"/>
            <w:r>
              <w:rPr>
                <w:b/>
                <w:sz w:val="24"/>
              </w:rPr>
              <w:t>Ústav</w:t>
            </w:r>
            <w:proofErr w:type="spellEnd"/>
            <w:r>
              <w:rPr>
                <w:b/>
                <w:sz w:val="24"/>
              </w:rPr>
              <w:t xml:space="preserve"> </w:t>
            </w:r>
            <w:proofErr w:type="spellStart"/>
            <w:r>
              <w:rPr>
                <w:b/>
                <w:sz w:val="24"/>
              </w:rPr>
              <w:t>fyziky</w:t>
            </w:r>
            <w:proofErr w:type="spellEnd"/>
            <w:r>
              <w:rPr>
                <w:b/>
                <w:sz w:val="24"/>
              </w:rPr>
              <w:t xml:space="preserve"> </w:t>
            </w:r>
            <w:proofErr w:type="spellStart"/>
            <w:r>
              <w:rPr>
                <w:b/>
                <w:sz w:val="24"/>
              </w:rPr>
              <w:t>plazmatu</w:t>
            </w:r>
            <w:proofErr w:type="spellEnd"/>
            <w:r>
              <w:rPr>
                <w:b/>
                <w:sz w:val="24"/>
              </w:rPr>
              <w:t xml:space="preserve"> AV ČR, v. v. </w:t>
            </w:r>
            <w:proofErr w:type="spellStart"/>
            <w:r>
              <w:rPr>
                <w:b/>
                <w:sz w:val="24"/>
              </w:rPr>
              <w:t>i</w:t>
            </w:r>
            <w:proofErr w:type="spellEnd"/>
            <w:r>
              <w:rPr>
                <w:b/>
                <w:sz w:val="24"/>
              </w:rPr>
              <w:t>. (Institute of Plasma Physics of the</w:t>
            </w:r>
            <w:r>
              <w:rPr>
                <w:b/>
                <w:spacing w:val="-32"/>
                <w:sz w:val="24"/>
              </w:rPr>
              <w:t xml:space="preserve"> </w:t>
            </w:r>
            <w:r>
              <w:rPr>
                <w:b/>
                <w:sz w:val="24"/>
              </w:rPr>
              <w:t>CAS)</w:t>
            </w:r>
          </w:p>
          <w:p w14:paraId="28DD8D34" w14:textId="77777777" w:rsidR="001A1C15" w:rsidRDefault="00000000">
            <w:pPr>
              <w:pStyle w:val="TableParagraph"/>
              <w:ind w:right="2118"/>
              <w:rPr>
                <w:sz w:val="24"/>
              </w:rPr>
            </w:pPr>
            <w:r>
              <w:rPr>
                <w:sz w:val="24"/>
              </w:rPr>
              <w:t xml:space="preserve">Registered office: Za </w:t>
            </w:r>
            <w:proofErr w:type="spellStart"/>
            <w:r>
              <w:rPr>
                <w:sz w:val="24"/>
              </w:rPr>
              <w:t>Slovankou</w:t>
            </w:r>
            <w:proofErr w:type="spellEnd"/>
            <w:r>
              <w:rPr>
                <w:sz w:val="24"/>
              </w:rPr>
              <w:t xml:space="preserve"> 1782/3, 182 00 Praha 8, Czech Republic ID No.: CZ61389021</w:t>
            </w:r>
          </w:p>
          <w:p w14:paraId="567ED4BD" w14:textId="77777777" w:rsidR="001A1C15" w:rsidRDefault="00000000">
            <w:pPr>
              <w:pStyle w:val="TableParagraph"/>
              <w:spacing w:before="2"/>
              <w:ind w:right="2302"/>
              <w:rPr>
                <w:sz w:val="24"/>
              </w:rPr>
            </w:pPr>
            <w:r>
              <w:rPr>
                <w:sz w:val="24"/>
              </w:rPr>
              <w:t xml:space="preserve">Represented </w:t>
            </w:r>
            <w:proofErr w:type="gramStart"/>
            <w:r>
              <w:rPr>
                <w:sz w:val="24"/>
              </w:rPr>
              <w:t>by:</w:t>
            </w:r>
            <w:proofErr w:type="gramEnd"/>
            <w:r>
              <w:rPr>
                <w:sz w:val="24"/>
              </w:rPr>
              <w:t xml:space="preserve"> </w:t>
            </w:r>
            <w:proofErr w:type="gramStart"/>
            <w:r>
              <w:rPr>
                <w:sz w:val="24"/>
              </w:rPr>
              <w:t>statutory authority doc</w:t>
            </w:r>
            <w:proofErr w:type="gramEnd"/>
            <w:r>
              <w:rPr>
                <w:sz w:val="24"/>
              </w:rPr>
              <w:t xml:space="preserve">. </w:t>
            </w:r>
            <w:proofErr w:type="spellStart"/>
            <w:r>
              <w:rPr>
                <w:sz w:val="24"/>
              </w:rPr>
              <w:t>RNDr</w:t>
            </w:r>
            <w:proofErr w:type="spellEnd"/>
            <w:r>
              <w:rPr>
                <w:sz w:val="24"/>
              </w:rPr>
              <w:t>. Radomír Pánek, Ph.D. (the “</w:t>
            </w:r>
            <w:r>
              <w:rPr>
                <w:b/>
                <w:sz w:val="24"/>
              </w:rPr>
              <w:t>IPP</w:t>
            </w:r>
            <w:r>
              <w:rPr>
                <w:sz w:val="24"/>
              </w:rPr>
              <w:t>”)</w:t>
            </w:r>
          </w:p>
          <w:p w14:paraId="5AB43020" w14:textId="77777777" w:rsidR="001A1C15" w:rsidRDefault="001A1C15">
            <w:pPr>
              <w:pStyle w:val="TableParagraph"/>
              <w:spacing w:before="11"/>
              <w:ind w:left="0"/>
              <w:rPr>
                <w:b/>
                <w:sz w:val="23"/>
              </w:rPr>
            </w:pPr>
          </w:p>
          <w:p w14:paraId="4DA710D1" w14:textId="77777777" w:rsidR="001A1C15" w:rsidRDefault="00000000">
            <w:pPr>
              <w:pStyle w:val="TableParagraph"/>
              <w:rPr>
                <w:sz w:val="24"/>
              </w:rPr>
            </w:pPr>
            <w:r>
              <w:rPr>
                <w:sz w:val="24"/>
              </w:rPr>
              <w:t xml:space="preserve">hereinafter, jointly or individually, referred to </w:t>
            </w:r>
            <w:proofErr w:type="gramStart"/>
            <w:r>
              <w:rPr>
                <w:sz w:val="24"/>
              </w:rPr>
              <w:t>as ”Parties</w:t>
            </w:r>
            <w:proofErr w:type="gramEnd"/>
            <w:r>
              <w:rPr>
                <w:sz w:val="24"/>
              </w:rPr>
              <w:t>” or ”Party”,</w:t>
            </w:r>
          </w:p>
        </w:tc>
      </w:tr>
      <w:tr w:rsidR="001A1C15" w14:paraId="5BCF325A" w14:textId="77777777">
        <w:trPr>
          <w:trHeight w:hRule="exact" w:val="413"/>
        </w:trPr>
        <w:tc>
          <w:tcPr>
            <w:tcW w:w="9289" w:type="dxa"/>
          </w:tcPr>
          <w:p w14:paraId="4A989D16" w14:textId="77777777" w:rsidR="001A1C15" w:rsidRDefault="00000000">
            <w:pPr>
              <w:pStyle w:val="TableParagraph"/>
              <w:spacing w:before="124"/>
              <w:rPr>
                <w:sz w:val="24"/>
              </w:rPr>
            </w:pPr>
            <w:proofErr w:type="gramStart"/>
            <w:r>
              <w:rPr>
                <w:sz w:val="24"/>
              </w:rPr>
              <w:t>hereby enter,</w:t>
            </w:r>
            <w:proofErr w:type="gramEnd"/>
            <w:r>
              <w:rPr>
                <w:sz w:val="24"/>
              </w:rPr>
              <w:t xml:space="preserve"> on the day, month, and year below, into this</w:t>
            </w:r>
          </w:p>
        </w:tc>
      </w:tr>
    </w:tbl>
    <w:p w14:paraId="36CB8CF9" w14:textId="77777777" w:rsidR="001A1C15" w:rsidRDefault="001A1C15">
      <w:pPr>
        <w:pStyle w:val="Zkladntext"/>
        <w:rPr>
          <w:b/>
        </w:rPr>
      </w:pPr>
    </w:p>
    <w:p w14:paraId="39EC03F9" w14:textId="77777777" w:rsidR="001A1C15" w:rsidRDefault="00000000">
      <w:pPr>
        <w:spacing w:before="187"/>
        <w:ind w:left="2282" w:right="2324"/>
        <w:jc w:val="center"/>
        <w:rPr>
          <w:b/>
          <w:sz w:val="32"/>
        </w:rPr>
      </w:pPr>
      <w:r>
        <w:rPr>
          <w:b/>
          <w:sz w:val="32"/>
        </w:rPr>
        <w:t>Agreement on Use of Project Results</w:t>
      </w:r>
    </w:p>
    <w:p w14:paraId="2E61474B" w14:textId="77777777" w:rsidR="001A1C15" w:rsidRDefault="00000000">
      <w:pPr>
        <w:pStyle w:val="Nadpis1"/>
        <w:spacing w:before="192"/>
        <w:ind w:left="2282" w:right="2322"/>
      </w:pPr>
      <w:r>
        <w:t>I.</w:t>
      </w:r>
    </w:p>
    <w:p w14:paraId="64F8C7EF" w14:textId="77777777" w:rsidR="001A1C15" w:rsidRDefault="00000000">
      <w:pPr>
        <w:spacing w:before="81"/>
        <w:ind w:left="2282" w:right="2320"/>
        <w:jc w:val="center"/>
        <w:rPr>
          <w:b/>
          <w:sz w:val="24"/>
        </w:rPr>
      </w:pPr>
      <w:r>
        <w:rPr>
          <w:b/>
          <w:sz w:val="24"/>
        </w:rPr>
        <w:t>Project Information</w:t>
      </w:r>
    </w:p>
    <w:p w14:paraId="371B04CD" w14:textId="77777777" w:rsidR="001A1C15" w:rsidRDefault="00000000">
      <w:pPr>
        <w:pStyle w:val="Odstavecseseznamem"/>
        <w:numPr>
          <w:ilvl w:val="0"/>
          <w:numId w:val="4"/>
        </w:numPr>
        <w:tabs>
          <w:tab w:val="left" w:pos="480"/>
        </w:tabs>
        <w:spacing w:before="184" w:line="259" w:lineRule="auto"/>
        <w:ind w:right="232" w:hanging="283"/>
        <w:jc w:val="both"/>
        <w:rPr>
          <w:sz w:val="24"/>
        </w:rPr>
      </w:pPr>
      <w:r>
        <w:rPr>
          <w:sz w:val="24"/>
        </w:rPr>
        <w:t>The</w:t>
      </w:r>
      <w:r>
        <w:rPr>
          <w:spacing w:val="-15"/>
          <w:sz w:val="24"/>
        </w:rPr>
        <w:t xml:space="preserve"> </w:t>
      </w:r>
      <w:r>
        <w:rPr>
          <w:sz w:val="24"/>
        </w:rPr>
        <w:t>Parties</w:t>
      </w:r>
      <w:r>
        <w:rPr>
          <w:spacing w:val="-14"/>
          <w:sz w:val="24"/>
        </w:rPr>
        <w:t xml:space="preserve"> </w:t>
      </w:r>
      <w:r>
        <w:rPr>
          <w:sz w:val="24"/>
        </w:rPr>
        <w:t>jointly</w:t>
      </w:r>
      <w:r>
        <w:rPr>
          <w:spacing w:val="-14"/>
          <w:sz w:val="24"/>
        </w:rPr>
        <w:t xml:space="preserve"> </w:t>
      </w:r>
      <w:r>
        <w:rPr>
          <w:sz w:val="24"/>
        </w:rPr>
        <w:t>implement</w:t>
      </w:r>
      <w:r>
        <w:rPr>
          <w:spacing w:val="-15"/>
          <w:sz w:val="24"/>
        </w:rPr>
        <w:t xml:space="preserve"> </w:t>
      </w:r>
      <w:r>
        <w:rPr>
          <w:sz w:val="24"/>
        </w:rPr>
        <w:t>a</w:t>
      </w:r>
      <w:r>
        <w:rPr>
          <w:spacing w:val="-13"/>
          <w:sz w:val="24"/>
        </w:rPr>
        <w:t xml:space="preserve"> </w:t>
      </w:r>
      <w:r>
        <w:rPr>
          <w:sz w:val="24"/>
        </w:rPr>
        <w:t>research</w:t>
      </w:r>
      <w:r>
        <w:rPr>
          <w:spacing w:val="-12"/>
          <w:sz w:val="24"/>
        </w:rPr>
        <w:t xml:space="preserve"> </w:t>
      </w:r>
      <w:r>
        <w:rPr>
          <w:sz w:val="24"/>
        </w:rPr>
        <w:t>and</w:t>
      </w:r>
      <w:r>
        <w:rPr>
          <w:spacing w:val="-15"/>
          <w:sz w:val="24"/>
        </w:rPr>
        <w:t xml:space="preserve"> </w:t>
      </w:r>
      <w:r>
        <w:rPr>
          <w:sz w:val="24"/>
        </w:rPr>
        <w:t>development</w:t>
      </w:r>
      <w:r>
        <w:rPr>
          <w:spacing w:val="-15"/>
          <w:sz w:val="24"/>
        </w:rPr>
        <w:t xml:space="preserve"> </w:t>
      </w:r>
      <w:r>
        <w:rPr>
          <w:sz w:val="24"/>
        </w:rPr>
        <w:t>project</w:t>
      </w:r>
      <w:r>
        <w:rPr>
          <w:spacing w:val="-15"/>
          <w:sz w:val="24"/>
        </w:rPr>
        <w:t xml:space="preserve"> </w:t>
      </w:r>
      <w:r>
        <w:rPr>
          <w:sz w:val="24"/>
        </w:rPr>
        <w:t>titled</w:t>
      </w:r>
      <w:r>
        <w:rPr>
          <w:spacing w:val="-15"/>
          <w:sz w:val="24"/>
        </w:rPr>
        <w:t xml:space="preserve"> </w:t>
      </w:r>
      <w:r>
        <w:rPr>
          <w:sz w:val="24"/>
        </w:rPr>
        <w:t>“Advanced</w:t>
      </w:r>
      <w:r>
        <w:rPr>
          <w:spacing w:val="-15"/>
          <w:sz w:val="24"/>
        </w:rPr>
        <w:t xml:space="preserve"> </w:t>
      </w:r>
      <w:r>
        <w:rPr>
          <w:sz w:val="24"/>
        </w:rPr>
        <w:t>coating substrate</w:t>
      </w:r>
      <w:r>
        <w:rPr>
          <w:spacing w:val="-16"/>
          <w:sz w:val="24"/>
        </w:rPr>
        <w:t xml:space="preserve"> </w:t>
      </w:r>
      <w:r>
        <w:rPr>
          <w:sz w:val="24"/>
        </w:rPr>
        <w:t>preparation</w:t>
      </w:r>
      <w:r>
        <w:rPr>
          <w:spacing w:val="-13"/>
          <w:sz w:val="24"/>
        </w:rPr>
        <w:t xml:space="preserve"> </w:t>
      </w:r>
      <w:r>
        <w:rPr>
          <w:sz w:val="24"/>
        </w:rPr>
        <w:t>by</w:t>
      </w:r>
      <w:r>
        <w:rPr>
          <w:spacing w:val="-17"/>
          <w:sz w:val="24"/>
        </w:rPr>
        <w:t xml:space="preserve"> </w:t>
      </w:r>
      <w:r>
        <w:rPr>
          <w:sz w:val="24"/>
        </w:rPr>
        <w:t>shifted</w:t>
      </w:r>
      <w:r>
        <w:rPr>
          <w:spacing w:val="-13"/>
          <w:sz w:val="24"/>
        </w:rPr>
        <w:t xml:space="preserve"> </w:t>
      </w:r>
      <w:r>
        <w:rPr>
          <w:sz w:val="24"/>
        </w:rPr>
        <w:t>and</w:t>
      </w:r>
      <w:r>
        <w:rPr>
          <w:spacing w:val="-13"/>
          <w:sz w:val="24"/>
        </w:rPr>
        <w:t xml:space="preserve"> </w:t>
      </w:r>
      <w:r>
        <w:rPr>
          <w:sz w:val="24"/>
        </w:rPr>
        <w:t>ultrafast</w:t>
      </w:r>
      <w:r>
        <w:rPr>
          <w:spacing w:val="-13"/>
          <w:sz w:val="24"/>
        </w:rPr>
        <w:t xml:space="preserve"> </w:t>
      </w:r>
      <w:r>
        <w:rPr>
          <w:sz w:val="24"/>
        </w:rPr>
        <w:t>laser</w:t>
      </w:r>
      <w:r>
        <w:rPr>
          <w:spacing w:val="-16"/>
          <w:sz w:val="24"/>
        </w:rPr>
        <w:t xml:space="preserve"> </w:t>
      </w:r>
      <w:r>
        <w:rPr>
          <w:sz w:val="24"/>
        </w:rPr>
        <w:t>texturing</w:t>
      </w:r>
      <w:proofErr w:type="gramStart"/>
      <w:r>
        <w:rPr>
          <w:sz w:val="24"/>
        </w:rPr>
        <w:t>”,</w:t>
      </w:r>
      <w:proofErr w:type="gramEnd"/>
      <w:r>
        <w:rPr>
          <w:spacing w:val="-16"/>
          <w:sz w:val="24"/>
        </w:rPr>
        <w:t xml:space="preserve"> </w:t>
      </w:r>
      <w:r>
        <w:rPr>
          <w:spacing w:val="-3"/>
          <w:sz w:val="24"/>
        </w:rPr>
        <w:t>project</w:t>
      </w:r>
      <w:r>
        <w:rPr>
          <w:spacing w:val="-18"/>
          <w:sz w:val="24"/>
        </w:rPr>
        <w:t xml:space="preserve"> </w:t>
      </w:r>
      <w:r>
        <w:rPr>
          <w:spacing w:val="-4"/>
          <w:sz w:val="24"/>
        </w:rPr>
        <w:t>acronym</w:t>
      </w:r>
      <w:r>
        <w:rPr>
          <w:spacing w:val="-18"/>
          <w:sz w:val="24"/>
        </w:rPr>
        <w:t xml:space="preserve"> </w:t>
      </w:r>
      <w:r>
        <w:rPr>
          <w:spacing w:val="-4"/>
          <w:sz w:val="24"/>
        </w:rPr>
        <w:t xml:space="preserve">ADVENTURE </w:t>
      </w:r>
      <w:r>
        <w:rPr>
          <w:sz w:val="24"/>
        </w:rPr>
        <w:t>(hereinafter</w:t>
      </w:r>
      <w:r>
        <w:rPr>
          <w:spacing w:val="-12"/>
          <w:sz w:val="24"/>
        </w:rPr>
        <w:t xml:space="preserve"> </w:t>
      </w:r>
      <w:r>
        <w:rPr>
          <w:sz w:val="24"/>
        </w:rPr>
        <w:t>referred</w:t>
      </w:r>
      <w:r>
        <w:rPr>
          <w:spacing w:val="-16"/>
          <w:sz w:val="24"/>
        </w:rPr>
        <w:t xml:space="preserve"> </w:t>
      </w:r>
      <w:r>
        <w:rPr>
          <w:sz w:val="24"/>
        </w:rPr>
        <w:t>to</w:t>
      </w:r>
      <w:r>
        <w:rPr>
          <w:spacing w:val="-14"/>
          <w:sz w:val="24"/>
        </w:rPr>
        <w:t xml:space="preserve"> </w:t>
      </w:r>
      <w:r>
        <w:rPr>
          <w:sz w:val="24"/>
        </w:rPr>
        <w:t>as</w:t>
      </w:r>
      <w:r>
        <w:rPr>
          <w:spacing w:val="-12"/>
          <w:sz w:val="24"/>
        </w:rPr>
        <w:t xml:space="preserve"> </w:t>
      </w:r>
      <w:r>
        <w:rPr>
          <w:sz w:val="24"/>
        </w:rPr>
        <w:t>the</w:t>
      </w:r>
      <w:r>
        <w:rPr>
          <w:spacing w:val="-14"/>
          <w:sz w:val="24"/>
        </w:rPr>
        <w:t xml:space="preserve"> </w:t>
      </w:r>
      <w:r>
        <w:rPr>
          <w:sz w:val="24"/>
        </w:rPr>
        <w:t>“Project”).</w:t>
      </w:r>
      <w:r>
        <w:rPr>
          <w:spacing w:val="-13"/>
          <w:sz w:val="24"/>
        </w:rPr>
        <w:t xml:space="preserve"> </w:t>
      </w:r>
      <w:r>
        <w:rPr>
          <w:sz w:val="24"/>
        </w:rPr>
        <w:t>The</w:t>
      </w:r>
      <w:r>
        <w:rPr>
          <w:spacing w:val="-14"/>
          <w:sz w:val="24"/>
        </w:rPr>
        <w:t xml:space="preserve"> </w:t>
      </w:r>
      <w:r>
        <w:rPr>
          <w:sz w:val="24"/>
        </w:rPr>
        <w:t>project</w:t>
      </w:r>
      <w:r>
        <w:rPr>
          <w:spacing w:val="-13"/>
          <w:sz w:val="24"/>
        </w:rPr>
        <w:t xml:space="preserve"> </w:t>
      </w:r>
      <w:proofErr w:type="gramStart"/>
      <w:r>
        <w:rPr>
          <w:sz w:val="24"/>
        </w:rPr>
        <w:t>was</w:t>
      </w:r>
      <w:r>
        <w:rPr>
          <w:spacing w:val="-12"/>
          <w:sz w:val="24"/>
        </w:rPr>
        <w:t xml:space="preserve"> </w:t>
      </w:r>
      <w:r>
        <w:rPr>
          <w:sz w:val="24"/>
        </w:rPr>
        <w:t>supported</w:t>
      </w:r>
      <w:proofErr w:type="gramEnd"/>
      <w:r>
        <w:rPr>
          <w:spacing w:val="-13"/>
          <w:sz w:val="24"/>
        </w:rPr>
        <w:t xml:space="preserve"> </w:t>
      </w:r>
      <w:r>
        <w:rPr>
          <w:sz w:val="24"/>
        </w:rPr>
        <w:t>by</w:t>
      </w:r>
      <w:r>
        <w:rPr>
          <w:spacing w:val="-15"/>
          <w:sz w:val="24"/>
        </w:rPr>
        <w:t xml:space="preserve"> </w:t>
      </w:r>
      <w:r>
        <w:rPr>
          <w:sz w:val="24"/>
        </w:rPr>
        <w:t>Technology</w:t>
      </w:r>
      <w:r>
        <w:rPr>
          <w:spacing w:val="-15"/>
          <w:sz w:val="24"/>
        </w:rPr>
        <w:t xml:space="preserve"> </w:t>
      </w:r>
      <w:r>
        <w:rPr>
          <w:sz w:val="24"/>
        </w:rPr>
        <w:t>Agency of the Czech Republic, project No. TH75020001, and Free State of Saxony, project No. 100569490, from public funds under the research and development support program called</w:t>
      </w:r>
      <w:r>
        <w:rPr>
          <w:spacing w:val="-5"/>
          <w:sz w:val="24"/>
        </w:rPr>
        <w:t xml:space="preserve"> </w:t>
      </w:r>
      <w:r>
        <w:rPr>
          <w:sz w:val="24"/>
        </w:rPr>
        <w:t>"M-ERA.NET”.</w:t>
      </w:r>
    </w:p>
    <w:p w14:paraId="2293F24F" w14:textId="77777777" w:rsidR="001A1C15" w:rsidRDefault="00000000">
      <w:pPr>
        <w:pStyle w:val="Odstavecseseznamem"/>
        <w:numPr>
          <w:ilvl w:val="0"/>
          <w:numId w:val="4"/>
        </w:numPr>
        <w:tabs>
          <w:tab w:val="left" w:pos="480"/>
        </w:tabs>
        <w:ind w:hanging="283"/>
        <w:rPr>
          <w:sz w:val="24"/>
        </w:rPr>
      </w:pPr>
      <w:r>
        <w:rPr>
          <w:sz w:val="24"/>
        </w:rPr>
        <w:t>The end date of the Project implementation has been set at 31. 10.</w:t>
      </w:r>
      <w:r>
        <w:rPr>
          <w:spacing w:val="-27"/>
          <w:sz w:val="24"/>
        </w:rPr>
        <w:t xml:space="preserve"> </w:t>
      </w:r>
      <w:r>
        <w:rPr>
          <w:sz w:val="24"/>
        </w:rPr>
        <w:t>2024.</w:t>
      </w:r>
    </w:p>
    <w:p w14:paraId="20C37F44" w14:textId="77777777" w:rsidR="001A1C15" w:rsidRDefault="001A1C15">
      <w:pPr>
        <w:rPr>
          <w:sz w:val="24"/>
        </w:rPr>
        <w:sectPr w:rsidR="001A1C15">
          <w:headerReference w:type="default" r:id="rId7"/>
          <w:type w:val="continuous"/>
          <w:pgSz w:w="11910" w:h="16840"/>
          <w:pgMar w:top="1180" w:right="1180" w:bottom="280" w:left="1220" w:header="751" w:footer="708" w:gutter="0"/>
          <w:cols w:space="708"/>
        </w:sectPr>
      </w:pPr>
    </w:p>
    <w:p w14:paraId="06F620E2" w14:textId="77777777" w:rsidR="001A1C15" w:rsidRDefault="001A1C15">
      <w:pPr>
        <w:pStyle w:val="Zkladntext"/>
        <w:rPr>
          <w:sz w:val="20"/>
        </w:rPr>
      </w:pPr>
    </w:p>
    <w:p w14:paraId="2B583507" w14:textId="77777777" w:rsidR="001A1C15" w:rsidRDefault="001A1C15">
      <w:pPr>
        <w:pStyle w:val="Zkladntext"/>
        <w:spacing w:before="10"/>
        <w:rPr>
          <w:sz w:val="28"/>
        </w:rPr>
      </w:pPr>
    </w:p>
    <w:p w14:paraId="71F7067C" w14:textId="77777777" w:rsidR="001A1C15" w:rsidRDefault="00000000">
      <w:pPr>
        <w:pStyle w:val="Nadpis1"/>
        <w:spacing w:before="52"/>
      </w:pPr>
      <w:r>
        <w:t>II.</w:t>
      </w:r>
    </w:p>
    <w:p w14:paraId="2CC0C50D" w14:textId="77777777" w:rsidR="001A1C15" w:rsidRDefault="00000000">
      <w:pPr>
        <w:spacing w:before="83"/>
        <w:ind w:left="1985" w:right="1985"/>
        <w:jc w:val="center"/>
        <w:rPr>
          <w:b/>
          <w:sz w:val="24"/>
        </w:rPr>
      </w:pPr>
      <w:r>
        <w:rPr>
          <w:b/>
          <w:sz w:val="24"/>
        </w:rPr>
        <w:t>Specification of Results and Ownership of the Results</w:t>
      </w:r>
    </w:p>
    <w:p w14:paraId="7A543CE4" w14:textId="77777777" w:rsidR="001A1C15" w:rsidRDefault="00000000">
      <w:pPr>
        <w:pStyle w:val="Odstavecseseznamem"/>
        <w:numPr>
          <w:ilvl w:val="0"/>
          <w:numId w:val="3"/>
        </w:numPr>
        <w:tabs>
          <w:tab w:val="left" w:pos="400"/>
        </w:tabs>
        <w:spacing w:before="181"/>
        <w:ind w:hanging="283"/>
        <w:rPr>
          <w:sz w:val="24"/>
        </w:rPr>
      </w:pPr>
      <w:r>
        <w:rPr>
          <w:sz w:val="24"/>
        </w:rPr>
        <w:t>By implementing the project, the Parties have achieved the following</w:t>
      </w:r>
      <w:r>
        <w:rPr>
          <w:spacing w:val="-22"/>
          <w:sz w:val="24"/>
        </w:rPr>
        <w:t xml:space="preserve"> </w:t>
      </w:r>
      <w:r>
        <w:rPr>
          <w:sz w:val="24"/>
        </w:rPr>
        <w:t>results:</w:t>
      </w:r>
    </w:p>
    <w:p w14:paraId="0CB0E760" w14:textId="77777777" w:rsidR="001A1C15" w:rsidRDefault="00000000">
      <w:pPr>
        <w:pStyle w:val="Odstavecseseznamem"/>
        <w:numPr>
          <w:ilvl w:val="1"/>
          <w:numId w:val="3"/>
        </w:numPr>
        <w:tabs>
          <w:tab w:val="left" w:pos="683"/>
        </w:tabs>
        <w:spacing w:before="143" w:line="259" w:lineRule="auto"/>
        <w:ind w:right="111" w:hanging="283"/>
        <w:jc w:val="left"/>
        <w:rPr>
          <w:sz w:val="24"/>
        </w:rPr>
      </w:pPr>
      <w:r>
        <w:rPr>
          <w:sz w:val="24"/>
        </w:rPr>
        <w:t>Title</w:t>
      </w:r>
      <w:r>
        <w:rPr>
          <w:spacing w:val="-14"/>
          <w:sz w:val="24"/>
        </w:rPr>
        <w:t xml:space="preserve"> </w:t>
      </w:r>
      <w:r>
        <w:rPr>
          <w:sz w:val="24"/>
        </w:rPr>
        <w:t>of</w:t>
      </w:r>
      <w:r>
        <w:rPr>
          <w:spacing w:val="-11"/>
          <w:sz w:val="24"/>
        </w:rPr>
        <w:t xml:space="preserve"> </w:t>
      </w:r>
      <w:proofErr w:type="gramStart"/>
      <w:r>
        <w:rPr>
          <w:sz w:val="24"/>
        </w:rPr>
        <w:t>result</w:t>
      </w:r>
      <w:proofErr w:type="gramEnd"/>
      <w:r>
        <w:rPr>
          <w:spacing w:val="-13"/>
          <w:sz w:val="24"/>
        </w:rPr>
        <w:t xml:space="preserve"> </w:t>
      </w:r>
      <w:r>
        <w:rPr>
          <w:sz w:val="24"/>
        </w:rPr>
        <w:t>-</w:t>
      </w:r>
      <w:r>
        <w:rPr>
          <w:spacing w:val="-11"/>
          <w:sz w:val="24"/>
        </w:rPr>
        <w:t xml:space="preserve"> </w:t>
      </w:r>
      <w:r>
        <w:rPr>
          <w:sz w:val="24"/>
        </w:rPr>
        <w:t>Functional</w:t>
      </w:r>
      <w:r>
        <w:rPr>
          <w:spacing w:val="-12"/>
          <w:sz w:val="24"/>
        </w:rPr>
        <w:t xml:space="preserve"> </w:t>
      </w:r>
      <w:r>
        <w:rPr>
          <w:sz w:val="24"/>
        </w:rPr>
        <w:t>sample</w:t>
      </w:r>
      <w:r>
        <w:rPr>
          <w:spacing w:val="-14"/>
          <w:sz w:val="24"/>
        </w:rPr>
        <w:t xml:space="preserve"> </w:t>
      </w:r>
      <w:r>
        <w:rPr>
          <w:sz w:val="24"/>
        </w:rPr>
        <w:t>of</w:t>
      </w:r>
      <w:r>
        <w:rPr>
          <w:spacing w:val="-13"/>
          <w:sz w:val="24"/>
        </w:rPr>
        <w:t xml:space="preserve"> </w:t>
      </w:r>
      <w:r>
        <w:rPr>
          <w:sz w:val="24"/>
        </w:rPr>
        <w:t>high-throughput</w:t>
      </w:r>
      <w:r>
        <w:rPr>
          <w:spacing w:val="-13"/>
          <w:sz w:val="24"/>
        </w:rPr>
        <w:t xml:space="preserve"> </w:t>
      </w:r>
      <w:r>
        <w:rPr>
          <w:sz w:val="24"/>
        </w:rPr>
        <w:t>laser</w:t>
      </w:r>
      <w:r>
        <w:rPr>
          <w:spacing w:val="-12"/>
          <w:sz w:val="24"/>
        </w:rPr>
        <w:t xml:space="preserve"> </w:t>
      </w:r>
      <w:r>
        <w:rPr>
          <w:sz w:val="24"/>
        </w:rPr>
        <w:t>surface</w:t>
      </w:r>
      <w:r>
        <w:rPr>
          <w:spacing w:val="-14"/>
          <w:sz w:val="24"/>
        </w:rPr>
        <w:t xml:space="preserve"> </w:t>
      </w:r>
      <w:r>
        <w:rPr>
          <w:sz w:val="24"/>
        </w:rPr>
        <w:t>texturing</w:t>
      </w:r>
      <w:r>
        <w:rPr>
          <w:spacing w:val="-12"/>
          <w:sz w:val="24"/>
        </w:rPr>
        <w:t xml:space="preserve"> </w:t>
      </w:r>
      <w:r>
        <w:rPr>
          <w:sz w:val="24"/>
        </w:rPr>
        <w:t>system</w:t>
      </w:r>
      <w:r>
        <w:rPr>
          <w:spacing w:val="-14"/>
          <w:sz w:val="24"/>
        </w:rPr>
        <w:t xml:space="preserve"> </w:t>
      </w:r>
      <w:r>
        <w:rPr>
          <w:sz w:val="24"/>
        </w:rPr>
        <w:t>with in-process fast temperature</w:t>
      </w:r>
      <w:r>
        <w:rPr>
          <w:spacing w:val="-12"/>
          <w:sz w:val="24"/>
        </w:rPr>
        <w:t xml:space="preserve"> </w:t>
      </w:r>
      <w:r>
        <w:rPr>
          <w:sz w:val="24"/>
        </w:rPr>
        <w:t>monitoring</w:t>
      </w:r>
    </w:p>
    <w:p w14:paraId="79A8FAC1" w14:textId="77777777" w:rsidR="001A1C15" w:rsidRDefault="00000000">
      <w:pPr>
        <w:pStyle w:val="Zkladntext"/>
        <w:spacing w:line="291" w:lineRule="exact"/>
        <w:ind w:left="682"/>
        <w:jc w:val="both"/>
      </w:pPr>
      <w:r>
        <w:t>Type of result – “functional sample”</w:t>
      </w:r>
    </w:p>
    <w:p w14:paraId="62A8B6BF" w14:textId="77777777" w:rsidR="001A1C15" w:rsidRDefault="00000000">
      <w:pPr>
        <w:pStyle w:val="Zkladntext"/>
        <w:spacing w:before="24" w:line="259" w:lineRule="auto"/>
        <w:ind w:left="682" w:right="111" w:firstLine="33"/>
        <w:jc w:val="both"/>
      </w:pPr>
      <w:r>
        <w:t>Ownership</w:t>
      </w:r>
      <w:r>
        <w:rPr>
          <w:spacing w:val="-3"/>
        </w:rPr>
        <w:t xml:space="preserve"> </w:t>
      </w:r>
      <w:r>
        <w:t>of</w:t>
      </w:r>
      <w:r>
        <w:rPr>
          <w:spacing w:val="-3"/>
        </w:rPr>
        <w:t xml:space="preserve"> </w:t>
      </w:r>
      <w:proofErr w:type="gramStart"/>
      <w:r>
        <w:t>the</w:t>
      </w:r>
      <w:r>
        <w:rPr>
          <w:spacing w:val="-3"/>
        </w:rPr>
        <w:t xml:space="preserve"> </w:t>
      </w:r>
      <w:r>
        <w:t>result</w:t>
      </w:r>
      <w:r>
        <w:rPr>
          <w:spacing w:val="-5"/>
        </w:rPr>
        <w:t xml:space="preserve"> </w:t>
      </w:r>
      <w:r>
        <w:t>–</w:t>
      </w:r>
      <w:r>
        <w:rPr>
          <w:spacing w:val="-3"/>
        </w:rPr>
        <w:t xml:space="preserve"> </w:t>
      </w:r>
      <w:r>
        <w:t>the</w:t>
      </w:r>
      <w:r>
        <w:rPr>
          <w:spacing w:val="-3"/>
        </w:rPr>
        <w:t xml:space="preserve"> </w:t>
      </w:r>
      <w:r>
        <w:t>result</w:t>
      </w:r>
      <w:proofErr w:type="gramEnd"/>
      <w:r>
        <w:rPr>
          <w:spacing w:val="-3"/>
        </w:rPr>
        <w:t xml:space="preserve"> </w:t>
      </w:r>
      <w:r>
        <w:t>consists</w:t>
      </w:r>
      <w:r>
        <w:rPr>
          <w:spacing w:val="-4"/>
        </w:rPr>
        <w:t xml:space="preserve"> </w:t>
      </w:r>
      <w:r>
        <w:t>of</w:t>
      </w:r>
      <w:r>
        <w:rPr>
          <w:spacing w:val="-3"/>
        </w:rPr>
        <w:t xml:space="preserve"> </w:t>
      </w:r>
      <w:r>
        <w:t>two</w:t>
      </w:r>
      <w:r>
        <w:rPr>
          <w:spacing w:val="-3"/>
        </w:rPr>
        <w:t xml:space="preserve"> </w:t>
      </w:r>
      <w:r>
        <w:t>separate</w:t>
      </w:r>
      <w:r>
        <w:rPr>
          <w:spacing w:val="-6"/>
        </w:rPr>
        <w:t xml:space="preserve"> </w:t>
      </w:r>
      <w:r>
        <w:t>parts,</w:t>
      </w:r>
      <w:r>
        <w:rPr>
          <w:spacing w:val="-4"/>
        </w:rPr>
        <w:t xml:space="preserve"> </w:t>
      </w:r>
      <w:r>
        <w:t>each</w:t>
      </w:r>
      <w:r>
        <w:rPr>
          <w:spacing w:val="-5"/>
        </w:rPr>
        <w:t xml:space="preserve"> </w:t>
      </w:r>
      <w:r>
        <w:t>of</w:t>
      </w:r>
      <w:r>
        <w:rPr>
          <w:spacing w:val="-3"/>
        </w:rPr>
        <w:t xml:space="preserve"> </w:t>
      </w:r>
      <w:r>
        <w:t>which</w:t>
      </w:r>
      <w:r>
        <w:rPr>
          <w:spacing w:val="-3"/>
        </w:rPr>
        <w:t xml:space="preserve"> </w:t>
      </w:r>
      <w:r>
        <w:t>is</w:t>
      </w:r>
      <w:r>
        <w:rPr>
          <w:spacing w:val="-4"/>
        </w:rPr>
        <w:t xml:space="preserve"> </w:t>
      </w:r>
      <w:r>
        <w:t xml:space="preserve">the subject of intellectual property, whereas </w:t>
      </w:r>
      <w:proofErr w:type="spellStart"/>
      <w:r>
        <w:rPr>
          <w:b/>
        </w:rPr>
        <w:t>i</w:t>
      </w:r>
      <w:proofErr w:type="spellEnd"/>
      <w:r>
        <w:rPr>
          <w:b/>
        </w:rPr>
        <w:t xml:space="preserve">) </w:t>
      </w:r>
      <w:r>
        <w:t>Intellectual property in the field of laser system</w:t>
      </w:r>
      <w:r>
        <w:rPr>
          <w:spacing w:val="-7"/>
        </w:rPr>
        <w:t xml:space="preserve"> </w:t>
      </w:r>
      <w:r>
        <w:t>technology</w:t>
      </w:r>
      <w:r>
        <w:rPr>
          <w:spacing w:val="-8"/>
        </w:rPr>
        <w:t xml:space="preserve"> </w:t>
      </w:r>
      <w:proofErr w:type="gramStart"/>
      <w:r>
        <w:t>is</w:t>
      </w:r>
      <w:r>
        <w:rPr>
          <w:spacing w:val="-8"/>
        </w:rPr>
        <w:t xml:space="preserve"> </w:t>
      </w:r>
      <w:r>
        <w:t>owned</w:t>
      </w:r>
      <w:proofErr w:type="gramEnd"/>
      <w:r>
        <w:rPr>
          <w:spacing w:val="-9"/>
        </w:rPr>
        <w:t xml:space="preserve"> </w:t>
      </w:r>
      <w:r>
        <w:t>by</w:t>
      </w:r>
      <w:r>
        <w:rPr>
          <w:spacing w:val="-8"/>
        </w:rPr>
        <w:t xml:space="preserve"> </w:t>
      </w:r>
      <w:r>
        <w:t>LHM,</w:t>
      </w:r>
      <w:r>
        <w:rPr>
          <w:spacing w:val="-10"/>
        </w:rPr>
        <w:t xml:space="preserve"> </w:t>
      </w:r>
      <w:r>
        <w:rPr>
          <w:b/>
        </w:rPr>
        <w:t>ii)</w:t>
      </w:r>
      <w:r>
        <w:rPr>
          <w:b/>
          <w:spacing w:val="-8"/>
        </w:rPr>
        <w:t xml:space="preserve"> </w:t>
      </w:r>
      <w:r>
        <w:t>Intellectual</w:t>
      </w:r>
      <w:r>
        <w:rPr>
          <w:spacing w:val="-7"/>
        </w:rPr>
        <w:t xml:space="preserve"> </w:t>
      </w:r>
      <w:r>
        <w:t>property</w:t>
      </w:r>
      <w:r>
        <w:rPr>
          <w:spacing w:val="-8"/>
        </w:rPr>
        <w:t xml:space="preserve"> </w:t>
      </w:r>
      <w:r>
        <w:t>in</w:t>
      </w:r>
      <w:r>
        <w:rPr>
          <w:spacing w:val="-9"/>
        </w:rPr>
        <w:t xml:space="preserve"> </w:t>
      </w:r>
      <w:r>
        <w:t>the</w:t>
      </w:r>
      <w:r>
        <w:rPr>
          <w:spacing w:val="-9"/>
        </w:rPr>
        <w:t xml:space="preserve"> </w:t>
      </w:r>
      <w:r>
        <w:t>field</w:t>
      </w:r>
      <w:r>
        <w:rPr>
          <w:spacing w:val="-6"/>
        </w:rPr>
        <w:t xml:space="preserve"> </w:t>
      </w:r>
      <w:r>
        <w:t>of</w:t>
      </w:r>
      <w:r>
        <w:rPr>
          <w:spacing w:val="-9"/>
        </w:rPr>
        <w:t xml:space="preserve"> </w:t>
      </w:r>
      <w:r>
        <w:t>temperature monitoring technology is owned by</w:t>
      </w:r>
      <w:r>
        <w:rPr>
          <w:spacing w:val="-13"/>
        </w:rPr>
        <w:t xml:space="preserve"> </w:t>
      </w:r>
      <w:r>
        <w:t>UWB.</w:t>
      </w:r>
    </w:p>
    <w:p w14:paraId="7D77A84E" w14:textId="77777777" w:rsidR="001A1C15" w:rsidRDefault="00000000">
      <w:pPr>
        <w:pStyle w:val="Zkladntext"/>
        <w:spacing w:line="259" w:lineRule="auto"/>
        <w:ind w:left="682" w:right="112" w:firstLine="33"/>
        <w:jc w:val="both"/>
      </w:pPr>
      <w:r>
        <w:t xml:space="preserve">Use of result/separate parts of the result: The laser technology and monitoring technology will </w:t>
      </w:r>
      <w:proofErr w:type="gramStart"/>
      <w:r>
        <w:t>be used</w:t>
      </w:r>
      <w:proofErr w:type="gramEnd"/>
      <w:r>
        <w:t xml:space="preserve"> together or separately in future projects, services or as a basis for future products in the field of manufacturing by laser beam.</w:t>
      </w:r>
    </w:p>
    <w:p w14:paraId="7280C041" w14:textId="77777777" w:rsidR="001A1C15" w:rsidRDefault="00000000">
      <w:pPr>
        <w:pStyle w:val="Odstavecseseznamem"/>
        <w:numPr>
          <w:ilvl w:val="1"/>
          <w:numId w:val="3"/>
        </w:numPr>
        <w:tabs>
          <w:tab w:val="left" w:pos="721"/>
        </w:tabs>
        <w:spacing w:before="117"/>
        <w:ind w:left="720" w:right="114" w:hanging="244"/>
        <w:jc w:val="left"/>
      </w:pPr>
      <w:r>
        <w:rPr>
          <w:sz w:val="24"/>
        </w:rPr>
        <w:t>Title of result – Functional sample containing a substrate with a laser-treated surface and a thermal spray coating, with proven adhesion and</w:t>
      </w:r>
      <w:r>
        <w:rPr>
          <w:spacing w:val="-23"/>
          <w:sz w:val="24"/>
        </w:rPr>
        <w:t xml:space="preserve"> </w:t>
      </w:r>
      <w:r>
        <w:rPr>
          <w:sz w:val="24"/>
        </w:rPr>
        <w:t>microstructure</w:t>
      </w:r>
    </w:p>
    <w:p w14:paraId="505C6AA2" w14:textId="77777777" w:rsidR="001A1C15" w:rsidRDefault="00000000">
      <w:pPr>
        <w:pStyle w:val="Zkladntext"/>
        <w:ind w:left="720"/>
        <w:jc w:val="both"/>
      </w:pPr>
      <w:r>
        <w:t>Type of result – “functional sample”</w:t>
      </w:r>
    </w:p>
    <w:p w14:paraId="0473ADC9" w14:textId="77777777" w:rsidR="001A1C15" w:rsidRDefault="00000000">
      <w:pPr>
        <w:pStyle w:val="Zkladntext"/>
        <w:spacing w:before="24" w:line="259" w:lineRule="auto"/>
        <w:ind w:left="723" w:right="111"/>
        <w:jc w:val="both"/>
      </w:pPr>
      <w:r>
        <w:t xml:space="preserve">Ownership of the result – the result consists of separate parts, each of which is the subject of intellectual property, whereas </w:t>
      </w:r>
      <w:proofErr w:type="spellStart"/>
      <w:r>
        <w:rPr>
          <w:b/>
        </w:rPr>
        <w:t>i</w:t>
      </w:r>
      <w:proofErr w:type="spellEnd"/>
      <w:r>
        <w:rPr>
          <w:b/>
        </w:rPr>
        <w:t xml:space="preserve">) </w:t>
      </w:r>
      <w:r>
        <w:t xml:space="preserve">Intellectual property in the field of laser system technology will be owned by LHM, </w:t>
      </w:r>
      <w:r>
        <w:rPr>
          <w:b/>
        </w:rPr>
        <w:t xml:space="preserve">ii) </w:t>
      </w:r>
      <w:r>
        <w:t xml:space="preserve">Intellectual property in the field of temperature monitoring technology will be owned by UWB, </w:t>
      </w:r>
      <w:r>
        <w:rPr>
          <w:b/>
        </w:rPr>
        <w:t xml:space="preserve">iii) </w:t>
      </w:r>
      <w:r>
        <w:t xml:space="preserve">Intellectual property in the field of HVOF sprayed coatings on steel substrates will be owned by VZU, </w:t>
      </w:r>
      <w:r>
        <w:rPr>
          <w:b/>
        </w:rPr>
        <w:t xml:space="preserve">iv) </w:t>
      </w:r>
      <w:r>
        <w:t>Intellectual property in the field of plasma sprayed ceramic coatings on ceramic substrates and plasma sprayed tungsten coatings on steel and tungsten substrates will be owned by IPP.</w:t>
      </w:r>
    </w:p>
    <w:p w14:paraId="64DE9ED5" w14:textId="77777777" w:rsidR="001A1C15" w:rsidRDefault="00000000">
      <w:pPr>
        <w:pStyle w:val="Zkladntext"/>
        <w:spacing w:line="259" w:lineRule="auto"/>
        <w:ind w:left="723" w:right="114"/>
        <w:jc w:val="both"/>
      </w:pPr>
      <w:r>
        <w:t>Use</w:t>
      </w:r>
      <w:r>
        <w:rPr>
          <w:spacing w:val="-7"/>
        </w:rPr>
        <w:t xml:space="preserve"> </w:t>
      </w:r>
      <w:r>
        <w:t>of</w:t>
      </w:r>
      <w:r>
        <w:rPr>
          <w:spacing w:val="-6"/>
        </w:rPr>
        <w:t xml:space="preserve"> </w:t>
      </w:r>
      <w:r>
        <w:t>result/separate</w:t>
      </w:r>
      <w:r>
        <w:rPr>
          <w:spacing w:val="-9"/>
        </w:rPr>
        <w:t xml:space="preserve"> </w:t>
      </w:r>
      <w:r>
        <w:t>parts</w:t>
      </w:r>
      <w:r>
        <w:rPr>
          <w:spacing w:val="-8"/>
        </w:rPr>
        <w:t xml:space="preserve"> </w:t>
      </w:r>
      <w:r>
        <w:t>of</w:t>
      </w:r>
      <w:r>
        <w:rPr>
          <w:spacing w:val="-6"/>
        </w:rPr>
        <w:t xml:space="preserve"> </w:t>
      </w:r>
      <w:r>
        <w:t>the</w:t>
      </w:r>
      <w:r>
        <w:rPr>
          <w:spacing w:val="-7"/>
        </w:rPr>
        <w:t xml:space="preserve"> </w:t>
      </w:r>
      <w:r>
        <w:t>result:</w:t>
      </w:r>
      <w:r>
        <w:rPr>
          <w:spacing w:val="-7"/>
        </w:rPr>
        <w:t xml:space="preserve"> </w:t>
      </w:r>
      <w:r>
        <w:t>The</w:t>
      </w:r>
      <w:r>
        <w:rPr>
          <w:spacing w:val="-9"/>
        </w:rPr>
        <w:t xml:space="preserve"> </w:t>
      </w:r>
      <w:r>
        <w:t>thermal</w:t>
      </w:r>
      <w:r>
        <w:rPr>
          <w:spacing w:val="-7"/>
        </w:rPr>
        <w:t xml:space="preserve"> </w:t>
      </w:r>
      <w:r>
        <w:t>spray</w:t>
      </w:r>
      <w:r>
        <w:rPr>
          <w:spacing w:val="-8"/>
        </w:rPr>
        <w:t xml:space="preserve"> </w:t>
      </w:r>
      <w:r>
        <w:t>coating</w:t>
      </w:r>
      <w:r>
        <w:rPr>
          <w:spacing w:val="-10"/>
        </w:rPr>
        <w:t xml:space="preserve"> </w:t>
      </w:r>
      <w:r>
        <w:t>technologies,</w:t>
      </w:r>
      <w:r>
        <w:rPr>
          <w:spacing w:val="-7"/>
        </w:rPr>
        <w:t xml:space="preserve"> </w:t>
      </w:r>
      <w:r>
        <w:t xml:space="preserve">laser technology and monitoring technology will </w:t>
      </w:r>
      <w:proofErr w:type="gramStart"/>
      <w:r>
        <w:t>be used</w:t>
      </w:r>
      <w:proofErr w:type="gramEnd"/>
      <w:r>
        <w:t xml:space="preserve"> together or separately in future projects, services or as a basis for future products in the field of surface treatments for enhancement of functional properties or repair of used</w:t>
      </w:r>
      <w:r>
        <w:rPr>
          <w:spacing w:val="-16"/>
        </w:rPr>
        <w:t xml:space="preserve"> </w:t>
      </w:r>
      <w:r>
        <w:t>products.</w:t>
      </w:r>
    </w:p>
    <w:p w14:paraId="4B802EAA" w14:textId="77777777" w:rsidR="001A1C15" w:rsidRDefault="00000000">
      <w:pPr>
        <w:pStyle w:val="Zkladntext"/>
        <w:ind w:left="444"/>
      </w:pPr>
      <w:r>
        <w:t>(hereinafter jointly referred to as the “</w:t>
      </w:r>
      <w:r>
        <w:rPr>
          <w:b/>
        </w:rPr>
        <w:t>Results</w:t>
      </w:r>
      <w:r>
        <w:t>”).</w:t>
      </w:r>
    </w:p>
    <w:p w14:paraId="0F8B0F12" w14:textId="77777777" w:rsidR="001A1C15" w:rsidRDefault="00000000">
      <w:pPr>
        <w:pStyle w:val="Odstavecseseznamem"/>
        <w:numPr>
          <w:ilvl w:val="0"/>
          <w:numId w:val="3"/>
        </w:numPr>
        <w:tabs>
          <w:tab w:val="left" w:pos="400"/>
        </w:tabs>
        <w:spacing w:before="181"/>
        <w:ind w:hanging="283"/>
        <w:rPr>
          <w:sz w:val="24"/>
        </w:rPr>
      </w:pPr>
      <w:r>
        <w:rPr>
          <w:sz w:val="24"/>
        </w:rPr>
        <w:t>The Results are consistent with the Project</w:t>
      </w:r>
      <w:r>
        <w:rPr>
          <w:spacing w:val="-16"/>
          <w:sz w:val="24"/>
        </w:rPr>
        <w:t xml:space="preserve"> </w:t>
      </w:r>
      <w:r>
        <w:rPr>
          <w:sz w:val="24"/>
        </w:rPr>
        <w:t>objectives.</w:t>
      </w:r>
    </w:p>
    <w:p w14:paraId="64CDDAD0" w14:textId="77777777" w:rsidR="001A1C15" w:rsidRDefault="00000000">
      <w:pPr>
        <w:pStyle w:val="Odstavecseseznamem"/>
        <w:numPr>
          <w:ilvl w:val="0"/>
          <w:numId w:val="3"/>
        </w:numPr>
        <w:tabs>
          <w:tab w:val="left" w:pos="400"/>
        </w:tabs>
        <w:spacing w:before="143" w:line="259" w:lineRule="auto"/>
        <w:ind w:right="114" w:hanging="283"/>
        <w:jc w:val="both"/>
        <w:rPr>
          <w:sz w:val="24"/>
        </w:rPr>
      </w:pPr>
      <w:r>
        <w:rPr>
          <w:sz w:val="24"/>
        </w:rPr>
        <w:t>The Parties declare that the Results are not at the same time results of another project or research</w:t>
      </w:r>
      <w:r>
        <w:rPr>
          <w:spacing w:val="-1"/>
          <w:sz w:val="24"/>
        </w:rPr>
        <w:t xml:space="preserve"> </w:t>
      </w:r>
      <w:r>
        <w:rPr>
          <w:sz w:val="24"/>
        </w:rPr>
        <w:t>plan.</w:t>
      </w:r>
    </w:p>
    <w:p w14:paraId="48503D05" w14:textId="77777777" w:rsidR="001A1C15" w:rsidRDefault="001A1C15">
      <w:pPr>
        <w:pStyle w:val="Zkladntext"/>
      </w:pPr>
    </w:p>
    <w:p w14:paraId="4941D264" w14:textId="77777777" w:rsidR="001A1C15" w:rsidRDefault="00000000">
      <w:pPr>
        <w:pStyle w:val="Nadpis1"/>
        <w:spacing w:before="201"/>
      </w:pPr>
      <w:r>
        <w:t>III.</w:t>
      </w:r>
    </w:p>
    <w:p w14:paraId="7D311D8B" w14:textId="77777777" w:rsidR="001A1C15" w:rsidRDefault="00000000">
      <w:pPr>
        <w:spacing w:before="83"/>
        <w:ind w:left="1985" w:right="1985"/>
        <w:jc w:val="center"/>
        <w:rPr>
          <w:b/>
          <w:sz w:val="24"/>
        </w:rPr>
      </w:pPr>
      <w:r>
        <w:rPr>
          <w:b/>
          <w:sz w:val="24"/>
        </w:rPr>
        <w:t>Rights to Use the Results/Intellectual Property</w:t>
      </w:r>
    </w:p>
    <w:p w14:paraId="604747D1" w14:textId="77777777" w:rsidR="001A1C15" w:rsidRDefault="00000000">
      <w:pPr>
        <w:pStyle w:val="Odstavecseseznamem"/>
        <w:numPr>
          <w:ilvl w:val="0"/>
          <w:numId w:val="2"/>
        </w:numPr>
        <w:tabs>
          <w:tab w:val="left" w:pos="400"/>
        </w:tabs>
        <w:spacing w:before="182" w:line="259" w:lineRule="auto"/>
        <w:ind w:right="111" w:hanging="283"/>
        <w:jc w:val="both"/>
        <w:rPr>
          <w:sz w:val="24"/>
        </w:rPr>
      </w:pPr>
      <w:r>
        <w:rPr>
          <w:sz w:val="24"/>
        </w:rPr>
        <w:t xml:space="preserve">The parties undertake to exploit the Results and/or the intellectual property that is part of the Result (hereinafter the “Related IP”) in the manner specified in the previous article no later than 5 years following the Project completion. The Parties undertake to  </w:t>
      </w:r>
      <w:r>
        <w:rPr>
          <w:spacing w:val="16"/>
          <w:sz w:val="24"/>
        </w:rPr>
        <w:t xml:space="preserve"> </w:t>
      </w:r>
      <w:r>
        <w:rPr>
          <w:sz w:val="24"/>
        </w:rPr>
        <w:t>collaborate</w:t>
      </w:r>
    </w:p>
    <w:p w14:paraId="299B138A" w14:textId="77777777" w:rsidR="001A1C15" w:rsidRDefault="001A1C15">
      <w:pPr>
        <w:spacing w:line="259" w:lineRule="auto"/>
        <w:jc w:val="both"/>
        <w:rPr>
          <w:sz w:val="24"/>
        </w:rPr>
        <w:sectPr w:rsidR="001A1C15">
          <w:pgSz w:w="11910" w:h="16840"/>
          <w:pgMar w:top="1180" w:right="1300" w:bottom="280" w:left="1300" w:header="751" w:footer="0" w:gutter="0"/>
          <w:cols w:space="708"/>
        </w:sectPr>
      </w:pPr>
    </w:p>
    <w:p w14:paraId="3D495D37" w14:textId="77777777" w:rsidR="001A1C15" w:rsidRDefault="001A1C15">
      <w:pPr>
        <w:pStyle w:val="Zkladntext"/>
        <w:rPr>
          <w:sz w:val="18"/>
        </w:rPr>
      </w:pPr>
    </w:p>
    <w:p w14:paraId="4289D6C7" w14:textId="77777777" w:rsidR="001A1C15" w:rsidRDefault="00000000">
      <w:pPr>
        <w:pStyle w:val="Zkladntext"/>
        <w:spacing w:before="51" w:line="259" w:lineRule="auto"/>
        <w:ind w:left="399"/>
      </w:pPr>
      <w:r>
        <w:t>and provide each other with maximum cooperation to ensure exploitation of the Results and/or the Related IP.</w:t>
      </w:r>
    </w:p>
    <w:p w14:paraId="3D017B4B" w14:textId="77777777" w:rsidR="001A1C15" w:rsidRDefault="00000000">
      <w:pPr>
        <w:pStyle w:val="Odstavecseseznamem"/>
        <w:numPr>
          <w:ilvl w:val="0"/>
          <w:numId w:val="2"/>
        </w:numPr>
        <w:tabs>
          <w:tab w:val="left" w:pos="400"/>
        </w:tabs>
        <w:spacing w:line="259" w:lineRule="auto"/>
        <w:ind w:right="111" w:hanging="283"/>
        <w:jc w:val="both"/>
        <w:rPr>
          <w:sz w:val="24"/>
        </w:rPr>
      </w:pPr>
      <w:r>
        <w:rPr>
          <w:sz w:val="24"/>
        </w:rPr>
        <w:t>The parties are obliged to exploit and disseminate the Results and/or the Related IP in accordance with this agreement and in compliance with the rules for state aid set forth in Articles 107 and 109 of the Treaty on the Functioning of the European Union, in the Communication from the Commission – Framework for state aid for research and development and innovation (2022/C 414/01) and Commission Regulation (EU) No. 651/2014 of 17 June 2014 declaring certain categories of aid compatible with the internal market in application of Articles 107 and 108 of the Treaty on the Functioning of the European</w:t>
      </w:r>
      <w:r>
        <w:rPr>
          <w:spacing w:val="-3"/>
          <w:sz w:val="24"/>
        </w:rPr>
        <w:t xml:space="preserve"> </w:t>
      </w:r>
      <w:r>
        <w:rPr>
          <w:sz w:val="24"/>
        </w:rPr>
        <w:t>Union.</w:t>
      </w:r>
    </w:p>
    <w:p w14:paraId="7CE3AE68" w14:textId="77777777" w:rsidR="001A1C15" w:rsidRDefault="00000000">
      <w:pPr>
        <w:pStyle w:val="Odstavecseseznamem"/>
        <w:numPr>
          <w:ilvl w:val="0"/>
          <w:numId w:val="2"/>
        </w:numPr>
        <w:tabs>
          <w:tab w:val="left" w:pos="400"/>
        </w:tabs>
        <w:ind w:hanging="283"/>
        <w:rPr>
          <w:sz w:val="24"/>
        </w:rPr>
      </w:pPr>
      <w:r>
        <w:rPr>
          <w:sz w:val="24"/>
        </w:rPr>
        <w:t>Each Party may use their own Results and/or the Related IP without</w:t>
      </w:r>
      <w:r>
        <w:rPr>
          <w:spacing w:val="-24"/>
          <w:sz w:val="24"/>
        </w:rPr>
        <w:t xml:space="preserve"> </w:t>
      </w:r>
      <w:r>
        <w:rPr>
          <w:sz w:val="24"/>
        </w:rPr>
        <w:t>limitation.</w:t>
      </w:r>
    </w:p>
    <w:p w14:paraId="45A6B488" w14:textId="77777777" w:rsidR="001A1C15" w:rsidRDefault="00000000">
      <w:pPr>
        <w:pStyle w:val="Odstavecseseznamem"/>
        <w:numPr>
          <w:ilvl w:val="0"/>
          <w:numId w:val="2"/>
        </w:numPr>
        <w:tabs>
          <w:tab w:val="left" w:pos="400"/>
        </w:tabs>
        <w:spacing w:before="141"/>
        <w:ind w:hanging="283"/>
        <w:rPr>
          <w:sz w:val="24"/>
        </w:rPr>
      </w:pPr>
      <w:r>
        <w:rPr>
          <w:sz w:val="24"/>
        </w:rPr>
        <w:t xml:space="preserve">The Parties must obtain </w:t>
      </w:r>
      <w:proofErr w:type="gramStart"/>
      <w:r>
        <w:rPr>
          <w:sz w:val="24"/>
        </w:rPr>
        <w:t>license</w:t>
      </w:r>
      <w:proofErr w:type="gramEnd"/>
      <w:r>
        <w:rPr>
          <w:sz w:val="24"/>
        </w:rPr>
        <w:t xml:space="preserve"> to use another Party’s Results and/or the Related</w:t>
      </w:r>
      <w:r>
        <w:rPr>
          <w:spacing w:val="-33"/>
          <w:sz w:val="24"/>
        </w:rPr>
        <w:t xml:space="preserve"> </w:t>
      </w:r>
      <w:r>
        <w:rPr>
          <w:sz w:val="24"/>
        </w:rPr>
        <w:t>IP.</w:t>
      </w:r>
    </w:p>
    <w:p w14:paraId="27689CD9" w14:textId="77777777" w:rsidR="001A1C15" w:rsidRDefault="00000000">
      <w:pPr>
        <w:pStyle w:val="Odstavecseseznamem"/>
        <w:numPr>
          <w:ilvl w:val="0"/>
          <w:numId w:val="2"/>
        </w:numPr>
        <w:tabs>
          <w:tab w:val="left" w:pos="400"/>
        </w:tabs>
        <w:spacing w:before="144" w:line="259" w:lineRule="auto"/>
        <w:ind w:right="112" w:hanging="283"/>
        <w:jc w:val="both"/>
        <w:rPr>
          <w:sz w:val="24"/>
        </w:rPr>
      </w:pPr>
      <w:r>
        <w:rPr>
          <w:sz w:val="24"/>
        </w:rPr>
        <w:t>License</w:t>
      </w:r>
      <w:r>
        <w:rPr>
          <w:spacing w:val="-1"/>
          <w:sz w:val="24"/>
        </w:rPr>
        <w:t xml:space="preserve"> </w:t>
      </w:r>
      <w:r>
        <w:rPr>
          <w:sz w:val="24"/>
        </w:rPr>
        <w:t>agreements</w:t>
      </w:r>
      <w:r>
        <w:rPr>
          <w:spacing w:val="-4"/>
          <w:sz w:val="24"/>
        </w:rPr>
        <w:t xml:space="preserve"> </w:t>
      </w:r>
      <w:r>
        <w:rPr>
          <w:sz w:val="24"/>
        </w:rPr>
        <w:t>and</w:t>
      </w:r>
      <w:r>
        <w:rPr>
          <w:spacing w:val="-5"/>
          <w:sz w:val="24"/>
        </w:rPr>
        <w:t xml:space="preserve"> </w:t>
      </w:r>
      <w:r>
        <w:rPr>
          <w:sz w:val="24"/>
        </w:rPr>
        <w:t>other</w:t>
      </w:r>
      <w:r>
        <w:rPr>
          <w:spacing w:val="-1"/>
          <w:sz w:val="24"/>
        </w:rPr>
        <w:t xml:space="preserve"> </w:t>
      </w:r>
      <w:r>
        <w:rPr>
          <w:sz w:val="24"/>
        </w:rPr>
        <w:t>agreements</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z w:val="24"/>
        </w:rPr>
        <w:t>a</w:t>
      </w:r>
      <w:r>
        <w:rPr>
          <w:spacing w:val="-4"/>
          <w:sz w:val="24"/>
        </w:rPr>
        <w:t xml:space="preserve"> </w:t>
      </w:r>
      <w:r>
        <w:rPr>
          <w:sz w:val="24"/>
        </w:rPr>
        <w:t>Result</w:t>
      </w:r>
      <w:r>
        <w:rPr>
          <w:spacing w:val="-3"/>
          <w:sz w:val="24"/>
        </w:rPr>
        <w:t xml:space="preserve"> </w:t>
      </w:r>
      <w:r>
        <w:rPr>
          <w:sz w:val="24"/>
        </w:rPr>
        <w:t>and/or</w:t>
      </w:r>
      <w:r>
        <w:rPr>
          <w:spacing w:val="-4"/>
          <w:sz w:val="24"/>
        </w:rPr>
        <w:t xml:space="preserve"> </w:t>
      </w:r>
      <w:r>
        <w:rPr>
          <w:sz w:val="24"/>
        </w:rPr>
        <w:t>the</w:t>
      </w:r>
      <w:r>
        <w:rPr>
          <w:spacing w:val="-3"/>
          <w:sz w:val="24"/>
        </w:rPr>
        <w:t xml:space="preserve"> </w:t>
      </w:r>
      <w:r>
        <w:rPr>
          <w:sz w:val="24"/>
        </w:rPr>
        <w:t>Related</w:t>
      </w:r>
      <w:r>
        <w:rPr>
          <w:spacing w:val="-3"/>
          <w:sz w:val="24"/>
        </w:rPr>
        <w:t xml:space="preserve"> </w:t>
      </w:r>
      <w:r>
        <w:rPr>
          <w:sz w:val="24"/>
        </w:rPr>
        <w:t>IP</w:t>
      </w:r>
      <w:r>
        <w:rPr>
          <w:spacing w:val="-3"/>
          <w:sz w:val="24"/>
        </w:rPr>
        <w:t xml:space="preserve"> </w:t>
      </w:r>
      <w:r>
        <w:rPr>
          <w:sz w:val="24"/>
        </w:rPr>
        <w:t>with</w:t>
      </w:r>
      <w:r>
        <w:rPr>
          <w:spacing w:val="-5"/>
          <w:sz w:val="24"/>
        </w:rPr>
        <w:t xml:space="preserve"> </w:t>
      </w:r>
      <w:r>
        <w:rPr>
          <w:sz w:val="24"/>
        </w:rPr>
        <w:t xml:space="preserve">third parties will </w:t>
      </w:r>
      <w:proofErr w:type="gramStart"/>
      <w:r>
        <w:rPr>
          <w:sz w:val="24"/>
        </w:rPr>
        <w:t>be entered</w:t>
      </w:r>
      <w:proofErr w:type="gramEnd"/>
      <w:r>
        <w:rPr>
          <w:sz w:val="24"/>
        </w:rPr>
        <w:t xml:space="preserve"> into by all Parties that hold rights to the Result and/or the Related IP.</w:t>
      </w:r>
    </w:p>
    <w:p w14:paraId="735609B2" w14:textId="77777777" w:rsidR="001A1C15" w:rsidRDefault="00000000">
      <w:pPr>
        <w:pStyle w:val="Nadpis1"/>
        <w:spacing w:before="118"/>
        <w:ind w:left="1982"/>
      </w:pPr>
      <w:r>
        <w:t>IV.</w:t>
      </w:r>
    </w:p>
    <w:p w14:paraId="46BEDBD6" w14:textId="77777777" w:rsidR="001A1C15" w:rsidRDefault="00000000">
      <w:pPr>
        <w:spacing w:before="83"/>
        <w:ind w:left="1982" w:right="1985"/>
        <w:jc w:val="center"/>
        <w:rPr>
          <w:b/>
          <w:sz w:val="24"/>
        </w:rPr>
      </w:pPr>
      <w:r>
        <w:rPr>
          <w:b/>
          <w:sz w:val="24"/>
        </w:rPr>
        <w:t>Confidential Information</w:t>
      </w:r>
    </w:p>
    <w:p w14:paraId="2304896B" w14:textId="77777777" w:rsidR="001A1C15" w:rsidRDefault="00000000">
      <w:pPr>
        <w:pStyle w:val="Zkladntext"/>
        <w:spacing w:before="181" w:line="259" w:lineRule="auto"/>
        <w:ind w:left="399" w:right="113" w:hanging="284"/>
        <w:jc w:val="both"/>
      </w:pPr>
      <w:r>
        <w:t>1. The Results and the Related IP constitute intellectual property and business secrets of the respective Parties (owners of these Results and Related IP), and the Parties agree not to disclose</w:t>
      </w:r>
      <w:r>
        <w:rPr>
          <w:spacing w:val="-11"/>
        </w:rPr>
        <w:t xml:space="preserve"> </w:t>
      </w:r>
      <w:r>
        <w:t>the</w:t>
      </w:r>
      <w:r>
        <w:rPr>
          <w:spacing w:val="-11"/>
        </w:rPr>
        <w:t xml:space="preserve"> </w:t>
      </w:r>
      <w:r>
        <w:t>other</w:t>
      </w:r>
      <w:r>
        <w:rPr>
          <w:spacing w:val="-11"/>
        </w:rPr>
        <w:t xml:space="preserve"> </w:t>
      </w:r>
      <w:r>
        <w:t>Party’s</w:t>
      </w:r>
      <w:r>
        <w:rPr>
          <w:spacing w:val="-11"/>
        </w:rPr>
        <w:t xml:space="preserve"> </w:t>
      </w:r>
      <w:r>
        <w:t>business</w:t>
      </w:r>
      <w:r>
        <w:rPr>
          <w:spacing w:val="-9"/>
        </w:rPr>
        <w:t xml:space="preserve"> </w:t>
      </w:r>
      <w:r>
        <w:t>secrets</w:t>
      </w:r>
      <w:r>
        <w:rPr>
          <w:spacing w:val="-11"/>
        </w:rPr>
        <w:t xml:space="preserve"> </w:t>
      </w:r>
      <w:r>
        <w:t>to</w:t>
      </w:r>
      <w:r>
        <w:rPr>
          <w:spacing w:val="-11"/>
        </w:rPr>
        <w:t xml:space="preserve"> </w:t>
      </w:r>
      <w:r>
        <w:t>any</w:t>
      </w:r>
      <w:r>
        <w:rPr>
          <w:spacing w:val="-12"/>
        </w:rPr>
        <w:t xml:space="preserve"> </w:t>
      </w:r>
      <w:r>
        <w:t>third</w:t>
      </w:r>
      <w:r>
        <w:rPr>
          <w:spacing w:val="-10"/>
        </w:rPr>
        <w:t xml:space="preserve"> </w:t>
      </w:r>
      <w:r>
        <w:t>Party</w:t>
      </w:r>
      <w:r>
        <w:rPr>
          <w:spacing w:val="-9"/>
        </w:rPr>
        <w:t xml:space="preserve"> </w:t>
      </w:r>
      <w:r>
        <w:t>without</w:t>
      </w:r>
      <w:r>
        <w:rPr>
          <w:spacing w:val="-10"/>
        </w:rPr>
        <w:t xml:space="preserve"> </w:t>
      </w:r>
      <w:r>
        <w:t>the</w:t>
      </w:r>
      <w:r>
        <w:rPr>
          <w:spacing w:val="-11"/>
        </w:rPr>
        <w:t xml:space="preserve"> </w:t>
      </w:r>
      <w:r>
        <w:t>other</w:t>
      </w:r>
      <w:r>
        <w:rPr>
          <w:spacing w:val="-11"/>
        </w:rPr>
        <w:t xml:space="preserve"> </w:t>
      </w:r>
      <w:r>
        <w:t>Party’s</w:t>
      </w:r>
      <w:r>
        <w:rPr>
          <w:spacing w:val="-11"/>
        </w:rPr>
        <w:t xml:space="preserve"> </w:t>
      </w:r>
      <w:r>
        <w:t>prior written</w:t>
      </w:r>
      <w:r>
        <w:rPr>
          <w:spacing w:val="-3"/>
        </w:rPr>
        <w:t xml:space="preserve"> </w:t>
      </w:r>
      <w:r>
        <w:t>approval.</w:t>
      </w:r>
    </w:p>
    <w:p w14:paraId="00189E33" w14:textId="77777777" w:rsidR="001A1C15" w:rsidRDefault="001A1C15">
      <w:pPr>
        <w:pStyle w:val="Zkladntext"/>
        <w:spacing w:before="9"/>
        <w:rPr>
          <w:sz w:val="8"/>
        </w:rPr>
      </w:pPr>
    </w:p>
    <w:p w14:paraId="4B79B337" w14:textId="77777777" w:rsidR="001A1C15" w:rsidRDefault="00000000">
      <w:pPr>
        <w:pStyle w:val="Nadpis1"/>
        <w:spacing w:before="51"/>
        <w:ind w:left="1984"/>
      </w:pPr>
      <w:r>
        <w:t>V.</w:t>
      </w:r>
    </w:p>
    <w:p w14:paraId="16DD10AA" w14:textId="77777777" w:rsidR="001A1C15" w:rsidRDefault="00000000">
      <w:pPr>
        <w:spacing w:before="83"/>
        <w:ind w:left="1985" w:right="1985"/>
        <w:jc w:val="center"/>
        <w:rPr>
          <w:b/>
          <w:sz w:val="24"/>
        </w:rPr>
      </w:pPr>
      <w:r>
        <w:rPr>
          <w:b/>
          <w:sz w:val="24"/>
        </w:rPr>
        <w:t>Final Provisions</w:t>
      </w:r>
    </w:p>
    <w:p w14:paraId="39D4F60B" w14:textId="77777777" w:rsidR="001A1C15" w:rsidRDefault="00000000">
      <w:pPr>
        <w:pStyle w:val="Odstavecseseznamem"/>
        <w:numPr>
          <w:ilvl w:val="0"/>
          <w:numId w:val="1"/>
        </w:numPr>
        <w:tabs>
          <w:tab w:val="left" w:pos="400"/>
        </w:tabs>
        <w:spacing w:before="182" w:line="259" w:lineRule="auto"/>
        <w:ind w:right="112" w:hanging="283"/>
        <w:jc w:val="both"/>
        <w:rPr>
          <w:sz w:val="24"/>
        </w:rPr>
      </w:pPr>
      <w:r>
        <w:rPr>
          <w:sz w:val="24"/>
        </w:rPr>
        <w:t xml:space="preserve">This Agreement </w:t>
      </w:r>
      <w:proofErr w:type="gramStart"/>
      <w:r>
        <w:rPr>
          <w:sz w:val="24"/>
        </w:rPr>
        <w:t>is entered</w:t>
      </w:r>
      <w:proofErr w:type="gramEnd"/>
      <w:r>
        <w:rPr>
          <w:sz w:val="24"/>
        </w:rPr>
        <w:t xml:space="preserve"> into for a period of 5 years. The termination of this Agreement does</w:t>
      </w:r>
      <w:r>
        <w:rPr>
          <w:spacing w:val="-7"/>
          <w:sz w:val="24"/>
        </w:rPr>
        <w:t xml:space="preserve"> </w:t>
      </w:r>
      <w:r>
        <w:rPr>
          <w:sz w:val="24"/>
        </w:rPr>
        <w:t>not</w:t>
      </w:r>
      <w:r>
        <w:rPr>
          <w:spacing w:val="-3"/>
          <w:sz w:val="24"/>
        </w:rPr>
        <w:t xml:space="preserve"> </w:t>
      </w:r>
      <w:r>
        <w:rPr>
          <w:sz w:val="24"/>
        </w:rPr>
        <w:t>affect</w:t>
      </w:r>
      <w:r>
        <w:rPr>
          <w:spacing w:val="-5"/>
          <w:sz w:val="24"/>
        </w:rPr>
        <w:t xml:space="preserve"> </w:t>
      </w:r>
      <w:r>
        <w:rPr>
          <w:sz w:val="24"/>
        </w:rPr>
        <w:t>the</w:t>
      </w:r>
      <w:r>
        <w:rPr>
          <w:spacing w:val="-6"/>
          <w:sz w:val="24"/>
        </w:rPr>
        <w:t xml:space="preserve"> </w:t>
      </w:r>
      <w:r>
        <w:rPr>
          <w:sz w:val="24"/>
        </w:rPr>
        <w:t>ownership</w:t>
      </w:r>
      <w:r>
        <w:rPr>
          <w:spacing w:val="-5"/>
          <w:sz w:val="24"/>
        </w:rPr>
        <w:t xml:space="preserve"> </w:t>
      </w:r>
      <w:r>
        <w:rPr>
          <w:sz w:val="24"/>
        </w:rPr>
        <w:t>or</w:t>
      </w:r>
      <w:r>
        <w:rPr>
          <w:spacing w:val="-4"/>
          <w:sz w:val="24"/>
        </w:rPr>
        <w:t xml:space="preserve"> </w:t>
      </w:r>
      <w:r>
        <w:rPr>
          <w:sz w:val="24"/>
        </w:rPr>
        <w:t>co-ownership</w:t>
      </w:r>
      <w:r>
        <w:rPr>
          <w:spacing w:val="-5"/>
          <w:sz w:val="24"/>
        </w:rPr>
        <w:t xml:space="preserve"> </w:t>
      </w:r>
      <w:r>
        <w:rPr>
          <w:sz w:val="24"/>
        </w:rPr>
        <w:t>shares</w:t>
      </w:r>
      <w:r>
        <w:rPr>
          <w:spacing w:val="-4"/>
          <w:sz w:val="24"/>
        </w:rPr>
        <w:t xml:space="preserve"> </w:t>
      </w:r>
      <w:r>
        <w:rPr>
          <w:sz w:val="24"/>
        </w:rPr>
        <w:t>of</w:t>
      </w:r>
      <w:r>
        <w:rPr>
          <w:spacing w:val="-3"/>
          <w:sz w:val="24"/>
        </w:rPr>
        <w:t xml:space="preserve"> </w:t>
      </w:r>
      <w:r>
        <w:rPr>
          <w:sz w:val="24"/>
        </w:rPr>
        <w:t>the</w:t>
      </w:r>
      <w:r>
        <w:rPr>
          <w:spacing w:val="-6"/>
          <w:sz w:val="24"/>
        </w:rPr>
        <w:t xml:space="preserve"> </w:t>
      </w:r>
      <w:r>
        <w:rPr>
          <w:sz w:val="24"/>
        </w:rPr>
        <w:t>parties</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Results</w:t>
      </w:r>
      <w:r>
        <w:rPr>
          <w:spacing w:val="-4"/>
          <w:sz w:val="24"/>
        </w:rPr>
        <w:t xml:space="preserve"> </w:t>
      </w:r>
      <w:r>
        <w:rPr>
          <w:sz w:val="24"/>
        </w:rPr>
        <w:t>and</w:t>
      </w:r>
      <w:r>
        <w:rPr>
          <w:spacing w:val="-5"/>
          <w:sz w:val="24"/>
        </w:rPr>
        <w:t xml:space="preserve"> </w:t>
      </w:r>
      <w:r>
        <w:rPr>
          <w:sz w:val="24"/>
        </w:rPr>
        <w:t>the Related</w:t>
      </w:r>
      <w:r>
        <w:rPr>
          <w:spacing w:val="-2"/>
          <w:sz w:val="24"/>
        </w:rPr>
        <w:t xml:space="preserve"> </w:t>
      </w:r>
      <w:r>
        <w:rPr>
          <w:sz w:val="24"/>
        </w:rPr>
        <w:t>IP.</w:t>
      </w:r>
    </w:p>
    <w:p w14:paraId="39EFC4E2" w14:textId="77777777" w:rsidR="001A1C15" w:rsidRDefault="00000000">
      <w:pPr>
        <w:pStyle w:val="Odstavecseseznamem"/>
        <w:numPr>
          <w:ilvl w:val="0"/>
          <w:numId w:val="1"/>
        </w:numPr>
        <w:tabs>
          <w:tab w:val="left" w:pos="400"/>
        </w:tabs>
        <w:spacing w:before="118" w:line="259" w:lineRule="auto"/>
        <w:ind w:right="117" w:hanging="283"/>
        <w:jc w:val="both"/>
        <w:rPr>
          <w:sz w:val="24"/>
        </w:rPr>
      </w:pPr>
      <w:r>
        <w:rPr>
          <w:sz w:val="24"/>
        </w:rPr>
        <w:t xml:space="preserve">This Agreement </w:t>
      </w:r>
      <w:proofErr w:type="gramStart"/>
      <w:r>
        <w:rPr>
          <w:sz w:val="24"/>
        </w:rPr>
        <w:t>is governed</w:t>
      </w:r>
      <w:proofErr w:type="gramEnd"/>
      <w:r>
        <w:rPr>
          <w:sz w:val="24"/>
        </w:rPr>
        <w:t xml:space="preserve"> by the laws of Czech Republic excluding its conflict of law provisions.</w:t>
      </w:r>
    </w:p>
    <w:p w14:paraId="3E60F77B" w14:textId="77777777" w:rsidR="001A1C15" w:rsidRDefault="00000000">
      <w:pPr>
        <w:pStyle w:val="Odstavecseseznamem"/>
        <w:numPr>
          <w:ilvl w:val="0"/>
          <w:numId w:val="1"/>
        </w:numPr>
        <w:tabs>
          <w:tab w:val="left" w:pos="400"/>
        </w:tabs>
        <w:spacing w:line="259" w:lineRule="auto"/>
        <w:ind w:right="114" w:hanging="283"/>
        <w:jc w:val="both"/>
        <w:rPr>
          <w:sz w:val="24"/>
        </w:rPr>
      </w:pPr>
      <w:r>
        <w:rPr>
          <w:sz w:val="24"/>
        </w:rPr>
        <w:t>The</w:t>
      </w:r>
      <w:r>
        <w:rPr>
          <w:spacing w:val="-6"/>
          <w:sz w:val="24"/>
        </w:rPr>
        <w:t xml:space="preserve"> </w:t>
      </w:r>
      <w:r>
        <w:rPr>
          <w:sz w:val="24"/>
        </w:rPr>
        <w:t>Parties</w:t>
      </w:r>
      <w:r>
        <w:rPr>
          <w:spacing w:val="-4"/>
          <w:sz w:val="24"/>
        </w:rPr>
        <w:t xml:space="preserve"> </w:t>
      </w:r>
      <w:r>
        <w:rPr>
          <w:sz w:val="24"/>
        </w:rPr>
        <w:t>shall</w:t>
      </w:r>
      <w:r>
        <w:rPr>
          <w:spacing w:val="-6"/>
          <w:sz w:val="24"/>
        </w:rPr>
        <w:t xml:space="preserve"> </w:t>
      </w:r>
      <w:r>
        <w:rPr>
          <w:sz w:val="24"/>
        </w:rPr>
        <w:t>endeavor</w:t>
      </w:r>
      <w:r>
        <w:rPr>
          <w:spacing w:val="-4"/>
          <w:sz w:val="24"/>
        </w:rPr>
        <w:t xml:space="preserve"> </w:t>
      </w:r>
      <w:r>
        <w:rPr>
          <w:sz w:val="24"/>
        </w:rPr>
        <w:t>to</w:t>
      </w:r>
      <w:r>
        <w:rPr>
          <w:spacing w:val="-3"/>
          <w:sz w:val="24"/>
        </w:rPr>
        <w:t xml:space="preserve"> </w:t>
      </w:r>
      <w:r>
        <w:rPr>
          <w:sz w:val="24"/>
        </w:rPr>
        <w:t>settle</w:t>
      </w:r>
      <w:r>
        <w:rPr>
          <w:spacing w:val="-6"/>
          <w:sz w:val="24"/>
        </w:rPr>
        <w:t xml:space="preserve"> </w:t>
      </w:r>
      <w:r>
        <w:rPr>
          <w:sz w:val="24"/>
        </w:rPr>
        <w:t>their</w:t>
      </w:r>
      <w:r>
        <w:rPr>
          <w:spacing w:val="-6"/>
          <w:sz w:val="24"/>
        </w:rPr>
        <w:t xml:space="preserve"> </w:t>
      </w:r>
      <w:r>
        <w:rPr>
          <w:sz w:val="24"/>
        </w:rPr>
        <w:t>disputes</w:t>
      </w:r>
      <w:r>
        <w:rPr>
          <w:spacing w:val="-4"/>
          <w:sz w:val="24"/>
        </w:rPr>
        <w:t xml:space="preserve"> </w:t>
      </w:r>
      <w:r>
        <w:rPr>
          <w:sz w:val="24"/>
        </w:rPr>
        <w:t>amicably.</w:t>
      </w:r>
      <w:r>
        <w:rPr>
          <w:spacing w:val="-5"/>
          <w:sz w:val="24"/>
        </w:rPr>
        <w:t xml:space="preserve"> </w:t>
      </w:r>
      <w:r>
        <w:rPr>
          <w:sz w:val="24"/>
        </w:rPr>
        <w:t>All</w:t>
      </w:r>
      <w:r>
        <w:rPr>
          <w:spacing w:val="-7"/>
          <w:sz w:val="24"/>
        </w:rPr>
        <w:t xml:space="preserve"> </w:t>
      </w:r>
      <w:r>
        <w:rPr>
          <w:sz w:val="24"/>
        </w:rPr>
        <w:t>disputes</w:t>
      </w:r>
      <w:r>
        <w:rPr>
          <w:spacing w:val="-7"/>
          <w:sz w:val="24"/>
        </w:rPr>
        <w:t xml:space="preserve"> </w:t>
      </w:r>
      <w:r>
        <w:rPr>
          <w:sz w:val="24"/>
        </w:rPr>
        <w:t>arising</w:t>
      </w:r>
      <w:r>
        <w:rPr>
          <w:spacing w:val="-4"/>
          <w:sz w:val="24"/>
        </w:rPr>
        <w:t xml:space="preserve"> </w:t>
      </w:r>
      <w:r>
        <w:rPr>
          <w:sz w:val="24"/>
        </w:rPr>
        <w:t>out</w:t>
      </w:r>
      <w:r>
        <w:rPr>
          <w:spacing w:val="-5"/>
          <w:sz w:val="24"/>
        </w:rPr>
        <w:t xml:space="preserve"> </w:t>
      </w:r>
      <w:r>
        <w:rPr>
          <w:sz w:val="24"/>
        </w:rPr>
        <w:t>of</w:t>
      </w:r>
      <w:r>
        <w:rPr>
          <w:spacing w:val="-5"/>
          <w:sz w:val="24"/>
        </w:rPr>
        <w:t xml:space="preserve"> </w:t>
      </w:r>
      <w:r>
        <w:rPr>
          <w:sz w:val="24"/>
        </w:rPr>
        <w:t>or</w:t>
      </w:r>
      <w:r>
        <w:rPr>
          <w:spacing w:val="-4"/>
          <w:sz w:val="24"/>
        </w:rPr>
        <w:t xml:space="preserve"> </w:t>
      </w:r>
      <w:r>
        <w:rPr>
          <w:sz w:val="24"/>
        </w:rPr>
        <w:t xml:space="preserve">in connection with this Agreement, which cannot be or have not </w:t>
      </w:r>
      <w:proofErr w:type="gramStart"/>
      <w:r>
        <w:rPr>
          <w:sz w:val="24"/>
        </w:rPr>
        <w:t>been solved</w:t>
      </w:r>
      <w:proofErr w:type="gramEnd"/>
      <w:r>
        <w:rPr>
          <w:sz w:val="24"/>
        </w:rPr>
        <w:t xml:space="preserve"> amicably, shall be finally settled by the competent court of Czech</w:t>
      </w:r>
      <w:r>
        <w:rPr>
          <w:spacing w:val="-17"/>
          <w:sz w:val="24"/>
        </w:rPr>
        <w:t xml:space="preserve"> </w:t>
      </w:r>
      <w:r>
        <w:rPr>
          <w:sz w:val="24"/>
        </w:rPr>
        <w:t>Republic.</w:t>
      </w:r>
    </w:p>
    <w:p w14:paraId="2902FA4F" w14:textId="77777777" w:rsidR="001A1C15" w:rsidRDefault="00000000">
      <w:pPr>
        <w:pStyle w:val="Odstavecseseznamem"/>
        <w:numPr>
          <w:ilvl w:val="0"/>
          <w:numId w:val="1"/>
        </w:numPr>
        <w:tabs>
          <w:tab w:val="left" w:pos="400"/>
        </w:tabs>
        <w:spacing w:line="259" w:lineRule="auto"/>
        <w:ind w:right="114" w:hanging="283"/>
        <w:jc w:val="both"/>
        <w:rPr>
          <w:sz w:val="24"/>
        </w:rPr>
      </w:pPr>
      <w:r>
        <w:rPr>
          <w:sz w:val="24"/>
        </w:rPr>
        <w:t>This</w:t>
      </w:r>
      <w:r>
        <w:rPr>
          <w:spacing w:val="-16"/>
          <w:sz w:val="24"/>
        </w:rPr>
        <w:t xml:space="preserve"> </w:t>
      </w:r>
      <w:r>
        <w:rPr>
          <w:sz w:val="24"/>
        </w:rPr>
        <w:t>Agreement</w:t>
      </w:r>
      <w:r>
        <w:rPr>
          <w:spacing w:val="-12"/>
          <w:sz w:val="24"/>
        </w:rPr>
        <w:t xml:space="preserve"> </w:t>
      </w:r>
      <w:r>
        <w:rPr>
          <w:sz w:val="24"/>
        </w:rPr>
        <w:t>may</w:t>
      </w:r>
      <w:r>
        <w:rPr>
          <w:spacing w:val="-17"/>
          <w:sz w:val="24"/>
        </w:rPr>
        <w:t xml:space="preserve"> </w:t>
      </w:r>
      <w:proofErr w:type="gramStart"/>
      <w:r>
        <w:rPr>
          <w:sz w:val="24"/>
        </w:rPr>
        <w:t>be</w:t>
      </w:r>
      <w:r>
        <w:rPr>
          <w:spacing w:val="-15"/>
          <w:sz w:val="24"/>
        </w:rPr>
        <w:t xml:space="preserve"> </w:t>
      </w:r>
      <w:r>
        <w:rPr>
          <w:sz w:val="24"/>
        </w:rPr>
        <w:t>amended</w:t>
      </w:r>
      <w:proofErr w:type="gramEnd"/>
      <w:r>
        <w:rPr>
          <w:spacing w:val="-15"/>
          <w:sz w:val="24"/>
        </w:rPr>
        <w:t xml:space="preserve"> </w:t>
      </w:r>
      <w:r>
        <w:rPr>
          <w:sz w:val="24"/>
        </w:rPr>
        <w:t>or</w:t>
      </w:r>
      <w:r>
        <w:rPr>
          <w:spacing w:val="-16"/>
          <w:sz w:val="24"/>
        </w:rPr>
        <w:t xml:space="preserve"> </w:t>
      </w:r>
      <w:r>
        <w:rPr>
          <w:sz w:val="24"/>
        </w:rPr>
        <w:t>modified</w:t>
      </w:r>
      <w:r>
        <w:rPr>
          <w:spacing w:val="-17"/>
          <w:sz w:val="24"/>
        </w:rPr>
        <w:t xml:space="preserve"> </w:t>
      </w:r>
      <w:r>
        <w:rPr>
          <w:sz w:val="24"/>
        </w:rPr>
        <w:t>by</w:t>
      </w:r>
      <w:r>
        <w:rPr>
          <w:spacing w:val="-17"/>
          <w:sz w:val="24"/>
        </w:rPr>
        <w:t xml:space="preserve"> </w:t>
      </w:r>
      <w:r>
        <w:rPr>
          <w:sz w:val="24"/>
        </w:rPr>
        <w:t>written</w:t>
      </w:r>
      <w:r>
        <w:rPr>
          <w:spacing w:val="-15"/>
          <w:sz w:val="24"/>
        </w:rPr>
        <w:t xml:space="preserve"> </w:t>
      </w:r>
      <w:r>
        <w:rPr>
          <w:sz w:val="24"/>
        </w:rPr>
        <w:t>addenda</w:t>
      </w:r>
      <w:r>
        <w:rPr>
          <w:spacing w:val="-16"/>
          <w:sz w:val="24"/>
        </w:rPr>
        <w:t xml:space="preserve"> </w:t>
      </w:r>
      <w:r>
        <w:rPr>
          <w:sz w:val="24"/>
        </w:rPr>
        <w:t>only,</w:t>
      </w:r>
      <w:r>
        <w:rPr>
          <w:spacing w:val="-16"/>
          <w:sz w:val="24"/>
        </w:rPr>
        <w:t xml:space="preserve"> </w:t>
      </w:r>
      <w:r>
        <w:rPr>
          <w:sz w:val="24"/>
        </w:rPr>
        <w:t>mutually</w:t>
      </w:r>
      <w:r>
        <w:rPr>
          <w:spacing w:val="-14"/>
          <w:sz w:val="24"/>
        </w:rPr>
        <w:t xml:space="preserve"> </w:t>
      </w:r>
      <w:r>
        <w:rPr>
          <w:sz w:val="24"/>
        </w:rPr>
        <w:t xml:space="preserve">confirmed by both Parties. For this purpose, an exchange of e-mail or other electronic messages will not </w:t>
      </w:r>
      <w:proofErr w:type="gramStart"/>
      <w:r>
        <w:rPr>
          <w:sz w:val="24"/>
        </w:rPr>
        <w:t>be regarded</w:t>
      </w:r>
      <w:proofErr w:type="gramEnd"/>
      <w:r>
        <w:rPr>
          <w:sz w:val="24"/>
        </w:rPr>
        <w:t xml:space="preserve"> as a written</w:t>
      </w:r>
      <w:r>
        <w:rPr>
          <w:spacing w:val="-12"/>
          <w:sz w:val="24"/>
        </w:rPr>
        <w:t xml:space="preserve"> </w:t>
      </w:r>
      <w:r>
        <w:rPr>
          <w:sz w:val="24"/>
        </w:rPr>
        <w:t>form.</w:t>
      </w:r>
    </w:p>
    <w:p w14:paraId="72496D42" w14:textId="77777777" w:rsidR="001A1C15" w:rsidRDefault="00000000">
      <w:pPr>
        <w:pStyle w:val="Odstavecseseznamem"/>
        <w:numPr>
          <w:ilvl w:val="0"/>
          <w:numId w:val="1"/>
        </w:numPr>
        <w:tabs>
          <w:tab w:val="left" w:pos="400"/>
        </w:tabs>
        <w:spacing w:before="118" w:line="259" w:lineRule="auto"/>
        <w:ind w:right="113" w:hanging="283"/>
        <w:jc w:val="both"/>
        <w:rPr>
          <w:sz w:val="24"/>
        </w:rPr>
      </w:pPr>
      <w:r>
        <w:rPr>
          <w:sz w:val="24"/>
        </w:rPr>
        <w:t xml:space="preserve">The parties hereby agree that this Agreement may </w:t>
      </w:r>
      <w:proofErr w:type="gramStart"/>
      <w:r>
        <w:rPr>
          <w:sz w:val="24"/>
        </w:rPr>
        <w:t>be executed</w:t>
      </w:r>
      <w:proofErr w:type="gramEnd"/>
      <w:r>
        <w:rPr>
          <w:sz w:val="24"/>
        </w:rPr>
        <w:t xml:space="preserve"> with electronic signatures and shall be valid and binding on the</w:t>
      </w:r>
      <w:r>
        <w:rPr>
          <w:spacing w:val="-10"/>
          <w:sz w:val="24"/>
        </w:rPr>
        <w:t xml:space="preserve"> </w:t>
      </w:r>
      <w:r>
        <w:rPr>
          <w:sz w:val="24"/>
        </w:rPr>
        <w:t>parties.</w:t>
      </w:r>
    </w:p>
    <w:p w14:paraId="05F15E89" w14:textId="77777777" w:rsidR="001A1C15" w:rsidRDefault="001A1C15">
      <w:pPr>
        <w:pStyle w:val="Zkladntext"/>
      </w:pPr>
    </w:p>
    <w:p w14:paraId="17C4746E" w14:textId="77777777" w:rsidR="001A1C15" w:rsidRDefault="001A1C15">
      <w:pPr>
        <w:pStyle w:val="Zkladntext"/>
        <w:spacing w:before="4"/>
        <w:rPr>
          <w:sz w:val="23"/>
        </w:rPr>
      </w:pPr>
    </w:p>
    <w:p w14:paraId="66B35E73" w14:textId="77777777" w:rsidR="001A1C15" w:rsidRDefault="00000000">
      <w:pPr>
        <w:ind w:left="116"/>
        <w:rPr>
          <w:rFonts w:ascii="Times New Roman"/>
          <w:i/>
          <w:sz w:val="24"/>
        </w:rPr>
      </w:pPr>
      <w:r>
        <w:rPr>
          <w:rFonts w:ascii="Times New Roman"/>
          <w:i/>
          <w:sz w:val="24"/>
        </w:rPr>
        <w:t>Signatures on next page</w:t>
      </w:r>
    </w:p>
    <w:p w14:paraId="0A3B4E5A" w14:textId="77777777" w:rsidR="001A1C15" w:rsidRDefault="001A1C15">
      <w:pPr>
        <w:rPr>
          <w:rFonts w:ascii="Times New Roman"/>
          <w:sz w:val="24"/>
        </w:rPr>
        <w:sectPr w:rsidR="001A1C15">
          <w:pgSz w:w="11910" w:h="16840"/>
          <w:pgMar w:top="1180" w:right="1300" w:bottom="280" w:left="1300" w:header="751" w:footer="0" w:gutter="0"/>
          <w:cols w:space="708"/>
        </w:sectPr>
      </w:pPr>
    </w:p>
    <w:p w14:paraId="20398DBE" w14:textId="77777777" w:rsidR="001A1C15" w:rsidRDefault="001A1C15">
      <w:pPr>
        <w:pStyle w:val="Zkladntext"/>
        <w:spacing w:before="2"/>
        <w:rPr>
          <w:rFonts w:ascii="Times New Roman"/>
          <w:i/>
          <w:sz w:val="13"/>
        </w:rPr>
      </w:pPr>
    </w:p>
    <w:p w14:paraId="5AFF6A98" w14:textId="4460A60B" w:rsidR="001A1C15" w:rsidRDefault="00000000">
      <w:pPr>
        <w:tabs>
          <w:tab w:val="left" w:pos="5717"/>
        </w:tabs>
        <w:spacing w:before="59"/>
        <w:ind w:left="115"/>
      </w:pPr>
      <w:r>
        <w:pict w14:anchorId="2B4B1D2F">
          <v:shape id="_x0000_s2063" style="position:absolute;left:0;text-align:left;margin-left:143.95pt;margin-top:25.15pt;width:34.2pt;height:33.95pt;z-index:-6568;mso-position-horizontal-relative:page" coordorigin="2879,503" coordsize="684,679" o:spt="100" adj="0,,0" path="m3002,1038r-59,39l2905,1114r-20,33l2879,1171r,11l2931,1182r4,-2l2892,1180r6,-25l2921,1119r35,-40l3002,1038xm3171,503r-13,9l3151,533r-3,24l3148,574r,15l3150,606r2,17l3155,641r3,19l3162,679r4,19l3171,717r-10,37l3133,825r-41,90l3043,1010r-53,85l2939,1157r-47,23l2935,1180r3,l2974,1148r43,-55l3069,1011r7,-3l3069,1008r49,-90l3151,849r21,-53l3184,755r24,l3193,715r5,-36l3184,679r-8,-30l3171,619r-3,-28l3167,566r,-10l3168,538r5,-18l3181,507r17,l3189,504r-18,-1xm3556,1007r-20,l3529,1014r,19l3536,1040r20,l3559,1036r-21,l3532,1031r,-15l3538,1011r21,l3556,1007xm3559,1011r-5,l3559,1016r,15l3554,1036r5,l3563,1033r,-19l3559,1011xm3550,1013r-11,l3539,1033r4,l3543,1025r8,l3551,1024r-2,l3553,1022r-10,l3543,1017r10,l3552,1015r-2,-2xm3551,1025r-4,l3548,1027r1,2l3550,1033r3,l3552,1029r,-2l3551,1025xm3553,1017r-6,l3549,1018r,4l3547,1022r6,l3553,1020r,-3xm3208,755r-24,l3222,830r39,52l3297,915r30,19l3264,946r-65,17l3133,984r-64,24l3076,1008r58,-17l3206,974r73,-13l3352,951r53,l3394,946r47,-2l3549,944r-19,-9l3505,929r-142,l3347,920r-16,-10l3315,900r-15,-11l3266,854r-30,-43l3212,764r-4,-9xm3405,951r-53,l3398,972r45,16l3485,997r35,4l3541,1001r12,-5l3555,990r-21,l3507,987r-34,-9l3434,964r-29,-13xm3556,985r-5,2l3543,990r12,l3556,985xm3549,944r-108,l3496,946r45,9l3559,977r2,-5l3563,970r,-5l3554,947r-5,-3xm3446,924r-18,1l3408,926r-45,3l3505,929r-11,-2l3446,924xm3205,560r-4,21l3197,607r-6,33l3184,679r14,l3199,675r3,-39l3203,598r2,-38xm3198,507r-17,l3189,512r7,7l3202,531r3,16l3207,522r-5,-14l3198,507xe" fillcolor="#ffd8d8" stroked="f">
            <v:stroke joinstyle="round"/>
            <v:formulas/>
            <v:path arrowok="t" o:connecttype="segments"/>
            <w10:wrap anchorx="page"/>
          </v:shape>
        </w:pict>
      </w:r>
      <w:r>
        <w:t>Date</w:t>
      </w:r>
      <w:r>
        <w:rPr>
          <w:spacing w:val="-3"/>
        </w:rPr>
        <w:t xml:space="preserve"> </w:t>
      </w:r>
      <w:r>
        <w:t>………………………</w:t>
      </w:r>
      <w:proofErr w:type="gramStart"/>
      <w:r>
        <w:t>…..</w:t>
      </w:r>
      <w:proofErr w:type="gramEnd"/>
      <w:r>
        <w:tab/>
      </w:r>
      <w:r>
        <w:rPr>
          <w:position w:val="6"/>
        </w:rPr>
        <w:t>Date</w:t>
      </w:r>
      <w:r>
        <w:rPr>
          <w:spacing w:val="-23"/>
          <w:position w:val="6"/>
        </w:rPr>
        <w:t xml:space="preserve"> </w:t>
      </w:r>
      <w:proofErr w:type="gramStart"/>
      <w:r>
        <w:rPr>
          <w:position w:val="6"/>
        </w:rPr>
        <w:t>06.11.2024</w:t>
      </w:r>
      <w:proofErr w:type="gramEnd"/>
    </w:p>
    <w:p w14:paraId="13A92861" w14:textId="77777777" w:rsidR="001A1C15" w:rsidRDefault="001A1C15">
      <w:pPr>
        <w:sectPr w:rsidR="001A1C15">
          <w:pgSz w:w="11910" w:h="16840"/>
          <w:pgMar w:top="1180" w:right="1340" w:bottom="280" w:left="1300" w:header="751" w:footer="0" w:gutter="0"/>
          <w:cols w:space="708"/>
        </w:sectPr>
      </w:pPr>
    </w:p>
    <w:p w14:paraId="515FEFAD" w14:textId="77777777" w:rsidR="001A1C15" w:rsidRDefault="00000000">
      <w:pPr>
        <w:spacing w:before="178"/>
        <w:ind w:left="116"/>
      </w:pPr>
      <w:r>
        <w:br w:type="column"/>
      </w:r>
      <w:r>
        <w:t>………………………………</w:t>
      </w:r>
    </w:p>
    <w:p w14:paraId="687AA42D" w14:textId="77777777" w:rsidR="001A1C15" w:rsidRDefault="001A1C15">
      <w:pPr>
        <w:sectPr w:rsidR="001A1C15">
          <w:type w:val="continuous"/>
          <w:pgSz w:w="11910" w:h="16840"/>
          <w:pgMar w:top="1180" w:right="1340" w:bottom="280" w:left="1300" w:header="708" w:footer="708" w:gutter="0"/>
          <w:cols w:num="2" w:space="708" w:equalWidth="0">
            <w:col w:w="3530" w:space="2134"/>
            <w:col w:w="3606"/>
          </w:cols>
        </w:sectPr>
      </w:pPr>
    </w:p>
    <w:p w14:paraId="43F93481" w14:textId="77777777" w:rsidR="001A1C15" w:rsidRDefault="001A1C15">
      <w:pPr>
        <w:pStyle w:val="Zkladntext"/>
        <w:spacing w:before="4"/>
        <w:rPr>
          <w:sz w:val="10"/>
        </w:rPr>
      </w:pPr>
    </w:p>
    <w:p w14:paraId="5D4613D8" w14:textId="77777777" w:rsidR="001A1C15" w:rsidRDefault="00000000">
      <w:pPr>
        <w:tabs>
          <w:tab w:val="left" w:pos="5781"/>
        </w:tabs>
        <w:spacing w:line="267" w:lineRule="exact"/>
        <w:ind w:left="117"/>
      </w:pPr>
      <w:r>
        <w:t>Date</w:t>
      </w:r>
      <w:r>
        <w:rPr>
          <w:spacing w:val="-4"/>
        </w:rPr>
        <w:t xml:space="preserve"> </w:t>
      </w:r>
      <w:r>
        <w:t>……………………</w:t>
      </w:r>
      <w:r>
        <w:t>…</w:t>
      </w:r>
      <w:proofErr w:type="gramStart"/>
      <w:r>
        <w:t>…..</w:t>
      </w:r>
      <w:proofErr w:type="gramEnd"/>
      <w:r>
        <w:tab/>
        <w:t>Date</w:t>
      </w:r>
      <w:r>
        <w:rPr>
          <w:spacing w:val="-6"/>
        </w:rPr>
        <w:t xml:space="preserve"> </w:t>
      </w:r>
      <w:r>
        <w:t>……………………….</w:t>
      </w:r>
    </w:p>
    <w:p w14:paraId="0880D25A" w14:textId="74DD4030" w:rsidR="001A1C15" w:rsidRDefault="00000000">
      <w:pPr>
        <w:spacing w:line="221" w:lineRule="exact"/>
        <w:ind w:left="1181"/>
      </w:pPr>
      <w:r>
        <w:rPr>
          <w:spacing w:val="-141"/>
          <w:position w:val="-4"/>
        </w:rPr>
        <w:t>…</w:t>
      </w:r>
      <w:r>
        <w:rPr>
          <w:rFonts w:ascii="Arial" w:hAnsi="Arial"/>
          <w:w w:val="111"/>
          <w:sz w:val="7"/>
        </w:rPr>
        <w:t>+01</w:t>
      </w:r>
      <w:r>
        <w:rPr>
          <w:rFonts w:ascii="Arial" w:hAnsi="Arial"/>
          <w:spacing w:val="-6"/>
          <w:w w:val="111"/>
          <w:sz w:val="7"/>
        </w:rPr>
        <w:t>'</w:t>
      </w:r>
      <w:r>
        <w:rPr>
          <w:spacing w:val="-147"/>
          <w:position w:val="-4"/>
        </w:rPr>
        <w:t>…</w:t>
      </w:r>
      <w:r>
        <w:rPr>
          <w:rFonts w:ascii="Arial" w:hAnsi="Arial"/>
          <w:w w:val="111"/>
          <w:sz w:val="7"/>
        </w:rPr>
        <w:t>00</w:t>
      </w:r>
      <w:r>
        <w:rPr>
          <w:rFonts w:ascii="Arial" w:hAnsi="Arial"/>
          <w:spacing w:val="3"/>
          <w:w w:val="111"/>
          <w:sz w:val="7"/>
        </w:rPr>
        <w:t>'</w:t>
      </w:r>
      <w:r>
        <w:rPr>
          <w:spacing w:val="-2"/>
          <w:position w:val="-4"/>
        </w:rPr>
        <w:t>…</w:t>
      </w:r>
      <w:r>
        <w:rPr>
          <w:spacing w:val="1"/>
          <w:position w:val="-4"/>
        </w:rPr>
        <w:t>…</w:t>
      </w:r>
      <w:r>
        <w:rPr>
          <w:position w:val="-4"/>
        </w:rPr>
        <w:t>…</w:t>
      </w:r>
    </w:p>
    <w:p w14:paraId="511284CF" w14:textId="77777777" w:rsidR="001A1C15" w:rsidRDefault="001A1C15">
      <w:pPr>
        <w:spacing w:line="221" w:lineRule="exact"/>
        <w:sectPr w:rsidR="001A1C15">
          <w:type w:val="continuous"/>
          <w:pgSz w:w="11910" w:h="16840"/>
          <w:pgMar w:top="1180" w:right="1340" w:bottom="280" w:left="1300" w:header="708" w:footer="708" w:gutter="0"/>
          <w:cols w:num="3" w:space="708" w:equalWidth="0">
            <w:col w:w="1528" w:space="40"/>
            <w:col w:w="736" w:space="3361"/>
            <w:col w:w="3605"/>
          </w:cols>
        </w:sectPr>
      </w:pPr>
    </w:p>
    <w:p w14:paraId="4E7DE94B" w14:textId="77777777" w:rsidR="001A1C15" w:rsidRDefault="001A1C15">
      <w:pPr>
        <w:pStyle w:val="Zkladntext"/>
        <w:spacing w:before="4"/>
        <w:rPr>
          <w:sz w:val="10"/>
        </w:rPr>
      </w:pPr>
    </w:p>
    <w:p w14:paraId="68462C58" w14:textId="77777777" w:rsidR="001A1C15" w:rsidRDefault="001A1C15">
      <w:pPr>
        <w:pStyle w:val="Zkladntext"/>
        <w:spacing w:before="5"/>
        <w:rPr>
          <w:sz w:val="22"/>
        </w:rPr>
      </w:pPr>
    </w:p>
    <w:p w14:paraId="0B34F72F" w14:textId="77777777" w:rsidR="001A1C15" w:rsidRDefault="001A1C15">
      <w:pPr>
        <w:spacing w:line="129" w:lineRule="exact"/>
        <w:rPr>
          <w:sz w:val="13"/>
        </w:rPr>
        <w:sectPr w:rsidR="001A1C15">
          <w:type w:val="continuous"/>
          <w:pgSz w:w="11910" w:h="16840"/>
          <w:pgMar w:top="1180" w:right="1340" w:bottom="280" w:left="1300" w:header="708" w:footer="708" w:gutter="0"/>
          <w:cols w:num="2" w:space="708" w:equalWidth="0">
            <w:col w:w="1276" w:space="633"/>
            <w:col w:w="7361"/>
          </w:cols>
        </w:sectPr>
      </w:pPr>
    </w:p>
    <w:p w14:paraId="09FB79A1" w14:textId="49D55C77" w:rsidR="001A1C15" w:rsidRDefault="001A1C15" w:rsidP="00896834">
      <w:pPr>
        <w:spacing w:line="224" w:lineRule="exact"/>
        <w:ind w:left="119"/>
      </w:pPr>
    </w:p>
    <w:sectPr w:rsidR="001A1C15">
      <w:type w:val="continuous"/>
      <w:pgSz w:w="11910" w:h="16840"/>
      <w:pgMar w:top="1180" w:right="134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8F9A6" w14:textId="77777777" w:rsidR="00554C1A" w:rsidRDefault="00554C1A">
      <w:r>
        <w:separator/>
      </w:r>
    </w:p>
  </w:endnote>
  <w:endnote w:type="continuationSeparator" w:id="0">
    <w:p w14:paraId="4913A607" w14:textId="77777777" w:rsidR="00554C1A" w:rsidRDefault="0055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9CFB7" w14:textId="77777777" w:rsidR="00554C1A" w:rsidRDefault="00554C1A">
      <w:r>
        <w:separator/>
      </w:r>
    </w:p>
  </w:footnote>
  <w:footnote w:type="continuationSeparator" w:id="0">
    <w:p w14:paraId="55B5B233" w14:textId="77777777" w:rsidR="00554C1A" w:rsidRDefault="00554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0DEEF" w14:textId="77777777" w:rsidR="001A1C15" w:rsidRDefault="00000000">
    <w:pPr>
      <w:pStyle w:val="Zkladntext"/>
      <w:spacing w:line="14" w:lineRule="auto"/>
      <w:rPr>
        <w:sz w:val="20"/>
      </w:rPr>
    </w:pPr>
    <w:r>
      <w:pict w14:anchorId="7FA25A07">
        <v:shapetype id="_x0000_t202" coordsize="21600,21600" o:spt="202" path="m,l,21600r21600,l21600,xe">
          <v:stroke joinstyle="miter"/>
          <v:path gradientshapeok="t" o:connecttype="rect"/>
        </v:shapetype>
        <v:shape id="_x0000_s1025" type="#_x0000_t202" style="position:absolute;margin-left:69.8pt;margin-top:36.55pt;width:454.3pt;height:24.1pt;z-index:-251658752;mso-position-horizontal-relative:page;mso-position-vertical-relative:page" filled="f" stroked="f">
          <v:textbox inset="0,0,0,0">
            <w:txbxContent>
              <w:p w14:paraId="350D21DA" w14:textId="77777777" w:rsidR="001A1C15" w:rsidRDefault="00000000">
                <w:pPr>
                  <w:spacing w:line="222" w:lineRule="exact"/>
                  <w:ind w:left="20"/>
                  <w:rPr>
                    <w:sz w:val="20"/>
                  </w:rPr>
                </w:pPr>
                <w:r>
                  <w:rPr>
                    <w:spacing w:val="-3"/>
                    <w:sz w:val="20"/>
                  </w:rPr>
                  <w:t>Agreement</w:t>
                </w:r>
                <w:r>
                  <w:rPr>
                    <w:spacing w:val="-7"/>
                    <w:sz w:val="20"/>
                  </w:rPr>
                  <w:t xml:space="preserve"> </w:t>
                </w:r>
                <w:r>
                  <w:rPr>
                    <w:sz w:val="20"/>
                  </w:rPr>
                  <w:t>on</w:t>
                </w:r>
                <w:r>
                  <w:rPr>
                    <w:spacing w:val="-9"/>
                    <w:sz w:val="20"/>
                  </w:rPr>
                  <w:t xml:space="preserve"> </w:t>
                </w:r>
                <w:r>
                  <w:rPr>
                    <w:spacing w:val="-2"/>
                    <w:sz w:val="20"/>
                  </w:rPr>
                  <w:t>Use</w:t>
                </w:r>
                <w:r>
                  <w:rPr>
                    <w:spacing w:val="-11"/>
                    <w:sz w:val="20"/>
                  </w:rPr>
                  <w:t xml:space="preserve"> </w:t>
                </w:r>
                <w:r>
                  <w:rPr>
                    <w:sz w:val="20"/>
                  </w:rPr>
                  <w:t>of</w:t>
                </w:r>
                <w:r>
                  <w:rPr>
                    <w:spacing w:val="-9"/>
                    <w:sz w:val="20"/>
                  </w:rPr>
                  <w:t xml:space="preserve"> </w:t>
                </w:r>
                <w:r>
                  <w:rPr>
                    <w:spacing w:val="-3"/>
                    <w:sz w:val="20"/>
                  </w:rPr>
                  <w:t>Project</w:t>
                </w:r>
                <w:r>
                  <w:rPr>
                    <w:spacing w:val="-7"/>
                    <w:sz w:val="20"/>
                  </w:rPr>
                  <w:t xml:space="preserve"> </w:t>
                </w:r>
                <w:r>
                  <w:rPr>
                    <w:spacing w:val="-3"/>
                    <w:sz w:val="20"/>
                  </w:rPr>
                  <w:t>Results</w:t>
                </w:r>
                <w:r>
                  <w:rPr>
                    <w:spacing w:val="-7"/>
                    <w:sz w:val="20"/>
                  </w:rPr>
                  <w:t xml:space="preserve"> </w:t>
                </w:r>
                <w:r>
                  <w:rPr>
                    <w:sz w:val="20"/>
                  </w:rPr>
                  <w:t>–</w:t>
                </w:r>
                <w:r>
                  <w:rPr>
                    <w:spacing w:val="-11"/>
                    <w:sz w:val="20"/>
                  </w:rPr>
                  <w:t xml:space="preserve"> </w:t>
                </w:r>
                <w:r>
                  <w:rPr>
                    <w:spacing w:val="-3"/>
                    <w:sz w:val="20"/>
                  </w:rPr>
                  <w:t>M-ERA.NET</w:t>
                </w:r>
                <w:r>
                  <w:rPr>
                    <w:spacing w:val="-9"/>
                    <w:sz w:val="20"/>
                  </w:rPr>
                  <w:t xml:space="preserve"> </w:t>
                </w:r>
                <w:r>
                  <w:rPr>
                    <w:spacing w:val="-3"/>
                    <w:sz w:val="20"/>
                  </w:rPr>
                  <w:t>Program</w:t>
                </w:r>
                <w:r>
                  <w:rPr>
                    <w:spacing w:val="-9"/>
                    <w:sz w:val="20"/>
                  </w:rPr>
                  <w:t xml:space="preserve"> </w:t>
                </w:r>
                <w:r>
                  <w:rPr>
                    <w:sz w:val="20"/>
                  </w:rPr>
                  <w:t>–</w:t>
                </w:r>
                <w:r>
                  <w:rPr>
                    <w:spacing w:val="-14"/>
                    <w:sz w:val="20"/>
                  </w:rPr>
                  <w:t xml:space="preserve"> </w:t>
                </w:r>
                <w:r>
                  <w:rPr>
                    <w:spacing w:val="-3"/>
                    <w:sz w:val="20"/>
                  </w:rPr>
                  <w:t>Project</w:t>
                </w:r>
                <w:r>
                  <w:rPr>
                    <w:spacing w:val="-10"/>
                    <w:sz w:val="20"/>
                  </w:rPr>
                  <w:t xml:space="preserve"> </w:t>
                </w:r>
                <w:r>
                  <w:rPr>
                    <w:sz w:val="20"/>
                  </w:rPr>
                  <w:t>“Advanced</w:t>
                </w:r>
                <w:r>
                  <w:rPr>
                    <w:spacing w:val="-2"/>
                    <w:sz w:val="20"/>
                  </w:rPr>
                  <w:t xml:space="preserve"> </w:t>
                </w:r>
                <w:r>
                  <w:rPr>
                    <w:sz w:val="20"/>
                  </w:rPr>
                  <w:t>coating</w:t>
                </w:r>
                <w:r>
                  <w:rPr>
                    <w:spacing w:val="-3"/>
                    <w:sz w:val="20"/>
                  </w:rPr>
                  <w:t xml:space="preserve"> </w:t>
                </w:r>
                <w:r>
                  <w:rPr>
                    <w:sz w:val="20"/>
                  </w:rPr>
                  <w:t>substrate</w:t>
                </w:r>
                <w:r>
                  <w:rPr>
                    <w:spacing w:val="-4"/>
                    <w:sz w:val="20"/>
                  </w:rPr>
                  <w:t xml:space="preserve"> </w:t>
                </w:r>
                <w:r>
                  <w:rPr>
                    <w:sz w:val="20"/>
                  </w:rPr>
                  <w:t>preparation</w:t>
                </w:r>
                <w:r>
                  <w:rPr>
                    <w:spacing w:val="-2"/>
                    <w:sz w:val="20"/>
                  </w:rPr>
                  <w:t xml:space="preserve"> </w:t>
                </w:r>
                <w:r>
                  <w:rPr>
                    <w:sz w:val="20"/>
                  </w:rPr>
                  <w:t>by</w:t>
                </w:r>
              </w:p>
              <w:p w14:paraId="53D8804F" w14:textId="77777777" w:rsidR="001A1C15" w:rsidRDefault="00000000">
                <w:pPr>
                  <w:spacing w:line="243" w:lineRule="exact"/>
                  <w:ind w:left="20"/>
                  <w:rPr>
                    <w:sz w:val="20"/>
                  </w:rPr>
                </w:pPr>
                <w:r>
                  <w:rPr>
                    <w:sz w:val="20"/>
                  </w:rPr>
                  <w:t>shifted and ultrafast laser texturing (ADVENTURE)”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323B7"/>
    <w:multiLevelType w:val="hybridMultilevel"/>
    <w:tmpl w:val="B83E9DA6"/>
    <w:lvl w:ilvl="0" w:tplc="80E09450">
      <w:start w:val="1"/>
      <w:numFmt w:val="decimal"/>
      <w:lvlText w:val="%1."/>
      <w:lvlJc w:val="left"/>
      <w:pPr>
        <w:ind w:left="399" w:hanging="284"/>
        <w:jc w:val="left"/>
      </w:pPr>
      <w:rPr>
        <w:rFonts w:ascii="Calibri" w:eastAsia="Calibri" w:hAnsi="Calibri" w:cs="Calibri" w:hint="default"/>
        <w:spacing w:val="-9"/>
        <w:w w:val="100"/>
        <w:sz w:val="24"/>
        <w:szCs w:val="24"/>
      </w:rPr>
    </w:lvl>
    <w:lvl w:ilvl="1" w:tplc="30128BF0">
      <w:numFmt w:val="bullet"/>
      <w:lvlText w:val="•"/>
      <w:lvlJc w:val="left"/>
      <w:pPr>
        <w:ind w:left="1290" w:hanging="284"/>
      </w:pPr>
      <w:rPr>
        <w:rFonts w:hint="default"/>
      </w:rPr>
    </w:lvl>
    <w:lvl w:ilvl="2" w:tplc="1A4C324A">
      <w:numFmt w:val="bullet"/>
      <w:lvlText w:val="•"/>
      <w:lvlJc w:val="left"/>
      <w:pPr>
        <w:ind w:left="2181" w:hanging="284"/>
      </w:pPr>
      <w:rPr>
        <w:rFonts w:hint="default"/>
      </w:rPr>
    </w:lvl>
    <w:lvl w:ilvl="3" w:tplc="BA7CB3CA">
      <w:numFmt w:val="bullet"/>
      <w:lvlText w:val="•"/>
      <w:lvlJc w:val="left"/>
      <w:pPr>
        <w:ind w:left="3071" w:hanging="284"/>
      </w:pPr>
      <w:rPr>
        <w:rFonts w:hint="default"/>
      </w:rPr>
    </w:lvl>
    <w:lvl w:ilvl="4" w:tplc="0414B59A">
      <w:numFmt w:val="bullet"/>
      <w:lvlText w:val="•"/>
      <w:lvlJc w:val="left"/>
      <w:pPr>
        <w:ind w:left="3962" w:hanging="284"/>
      </w:pPr>
      <w:rPr>
        <w:rFonts w:hint="default"/>
      </w:rPr>
    </w:lvl>
    <w:lvl w:ilvl="5" w:tplc="5044A870">
      <w:numFmt w:val="bullet"/>
      <w:lvlText w:val="•"/>
      <w:lvlJc w:val="left"/>
      <w:pPr>
        <w:ind w:left="4853" w:hanging="284"/>
      </w:pPr>
      <w:rPr>
        <w:rFonts w:hint="default"/>
      </w:rPr>
    </w:lvl>
    <w:lvl w:ilvl="6" w:tplc="71A07D60">
      <w:numFmt w:val="bullet"/>
      <w:lvlText w:val="•"/>
      <w:lvlJc w:val="left"/>
      <w:pPr>
        <w:ind w:left="5743" w:hanging="284"/>
      </w:pPr>
      <w:rPr>
        <w:rFonts w:hint="default"/>
      </w:rPr>
    </w:lvl>
    <w:lvl w:ilvl="7" w:tplc="5CCA37D6">
      <w:numFmt w:val="bullet"/>
      <w:lvlText w:val="•"/>
      <w:lvlJc w:val="left"/>
      <w:pPr>
        <w:ind w:left="6634" w:hanging="284"/>
      </w:pPr>
      <w:rPr>
        <w:rFonts w:hint="default"/>
      </w:rPr>
    </w:lvl>
    <w:lvl w:ilvl="8" w:tplc="6FC68A96">
      <w:numFmt w:val="bullet"/>
      <w:lvlText w:val="•"/>
      <w:lvlJc w:val="left"/>
      <w:pPr>
        <w:ind w:left="7525" w:hanging="284"/>
      </w:pPr>
      <w:rPr>
        <w:rFonts w:hint="default"/>
      </w:rPr>
    </w:lvl>
  </w:abstractNum>
  <w:abstractNum w:abstractNumId="1" w15:restartNumberingAfterBreak="0">
    <w:nsid w:val="261B25E4"/>
    <w:multiLevelType w:val="hybridMultilevel"/>
    <w:tmpl w:val="BBCAC3CC"/>
    <w:lvl w:ilvl="0" w:tplc="EAF66858">
      <w:start w:val="1"/>
      <w:numFmt w:val="decimal"/>
      <w:lvlText w:val="%1."/>
      <w:lvlJc w:val="left"/>
      <w:pPr>
        <w:ind w:left="399" w:hanging="284"/>
        <w:jc w:val="left"/>
      </w:pPr>
      <w:rPr>
        <w:rFonts w:ascii="Calibri" w:eastAsia="Calibri" w:hAnsi="Calibri" w:cs="Calibri" w:hint="default"/>
        <w:spacing w:val="-9"/>
        <w:w w:val="100"/>
        <w:sz w:val="24"/>
        <w:szCs w:val="24"/>
      </w:rPr>
    </w:lvl>
    <w:lvl w:ilvl="1" w:tplc="7108D5C8">
      <w:numFmt w:val="bullet"/>
      <w:lvlText w:val="•"/>
      <w:lvlJc w:val="left"/>
      <w:pPr>
        <w:ind w:left="1290" w:hanging="284"/>
      </w:pPr>
      <w:rPr>
        <w:rFonts w:hint="default"/>
      </w:rPr>
    </w:lvl>
    <w:lvl w:ilvl="2" w:tplc="D8D2A27C">
      <w:numFmt w:val="bullet"/>
      <w:lvlText w:val="•"/>
      <w:lvlJc w:val="left"/>
      <w:pPr>
        <w:ind w:left="2181" w:hanging="284"/>
      </w:pPr>
      <w:rPr>
        <w:rFonts w:hint="default"/>
      </w:rPr>
    </w:lvl>
    <w:lvl w:ilvl="3" w:tplc="F6B88C18">
      <w:numFmt w:val="bullet"/>
      <w:lvlText w:val="•"/>
      <w:lvlJc w:val="left"/>
      <w:pPr>
        <w:ind w:left="3071" w:hanging="284"/>
      </w:pPr>
      <w:rPr>
        <w:rFonts w:hint="default"/>
      </w:rPr>
    </w:lvl>
    <w:lvl w:ilvl="4" w:tplc="F5405C6E">
      <w:numFmt w:val="bullet"/>
      <w:lvlText w:val="•"/>
      <w:lvlJc w:val="left"/>
      <w:pPr>
        <w:ind w:left="3962" w:hanging="284"/>
      </w:pPr>
      <w:rPr>
        <w:rFonts w:hint="default"/>
      </w:rPr>
    </w:lvl>
    <w:lvl w:ilvl="5" w:tplc="865635F6">
      <w:numFmt w:val="bullet"/>
      <w:lvlText w:val="•"/>
      <w:lvlJc w:val="left"/>
      <w:pPr>
        <w:ind w:left="4853" w:hanging="284"/>
      </w:pPr>
      <w:rPr>
        <w:rFonts w:hint="default"/>
      </w:rPr>
    </w:lvl>
    <w:lvl w:ilvl="6" w:tplc="68CCAFE0">
      <w:numFmt w:val="bullet"/>
      <w:lvlText w:val="•"/>
      <w:lvlJc w:val="left"/>
      <w:pPr>
        <w:ind w:left="5743" w:hanging="284"/>
      </w:pPr>
      <w:rPr>
        <w:rFonts w:hint="default"/>
      </w:rPr>
    </w:lvl>
    <w:lvl w:ilvl="7" w:tplc="D608AD34">
      <w:numFmt w:val="bullet"/>
      <w:lvlText w:val="•"/>
      <w:lvlJc w:val="left"/>
      <w:pPr>
        <w:ind w:left="6634" w:hanging="284"/>
      </w:pPr>
      <w:rPr>
        <w:rFonts w:hint="default"/>
      </w:rPr>
    </w:lvl>
    <w:lvl w:ilvl="8" w:tplc="4B625F78">
      <w:numFmt w:val="bullet"/>
      <w:lvlText w:val="•"/>
      <w:lvlJc w:val="left"/>
      <w:pPr>
        <w:ind w:left="7525" w:hanging="284"/>
      </w:pPr>
      <w:rPr>
        <w:rFonts w:hint="default"/>
      </w:rPr>
    </w:lvl>
  </w:abstractNum>
  <w:abstractNum w:abstractNumId="2" w15:restartNumberingAfterBreak="0">
    <w:nsid w:val="5C6425EA"/>
    <w:multiLevelType w:val="hybridMultilevel"/>
    <w:tmpl w:val="886409DA"/>
    <w:lvl w:ilvl="0" w:tplc="5508AD10">
      <w:start w:val="3"/>
      <w:numFmt w:val="decimal"/>
      <w:lvlText w:val="%1."/>
      <w:lvlJc w:val="left"/>
      <w:pPr>
        <w:ind w:left="437" w:hanging="238"/>
        <w:jc w:val="left"/>
      </w:pPr>
      <w:rPr>
        <w:rFonts w:ascii="Calibri" w:eastAsia="Calibri" w:hAnsi="Calibri" w:cs="Calibri" w:hint="default"/>
        <w:b/>
        <w:bCs/>
        <w:spacing w:val="-4"/>
        <w:w w:val="99"/>
        <w:sz w:val="24"/>
        <w:szCs w:val="24"/>
      </w:rPr>
    </w:lvl>
    <w:lvl w:ilvl="1" w:tplc="E67CE256">
      <w:numFmt w:val="bullet"/>
      <w:lvlText w:val="•"/>
      <w:lvlJc w:val="left"/>
      <w:pPr>
        <w:ind w:left="1324" w:hanging="238"/>
      </w:pPr>
      <w:rPr>
        <w:rFonts w:hint="default"/>
      </w:rPr>
    </w:lvl>
    <w:lvl w:ilvl="2" w:tplc="A51808CA">
      <w:numFmt w:val="bullet"/>
      <w:lvlText w:val="•"/>
      <w:lvlJc w:val="left"/>
      <w:pPr>
        <w:ind w:left="2209" w:hanging="238"/>
      </w:pPr>
      <w:rPr>
        <w:rFonts w:hint="default"/>
      </w:rPr>
    </w:lvl>
    <w:lvl w:ilvl="3" w:tplc="AEA6A2C2">
      <w:numFmt w:val="bullet"/>
      <w:lvlText w:val="•"/>
      <w:lvlJc w:val="left"/>
      <w:pPr>
        <w:ind w:left="3094" w:hanging="238"/>
      </w:pPr>
      <w:rPr>
        <w:rFonts w:hint="default"/>
      </w:rPr>
    </w:lvl>
    <w:lvl w:ilvl="4" w:tplc="9536D6E2">
      <w:numFmt w:val="bullet"/>
      <w:lvlText w:val="•"/>
      <w:lvlJc w:val="left"/>
      <w:pPr>
        <w:ind w:left="3979" w:hanging="238"/>
      </w:pPr>
      <w:rPr>
        <w:rFonts w:hint="default"/>
      </w:rPr>
    </w:lvl>
    <w:lvl w:ilvl="5" w:tplc="27C4E614">
      <w:numFmt w:val="bullet"/>
      <w:lvlText w:val="•"/>
      <w:lvlJc w:val="left"/>
      <w:pPr>
        <w:ind w:left="4864" w:hanging="238"/>
      </w:pPr>
      <w:rPr>
        <w:rFonts w:hint="default"/>
      </w:rPr>
    </w:lvl>
    <w:lvl w:ilvl="6" w:tplc="4C884D96">
      <w:numFmt w:val="bullet"/>
      <w:lvlText w:val="•"/>
      <w:lvlJc w:val="left"/>
      <w:pPr>
        <w:ind w:left="5749" w:hanging="238"/>
      </w:pPr>
      <w:rPr>
        <w:rFonts w:hint="default"/>
      </w:rPr>
    </w:lvl>
    <w:lvl w:ilvl="7" w:tplc="C498883E">
      <w:numFmt w:val="bullet"/>
      <w:lvlText w:val="•"/>
      <w:lvlJc w:val="left"/>
      <w:pPr>
        <w:ind w:left="6634" w:hanging="238"/>
      </w:pPr>
      <w:rPr>
        <w:rFonts w:hint="default"/>
      </w:rPr>
    </w:lvl>
    <w:lvl w:ilvl="8" w:tplc="219A531C">
      <w:numFmt w:val="bullet"/>
      <w:lvlText w:val="•"/>
      <w:lvlJc w:val="left"/>
      <w:pPr>
        <w:ind w:left="7519" w:hanging="238"/>
      </w:pPr>
      <w:rPr>
        <w:rFonts w:hint="default"/>
      </w:rPr>
    </w:lvl>
  </w:abstractNum>
  <w:abstractNum w:abstractNumId="3" w15:restartNumberingAfterBreak="0">
    <w:nsid w:val="68945091"/>
    <w:multiLevelType w:val="hybridMultilevel"/>
    <w:tmpl w:val="04C2F2AC"/>
    <w:lvl w:ilvl="0" w:tplc="3106114E">
      <w:start w:val="1"/>
      <w:numFmt w:val="decimal"/>
      <w:lvlText w:val="%1."/>
      <w:lvlJc w:val="left"/>
      <w:pPr>
        <w:ind w:left="399" w:hanging="284"/>
        <w:jc w:val="left"/>
      </w:pPr>
      <w:rPr>
        <w:rFonts w:ascii="Calibri" w:eastAsia="Calibri" w:hAnsi="Calibri" w:cs="Calibri" w:hint="default"/>
        <w:spacing w:val="-9"/>
        <w:w w:val="100"/>
        <w:sz w:val="24"/>
        <w:szCs w:val="24"/>
      </w:rPr>
    </w:lvl>
    <w:lvl w:ilvl="1" w:tplc="619AED1C">
      <w:start w:val="1"/>
      <w:numFmt w:val="lowerLetter"/>
      <w:lvlText w:val="%2)"/>
      <w:lvlJc w:val="left"/>
      <w:pPr>
        <w:ind w:left="682" w:hanging="284"/>
        <w:jc w:val="right"/>
      </w:pPr>
      <w:rPr>
        <w:rFonts w:hint="default"/>
        <w:spacing w:val="-14"/>
        <w:w w:val="99"/>
      </w:rPr>
    </w:lvl>
    <w:lvl w:ilvl="2" w:tplc="D652C7BA">
      <w:numFmt w:val="bullet"/>
      <w:lvlText w:val="•"/>
      <w:lvlJc w:val="left"/>
      <w:pPr>
        <w:ind w:left="1638" w:hanging="284"/>
      </w:pPr>
      <w:rPr>
        <w:rFonts w:hint="default"/>
      </w:rPr>
    </w:lvl>
    <w:lvl w:ilvl="3" w:tplc="D01C6170">
      <w:numFmt w:val="bullet"/>
      <w:lvlText w:val="•"/>
      <w:lvlJc w:val="left"/>
      <w:pPr>
        <w:ind w:left="2596" w:hanging="284"/>
      </w:pPr>
      <w:rPr>
        <w:rFonts w:hint="default"/>
      </w:rPr>
    </w:lvl>
    <w:lvl w:ilvl="4" w:tplc="940050D4">
      <w:numFmt w:val="bullet"/>
      <w:lvlText w:val="•"/>
      <w:lvlJc w:val="left"/>
      <w:pPr>
        <w:ind w:left="3555" w:hanging="284"/>
      </w:pPr>
      <w:rPr>
        <w:rFonts w:hint="default"/>
      </w:rPr>
    </w:lvl>
    <w:lvl w:ilvl="5" w:tplc="40B85646">
      <w:numFmt w:val="bullet"/>
      <w:lvlText w:val="•"/>
      <w:lvlJc w:val="left"/>
      <w:pPr>
        <w:ind w:left="4513" w:hanging="284"/>
      </w:pPr>
      <w:rPr>
        <w:rFonts w:hint="default"/>
      </w:rPr>
    </w:lvl>
    <w:lvl w:ilvl="6" w:tplc="3064E92A">
      <w:numFmt w:val="bullet"/>
      <w:lvlText w:val="•"/>
      <w:lvlJc w:val="left"/>
      <w:pPr>
        <w:ind w:left="5472" w:hanging="284"/>
      </w:pPr>
      <w:rPr>
        <w:rFonts w:hint="default"/>
      </w:rPr>
    </w:lvl>
    <w:lvl w:ilvl="7" w:tplc="92C65676">
      <w:numFmt w:val="bullet"/>
      <w:lvlText w:val="•"/>
      <w:lvlJc w:val="left"/>
      <w:pPr>
        <w:ind w:left="6430" w:hanging="284"/>
      </w:pPr>
      <w:rPr>
        <w:rFonts w:hint="default"/>
      </w:rPr>
    </w:lvl>
    <w:lvl w:ilvl="8" w:tplc="75F80870">
      <w:numFmt w:val="bullet"/>
      <w:lvlText w:val="•"/>
      <w:lvlJc w:val="left"/>
      <w:pPr>
        <w:ind w:left="7389" w:hanging="284"/>
      </w:pPr>
      <w:rPr>
        <w:rFonts w:hint="default"/>
      </w:rPr>
    </w:lvl>
  </w:abstractNum>
  <w:abstractNum w:abstractNumId="4" w15:restartNumberingAfterBreak="0">
    <w:nsid w:val="7CA80BEF"/>
    <w:multiLevelType w:val="hybridMultilevel"/>
    <w:tmpl w:val="2710DA50"/>
    <w:lvl w:ilvl="0" w:tplc="C65EB932">
      <w:start w:val="1"/>
      <w:numFmt w:val="decimal"/>
      <w:lvlText w:val="%1."/>
      <w:lvlJc w:val="left"/>
      <w:pPr>
        <w:ind w:left="479" w:hanging="284"/>
        <w:jc w:val="left"/>
      </w:pPr>
      <w:rPr>
        <w:rFonts w:ascii="Calibri" w:eastAsia="Calibri" w:hAnsi="Calibri" w:cs="Calibri" w:hint="default"/>
        <w:spacing w:val="-21"/>
        <w:w w:val="99"/>
        <w:sz w:val="24"/>
        <w:szCs w:val="24"/>
      </w:rPr>
    </w:lvl>
    <w:lvl w:ilvl="1" w:tplc="3020B0B2">
      <w:numFmt w:val="bullet"/>
      <w:lvlText w:val="•"/>
      <w:lvlJc w:val="left"/>
      <w:pPr>
        <w:ind w:left="1382" w:hanging="284"/>
      </w:pPr>
      <w:rPr>
        <w:rFonts w:hint="default"/>
      </w:rPr>
    </w:lvl>
    <w:lvl w:ilvl="2" w:tplc="49326D28">
      <w:numFmt w:val="bullet"/>
      <w:lvlText w:val="•"/>
      <w:lvlJc w:val="left"/>
      <w:pPr>
        <w:ind w:left="2285" w:hanging="284"/>
      </w:pPr>
      <w:rPr>
        <w:rFonts w:hint="default"/>
      </w:rPr>
    </w:lvl>
    <w:lvl w:ilvl="3" w:tplc="1716221A">
      <w:numFmt w:val="bullet"/>
      <w:lvlText w:val="•"/>
      <w:lvlJc w:val="left"/>
      <w:pPr>
        <w:ind w:left="3187" w:hanging="284"/>
      </w:pPr>
      <w:rPr>
        <w:rFonts w:hint="default"/>
      </w:rPr>
    </w:lvl>
    <w:lvl w:ilvl="4" w:tplc="B8DC5CDC">
      <w:numFmt w:val="bullet"/>
      <w:lvlText w:val="•"/>
      <w:lvlJc w:val="left"/>
      <w:pPr>
        <w:ind w:left="4090" w:hanging="284"/>
      </w:pPr>
      <w:rPr>
        <w:rFonts w:hint="default"/>
      </w:rPr>
    </w:lvl>
    <w:lvl w:ilvl="5" w:tplc="DBE6982C">
      <w:numFmt w:val="bullet"/>
      <w:lvlText w:val="•"/>
      <w:lvlJc w:val="left"/>
      <w:pPr>
        <w:ind w:left="4993" w:hanging="284"/>
      </w:pPr>
      <w:rPr>
        <w:rFonts w:hint="default"/>
      </w:rPr>
    </w:lvl>
    <w:lvl w:ilvl="6" w:tplc="5972D494">
      <w:numFmt w:val="bullet"/>
      <w:lvlText w:val="•"/>
      <w:lvlJc w:val="left"/>
      <w:pPr>
        <w:ind w:left="5895" w:hanging="284"/>
      </w:pPr>
      <w:rPr>
        <w:rFonts w:hint="default"/>
      </w:rPr>
    </w:lvl>
    <w:lvl w:ilvl="7" w:tplc="F39A1C06">
      <w:numFmt w:val="bullet"/>
      <w:lvlText w:val="•"/>
      <w:lvlJc w:val="left"/>
      <w:pPr>
        <w:ind w:left="6798" w:hanging="284"/>
      </w:pPr>
      <w:rPr>
        <w:rFonts w:hint="default"/>
      </w:rPr>
    </w:lvl>
    <w:lvl w:ilvl="8" w:tplc="884893D4">
      <w:numFmt w:val="bullet"/>
      <w:lvlText w:val="•"/>
      <w:lvlJc w:val="left"/>
      <w:pPr>
        <w:ind w:left="7701" w:hanging="284"/>
      </w:pPr>
      <w:rPr>
        <w:rFonts w:hint="default"/>
      </w:rPr>
    </w:lvl>
  </w:abstractNum>
  <w:num w:numId="1" w16cid:durableId="343409693">
    <w:abstractNumId w:val="1"/>
  </w:num>
  <w:num w:numId="2" w16cid:durableId="1778790997">
    <w:abstractNumId w:val="0"/>
  </w:num>
  <w:num w:numId="3" w16cid:durableId="610170405">
    <w:abstractNumId w:val="3"/>
  </w:num>
  <w:num w:numId="4" w16cid:durableId="89857811">
    <w:abstractNumId w:val="4"/>
  </w:num>
  <w:num w:numId="5" w16cid:durableId="424888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A1C15"/>
    <w:rsid w:val="001A1C15"/>
    <w:rsid w:val="00554C1A"/>
    <w:rsid w:val="008264BC"/>
    <w:rsid w:val="008968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3594BD8F"/>
  <w15:docId w15:val="{4EAB3E8D-85A5-4136-81AE-C21D8E20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spacing w:before="83"/>
      <w:ind w:left="1985" w:right="1985"/>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399" w:hanging="283"/>
      <w:jc w:val="both"/>
    </w:pPr>
  </w:style>
  <w:style w:type="paragraph" w:customStyle="1" w:styleId="TableParagraph">
    <w:name w:val="Table Paragraph"/>
    <w:basedOn w:val="Normln"/>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970</Words>
  <Characters>5723</Characters>
  <Application>Microsoft Office Word</Application>
  <DocSecurity>0</DocSecurity>
  <Lines>47</Lines>
  <Paragraphs>13</Paragraphs>
  <ScaleCrop>false</ScaleCrop>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Gammons</dc:creator>
  <cp:lastModifiedBy>Blanka Grebeňová</cp:lastModifiedBy>
  <cp:revision>3</cp:revision>
  <dcterms:created xsi:type="dcterms:W3CDTF">2024-11-12T10:20:00Z</dcterms:created>
  <dcterms:modified xsi:type="dcterms:W3CDTF">2024-11-12T09:24:00Z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Acrobat PDFMaker 24 für Word</vt:lpwstr>
  </property>
  <property fmtid="{D5CDD505-2E9C-101B-9397-08002B2CF9AE}" pid="4" name="LastSaved">
    <vt:filetime>2024-11-12T00:00:00Z</vt:filetime>
  </property>
</Properties>
</file>