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849B0" w14:textId="326E75CE" w:rsidR="00F140E0" w:rsidRDefault="00F140E0" w:rsidP="00F140E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265EE">
        <w:rPr>
          <w:b/>
          <w:bCs/>
        </w:rPr>
        <w:tab/>
      </w:r>
      <w:r>
        <w:rPr>
          <w:b/>
          <w:bCs/>
        </w:rPr>
        <w:t>2023-0</w:t>
      </w:r>
      <w:r w:rsidR="00F265EE">
        <w:rPr>
          <w:b/>
          <w:bCs/>
        </w:rPr>
        <w:t>156</w:t>
      </w:r>
      <w:r>
        <w:rPr>
          <w:b/>
          <w:bCs/>
        </w:rPr>
        <w:t>/M</w:t>
      </w:r>
    </w:p>
    <w:p w14:paraId="0B709B38" w14:textId="28EFF720" w:rsidR="00D51E8F" w:rsidRPr="001F71F6" w:rsidRDefault="00340D5B" w:rsidP="00340D5B">
      <w:pPr>
        <w:jc w:val="center"/>
        <w:rPr>
          <w:b/>
          <w:bCs/>
        </w:rPr>
      </w:pPr>
      <w:r w:rsidRPr="001F71F6">
        <w:rPr>
          <w:b/>
          <w:bCs/>
        </w:rPr>
        <w:t>SMLOUVA O NÁJMU ČÁSTI NEMOVITOSTI</w:t>
      </w:r>
      <w:r w:rsidR="00F140E0">
        <w:rPr>
          <w:b/>
          <w:bCs/>
        </w:rPr>
        <w:tab/>
      </w:r>
    </w:p>
    <w:p w14:paraId="6FEE3B62" w14:textId="6402D4BF" w:rsidR="00340D5B" w:rsidRDefault="00340D5B" w:rsidP="00340D5B">
      <w:pPr>
        <w:jc w:val="center"/>
      </w:pPr>
      <w:r>
        <w:t xml:space="preserve">uzavřená podle </w:t>
      </w:r>
      <w:proofErr w:type="spellStart"/>
      <w:r>
        <w:t>zák.č</w:t>
      </w:r>
      <w:proofErr w:type="spellEnd"/>
      <w:r>
        <w:t>. 89/2012 Sb., občanský zákoník</w:t>
      </w:r>
    </w:p>
    <w:p w14:paraId="2461CC1C" w14:textId="216914EA" w:rsidR="00340D5B" w:rsidRDefault="00340D5B" w:rsidP="00340D5B">
      <w:pPr>
        <w:jc w:val="center"/>
      </w:pPr>
      <w:r>
        <w:t>mezi následujícími účastníky</w:t>
      </w:r>
    </w:p>
    <w:p w14:paraId="6E37196F" w14:textId="77777777" w:rsidR="00340D5B" w:rsidRDefault="00340D5B" w:rsidP="00340D5B"/>
    <w:p w14:paraId="010B8EC7" w14:textId="77777777" w:rsidR="00340D5B" w:rsidRPr="0049136D" w:rsidRDefault="00340D5B" w:rsidP="00340D5B">
      <w:pPr>
        <w:jc w:val="center"/>
        <w:rPr>
          <w:b/>
          <w:bCs/>
        </w:rPr>
      </w:pPr>
      <w:r w:rsidRPr="0049136D">
        <w:rPr>
          <w:b/>
          <w:bCs/>
        </w:rPr>
        <w:t>Článek 1</w:t>
      </w:r>
    </w:p>
    <w:p w14:paraId="337123CA" w14:textId="77777777" w:rsidR="00340D5B" w:rsidRPr="0049136D" w:rsidRDefault="00340D5B" w:rsidP="00340D5B">
      <w:pPr>
        <w:jc w:val="center"/>
        <w:rPr>
          <w:b/>
          <w:bCs/>
        </w:rPr>
      </w:pPr>
      <w:r w:rsidRPr="0049136D">
        <w:rPr>
          <w:b/>
          <w:bCs/>
        </w:rPr>
        <w:t>Smluvní strany</w:t>
      </w:r>
    </w:p>
    <w:p w14:paraId="1676B868" w14:textId="77777777" w:rsidR="00340D5B" w:rsidRDefault="00340D5B" w:rsidP="00340D5B"/>
    <w:p w14:paraId="638D195A" w14:textId="33D28FE0" w:rsidR="00340D5B" w:rsidRDefault="00340D5B" w:rsidP="00340D5B">
      <w:proofErr w:type="gramStart"/>
      <w:r w:rsidRPr="00340D5B">
        <w:rPr>
          <w:b/>
          <w:bCs/>
        </w:rPr>
        <w:t>Pronajímatel</w:t>
      </w:r>
      <w:r>
        <w:t xml:space="preserve">:   </w:t>
      </w:r>
      <w:proofErr w:type="gramEnd"/>
      <w:r>
        <w:t xml:space="preserve">    </w:t>
      </w:r>
      <w:r>
        <w:tab/>
      </w:r>
      <w:r w:rsidRPr="00AF2A98">
        <w:rPr>
          <w:b/>
          <w:bCs/>
        </w:rPr>
        <w:t>Město Nový Bydžov</w:t>
      </w:r>
    </w:p>
    <w:p w14:paraId="26EEC8F8" w14:textId="1878CECC" w:rsidR="00340D5B" w:rsidRDefault="00340D5B" w:rsidP="00340D5B">
      <w:proofErr w:type="gramStart"/>
      <w:r>
        <w:t xml:space="preserve">Sídlo:   </w:t>
      </w:r>
      <w:proofErr w:type="gramEnd"/>
      <w:r>
        <w:t xml:space="preserve">              </w:t>
      </w:r>
      <w:r>
        <w:tab/>
      </w:r>
      <w:r>
        <w:tab/>
      </w:r>
      <w:r w:rsidR="00E720B4" w:rsidRPr="00E720B4">
        <w:t>Masarykovo náměstí 1</w:t>
      </w:r>
      <w:r w:rsidR="002C4EE6">
        <w:t>, 504 01 Nový Bydžov</w:t>
      </w:r>
      <w:r>
        <w:tab/>
      </w:r>
    </w:p>
    <w:p w14:paraId="3712704B" w14:textId="2316E747" w:rsidR="00340D5B" w:rsidRDefault="00340D5B" w:rsidP="00340D5B">
      <w:proofErr w:type="gramStart"/>
      <w:r>
        <w:t xml:space="preserve">IČ:   </w:t>
      </w:r>
      <w:proofErr w:type="gramEnd"/>
      <w:r>
        <w:t xml:space="preserve">  </w:t>
      </w:r>
      <w:r>
        <w:tab/>
      </w:r>
      <w:r>
        <w:tab/>
      </w:r>
      <w:r>
        <w:tab/>
      </w:r>
      <w:r w:rsidRPr="00340D5B">
        <w:t>00269247</w:t>
      </w:r>
    </w:p>
    <w:p w14:paraId="24087719" w14:textId="11452D84" w:rsidR="00340D5B" w:rsidRDefault="00340D5B" w:rsidP="00340D5B">
      <w:proofErr w:type="gramStart"/>
      <w:r>
        <w:t>DIČ :</w:t>
      </w:r>
      <w:proofErr w:type="gramEnd"/>
      <w:r>
        <w:t xml:space="preserve"> </w:t>
      </w:r>
      <w:r>
        <w:tab/>
      </w:r>
      <w:r>
        <w:tab/>
      </w:r>
      <w:r>
        <w:tab/>
      </w:r>
      <w:r w:rsidRPr="00340D5B">
        <w:t>CZ00269247</w:t>
      </w:r>
      <w:r>
        <w:tab/>
      </w:r>
    </w:p>
    <w:p w14:paraId="2AA029A7" w14:textId="0C618407" w:rsidR="00E720B4" w:rsidRDefault="00E720B4" w:rsidP="00340D5B">
      <w:r>
        <w:t>Zastoupena:</w:t>
      </w:r>
      <w:r>
        <w:tab/>
      </w:r>
      <w:r>
        <w:tab/>
      </w:r>
      <w:r w:rsidRPr="00E720B4">
        <w:t>Ing Pavlem Loudou, starostou města</w:t>
      </w:r>
    </w:p>
    <w:p w14:paraId="73CDCCBA" w14:textId="71FB3AE6" w:rsidR="00340D5B" w:rsidRDefault="00340D5B" w:rsidP="00340D5B">
      <w:r>
        <w:t xml:space="preserve">Bankovní spojení: </w:t>
      </w:r>
      <w:r>
        <w:tab/>
      </w:r>
      <w:r w:rsidRPr="00340D5B">
        <w:t xml:space="preserve">Komerční banka a.s., Nový Bydžov, </w:t>
      </w:r>
      <w:proofErr w:type="spellStart"/>
      <w:r w:rsidRPr="00340D5B">
        <w:t>č.ú</w:t>
      </w:r>
      <w:proofErr w:type="spellEnd"/>
      <w:r w:rsidRPr="00340D5B">
        <w:t>. 19-1621511/0100</w:t>
      </w:r>
    </w:p>
    <w:p w14:paraId="7049C1FE" w14:textId="2E296ACB" w:rsidR="00F140E0" w:rsidRDefault="00340D5B" w:rsidP="00340D5B">
      <w:r>
        <w:t>Telefonní spojení:</w:t>
      </w:r>
      <w:r>
        <w:tab/>
      </w:r>
      <w:r w:rsidR="00F140E0">
        <w:t>495 703 911</w:t>
      </w:r>
    </w:p>
    <w:p w14:paraId="169177D2" w14:textId="6676E26E" w:rsidR="00340D5B" w:rsidRDefault="00340D5B" w:rsidP="00340D5B">
      <w:proofErr w:type="gramStart"/>
      <w:r>
        <w:t xml:space="preserve">E-mail:  </w:t>
      </w:r>
      <w:r>
        <w:tab/>
      </w:r>
      <w:proofErr w:type="gramEnd"/>
      <w:r>
        <w:tab/>
      </w:r>
      <w:r w:rsidR="00F140E0">
        <w:t>mesto@novybydzov.cz</w:t>
      </w:r>
    </w:p>
    <w:p w14:paraId="6F5E56BA" w14:textId="3795DDBE" w:rsidR="00340D5B" w:rsidRDefault="00340D5B" w:rsidP="00340D5B">
      <w:r>
        <w:t>(dále jen „pronajímatel“)</w:t>
      </w:r>
    </w:p>
    <w:p w14:paraId="20A4875D" w14:textId="77777777" w:rsidR="0049136D" w:rsidRDefault="0049136D" w:rsidP="00340D5B"/>
    <w:p w14:paraId="1131FFE1" w14:textId="31B8FBE6" w:rsidR="00340D5B" w:rsidRDefault="00340D5B" w:rsidP="00340D5B">
      <w:r>
        <w:t>a</w:t>
      </w:r>
    </w:p>
    <w:p w14:paraId="6FBBDB33" w14:textId="0CA35BF8" w:rsidR="00340D5B" w:rsidRDefault="00340D5B" w:rsidP="00340D5B">
      <w:proofErr w:type="gramStart"/>
      <w:r w:rsidRPr="0049136D">
        <w:rPr>
          <w:b/>
          <w:bCs/>
        </w:rPr>
        <w:t>Nájemce:</w:t>
      </w:r>
      <w:r>
        <w:t xml:space="preserve">   </w:t>
      </w:r>
      <w:proofErr w:type="gramEnd"/>
      <w:r>
        <w:t xml:space="preserve">    </w:t>
      </w:r>
      <w:r>
        <w:tab/>
      </w:r>
      <w:r>
        <w:tab/>
      </w:r>
      <w:r w:rsidRPr="00AF2A98">
        <w:rPr>
          <w:b/>
          <w:bCs/>
        </w:rPr>
        <w:t xml:space="preserve">Czech </w:t>
      </w:r>
      <w:proofErr w:type="spellStart"/>
      <w:r w:rsidRPr="00AF2A98">
        <w:rPr>
          <w:b/>
          <w:bCs/>
        </w:rPr>
        <w:t>Energy</w:t>
      </w:r>
      <w:proofErr w:type="spellEnd"/>
      <w:r w:rsidRPr="00AF2A98">
        <w:rPr>
          <w:b/>
          <w:bCs/>
        </w:rPr>
        <w:t xml:space="preserve"> s.r.o.</w:t>
      </w:r>
    </w:p>
    <w:p w14:paraId="34757545" w14:textId="77777777" w:rsidR="00340D5B" w:rsidRDefault="00340D5B" w:rsidP="00340D5B">
      <w:proofErr w:type="gramStart"/>
      <w:r>
        <w:t xml:space="preserve">Sídlo:   </w:t>
      </w:r>
      <w:proofErr w:type="gramEnd"/>
      <w:r>
        <w:t xml:space="preserve">              </w:t>
      </w:r>
      <w:r>
        <w:tab/>
      </w:r>
      <w:r>
        <w:tab/>
        <w:t xml:space="preserve">Liberecká 2167/18, PSČ 466 01 Jablonec nad Nisou                                                            </w:t>
      </w:r>
    </w:p>
    <w:p w14:paraId="14D51C6E" w14:textId="77777777" w:rsidR="00340D5B" w:rsidRDefault="00340D5B" w:rsidP="00340D5B">
      <w:proofErr w:type="gramStart"/>
      <w:r>
        <w:t xml:space="preserve">IČ:   </w:t>
      </w:r>
      <w:proofErr w:type="gramEnd"/>
      <w:r>
        <w:t xml:space="preserve">  </w:t>
      </w:r>
      <w:r>
        <w:tab/>
      </w:r>
      <w:r>
        <w:tab/>
      </w:r>
      <w:r>
        <w:tab/>
        <w:t>27264491</w:t>
      </w:r>
    </w:p>
    <w:p w14:paraId="4EB066D3" w14:textId="77777777" w:rsidR="00340D5B" w:rsidRDefault="00340D5B" w:rsidP="00340D5B">
      <w:proofErr w:type="gramStart"/>
      <w:r>
        <w:t>DIČ :</w:t>
      </w:r>
      <w:proofErr w:type="gramEnd"/>
      <w:r>
        <w:t xml:space="preserve"> </w:t>
      </w:r>
      <w:r>
        <w:tab/>
      </w:r>
      <w:r>
        <w:tab/>
      </w:r>
      <w:r>
        <w:tab/>
        <w:t xml:space="preserve">CZ 27264491    </w:t>
      </w:r>
    </w:p>
    <w:p w14:paraId="342CE731" w14:textId="77777777" w:rsidR="00340D5B" w:rsidRDefault="00340D5B" w:rsidP="00340D5B">
      <w:proofErr w:type="gramStart"/>
      <w:r>
        <w:t xml:space="preserve">Zastoupena:   </w:t>
      </w:r>
      <w:proofErr w:type="gramEnd"/>
      <w:r>
        <w:t xml:space="preserve">    </w:t>
      </w:r>
      <w:r>
        <w:tab/>
        <w:t xml:space="preserve">Ing. Miroslavem Žabkou, jednatelem                    </w:t>
      </w:r>
      <w:r>
        <w:tab/>
      </w:r>
      <w:r>
        <w:tab/>
      </w:r>
    </w:p>
    <w:p w14:paraId="39AE239C" w14:textId="77777777" w:rsidR="00340D5B" w:rsidRDefault="00340D5B" w:rsidP="00340D5B">
      <w:r>
        <w:t xml:space="preserve">Bankovní spojení: </w:t>
      </w:r>
      <w:r>
        <w:tab/>
      </w:r>
      <w:proofErr w:type="spellStart"/>
      <w:r>
        <w:t>UniCredit</w:t>
      </w:r>
      <w:proofErr w:type="spellEnd"/>
      <w:r>
        <w:t xml:space="preserve"> Bank a.s., pobočka. Liberec, </w:t>
      </w:r>
      <w:proofErr w:type="spellStart"/>
      <w:r>
        <w:t>č.ú</w:t>
      </w:r>
      <w:proofErr w:type="spellEnd"/>
      <w:r>
        <w:t xml:space="preserve">. 515667007/2700  </w:t>
      </w:r>
    </w:p>
    <w:p w14:paraId="6898E538" w14:textId="3AD5F6DF" w:rsidR="00340D5B" w:rsidRDefault="00340D5B" w:rsidP="00340D5B">
      <w:r>
        <w:t>Telefonní spojení:</w:t>
      </w:r>
      <w:r>
        <w:tab/>
      </w:r>
      <w:proofErr w:type="spellStart"/>
      <w:r w:rsidR="006578D6">
        <w:t>xxxxxxxxxxxxxxxxxxxxxxxxx</w:t>
      </w:r>
      <w:proofErr w:type="spellEnd"/>
    </w:p>
    <w:p w14:paraId="4C9E9578" w14:textId="22DF4B5E" w:rsidR="00340D5B" w:rsidRDefault="00340D5B" w:rsidP="00340D5B">
      <w:r>
        <w:t xml:space="preserve">E-mail:  </w:t>
      </w:r>
      <w:r>
        <w:tab/>
      </w:r>
      <w:r>
        <w:tab/>
      </w:r>
      <w:r w:rsidR="006578D6">
        <w:t>xxxxxxxxxxxxxxxxxxxxxxxxxxxx</w:t>
      </w:r>
      <w:bookmarkStart w:id="0" w:name="_GoBack"/>
      <w:bookmarkEnd w:id="0"/>
    </w:p>
    <w:p w14:paraId="1836EAEB" w14:textId="13CF4251" w:rsidR="00340D5B" w:rsidRDefault="00340D5B" w:rsidP="00340D5B">
      <w:r>
        <w:t>(dále jen „</w:t>
      </w:r>
      <w:r w:rsidR="0049136D">
        <w:t>nájemce</w:t>
      </w:r>
      <w:r>
        <w:t>“)</w:t>
      </w:r>
    </w:p>
    <w:p w14:paraId="0DDEFFE2" w14:textId="77777777" w:rsidR="00340D5B" w:rsidRDefault="00340D5B" w:rsidP="00340D5B"/>
    <w:p w14:paraId="3F0B31A8" w14:textId="77777777" w:rsidR="00340D5B" w:rsidRDefault="00340D5B" w:rsidP="00340D5B"/>
    <w:p w14:paraId="2B7CC87C" w14:textId="77777777" w:rsidR="00340D5B" w:rsidRDefault="00340D5B" w:rsidP="00340D5B"/>
    <w:p w14:paraId="7B44178F" w14:textId="77777777" w:rsidR="0049136D" w:rsidRDefault="0049136D" w:rsidP="0049136D">
      <w:pPr>
        <w:jc w:val="center"/>
        <w:rPr>
          <w:b/>
          <w:bCs/>
        </w:rPr>
      </w:pPr>
    </w:p>
    <w:p w14:paraId="6D23F757" w14:textId="2E653236" w:rsidR="00340D5B" w:rsidRPr="0049136D" w:rsidRDefault="00340D5B" w:rsidP="0049136D">
      <w:pPr>
        <w:jc w:val="center"/>
        <w:rPr>
          <w:b/>
          <w:bCs/>
        </w:rPr>
      </w:pPr>
      <w:r w:rsidRPr="0049136D">
        <w:rPr>
          <w:b/>
          <w:bCs/>
        </w:rPr>
        <w:t>Článek 2</w:t>
      </w:r>
    </w:p>
    <w:p w14:paraId="3410DCC3" w14:textId="36F6774B" w:rsidR="00340D5B" w:rsidRDefault="002400E6" w:rsidP="0049136D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02DB4E99" w14:textId="30C6E772" w:rsidR="0049136D" w:rsidRDefault="0049136D" w:rsidP="00D76546">
      <w:pPr>
        <w:pStyle w:val="Odstavecseseznamem"/>
        <w:numPr>
          <w:ilvl w:val="0"/>
          <w:numId w:val="15"/>
        </w:numPr>
        <w:ind w:left="426" w:hanging="426"/>
        <w:jc w:val="both"/>
      </w:pPr>
      <w:r w:rsidRPr="0049136D">
        <w:t xml:space="preserve">Pronajímatel výslovně prohlašuje, že ke dni podpisu této smlouvy má ve svém výlučném vlastnictví mimo jiné nemovitosti zapsané na LV 10001, pro </w:t>
      </w:r>
      <w:proofErr w:type="gramStart"/>
      <w:r w:rsidRPr="0049136D">
        <w:t>katastrální  území</w:t>
      </w:r>
      <w:proofErr w:type="gramEnd"/>
      <w:r w:rsidRPr="0049136D">
        <w:t xml:space="preserve">  </w:t>
      </w:r>
      <w:r w:rsidR="002400E6">
        <w:t>Nový Bydžov</w:t>
      </w:r>
      <w:r w:rsidRPr="0049136D">
        <w:t xml:space="preserve">, obec </w:t>
      </w:r>
      <w:r w:rsidR="002400E6">
        <w:t>Nový Bydžov</w:t>
      </w:r>
      <w:r w:rsidRPr="0049136D">
        <w:t xml:space="preserve">, okres </w:t>
      </w:r>
      <w:r w:rsidR="002400E6">
        <w:t>Hradec Králové</w:t>
      </w:r>
      <w:r w:rsidR="001F71F6">
        <w:t xml:space="preserve"> a to</w:t>
      </w:r>
      <w:r w:rsidR="002400E6">
        <w:t>:</w:t>
      </w:r>
    </w:p>
    <w:p w14:paraId="3E76763B" w14:textId="33A3984C" w:rsidR="002400E6" w:rsidRPr="001F71F6" w:rsidRDefault="002400E6" w:rsidP="001F71F6">
      <w:pPr>
        <w:ind w:firstLine="426"/>
        <w:jc w:val="both"/>
        <w:rPr>
          <w:b/>
          <w:bCs/>
        </w:rPr>
      </w:pPr>
      <w:r w:rsidRPr="001F71F6">
        <w:rPr>
          <w:b/>
          <w:bCs/>
        </w:rPr>
        <w:t xml:space="preserve">1. parcelní č. 253 </w:t>
      </w:r>
      <w:r w:rsidR="001F71F6" w:rsidRPr="001F71F6">
        <w:rPr>
          <w:b/>
          <w:bCs/>
        </w:rPr>
        <w:t xml:space="preserve">a 2197 </w:t>
      </w:r>
      <w:proofErr w:type="gramStart"/>
      <w:r w:rsidRPr="001F71F6">
        <w:rPr>
          <w:b/>
          <w:bCs/>
        </w:rPr>
        <w:t>( Základní</w:t>
      </w:r>
      <w:proofErr w:type="gramEnd"/>
      <w:r w:rsidRPr="001F71F6">
        <w:rPr>
          <w:b/>
          <w:bCs/>
        </w:rPr>
        <w:t xml:space="preserve"> škola, Nový Bydžov, Karlova 209, okres Hradec Králové)</w:t>
      </w:r>
    </w:p>
    <w:p w14:paraId="3262F2DD" w14:textId="128BF015" w:rsidR="0049136D" w:rsidRPr="001F71F6" w:rsidRDefault="002400E6" w:rsidP="001F71F6">
      <w:pPr>
        <w:ind w:left="426"/>
        <w:jc w:val="both"/>
        <w:rPr>
          <w:b/>
          <w:bCs/>
        </w:rPr>
      </w:pPr>
      <w:r w:rsidRPr="001F71F6">
        <w:rPr>
          <w:b/>
          <w:bCs/>
        </w:rPr>
        <w:t xml:space="preserve">2. parcelní č. </w:t>
      </w:r>
      <w:r w:rsidR="001F71F6" w:rsidRPr="001F71F6">
        <w:rPr>
          <w:b/>
          <w:bCs/>
        </w:rPr>
        <w:t xml:space="preserve">1982, </w:t>
      </w:r>
      <w:r w:rsidRPr="001F71F6">
        <w:rPr>
          <w:b/>
          <w:bCs/>
        </w:rPr>
        <w:t>1983, 1984 (Bytový dům U Plovárny 1415, Nový Bydžov</w:t>
      </w:r>
      <w:r w:rsidR="001F71F6" w:rsidRPr="001F71F6">
        <w:rPr>
          <w:b/>
          <w:bCs/>
        </w:rPr>
        <w:t xml:space="preserve"> a budova technického vybavení plynové kotelny bez čp.</w:t>
      </w:r>
      <w:r w:rsidRPr="001F71F6">
        <w:rPr>
          <w:b/>
          <w:bCs/>
        </w:rPr>
        <w:t>)</w:t>
      </w:r>
    </w:p>
    <w:p w14:paraId="75B887C6" w14:textId="4FB2D139" w:rsidR="0049136D" w:rsidRPr="0049136D" w:rsidRDefault="0049136D" w:rsidP="00D76546">
      <w:pPr>
        <w:pStyle w:val="Odstavecseseznamem"/>
        <w:numPr>
          <w:ilvl w:val="0"/>
          <w:numId w:val="15"/>
        </w:numPr>
        <w:ind w:left="426" w:hanging="426"/>
        <w:jc w:val="both"/>
      </w:pPr>
      <w:r w:rsidRPr="0049136D">
        <w:t xml:space="preserve">Nájemce     </w:t>
      </w:r>
      <w:proofErr w:type="gramStart"/>
      <w:r w:rsidRPr="0049136D">
        <w:t xml:space="preserve">prohlašuje,   </w:t>
      </w:r>
      <w:proofErr w:type="gramEnd"/>
      <w:r w:rsidRPr="0049136D">
        <w:t xml:space="preserve">  že    je     společností     podnikající    v oblasti    v oblasti    výroby    elektřiny z obnovitelných zdrojů na základě platné a účinné licence pro výrobu elektřiny č. </w:t>
      </w:r>
      <w:r w:rsidR="001F71F6" w:rsidRPr="001F71F6">
        <w:t>111222363</w:t>
      </w:r>
      <w:r w:rsidRPr="0049136D">
        <w:t xml:space="preserve"> (,,Licence") a dalších oprávnění, povolení a souhlasů potřebných k výkonu této činnosti</w:t>
      </w:r>
      <w:r w:rsidR="001F71F6">
        <w:t>.</w:t>
      </w:r>
    </w:p>
    <w:p w14:paraId="030CD83C" w14:textId="77777777" w:rsidR="001F71F6" w:rsidRDefault="001F71F6" w:rsidP="001F71F6">
      <w:pPr>
        <w:jc w:val="center"/>
        <w:rPr>
          <w:b/>
          <w:bCs/>
        </w:rPr>
      </w:pPr>
    </w:p>
    <w:p w14:paraId="4309E511" w14:textId="46700860" w:rsidR="001F71F6" w:rsidRDefault="001F71F6" w:rsidP="001F71F6">
      <w:pPr>
        <w:jc w:val="center"/>
        <w:rPr>
          <w:b/>
          <w:bCs/>
        </w:rPr>
      </w:pPr>
      <w:r w:rsidRPr="001F71F6">
        <w:rPr>
          <w:b/>
          <w:bCs/>
        </w:rPr>
        <w:t xml:space="preserve">Článek </w:t>
      </w:r>
      <w:r w:rsidR="00F93439">
        <w:rPr>
          <w:b/>
          <w:bCs/>
        </w:rPr>
        <w:t>3</w:t>
      </w:r>
    </w:p>
    <w:p w14:paraId="37667ADD" w14:textId="21C2A392" w:rsidR="001F71F6" w:rsidRDefault="001F71F6" w:rsidP="001F71F6">
      <w:pPr>
        <w:jc w:val="center"/>
        <w:rPr>
          <w:b/>
          <w:bCs/>
        </w:rPr>
      </w:pPr>
      <w:r w:rsidRPr="001F71F6">
        <w:rPr>
          <w:b/>
          <w:bCs/>
        </w:rPr>
        <w:t>Předmět nájmu</w:t>
      </w:r>
    </w:p>
    <w:p w14:paraId="56259977" w14:textId="35A58C97" w:rsidR="00D76546" w:rsidRPr="00D76546" w:rsidRDefault="001F71F6" w:rsidP="00D76546">
      <w:pPr>
        <w:pStyle w:val="Odstavecseseznamem"/>
        <w:numPr>
          <w:ilvl w:val="0"/>
          <w:numId w:val="16"/>
        </w:numPr>
        <w:ind w:left="426" w:hanging="426"/>
        <w:jc w:val="both"/>
        <w:rPr>
          <w:b/>
          <w:bCs/>
        </w:rPr>
      </w:pPr>
      <w:r w:rsidRPr="00F93439">
        <w:t xml:space="preserve">Pronajímatel touto smlouvou přenechává nájemci do nájemního užívání části </w:t>
      </w:r>
      <w:r w:rsidR="00F93439">
        <w:t>nemovitosti</w:t>
      </w:r>
      <w:r w:rsidRPr="00F93439">
        <w:t xml:space="preserve"> uvedených v čl. </w:t>
      </w:r>
      <w:r w:rsidR="00E40348">
        <w:t>2 odst. 1</w:t>
      </w:r>
      <w:r w:rsidRPr="00F93439">
        <w:t xml:space="preserve">., a to </w:t>
      </w:r>
      <w:r w:rsidR="00F93439">
        <w:t>střešní část</w:t>
      </w:r>
      <w:r w:rsidR="00F93439" w:rsidRPr="00F93439">
        <w:t xml:space="preserve"> </w:t>
      </w:r>
      <w:r w:rsidR="00F93439">
        <w:t>za účelem instalace a umístění FVE</w:t>
      </w:r>
      <w:r w:rsidRPr="00F93439">
        <w:t>, kter</w:t>
      </w:r>
      <w:r w:rsidR="00F93439">
        <w:t>á</w:t>
      </w:r>
      <w:r w:rsidRPr="00F93439">
        <w:t xml:space="preserve"> </w:t>
      </w:r>
      <w:r w:rsidR="00F93439">
        <w:t xml:space="preserve">je </w:t>
      </w:r>
      <w:r w:rsidRPr="00F93439">
        <w:t>vymezen</w:t>
      </w:r>
      <w:r w:rsidR="00F93439">
        <w:t>a</w:t>
      </w:r>
      <w:r w:rsidRPr="00F93439">
        <w:t xml:space="preserve"> </w:t>
      </w:r>
      <w:proofErr w:type="gramStart"/>
      <w:r w:rsidR="00A54B54">
        <w:t xml:space="preserve">v </w:t>
      </w:r>
      <w:r w:rsidRPr="00F93439">
        <w:t xml:space="preserve"> přílo</w:t>
      </w:r>
      <w:r w:rsidR="00A54B54">
        <w:t>ze</w:t>
      </w:r>
      <w:proofErr w:type="gramEnd"/>
      <w:r w:rsidRPr="00F93439">
        <w:t xml:space="preserve"> č. </w:t>
      </w:r>
      <w:r w:rsidR="00F93439">
        <w:t>1</w:t>
      </w:r>
      <w:r w:rsidRPr="00F93439">
        <w:t xml:space="preserve"> této smlouvy</w:t>
      </w:r>
      <w:r w:rsidR="00F93439">
        <w:t>.</w:t>
      </w:r>
      <w:r w:rsidR="008D7459">
        <w:t xml:space="preserve"> </w:t>
      </w:r>
    </w:p>
    <w:p w14:paraId="11F0BDF6" w14:textId="77777777" w:rsidR="00D76546" w:rsidRPr="00D76546" w:rsidRDefault="00D76546" w:rsidP="00D76546">
      <w:pPr>
        <w:pStyle w:val="Odstavecseseznamem"/>
        <w:ind w:left="426"/>
        <w:jc w:val="both"/>
        <w:rPr>
          <w:b/>
          <w:bCs/>
        </w:rPr>
      </w:pPr>
    </w:p>
    <w:p w14:paraId="04809B7A" w14:textId="4FF9A1F1" w:rsidR="00D76546" w:rsidRPr="00E40348" w:rsidRDefault="00A54B54" w:rsidP="00E40348">
      <w:pPr>
        <w:pStyle w:val="Odstavecseseznamem"/>
        <w:numPr>
          <w:ilvl w:val="0"/>
          <w:numId w:val="16"/>
        </w:numPr>
        <w:ind w:left="426" w:hanging="426"/>
        <w:jc w:val="both"/>
        <w:rPr>
          <w:b/>
          <w:bCs/>
        </w:rPr>
      </w:pPr>
      <w:r w:rsidRPr="00A54B54">
        <w:t>Vedle Předmětu n</w:t>
      </w:r>
      <w:r>
        <w:t>áj</w:t>
      </w:r>
      <w:r w:rsidRPr="00A54B54">
        <w:t xml:space="preserve">mu je </w:t>
      </w:r>
      <w:r>
        <w:t>nájemce</w:t>
      </w:r>
      <w:r w:rsidRPr="00A54B54">
        <w:t xml:space="preserve"> oprávněn užívat</w:t>
      </w:r>
      <w:r>
        <w:t xml:space="preserve"> dotčené</w:t>
      </w:r>
      <w:r w:rsidRPr="00A54B54">
        <w:t xml:space="preserve"> </w:t>
      </w:r>
      <w:r>
        <w:t>pozemky</w:t>
      </w:r>
      <w:r w:rsidRPr="00A54B54">
        <w:t xml:space="preserve"> a </w:t>
      </w:r>
      <w:r>
        <w:t>budovy</w:t>
      </w:r>
      <w:r w:rsidRPr="00A54B54">
        <w:t>, a to za účelem přístupu k FVE při její instalaci</w:t>
      </w:r>
      <w:r>
        <w:t xml:space="preserve">, </w:t>
      </w:r>
      <w:r w:rsidR="00EA520E">
        <w:t xml:space="preserve">údržbě a </w:t>
      </w:r>
      <w:r>
        <w:t>servisu.</w:t>
      </w:r>
    </w:p>
    <w:p w14:paraId="654C89FB" w14:textId="77777777" w:rsidR="00215D42" w:rsidRPr="00215D42" w:rsidRDefault="00215D42" w:rsidP="00215D42">
      <w:pPr>
        <w:pStyle w:val="Odstavecseseznamem"/>
        <w:ind w:left="426"/>
        <w:jc w:val="both"/>
        <w:rPr>
          <w:b/>
          <w:bCs/>
        </w:rPr>
      </w:pPr>
    </w:p>
    <w:p w14:paraId="04D0BD31" w14:textId="779F202A" w:rsidR="00215D42" w:rsidRPr="00215D42" w:rsidRDefault="00215D42" w:rsidP="00215D42">
      <w:pPr>
        <w:pStyle w:val="Odstavecseseznamem"/>
        <w:numPr>
          <w:ilvl w:val="0"/>
          <w:numId w:val="16"/>
        </w:numPr>
        <w:ind w:left="426" w:hanging="426"/>
        <w:jc w:val="both"/>
      </w:pPr>
      <w:r w:rsidRPr="00215D42">
        <w:t>Prona</w:t>
      </w:r>
      <w:r>
        <w:t>jí</w:t>
      </w:r>
      <w:r w:rsidRPr="00215D42">
        <w:t>matel před</w:t>
      </w:r>
      <w:r>
        <w:t>á</w:t>
      </w:r>
      <w:r w:rsidRPr="00215D42">
        <w:t xml:space="preserve"> N</w:t>
      </w:r>
      <w:r>
        <w:t>á</w:t>
      </w:r>
      <w:r w:rsidRPr="00215D42">
        <w:t xml:space="preserve">jemci Předmět </w:t>
      </w:r>
      <w:r>
        <w:t>nájmu</w:t>
      </w:r>
      <w:r w:rsidRPr="00215D42">
        <w:t xml:space="preserve"> do užívání za podmínek této Smlouvy do třicet, (30) dnů ode dne uzavřeni této </w:t>
      </w:r>
      <w:r>
        <w:t>Smlouvy</w:t>
      </w:r>
      <w:r w:rsidRPr="00215D42">
        <w:t>.</w:t>
      </w:r>
    </w:p>
    <w:p w14:paraId="0A1820BE" w14:textId="77777777" w:rsidR="001F71F6" w:rsidRDefault="001F71F6" w:rsidP="001F71F6">
      <w:pPr>
        <w:rPr>
          <w:b/>
          <w:bCs/>
        </w:rPr>
      </w:pPr>
    </w:p>
    <w:p w14:paraId="4378848B" w14:textId="764A42C7" w:rsidR="00D76546" w:rsidRDefault="00D76546" w:rsidP="00D76546">
      <w:pPr>
        <w:jc w:val="center"/>
        <w:rPr>
          <w:b/>
          <w:bCs/>
        </w:rPr>
      </w:pPr>
      <w:r w:rsidRPr="001F71F6">
        <w:rPr>
          <w:b/>
          <w:bCs/>
        </w:rPr>
        <w:t xml:space="preserve">Článek </w:t>
      </w:r>
      <w:r>
        <w:rPr>
          <w:b/>
          <w:bCs/>
        </w:rPr>
        <w:t>4</w:t>
      </w:r>
    </w:p>
    <w:p w14:paraId="018191A1" w14:textId="26D206C4" w:rsidR="00D76546" w:rsidRDefault="00D76546" w:rsidP="00D76546">
      <w:pPr>
        <w:jc w:val="center"/>
        <w:rPr>
          <w:b/>
          <w:bCs/>
        </w:rPr>
      </w:pPr>
      <w:r>
        <w:rPr>
          <w:b/>
          <w:bCs/>
        </w:rPr>
        <w:t>Doba trvání nájmu</w:t>
      </w:r>
      <w:r w:rsidR="006731F2">
        <w:rPr>
          <w:b/>
          <w:bCs/>
        </w:rPr>
        <w:t xml:space="preserve"> a nájemné</w:t>
      </w:r>
    </w:p>
    <w:p w14:paraId="5CEE77D8" w14:textId="3EAE6E8B" w:rsidR="00D76546" w:rsidRDefault="00D76546" w:rsidP="001F71F6">
      <w:pPr>
        <w:pStyle w:val="Odstavecseseznamem"/>
        <w:numPr>
          <w:ilvl w:val="0"/>
          <w:numId w:val="17"/>
        </w:numPr>
        <w:ind w:left="426" w:hanging="426"/>
      </w:pPr>
      <w:r w:rsidRPr="00D76546">
        <w:t xml:space="preserve">Nájemní vztah je sjednán </w:t>
      </w:r>
      <w:r w:rsidRPr="006731F2">
        <w:rPr>
          <w:b/>
          <w:bCs/>
        </w:rPr>
        <w:t>na dobu 20</w:t>
      </w:r>
      <w:r w:rsidR="00815003" w:rsidRPr="006731F2">
        <w:rPr>
          <w:b/>
          <w:bCs/>
        </w:rPr>
        <w:t>ti</w:t>
      </w:r>
      <w:r w:rsidRPr="006731F2">
        <w:rPr>
          <w:b/>
          <w:bCs/>
        </w:rPr>
        <w:t xml:space="preserve"> let</w:t>
      </w:r>
      <w:r w:rsidRPr="00D76546">
        <w:t xml:space="preserve"> a to počínaje </w:t>
      </w:r>
      <w:r w:rsidR="00815003">
        <w:t>prvním paralelním připojením výrobny</w:t>
      </w:r>
      <w:r w:rsidR="00F140E0">
        <w:t xml:space="preserve"> </w:t>
      </w:r>
      <w:r w:rsidRPr="00D76546">
        <w:t>FVE</w:t>
      </w:r>
      <w:r w:rsidR="00215D42">
        <w:t xml:space="preserve"> (bude sepsán </w:t>
      </w:r>
      <w:proofErr w:type="gramStart"/>
      <w:r w:rsidR="00215D42">
        <w:t xml:space="preserve">protokol) </w:t>
      </w:r>
      <w:r w:rsidRPr="00D76546">
        <w:t xml:space="preserve"> na</w:t>
      </w:r>
      <w:proofErr w:type="gramEnd"/>
      <w:r w:rsidRPr="00D76546">
        <w:t xml:space="preserve"> </w:t>
      </w:r>
      <w:r w:rsidR="00815003">
        <w:t>předmětných nemovitostech</w:t>
      </w:r>
      <w:r w:rsidRPr="00D76546">
        <w:t xml:space="preserve"> viz čl. </w:t>
      </w:r>
      <w:r w:rsidR="00815003">
        <w:t>2</w:t>
      </w:r>
      <w:r w:rsidRPr="00D76546">
        <w:t>.</w:t>
      </w:r>
    </w:p>
    <w:p w14:paraId="516FEEDF" w14:textId="77777777" w:rsidR="00EA520E" w:rsidRDefault="00EA520E" w:rsidP="00EA520E">
      <w:pPr>
        <w:pStyle w:val="Odstavecseseznamem"/>
        <w:ind w:left="426"/>
      </w:pPr>
    </w:p>
    <w:p w14:paraId="76663241" w14:textId="26C3F768" w:rsidR="00EA520E" w:rsidRPr="00EA520E" w:rsidRDefault="00EA520E" w:rsidP="001F71F6">
      <w:pPr>
        <w:pStyle w:val="Odstavecseseznamem"/>
        <w:numPr>
          <w:ilvl w:val="0"/>
          <w:numId w:val="17"/>
        </w:numPr>
        <w:ind w:left="426" w:hanging="426"/>
        <w:rPr>
          <w:b/>
          <w:bCs/>
        </w:rPr>
      </w:pPr>
      <w:r w:rsidRPr="00EA520E">
        <w:rPr>
          <w:b/>
          <w:bCs/>
        </w:rPr>
        <w:t>Při předčasném ukončení smluvního vztahu je pronajímatel povinen odkoupit FVE za zůstatkovou cenu, která bude stanovena na základě znaleckého posudku.</w:t>
      </w:r>
    </w:p>
    <w:p w14:paraId="1053FE84" w14:textId="77777777" w:rsidR="006731F2" w:rsidRDefault="006731F2" w:rsidP="006731F2">
      <w:pPr>
        <w:pStyle w:val="Odstavecseseznamem"/>
        <w:ind w:left="426"/>
      </w:pPr>
    </w:p>
    <w:p w14:paraId="3950DC4E" w14:textId="0D66A3C6" w:rsidR="006731F2" w:rsidRDefault="006731F2" w:rsidP="00291273">
      <w:pPr>
        <w:pStyle w:val="Odstavecseseznamem"/>
        <w:numPr>
          <w:ilvl w:val="0"/>
          <w:numId w:val="17"/>
        </w:numPr>
        <w:ind w:left="426" w:hanging="426"/>
        <w:jc w:val="both"/>
      </w:pPr>
      <w:r w:rsidRPr="006731F2">
        <w:t xml:space="preserve">Nájemce se zavazuje za přenechání </w:t>
      </w:r>
      <w:r w:rsidR="00291273">
        <w:t xml:space="preserve">části </w:t>
      </w:r>
      <w:r w:rsidRPr="006731F2">
        <w:t xml:space="preserve">nemovitostí do nájmu hradit pronajímateli nájemné ve výši </w:t>
      </w:r>
      <w:r w:rsidRPr="00291273">
        <w:rPr>
          <w:b/>
          <w:bCs/>
        </w:rPr>
        <w:t>12 000,- Kč/rok/ 1 FVE</w:t>
      </w:r>
      <w:r>
        <w:t xml:space="preserve"> (celkem budou realizovány 2 FVE). </w:t>
      </w:r>
      <w:r w:rsidRPr="006731F2">
        <w:t xml:space="preserve"> Nájemné bude </w:t>
      </w:r>
      <w:r w:rsidRPr="00F265EE">
        <w:rPr>
          <w:b/>
        </w:rPr>
        <w:t>navýšeno o DPH</w:t>
      </w:r>
      <w:r w:rsidRPr="006731F2">
        <w:t xml:space="preserve"> v zákonné výši.</w:t>
      </w:r>
      <w:r>
        <w:t xml:space="preserve"> Nájemné je splatné jednorázově, a to na základ faktury vystaven pronajímatelem se splatností k 30. 06. daného roku. Faktura musí splňovat veškeré náležitosti daňovém dokladu podle zák. č. 235/2004 Sb., o dani z přidané hodnoty, v platném znění.</w:t>
      </w:r>
    </w:p>
    <w:p w14:paraId="61503BEA" w14:textId="52AA1EA0" w:rsidR="006731F2" w:rsidRDefault="006731F2" w:rsidP="006731F2">
      <w:pPr>
        <w:pStyle w:val="Odstavecseseznamem"/>
        <w:ind w:left="426"/>
      </w:pPr>
    </w:p>
    <w:p w14:paraId="6365C234" w14:textId="77777777" w:rsidR="00F265EE" w:rsidRDefault="00F265EE" w:rsidP="006731F2">
      <w:pPr>
        <w:pStyle w:val="Odstavecseseznamem"/>
        <w:ind w:left="426"/>
      </w:pPr>
    </w:p>
    <w:p w14:paraId="2A230415" w14:textId="471F9EFF" w:rsidR="006731F2" w:rsidRPr="006731F2" w:rsidRDefault="006731F2" w:rsidP="006731F2">
      <w:pPr>
        <w:jc w:val="center"/>
        <w:rPr>
          <w:b/>
          <w:bCs/>
        </w:rPr>
      </w:pPr>
      <w:r w:rsidRPr="006731F2">
        <w:rPr>
          <w:b/>
          <w:bCs/>
        </w:rPr>
        <w:lastRenderedPageBreak/>
        <w:t>Článek 5</w:t>
      </w:r>
    </w:p>
    <w:p w14:paraId="174FB433" w14:textId="70C3885B" w:rsidR="006C5998" w:rsidRDefault="006731F2" w:rsidP="006C5998">
      <w:pPr>
        <w:jc w:val="center"/>
        <w:rPr>
          <w:b/>
          <w:bCs/>
        </w:rPr>
      </w:pPr>
      <w:r w:rsidRPr="006731F2">
        <w:rPr>
          <w:b/>
          <w:bCs/>
        </w:rPr>
        <w:t>Instalace FVE</w:t>
      </w:r>
    </w:p>
    <w:p w14:paraId="67C0CCB6" w14:textId="0BAC0131" w:rsidR="006C5998" w:rsidRPr="00215D42" w:rsidRDefault="006C5998" w:rsidP="006C5998">
      <w:pPr>
        <w:pStyle w:val="Odstavecseseznamem"/>
        <w:numPr>
          <w:ilvl w:val="0"/>
          <w:numId w:val="18"/>
        </w:numPr>
        <w:jc w:val="both"/>
        <w:rPr>
          <w:b/>
          <w:bCs/>
        </w:rPr>
      </w:pPr>
      <w:r>
        <w:t xml:space="preserve">Instalaci FVE provede nájemce na své náklady. </w:t>
      </w:r>
      <w:r w:rsidRPr="00A54B54">
        <w:t>Smluvní strany sjednávají, že FVE zůstává po celou dobu trvání nájemního vztahu podle této Smlouvy ve vlastnictví Nájemce. Tato Smlouva nezakládá žádná práva Pronajímatele k</w:t>
      </w:r>
      <w:r w:rsidR="00EA520E">
        <w:t> </w:t>
      </w:r>
      <w:r w:rsidRPr="00A54B54">
        <w:t>FVE</w:t>
      </w:r>
      <w:r w:rsidR="00EA520E">
        <w:t>.</w:t>
      </w:r>
    </w:p>
    <w:p w14:paraId="700A2446" w14:textId="77777777" w:rsidR="006C5998" w:rsidRDefault="006C5998" w:rsidP="006C5998">
      <w:pPr>
        <w:pStyle w:val="Odstavecseseznamem"/>
      </w:pPr>
    </w:p>
    <w:p w14:paraId="5A9F585D" w14:textId="4EE57352" w:rsidR="006C5998" w:rsidRDefault="006C5998" w:rsidP="006C5998">
      <w:pPr>
        <w:pStyle w:val="Odstavecseseznamem"/>
        <w:numPr>
          <w:ilvl w:val="0"/>
          <w:numId w:val="18"/>
        </w:numPr>
        <w:jc w:val="both"/>
      </w:pPr>
      <w:r w:rsidRPr="006C5998">
        <w:t>Ná</w:t>
      </w:r>
      <w:r>
        <w:t>j</w:t>
      </w:r>
      <w:r w:rsidRPr="006C5998">
        <w:t xml:space="preserve">emce je </w:t>
      </w:r>
      <w:r>
        <w:t xml:space="preserve">dále </w:t>
      </w:r>
      <w:r w:rsidRPr="006C5998">
        <w:t>povinen obstarat na vlastn</w:t>
      </w:r>
      <w:r w:rsidR="00EA520E">
        <w:t>í</w:t>
      </w:r>
      <w:r w:rsidRPr="006C5998">
        <w:t xml:space="preserve"> náklady veškerá povolení, schváleni, souhlasy, licence, ohlášeni, revizní zpr</w:t>
      </w:r>
      <w:r>
        <w:t>á</w:t>
      </w:r>
      <w:r w:rsidRPr="006C5998">
        <w:t>vy a další doklady nezbytn</w:t>
      </w:r>
      <w:r>
        <w:t>é</w:t>
      </w:r>
      <w:r w:rsidRPr="006C5998">
        <w:t xml:space="preserve"> pro </w:t>
      </w:r>
      <w:r>
        <w:t>i</w:t>
      </w:r>
      <w:r w:rsidRPr="006C5998">
        <w:t>nstalac</w:t>
      </w:r>
      <w:r>
        <w:t>i</w:t>
      </w:r>
      <w:r w:rsidRPr="006C5998">
        <w:t xml:space="preserve"> FVE a </w:t>
      </w:r>
      <w:r>
        <w:t>j</w:t>
      </w:r>
      <w:r w:rsidRPr="006C5998">
        <w:t>e</w:t>
      </w:r>
      <w:r>
        <w:t>jí</w:t>
      </w:r>
      <w:r w:rsidRPr="006C5998">
        <w:t xml:space="preserve"> uvedeni do technického stavu, který umožni jej</w:t>
      </w:r>
      <w:r>
        <w:t>í</w:t>
      </w:r>
      <w:r w:rsidRPr="006C5998">
        <w:t xml:space="preserve"> připojeni k Distribuční soustavě a následné provozovaní a dodávky elektřiny</w:t>
      </w:r>
      <w:r>
        <w:t>.</w:t>
      </w:r>
    </w:p>
    <w:p w14:paraId="621D1989" w14:textId="77777777" w:rsidR="006C5998" w:rsidRDefault="006C5998" w:rsidP="006C5998">
      <w:pPr>
        <w:pStyle w:val="Odstavecseseznamem"/>
        <w:jc w:val="both"/>
      </w:pPr>
    </w:p>
    <w:p w14:paraId="05DE7B79" w14:textId="20335993" w:rsidR="006731F2" w:rsidRPr="00B70347" w:rsidRDefault="006731F2" w:rsidP="006731F2">
      <w:pPr>
        <w:pStyle w:val="Odstavecseseznamem"/>
        <w:numPr>
          <w:ilvl w:val="0"/>
          <w:numId w:val="18"/>
        </w:numPr>
        <w:rPr>
          <w:b/>
          <w:bCs/>
        </w:rPr>
      </w:pPr>
      <w:r w:rsidRPr="00B70347">
        <w:rPr>
          <w:b/>
          <w:bCs/>
        </w:rPr>
        <w:t>Nájemce se zavazuje realizovat výstavbu FVE do 24 měsíců od podpisu smlouvy.</w:t>
      </w:r>
      <w:r w:rsidR="00E67358">
        <w:rPr>
          <w:b/>
          <w:bCs/>
        </w:rPr>
        <w:t xml:space="preserve"> Pokud v této době nedojde k instalaci FVE, mohou smluvní strany od smlouvy odstoupit.</w:t>
      </w:r>
    </w:p>
    <w:p w14:paraId="769733C4" w14:textId="77777777" w:rsidR="006C5998" w:rsidRDefault="006C5998" w:rsidP="006C5998">
      <w:pPr>
        <w:pStyle w:val="Odstavecseseznamem"/>
      </w:pPr>
    </w:p>
    <w:p w14:paraId="2E1ADE02" w14:textId="79948ECA" w:rsidR="006C5998" w:rsidRDefault="006C5998" w:rsidP="006C5998">
      <w:pPr>
        <w:pStyle w:val="Odstavecseseznamem"/>
        <w:numPr>
          <w:ilvl w:val="0"/>
          <w:numId w:val="18"/>
        </w:numPr>
        <w:jc w:val="both"/>
      </w:pPr>
      <w:r w:rsidRPr="006C5998">
        <w:t>Ná</w:t>
      </w:r>
      <w:r>
        <w:t>j</w:t>
      </w:r>
      <w:r w:rsidRPr="006C5998">
        <w:t xml:space="preserve">emce je povinen provádět instalaci FVE tak, aby na Předmětu nájmu, Budově a Pozemku nedocházelo ke škodám a aby Pronajímatel, </w:t>
      </w:r>
      <w:r w:rsidR="00A54B1C">
        <w:t>j</w:t>
      </w:r>
      <w:r w:rsidRPr="006C5998">
        <w:t>akož i vlastníci přilehl</w:t>
      </w:r>
      <w:r>
        <w:t>ý</w:t>
      </w:r>
      <w:r w:rsidRPr="006C5998">
        <w:t>ch pozemků a budov nebyli rušeni ve v</w:t>
      </w:r>
      <w:r>
        <w:t>ý</w:t>
      </w:r>
      <w:r w:rsidRPr="006C5998">
        <w:t>konu svých prav např</w:t>
      </w:r>
      <w:r>
        <w:t>.</w:t>
      </w:r>
      <w:r w:rsidRPr="006C5998">
        <w:t xml:space="preserve"> hlukem, vibracemi, prachem apod</w:t>
      </w:r>
      <w:r>
        <w:t>.</w:t>
      </w:r>
      <w:r w:rsidRPr="006C5998">
        <w:t xml:space="preserve"> nad míru přiměřenou poměrům</w:t>
      </w:r>
      <w:r>
        <w:t>.</w:t>
      </w:r>
    </w:p>
    <w:p w14:paraId="480EA246" w14:textId="77777777" w:rsidR="006C5998" w:rsidRDefault="006C5998" w:rsidP="006C5998">
      <w:pPr>
        <w:pStyle w:val="Odstavecseseznamem"/>
      </w:pPr>
    </w:p>
    <w:p w14:paraId="125B0B8A" w14:textId="40CCAF82" w:rsidR="00B70347" w:rsidRDefault="006C5998" w:rsidP="00B70347">
      <w:pPr>
        <w:pStyle w:val="Odstavecseseznamem"/>
        <w:numPr>
          <w:ilvl w:val="0"/>
          <w:numId w:val="18"/>
        </w:numPr>
        <w:jc w:val="both"/>
      </w:pPr>
      <w:r w:rsidRPr="006C5998">
        <w:t>Prona</w:t>
      </w:r>
      <w:r>
        <w:t>jí</w:t>
      </w:r>
      <w:r w:rsidRPr="006C5998">
        <w:t>matel je př</w:t>
      </w:r>
      <w:r>
        <w:t>i</w:t>
      </w:r>
      <w:r w:rsidRPr="006C5998">
        <w:t xml:space="preserve"> prováděn</w:t>
      </w:r>
      <w:r>
        <w:t>í</w:t>
      </w:r>
      <w:r w:rsidRPr="006C5998">
        <w:t xml:space="preserve">, Jakýchkoli oprav, </w:t>
      </w:r>
      <w:r>
        <w:t>ú</w:t>
      </w:r>
      <w:r w:rsidRPr="006C5998">
        <w:t xml:space="preserve">prav či </w:t>
      </w:r>
      <w:r>
        <w:t>ú</w:t>
      </w:r>
      <w:r w:rsidRPr="006C5998">
        <w:t>držby Předmětu nájmu povinen postupovat tak, aby na FVE nedošlo ke škodě</w:t>
      </w:r>
      <w:r>
        <w:t>.</w:t>
      </w:r>
      <w:r w:rsidRPr="006C5998">
        <w:t xml:space="preserve"> Prona</w:t>
      </w:r>
      <w:r>
        <w:t>jí</w:t>
      </w:r>
      <w:r w:rsidRPr="006C5998">
        <w:t xml:space="preserve">matel je před zahájením takových prací povinen vždy písemně informovat Nájemce a umožnit mu být přítomen </w:t>
      </w:r>
      <w:r>
        <w:t>při jejich provádění.</w:t>
      </w:r>
    </w:p>
    <w:p w14:paraId="6628502B" w14:textId="77777777" w:rsidR="00B70347" w:rsidRDefault="00B70347" w:rsidP="00B70347">
      <w:pPr>
        <w:pStyle w:val="Odstavecseseznamem"/>
        <w:jc w:val="both"/>
      </w:pPr>
    </w:p>
    <w:p w14:paraId="53852CA1" w14:textId="706AB110" w:rsidR="00B70347" w:rsidRPr="00EA520E" w:rsidRDefault="00B70347" w:rsidP="00B70347">
      <w:pPr>
        <w:pStyle w:val="Odstavecseseznamem"/>
        <w:numPr>
          <w:ilvl w:val="0"/>
          <w:numId w:val="18"/>
        </w:numPr>
        <w:jc w:val="both"/>
        <w:rPr>
          <w:b/>
          <w:bCs/>
        </w:rPr>
      </w:pPr>
      <w:r w:rsidRPr="00EA520E">
        <w:rPr>
          <w:b/>
          <w:bCs/>
        </w:rPr>
        <w:t xml:space="preserve">Nájemce se zavazuje přednostně dodávat el. energii z FVE pro vlastní spotřebu nemovitostí v čl. 2. případně zajistit sdílení el. energie do jiných nemovitostí </w:t>
      </w:r>
      <w:r w:rsidR="00291273">
        <w:rPr>
          <w:b/>
          <w:bCs/>
        </w:rPr>
        <w:t>na žádost</w:t>
      </w:r>
      <w:r w:rsidRPr="00EA520E">
        <w:rPr>
          <w:b/>
          <w:bCs/>
        </w:rPr>
        <w:t xml:space="preserve"> </w:t>
      </w:r>
      <w:r w:rsidR="00EA520E">
        <w:rPr>
          <w:b/>
          <w:bCs/>
        </w:rPr>
        <w:t>pronajímatele</w:t>
      </w:r>
      <w:r w:rsidR="00291273">
        <w:rPr>
          <w:b/>
          <w:bCs/>
        </w:rPr>
        <w:t xml:space="preserve"> (za předpokladu schválení příslušné legislativy)</w:t>
      </w:r>
      <w:r w:rsidRPr="00EA520E">
        <w:rPr>
          <w:b/>
          <w:bCs/>
        </w:rPr>
        <w:t>. O dodávce el. energie bude sepsána smlouva o dodávce el. energie. Přetoky el. energie budou dodávány do distribuční sítě.</w:t>
      </w:r>
    </w:p>
    <w:p w14:paraId="01BA41E4" w14:textId="77777777" w:rsidR="003630F3" w:rsidRDefault="003630F3" w:rsidP="003630F3">
      <w:pPr>
        <w:pStyle w:val="Odstavecseseznamem"/>
        <w:jc w:val="both"/>
      </w:pPr>
    </w:p>
    <w:p w14:paraId="21CCE0A7" w14:textId="77777777" w:rsidR="005854E2" w:rsidRDefault="005854E2" w:rsidP="005854E2">
      <w:pPr>
        <w:pStyle w:val="Odstavecseseznamem"/>
        <w:jc w:val="both"/>
      </w:pPr>
    </w:p>
    <w:p w14:paraId="152A3CEE" w14:textId="29E61C9B" w:rsidR="00B70347" w:rsidRPr="00B70347" w:rsidRDefault="00B70347" w:rsidP="00B70347">
      <w:pPr>
        <w:jc w:val="center"/>
        <w:rPr>
          <w:b/>
          <w:bCs/>
        </w:rPr>
      </w:pPr>
      <w:r w:rsidRPr="00B70347">
        <w:rPr>
          <w:b/>
          <w:bCs/>
        </w:rPr>
        <w:t>Článek 6</w:t>
      </w:r>
    </w:p>
    <w:p w14:paraId="72FCE15A" w14:textId="20519158" w:rsidR="00B70347" w:rsidRDefault="00B70347" w:rsidP="00E40348">
      <w:pPr>
        <w:jc w:val="center"/>
        <w:rPr>
          <w:b/>
          <w:bCs/>
        </w:rPr>
      </w:pPr>
      <w:r w:rsidRPr="00B70347">
        <w:rPr>
          <w:b/>
          <w:bCs/>
        </w:rPr>
        <w:t>Pojištění</w:t>
      </w:r>
    </w:p>
    <w:p w14:paraId="25944910" w14:textId="1223912B" w:rsidR="00B70347" w:rsidRDefault="00B70347" w:rsidP="00B70347">
      <w:pPr>
        <w:pStyle w:val="Odstavecseseznamem"/>
        <w:numPr>
          <w:ilvl w:val="0"/>
          <w:numId w:val="19"/>
        </w:numPr>
        <w:jc w:val="both"/>
      </w:pPr>
      <w:r w:rsidRPr="00B70347">
        <w:t xml:space="preserve">Nájemce je povinen mít po celou dobu trvání nájmu uzavřeno pojištěni jeho odpovědnosti za škodu vzniklou třetím osobám jeho </w:t>
      </w:r>
      <w:r>
        <w:t>provozní</w:t>
      </w:r>
      <w:r w:rsidRPr="00B70347">
        <w:t xml:space="preserve"> činností v souvislosti s umístěním FVE a majetkové pojištěni FVE, zahrnující pojištění FVE pro případ jejího odcizení a poškození v důsledku živelných pohrom.</w:t>
      </w:r>
    </w:p>
    <w:p w14:paraId="7A9F9224" w14:textId="77777777" w:rsidR="00B70347" w:rsidRPr="00B70347" w:rsidRDefault="00B70347" w:rsidP="00B70347">
      <w:pPr>
        <w:pStyle w:val="Odstavecseseznamem"/>
        <w:jc w:val="both"/>
      </w:pPr>
    </w:p>
    <w:p w14:paraId="72EAFF53" w14:textId="7D35D815" w:rsidR="006731F2" w:rsidRPr="003D3357" w:rsidRDefault="00B70347" w:rsidP="003D3357">
      <w:pPr>
        <w:pStyle w:val="Odstavecseseznamem"/>
        <w:numPr>
          <w:ilvl w:val="0"/>
          <w:numId w:val="19"/>
        </w:numPr>
        <w:jc w:val="both"/>
      </w:pPr>
      <w:r w:rsidRPr="00B70347">
        <w:t>Pronajímatel je povinen mít po celou dobu trvání nájmu uzavřeno majetkové pojištění Nemovitosti, zahrnující pojištěni Předmětu nájmu.</w:t>
      </w:r>
    </w:p>
    <w:p w14:paraId="7ECF55E4" w14:textId="77777777" w:rsidR="005854E2" w:rsidRDefault="005854E2" w:rsidP="00A54B1C">
      <w:pPr>
        <w:jc w:val="center"/>
        <w:rPr>
          <w:b/>
          <w:bCs/>
        </w:rPr>
      </w:pPr>
    </w:p>
    <w:p w14:paraId="5AACC5FB" w14:textId="4BD328C1" w:rsidR="001F71F6" w:rsidRDefault="00A54B1C" w:rsidP="00A54B1C">
      <w:pPr>
        <w:jc w:val="center"/>
        <w:rPr>
          <w:b/>
          <w:bCs/>
        </w:rPr>
      </w:pPr>
      <w:r>
        <w:rPr>
          <w:b/>
          <w:bCs/>
        </w:rPr>
        <w:t>Článek 7</w:t>
      </w:r>
    </w:p>
    <w:p w14:paraId="086F574C" w14:textId="153CFC2F" w:rsidR="00A54B1C" w:rsidRDefault="00A54B1C" w:rsidP="00A54B1C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7D463020" w14:textId="77777777" w:rsidR="00A54B1C" w:rsidRDefault="00A54B1C" w:rsidP="00273306">
      <w:pPr>
        <w:pStyle w:val="Odstavecseseznamem"/>
        <w:numPr>
          <w:ilvl w:val="0"/>
          <w:numId w:val="19"/>
        </w:numPr>
        <w:jc w:val="both"/>
      </w:pPr>
      <w:r w:rsidRPr="00273306">
        <w:t>Právem rozhodným pro tuto smlouvu, vztahy z ní vyplývající či s </w:t>
      </w:r>
      <w:proofErr w:type="gramStart"/>
      <w:r w:rsidRPr="00273306">
        <w:t>ní</w:t>
      </w:r>
      <w:proofErr w:type="gramEnd"/>
      <w:r w:rsidRPr="00273306">
        <w:t xml:space="preserve"> jakkoliv související, je právní řád České republiky. </w:t>
      </w:r>
    </w:p>
    <w:p w14:paraId="4930BB63" w14:textId="77777777" w:rsidR="00273306" w:rsidRPr="00592445" w:rsidRDefault="00273306" w:rsidP="00273306">
      <w:pPr>
        <w:pStyle w:val="Odstavecseseznamem"/>
        <w:jc w:val="both"/>
      </w:pPr>
    </w:p>
    <w:p w14:paraId="08B1365C" w14:textId="77777777" w:rsidR="00A54B1C" w:rsidRDefault="00A54B1C" w:rsidP="00273306">
      <w:pPr>
        <w:pStyle w:val="Odstavecseseznamem"/>
        <w:numPr>
          <w:ilvl w:val="0"/>
          <w:numId w:val="19"/>
        </w:numPr>
        <w:jc w:val="both"/>
      </w:pPr>
      <w:r w:rsidRPr="00273306">
        <w:t xml:space="preserve">Obě smluvní strany se dohodly, že spory o výklad a plnění této smlouvy budou řešit nejprve vzájemným projednáním a dohodou, a to do úrovně jednání statutárních orgánů smluvních stran. Nedojdou-li smluvní strany ani touto cestou k nalezení smírného řešení, může kterákoliv smluvní strana podat návrh místně a věcně příslušnému soudu ČR. </w:t>
      </w:r>
    </w:p>
    <w:p w14:paraId="06D972C3" w14:textId="77777777" w:rsidR="00273306" w:rsidRPr="00592445" w:rsidRDefault="00273306" w:rsidP="00273306">
      <w:pPr>
        <w:pStyle w:val="Odstavecseseznamem"/>
        <w:jc w:val="both"/>
      </w:pPr>
    </w:p>
    <w:p w14:paraId="5745980C" w14:textId="77777777" w:rsidR="00A54B1C" w:rsidRDefault="00A54B1C" w:rsidP="00273306">
      <w:pPr>
        <w:pStyle w:val="Odstavecseseznamem"/>
        <w:numPr>
          <w:ilvl w:val="0"/>
          <w:numId w:val="19"/>
        </w:numPr>
        <w:jc w:val="both"/>
      </w:pPr>
      <w:r w:rsidRPr="00592445">
        <w:t>Ukáže-li se některé z ustanovení této smlouvy zdánlivým (nicotným), posoudí se vliv této vady na ostatní ustanovení smlouvy obdobně podle § 576 občanského zákoníku.</w:t>
      </w:r>
    </w:p>
    <w:p w14:paraId="29883B60" w14:textId="77777777" w:rsidR="00273306" w:rsidRDefault="00273306" w:rsidP="00273306">
      <w:pPr>
        <w:pStyle w:val="Odstavecseseznamem"/>
        <w:jc w:val="both"/>
      </w:pPr>
    </w:p>
    <w:p w14:paraId="23E6FBB9" w14:textId="77777777" w:rsidR="00A54B1C" w:rsidRDefault="00A54B1C" w:rsidP="00273306">
      <w:pPr>
        <w:pStyle w:val="Odstavecseseznamem"/>
        <w:numPr>
          <w:ilvl w:val="0"/>
          <w:numId w:val="19"/>
        </w:numPr>
        <w:jc w:val="both"/>
      </w:pPr>
      <w:r w:rsidRPr="00592445">
        <w:t xml:space="preserve">Strany výslovně stvrzují, že podmínky této smlouvy jsou výsledkem jednání stran a každá ze stran měla příležitost ovlivnit obsah podmínek této smlouvy. </w:t>
      </w:r>
    </w:p>
    <w:p w14:paraId="32B12635" w14:textId="77777777" w:rsidR="00273306" w:rsidRPr="00592445" w:rsidRDefault="00273306" w:rsidP="00273306">
      <w:pPr>
        <w:pStyle w:val="Odstavecseseznamem"/>
        <w:jc w:val="both"/>
      </w:pPr>
    </w:p>
    <w:p w14:paraId="6F53A93E" w14:textId="77777777" w:rsidR="00A54B1C" w:rsidRDefault="00A54B1C" w:rsidP="00273306">
      <w:pPr>
        <w:pStyle w:val="Odstavecseseznamem"/>
        <w:numPr>
          <w:ilvl w:val="0"/>
          <w:numId w:val="19"/>
        </w:numPr>
        <w:jc w:val="both"/>
      </w:pPr>
      <w:r w:rsidRPr="00592445">
        <w:t>Tato smlouva může být měněna a doplňována pouze vzestupně číslovanými písemnými dodatky podepsanými statutárními zástupci obou smluvních stran.</w:t>
      </w:r>
    </w:p>
    <w:p w14:paraId="75109FFA" w14:textId="77777777" w:rsidR="00273306" w:rsidRPr="00592445" w:rsidRDefault="00273306" w:rsidP="00273306">
      <w:pPr>
        <w:pStyle w:val="Odstavecseseznamem"/>
        <w:jc w:val="both"/>
      </w:pPr>
    </w:p>
    <w:p w14:paraId="7790A2D6" w14:textId="77777777" w:rsidR="00A54B1C" w:rsidRDefault="00A54B1C" w:rsidP="00273306">
      <w:pPr>
        <w:pStyle w:val="Odstavecseseznamem"/>
        <w:numPr>
          <w:ilvl w:val="0"/>
          <w:numId w:val="19"/>
        </w:numPr>
        <w:jc w:val="both"/>
      </w:pPr>
      <w:r w:rsidRPr="00592445">
        <w:t xml:space="preserve">Tato smlouva obsahuje úplné ujednání o předmětu smlouvy a všech náležitostech, které strany měly a chtěly ve smlouvě ujednat, a které považují za důležité pro závaznost smlouvy. Žádný projev stran učiněný při jednání o této smlouvě ani projev učiněný po uzavření této smlouvy nesmí být vykládán v rozporu s výslovnými ustanoveními této smlouvy a nezakládá žádný závazek žádné ze stran. </w:t>
      </w:r>
    </w:p>
    <w:p w14:paraId="4AD3060C" w14:textId="77777777" w:rsidR="00273306" w:rsidRPr="00592445" w:rsidRDefault="00273306" w:rsidP="00273306">
      <w:pPr>
        <w:pStyle w:val="Odstavecseseznamem"/>
        <w:jc w:val="both"/>
      </w:pPr>
    </w:p>
    <w:p w14:paraId="02C3DA91" w14:textId="56997480" w:rsidR="00A54B1C" w:rsidRDefault="00A54B1C" w:rsidP="00273306">
      <w:pPr>
        <w:pStyle w:val="Odstavecseseznamem"/>
        <w:numPr>
          <w:ilvl w:val="0"/>
          <w:numId w:val="19"/>
        </w:numPr>
        <w:jc w:val="both"/>
      </w:pPr>
      <w:r w:rsidRPr="00B14733">
        <w:t xml:space="preserve">Smluvní strany zastoupené svými statutárními zástupci shodně prohlašují a svými vlastnoručními podpisy stvrzují, že si smlouvu před jejím podpisem řádně přečetly, jejímu obsahu rozumí a že smlouva byla sjednána a uzavřena dle jejich svobodné a vážné vůle, nikoliv v tísni, a v dobré víře. </w:t>
      </w:r>
    </w:p>
    <w:p w14:paraId="20DADDB1" w14:textId="77777777" w:rsidR="00273306" w:rsidRPr="00B14733" w:rsidRDefault="00273306" w:rsidP="00273306">
      <w:pPr>
        <w:pStyle w:val="Odstavecseseznamem"/>
        <w:jc w:val="both"/>
      </w:pPr>
    </w:p>
    <w:p w14:paraId="2EA492AA" w14:textId="77777777" w:rsidR="00A54B1C" w:rsidRPr="00273306" w:rsidRDefault="00A54B1C" w:rsidP="00273306">
      <w:pPr>
        <w:pStyle w:val="Odstavecseseznamem"/>
        <w:numPr>
          <w:ilvl w:val="0"/>
          <w:numId w:val="19"/>
        </w:numPr>
        <w:jc w:val="both"/>
      </w:pPr>
      <w:r w:rsidRPr="00592445">
        <w:t>Smluvní strany se zavazují, že závazky z této smlouvy převedou na své případné právní nástupce.</w:t>
      </w:r>
    </w:p>
    <w:p w14:paraId="7A9B611E" w14:textId="77777777" w:rsidR="00A54B1C" w:rsidRPr="00273306" w:rsidRDefault="00A54B1C" w:rsidP="00273306">
      <w:pPr>
        <w:pStyle w:val="Odstavecseseznamem"/>
        <w:jc w:val="both"/>
      </w:pPr>
    </w:p>
    <w:p w14:paraId="35E9B92E" w14:textId="77777777" w:rsidR="00A54B1C" w:rsidRDefault="00A54B1C" w:rsidP="00273306">
      <w:pPr>
        <w:pStyle w:val="Odstavecseseznamem"/>
        <w:numPr>
          <w:ilvl w:val="0"/>
          <w:numId w:val="19"/>
        </w:numPr>
        <w:jc w:val="both"/>
      </w:pPr>
      <w:r w:rsidRPr="00592445">
        <w:t>Smlouva se pořizuje ve dvou originálech 1x pro dodavatele, 1x pro odběratele.</w:t>
      </w:r>
    </w:p>
    <w:p w14:paraId="15983E99" w14:textId="77777777" w:rsidR="00A54B1C" w:rsidRPr="00273306" w:rsidRDefault="00A54B1C" w:rsidP="00273306">
      <w:pPr>
        <w:pStyle w:val="Odstavecseseznamem"/>
        <w:jc w:val="both"/>
      </w:pPr>
    </w:p>
    <w:p w14:paraId="1229CC5F" w14:textId="3D9DBBF4" w:rsidR="003D3357" w:rsidRDefault="00C840F1" w:rsidP="003D3357">
      <w:pPr>
        <w:ind w:firstLine="360"/>
        <w:jc w:val="both"/>
      </w:pPr>
      <w:r>
        <w:t xml:space="preserve">Příloha </w:t>
      </w:r>
      <w:proofErr w:type="gramStart"/>
      <w:r>
        <w:t>č.1 :</w:t>
      </w:r>
      <w:proofErr w:type="gramEnd"/>
      <w:r>
        <w:t xml:space="preserve"> Specifikace instalované FVE</w:t>
      </w:r>
    </w:p>
    <w:p w14:paraId="2CC95D6F" w14:textId="77777777" w:rsidR="00C840F1" w:rsidRDefault="00C840F1" w:rsidP="003D3357">
      <w:pPr>
        <w:ind w:firstLine="360"/>
        <w:jc w:val="both"/>
      </w:pPr>
    </w:p>
    <w:p w14:paraId="3134076D" w14:textId="4F34B02C" w:rsidR="001F71F6" w:rsidRDefault="001E1CC4" w:rsidP="003D3357">
      <w:pPr>
        <w:ind w:firstLine="360"/>
        <w:jc w:val="both"/>
      </w:pPr>
      <w:r w:rsidRPr="001E1CC4">
        <w:t>V</w:t>
      </w:r>
      <w:r w:rsidR="009468B8">
        <w:t> Novém Bydžově</w:t>
      </w:r>
      <w:r w:rsidRPr="001E1CC4">
        <w:t xml:space="preserve">, dne </w:t>
      </w:r>
      <w:r w:rsidR="009468B8">
        <w:t>25.10.2023</w:t>
      </w:r>
    </w:p>
    <w:p w14:paraId="4290DEB4" w14:textId="147EEB06" w:rsidR="009468B8" w:rsidRDefault="009468B8" w:rsidP="00273306">
      <w:pPr>
        <w:ind w:left="360"/>
        <w:jc w:val="both"/>
      </w:pPr>
    </w:p>
    <w:p w14:paraId="640AF129" w14:textId="12D2A3A4" w:rsidR="009468B8" w:rsidRDefault="009468B8" w:rsidP="00273306">
      <w:pPr>
        <w:ind w:left="360"/>
        <w:jc w:val="both"/>
      </w:pPr>
    </w:p>
    <w:p w14:paraId="35DC73B7" w14:textId="6550029A" w:rsidR="009468B8" w:rsidRDefault="009468B8" w:rsidP="00273306">
      <w:pPr>
        <w:ind w:left="360"/>
        <w:jc w:val="both"/>
      </w:pPr>
    </w:p>
    <w:p w14:paraId="4980C6F4" w14:textId="77777777" w:rsidR="009468B8" w:rsidRDefault="009468B8" w:rsidP="00273306">
      <w:pPr>
        <w:ind w:left="360"/>
        <w:jc w:val="both"/>
      </w:pPr>
    </w:p>
    <w:p w14:paraId="38E5DC3D" w14:textId="77777777" w:rsidR="009468B8" w:rsidRDefault="009468B8" w:rsidP="00273306">
      <w:pPr>
        <w:ind w:left="360"/>
        <w:jc w:val="both"/>
      </w:pPr>
    </w:p>
    <w:p w14:paraId="39BDB282" w14:textId="77777777" w:rsidR="009468B8" w:rsidRDefault="009468B8" w:rsidP="00273306">
      <w:pPr>
        <w:ind w:left="360"/>
        <w:jc w:val="both"/>
      </w:pPr>
    </w:p>
    <w:p w14:paraId="72E69F6C" w14:textId="77777777" w:rsidR="009468B8" w:rsidRDefault="009468B8" w:rsidP="00273306">
      <w:pPr>
        <w:ind w:left="360"/>
        <w:jc w:val="both"/>
      </w:pPr>
    </w:p>
    <w:p w14:paraId="3168076E" w14:textId="3D75FFE4" w:rsidR="001E1CC4" w:rsidRPr="00273306" w:rsidRDefault="000C0871" w:rsidP="00273306">
      <w:pPr>
        <w:ind w:left="360"/>
        <w:jc w:val="both"/>
      </w:pPr>
      <w:r w:rsidRPr="00273306">
        <w:t>Za pronajímatele</w:t>
      </w:r>
      <w:r w:rsidRPr="00273306">
        <w:tab/>
      </w:r>
      <w:r w:rsidRPr="00273306">
        <w:tab/>
      </w:r>
      <w:r w:rsidRPr="00273306">
        <w:tab/>
      </w:r>
      <w:r w:rsidRPr="00273306">
        <w:tab/>
      </w:r>
      <w:r w:rsidRPr="00273306">
        <w:tab/>
      </w:r>
      <w:r w:rsidRPr="00273306">
        <w:tab/>
        <w:t xml:space="preserve">Za nájemce </w:t>
      </w:r>
    </w:p>
    <w:p w14:paraId="2DA5032E" w14:textId="77777777" w:rsidR="009468B8" w:rsidRPr="00273306" w:rsidRDefault="009468B8" w:rsidP="00273306">
      <w:pPr>
        <w:ind w:left="360"/>
        <w:jc w:val="both"/>
      </w:pPr>
    </w:p>
    <w:p w14:paraId="0627FA18" w14:textId="047ECDFF" w:rsidR="00A52541" w:rsidRPr="00CD3202" w:rsidRDefault="00A52541" w:rsidP="001F71F6">
      <w:pPr>
        <w:rPr>
          <w:b/>
          <w:bCs/>
        </w:rPr>
      </w:pPr>
      <w:r w:rsidRPr="00CD3202">
        <w:rPr>
          <w:b/>
          <w:bCs/>
        </w:rPr>
        <w:t>Příloha č.1:  Specifikace instalované FVE</w:t>
      </w:r>
    </w:p>
    <w:p w14:paraId="39967D56" w14:textId="55B92084" w:rsidR="00A52541" w:rsidRDefault="00A52541" w:rsidP="00A52541">
      <w:pPr>
        <w:rPr>
          <w:b/>
          <w:bCs/>
        </w:rPr>
      </w:pPr>
      <w:r>
        <w:rPr>
          <w:b/>
          <w:bCs/>
        </w:rPr>
        <w:t xml:space="preserve">1. </w:t>
      </w:r>
      <w:r w:rsidRPr="00A52541">
        <w:rPr>
          <w:b/>
          <w:bCs/>
        </w:rPr>
        <w:t>FOTOVOLTAICKÁ ELEKTRÁRNA ZŠ KARLOVA, N. BYDŽOV</w:t>
      </w:r>
    </w:p>
    <w:p w14:paraId="642D2B29" w14:textId="77777777" w:rsidR="00A52541" w:rsidRPr="00A52541" w:rsidRDefault="00A52541" w:rsidP="00A52541">
      <w:pPr>
        <w:rPr>
          <w:b/>
          <w:bCs/>
          <w:u w:val="single"/>
        </w:rPr>
      </w:pPr>
      <w:r w:rsidRPr="00A52541">
        <w:rPr>
          <w:b/>
          <w:bCs/>
          <w:u w:val="single"/>
        </w:rPr>
        <w:t>Obecné parametry výrobny:</w:t>
      </w:r>
    </w:p>
    <w:p w14:paraId="33DDABBF" w14:textId="77777777" w:rsidR="00A52541" w:rsidRDefault="00A52541" w:rsidP="00A52541">
      <w:r>
        <w:t>Celkový instalovaný výkon: 99,9kWp</w:t>
      </w:r>
    </w:p>
    <w:p w14:paraId="5A128EC9" w14:textId="77777777" w:rsidR="00A52541" w:rsidRDefault="00A52541" w:rsidP="00A52541">
      <w:r>
        <w:t>Počet modulů: 222ks</w:t>
      </w:r>
    </w:p>
    <w:p w14:paraId="14FC8B0A" w14:textId="77777777" w:rsidR="00A52541" w:rsidRDefault="00A52541" w:rsidP="00A52541">
      <w:r>
        <w:t>Azimut/sklon: 84ks – 108°; 84ks – 198°; 54ks – 288°</w:t>
      </w:r>
    </w:p>
    <w:p w14:paraId="376EC631" w14:textId="77777777" w:rsidR="00A52541" w:rsidRDefault="00A52541" w:rsidP="00A52541">
      <w:r>
        <w:t xml:space="preserve">Typ modulů: Modul 450 </w:t>
      </w:r>
      <w:proofErr w:type="spellStart"/>
      <w:r>
        <w:t>Wp</w:t>
      </w:r>
      <w:proofErr w:type="spellEnd"/>
      <w:r>
        <w:t>, monokrystal, 2094x1038x35 mm</w:t>
      </w:r>
    </w:p>
    <w:p w14:paraId="2FB60B30" w14:textId="77777777" w:rsidR="00A52541" w:rsidRDefault="00A52541" w:rsidP="00A52541">
      <w:r>
        <w:t>Počet střídačů: 1ks</w:t>
      </w:r>
    </w:p>
    <w:p w14:paraId="75D7EB8E" w14:textId="77777777" w:rsidR="00A52541" w:rsidRDefault="00A52541" w:rsidP="00A52541">
      <w:r>
        <w:t xml:space="preserve">Typ střídačů: Solar </w:t>
      </w:r>
      <w:proofErr w:type="spellStart"/>
      <w:r>
        <w:t>Edge</w:t>
      </w:r>
      <w:proofErr w:type="spellEnd"/>
      <w:r>
        <w:t xml:space="preserve"> SE </w:t>
      </w:r>
      <w:proofErr w:type="gramStart"/>
      <w:r>
        <w:t>100K</w:t>
      </w:r>
      <w:proofErr w:type="gramEnd"/>
    </w:p>
    <w:p w14:paraId="77748C7C" w14:textId="77777777" w:rsidR="00A52541" w:rsidRDefault="00A52541" w:rsidP="00A52541">
      <w:r>
        <w:t>Max. dosažitelný výkon: 88,19kW</w:t>
      </w:r>
    </w:p>
    <w:p w14:paraId="4D3E7273" w14:textId="77777777" w:rsidR="00A52541" w:rsidRDefault="00A52541" w:rsidP="00A52541">
      <w:r>
        <w:t>Roční výroba el. energie: 100,55MWh</w:t>
      </w:r>
    </w:p>
    <w:p w14:paraId="28B4FC9E" w14:textId="6FB973ED" w:rsidR="00A52541" w:rsidRDefault="00A52541" w:rsidP="00A52541">
      <w:r>
        <w:t>Úspora emisí CO2: 51,58t</w:t>
      </w:r>
    </w:p>
    <w:p w14:paraId="53C8A707" w14:textId="2E29A81D" w:rsidR="00CD3202" w:rsidRPr="00CD3202" w:rsidRDefault="00CD3202" w:rsidP="00A52541">
      <w:pPr>
        <w:rPr>
          <w:b/>
          <w:bCs/>
        </w:rPr>
      </w:pPr>
      <w:r w:rsidRPr="00CD3202">
        <w:rPr>
          <w:b/>
          <w:bCs/>
        </w:rPr>
        <w:t>Obr. 1 - Zákres to katastr. mapy:</w:t>
      </w:r>
    </w:p>
    <w:p w14:paraId="22B0A6F1" w14:textId="77777777" w:rsidR="00CD3202" w:rsidRDefault="00CD3202" w:rsidP="00A52541"/>
    <w:p w14:paraId="41430556" w14:textId="11D6E114" w:rsidR="00CD3202" w:rsidRDefault="00CD3202" w:rsidP="00A52541">
      <w:r w:rsidRPr="00CD3202">
        <w:rPr>
          <w:noProof/>
        </w:rPr>
        <w:drawing>
          <wp:inline distT="0" distB="0" distL="0" distR="0" wp14:anchorId="7B857489" wp14:editId="422DA41D">
            <wp:extent cx="3293882" cy="3741420"/>
            <wp:effectExtent l="0" t="0" r="1905" b="0"/>
            <wp:docPr id="17642341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341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7598" cy="374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29513" w14:textId="77777777" w:rsidR="00CD3202" w:rsidRDefault="00CD3202" w:rsidP="00A52541"/>
    <w:p w14:paraId="094BEA66" w14:textId="77777777" w:rsidR="00CD3202" w:rsidRDefault="00CD3202" w:rsidP="00A52541"/>
    <w:p w14:paraId="5577C710" w14:textId="77777777" w:rsidR="00CD3202" w:rsidRDefault="00CD3202" w:rsidP="00A52541"/>
    <w:p w14:paraId="24FD2CA5" w14:textId="77777777" w:rsidR="00CD3202" w:rsidRDefault="00CD3202" w:rsidP="00CD3202"/>
    <w:p w14:paraId="77904C74" w14:textId="0FB16F08" w:rsidR="00CD3202" w:rsidRPr="00CD3202" w:rsidRDefault="00CD3202" w:rsidP="00CD3202">
      <w:pPr>
        <w:rPr>
          <w:b/>
          <w:bCs/>
        </w:rPr>
      </w:pPr>
      <w:r w:rsidRPr="00CD3202">
        <w:rPr>
          <w:b/>
          <w:bCs/>
        </w:rPr>
        <w:t>2. FOTOVOLTAICKÁ ELEKTRÁRNA U PLOVÁRNY 1415, N. BYDŽOV</w:t>
      </w:r>
    </w:p>
    <w:p w14:paraId="537AC47F" w14:textId="77777777" w:rsidR="00CD3202" w:rsidRPr="00CD3202" w:rsidRDefault="00CD3202" w:rsidP="00CD3202">
      <w:pPr>
        <w:rPr>
          <w:b/>
          <w:bCs/>
          <w:u w:val="single"/>
        </w:rPr>
      </w:pPr>
      <w:r w:rsidRPr="00CD3202">
        <w:rPr>
          <w:b/>
          <w:bCs/>
          <w:u w:val="single"/>
        </w:rPr>
        <w:t>Obecné parametry výrobny:</w:t>
      </w:r>
    </w:p>
    <w:p w14:paraId="27D11348" w14:textId="77777777" w:rsidR="00CD3202" w:rsidRDefault="00CD3202" w:rsidP="00CD3202">
      <w:r>
        <w:t>Celkový instalovaný výkon: 46,8kWp</w:t>
      </w:r>
    </w:p>
    <w:p w14:paraId="1ADD6E27" w14:textId="77777777" w:rsidR="00CD3202" w:rsidRDefault="00CD3202" w:rsidP="00CD3202">
      <w:r>
        <w:t>Počet modulů: 104ks</w:t>
      </w:r>
    </w:p>
    <w:p w14:paraId="3BD77C19" w14:textId="77777777" w:rsidR="00CD3202" w:rsidRDefault="00CD3202" w:rsidP="00CD3202">
      <w:r>
        <w:t xml:space="preserve">Typ modulů: Modul 450 </w:t>
      </w:r>
      <w:proofErr w:type="spellStart"/>
      <w:r>
        <w:t>Wp</w:t>
      </w:r>
      <w:proofErr w:type="spellEnd"/>
      <w:r>
        <w:t>, monokrystal, 2094x1038x35 mm</w:t>
      </w:r>
    </w:p>
    <w:p w14:paraId="54C0B22F" w14:textId="77777777" w:rsidR="00CD3202" w:rsidRDefault="00CD3202" w:rsidP="00CD3202">
      <w:r>
        <w:t>Počet střídačů: 1ks</w:t>
      </w:r>
    </w:p>
    <w:p w14:paraId="5CE6AC58" w14:textId="7F808C83" w:rsidR="00CD3202" w:rsidRDefault="00CD3202" w:rsidP="00CD3202">
      <w:r>
        <w:t xml:space="preserve">Typ střídačů: Solar </w:t>
      </w:r>
      <w:proofErr w:type="spellStart"/>
      <w:r>
        <w:t>Edge</w:t>
      </w:r>
      <w:proofErr w:type="spellEnd"/>
      <w:r>
        <w:t xml:space="preserve"> SE </w:t>
      </w:r>
      <w:proofErr w:type="gramStart"/>
      <w:r>
        <w:t>50K</w:t>
      </w:r>
      <w:proofErr w:type="gramEnd"/>
    </w:p>
    <w:p w14:paraId="45104840" w14:textId="58915CF4" w:rsidR="00CD3202" w:rsidRPr="00CD3202" w:rsidRDefault="00CD3202" w:rsidP="00CD3202">
      <w:pPr>
        <w:rPr>
          <w:b/>
          <w:bCs/>
        </w:rPr>
      </w:pPr>
      <w:r w:rsidRPr="00CD3202">
        <w:rPr>
          <w:b/>
          <w:bCs/>
        </w:rPr>
        <w:t>Obr. 1 - Zákres to katastr. mapy</w:t>
      </w:r>
      <w:r>
        <w:rPr>
          <w:b/>
          <w:bCs/>
        </w:rPr>
        <w:t>:</w:t>
      </w:r>
    </w:p>
    <w:p w14:paraId="233E4CB2" w14:textId="77777777" w:rsidR="00CD3202" w:rsidRDefault="00CD3202" w:rsidP="00CD3202"/>
    <w:p w14:paraId="31C4DECC" w14:textId="3FFBB5CA" w:rsidR="00CD3202" w:rsidRPr="00A52541" w:rsidRDefault="00CD3202" w:rsidP="00CD3202">
      <w:r w:rsidRPr="00CD3202">
        <w:rPr>
          <w:noProof/>
        </w:rPr>
        <w:drawing>
          <wp:inline distT="0" distB="0" distL="0" distR="0" wp14:anchorId="3679CC4B" wp14:editId="799F1EC7">
            <wp:extent cx="5044877" cy="3825572"/>
            <wp:effectExtent l="0" t="0" r="3810" b="3810"/>
            <wp:docPr id="19226842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842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38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202" w:rsidRPr="00A5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216"/>
    <w:multiLevelType w:val="multilevel"/>
    <w:tmpl w:val="C6B0E462"/>
    <w:lvl w:ilvl="0">
      <w:start w:val="4"/>
      <w:numFmt w:val="decimal"/>
      <w:lvlText w:val="%1"/>
      <w:lvlJc w:val="left"/>
      <w:pPr>
        <w:ind w:left="1794" w:hanging="55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4" w:hanging="553"/>
      </w:pPr>
      <w:rPr>
        <w:rFonts w:hint="default"/>
        <w:w w:val="110"/>
      </w:rPr>
    </w:lvl>
    <w:lvl w:ilvl="2">
      <w:numFmt w:val="bullet"/>
      <w:lvlText w:val="•"/>
      <w:lvlJc w:val="left"/>
      <w:pPr>
        <w:ind w:left="3536" w:hanging="553"/>
      </w:pPr>
      <w:rPr>
        <w:rFonts w:hint="default"/>
      </w:rPr>
    </w:lvl>
    <w:lvl w:ilvl="3">
      <w:numFmt w:val="bullet"/>
      <w:lvlText w:val="•"/>
      <w:lvlJc w:val="left"/>
      <w:pPr>
        <w:ind w:left="4404" w:hanging="553"/>
      </w:pPr>
      <w:rPr>
        <w:rFonts w:hint="default"/>
      </w:rPr>
    </w:lvl>
    <w:lvl w:ilvl="4">
      <w:numFmt w:val="bullet"/>
      <w:lvlText w:val="•"/>
      <w:lvlJc w:val="left"/>
      <w:pPr>
        <w:ind w:left="5272" w:hanging="553"/>
      </w:pPr>
      <w:rPr>
        <w:rFonts w:hint="default"/>
      </w:rPr>
    </w:lvl>
    <w:lvl w:ilvl="5">
      <w:numFmt w:val="bullet"/>
      <w:lvlText w:val="•"/>
      <w:lvlJc w:val="left"/>
      <w:pPr>
        <w:ind w:left="6140" w:hanging="553"/>
      </w:pPr>
      <w:rPr>
        <w:rFonts w:hint="default"/>
      </w:rPr>
    </w:lvl>
    <w:lvl w:ilvl="6">
      <w:numFmt w:val="bullet"/>
      <w:lvlText w:val="•"/>
      <w:lvlJc w:val="left"/>
      <w:pPr>
        <w:ind w:left="7008" w:hanging="553"/>
      </w:pPr>
      <w:rPr>
        <w:rFonts w:hint="default"/>
      </w:rPr>
    </w:lvl>
    <w:lvl w:ilvl="7">
      <w:numFmt w:val="bullet"/>
      <w:lvlText w:val="•"/>
      <w:lvlJc w:val="left"/>
      <w:pPr>
        <w:ind w:left="7876" w:hanging="553"/>
      </w:pPr>
      <w:rPr>
        <w:rFonts w:hint="default"/>
      </w:rPr>
    </w:lvl>
    <w:lvl w:ilvl="8">
      <w:numFmt w:val="bullet"/>
      <w:lvlText w:val="•"/>
      <w:lvlJc w:val="left"/>
      <w:pPr>
        <w:ind w:left="8744" w:hanging="553"/>
      </w:pPr>
      <w:rPr>
        <w:rFonts w:hint="default"/>
      </w:rPr>
    </w:lvl>
  </w:abstractNum>
  <w:abstractNum w:abstractNumId="1" w15:restartNumberingAfterBreak="0">
    <w:nsid w:val="08984E16"/>
    <w:multiLevelType w:val="hybridMultilevel"/>
    <w:tmpl w:val="8B64E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C71"/>
    <w:multiLevelType w:val="hybridMultilevel"/>
    <w:tmpl w:val="8DD6C1D4"/>
    <w:lvl w:ilvl="0" w:tplc="9B5E01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EF4"/>
    <w:multiLevelType w:val="hybridMultilevel"/>
    <w:tmpl w:val="FF3895FE"/>
    <w:lvl w:ilvl="0" w:tplc="9E56BB6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32A8"/>
    <w:multiLevelType w:val="multilevel"/>
    <w:tmpl w:val="0405001D"/>
    <w:styleLink w:val="Styl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E74C23"/>
    <w:multiLevelType w:val="multilevel"/>
    <w:tmpl w:val="0405001D"/>
    <w:numStyleLink w:val="Styl1"/>
  </w:abstractNum>
  <w:abstractNum w:abstractNumId="6" w15:restartNumberingAfterBreak="0">
    <w:nsid w:val="1B1D60E7"/>
    <w:multiLevelType w:val="hybridMultilevel"/>
    <w:tmpl w:val="933E458A"/>
    <w:lvl w:ilvl="0" w:tplc="D61EF09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C7F37"/>
    <w:multiLevelType w:val="hybridMultilevel"/>
    <w:tmpl w:val="A87E85F0"/>
    <w:lvl w:ilvl="0" w:tplc="F2449B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1C03910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30CE"/>
    <w:multiLevelType w:val="hybridMultilevel"/>
    <w:tmpl w:val="3E0A539E"/>
    <w:lvl w:ilvl="0" w:tplc="47C4A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38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D60436"/>
    <w:multiLevelType w:val="hybridMultilevel"/>
    <w:tmpl w:val="6CE27ACE"/>
    <w:lvl w:ilvl="0" w:tplc="9C2CDEC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40B66"/>
    <w:multiLevelType w:val="hybridMultilevel"/>
    <w:tmpl w:val="070A565A"/>
    <w:lvl w:ilvl="0" w:tplc="9B5E01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B4865"/>
    <w:multiLevelType w:val="multilevel"/>
    <w:tmpl w:val="4BFC9ACA"/>
    <w:lvl w:ilvl="0">
      <w:start w:val="2"/>
      <w:numFmt w:val="decimal"/>
      <w:lvlText w:val="%1"/>
      <w:lvlJc w:val="left"/>
      <w:pPr>
        <w:ind w:left="1466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6" w:hanging="548"/>
      </w:pPr>
      <w:rPr>
        <w:rFonts w:ascii="Arial" w:eastAsia="Arial" w:hAnsi="Arial" w:cs="Arial" w:hint="default"/>
        <w:color w:val="919191"/>
        <w:spacing w:val="-1"/>
        <w:w w:val="105"/>
        <w:sz w:val="19"/>
        <w:szCs w:val="19"/>
      </w:rPr>
    </w:lvl>
    <w:lvl w:ilvl="2">
      <w:numFmt w:val="bullet"/>
      <w:lvlText w:val="•"/>
      <w:lvlJc w:val="left"/>
      <w:pPr>
        <w:ind w:left="3264" w:hanging="548"/>
      </w:pPr>
      <w:rPr>
        <w:rFonts w:hint="default"/>
      </w:rPr>
    </w:lvl>
    <w:lvl w:ilvl="3">
      <w:numFmt w:val="bullet"/>
      <w:lvlText w:val="•"/>
      <w:lvlJc w:val="left"/>
      <w:pPr>
        <w:ind w:left="4166" w:hanging="548"/>
      </w:pPr>
      <w:rPr>
        <w:rFonts w:hint="default"/>
      </w:rPr>
    </w:lvl>
    <w:lvl w:ilvl="4">
      <w:numFmt w:val="bullet"/>
      <w:lvlText w:val="•"/>
      <w:lvlJc w:val="left"/>
      <w:pPr>
        <w:ind w:left="5068" w:hanging="548"/>
      </w:pPr>
      <w:rPr>
        <w:rFonts w:hint="default"/>
      </w:rPr>
    </w:lvl>
    <w:lvl w:ilvl="5">
      <w:numFmt w:val="bullet"/>
      <w:lvlText w:val="•"/>
      <w:lvlJc w:val="left"/>
      <w:pPr>
        <w:ind w:left="5970" w:hanging="548"/>
      </w:pPr>
      <w:rPr>
        <w:rFonts w:hint="default"/>
      </w:rPr>
    </w:lvl>
    <w:lvl w:ilvl="6">
      <w:numFmt w:val="bullet"/>
      <w:lvlText w:val="•"/>
      <w:lvlJc w:val="left"/>
      <w:pPr>
        <w:ind w:left="6872" w:hanging="548"/>
      </w:pPr>
      <w:rPr>
        <w:rFonts w:hint="default"/>
      </w:rPr>
    </w:lvl>
    <w:lvl w:ilvl="7">
      <w:numFmt w:val="bullet"/>
      <w:lvlText w:val="•"/>
      <w:lvlJc w:val="left"/>
      <w:pPr>
        <w:ind w:left="7774" w:hanging="548"/>
      </w:pPr>
      <w:rPr>
        <w:rFonts w:hint="default"/>
      </w:rPr>
    </w:lvl>
    <w:lvl w:ilvl="8">
      <w:numFmt w:val="bullet"/>
      <w:lvlText w:val="•"/>
      <w:lvlJc w:val="left"/>
      <w:pPr>
        <w:ind w:left="8676" w:hanging="548"/>
      </w:pPr>
      <w:rPr>
        <w:rFonts w:hint="default"/>
      </w:rPr>
    </w:lvl>
  </w:abstractNum>
  <w:abstractNum w:abstractNumId="13" w15:restartNumberingAfterBreak="0">
    <w:nsid w:val="399E2915"/>
    <w:multiLevelType w:val="hybridMultilevel"/>
    <w:tmpl w:val="8FB488BA"/>
    <w:lvl w:ilvl="0" w:tplc="34446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A2A53"/>
    <w:multiLevelType w:val="hybridMultilevel"/>
    <w:tmpl w:val="C82AA466"/>
    <w:lvl w:ilvl="0" w:tplc="D61EF09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B6349"/>
    <w:multiLevelType w:val="multilevel"/>
    <w:tmpl w:val="AFF01C6A"/>
    <w:lvl w:ilvl="0">
      <w:start w:val="4"/>
      <w:numFmt w:val="decimal"/>
      <w:lvlText w:val="%1"/>
      <w:lvlJc w:val="left"/>
      <w:pPr>
        <w:ind w:left="1794" w:hanging="55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4" w:hanging="553"/>
      </w:pPr>
      <w:rPr>
        <w:rFonts w:hint="default"/>
        <w:w w:val="110"/>
      </w:rPr>
    </w:lvl>
    <w:lvl w:ilvl="2">
      <w:numFmt w:val="bullet"/>
      <w:lvlText w:val="•"/>
      <w:lvlJc w:val="left"/>
      <w:pPr>
        <w:ind w:left="3536" w:hanging="553"/>
      </w:pPr>
      <w:rPr>
        <w:rFonts w:hint="default"/>
      </w:rPr>
    </w:lvl>
    <w:lvl w:ilvl="3">
      <w:numFmt w:val="bullet"/>
      <w:lvlText w:val="•"/>
      <w:lvlJc w:val="left"/>
      <w:pPr>
        <w:ind w:left="4404" w:hanging="553"/>
      </w:pPr>
      <w:rPr>
        <w:rFonts w:hint="default"/>
      </w:rPr>
    </w:lvl>
    <w:lvl w:ilvl="4">
      <w:numFmt w:val="bullet"/>
      <w:lvlText w:val="•"/>
      <w:lvlJc w:val="left"/>
      <w:pPr>
        <w:ind w:left="5272" w:hanging="553"/>
      </w:pPr>
      <w:rPr>
        <w:rFonts w:hint="default"/>
      </w:rPr>
    </w:lvl>
    <w:lvl w:ilvl="5">
      <w:numFmt w:val="bullet"/>
      <w:lvlText w:val="•"/>
      <w:lvlJc w:val="left"/>
      <w:pPr>
        <w:ind w:left="6140" w:hanging="553"/>
      </w:pPr>
      <w:rPr>
        <w:rFonts w:hint="default"/>
      </w:rPr>
    </w:lvl>
    <w:lvl w:ilvl="6">
      <w:numFmt w:val="bullet"/>
      <w:lvlText w:val="•"/>
      <w:lvlJc w:val="left"/>
      <w:pPr>
        <w:ind w:left="7008" w:hanging="553"/>
      </w:pPr>
      <w:rPr>
        <w:rFonts w:hint="default"/>
      </w:rPr>
    </w:lvl>
    <w:lvl w:ilvl="7">
      <w:numFmt w:val="bullet"/>
      <w:lvlText w:val="•"/>
      <w:lvlJc w:val="left"/>
      <w:pPr>
        <w:ind w:left="7876" w:hanging="553"/>
      </w:pPr>
      <w:rPr>
        <w:rFonts w:hint="default"/>
      </w:rPr>
    </w:lvl>
    <w:lvl w:ilvl="8">
      <w:numFmt w:val="bullet"/>
      <w:lvlText w:val="•"/>
      <w:lvlJc w:val="left"/>
      <w:pPr>
        <w:ind w:left="8744" w:hanging="553"/>
      </w:pPr>
      <w:rPr>
        <w:rFonts w:hint="default"/>
      </w:rPr>
    </w:lvl>
  </w:abstractNum>
  <w:abstractNum w:abstractNumId="16" w15:restartNumberingAfterBreak="0">
    <w:nsid w:val="58F33CE3"/>
    <w:multiLevelType w:val="hybridMultilevel"/>
    <w:tmpl w:val="D4C04876"/>
    <w:lvl w:ilvl="0" w:tplc="34446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7534E"/>
    <w:multiLevelType w:val="multilevel"/>
    <w:tmpl w:val="4BFC9ACA"/>
    <w:lvl w:ilvl="0">
      <w:start w:val="2"/>
      <w:numFmt w:val="decimal"/>
      <w:lvlText w:val="%1"/>
      <w:lvlJc w:val="left"/>
      <w:pPr>
        <w:ind w:left="1466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6" w:hanging="548"/>
      </w:pPr>
      <w:rPr>
        <w:rFonts w:ascii="Arial" w:eastAsia="Arial" w:hAnsi="Arial" w:cs="Arial" w:hint="default"/>
        <w:color w:val="919191"/>
        <w:spacing w:val="-1"/>
        <w:w w:val="105"/>
        <w:sz w:val="19"/>
        <w:szCs w:val="19"/>
      </w:rPr>
    </w:lvl>
    <w:lvl w:ilvl="2">
      <w:numFmt w:val="bullet"/>
      <w:lvlText w:val="•"/>
      <w:lvlJc w:val="left"/>
      <w:pPr>
        <w:ind w:left="3264" w:hanging="548"/>
      </w:pPr>
      <w:rPr>
        <w:rFonts w:hint="default"/>
      </w:rPr>
    </w:lvl>
    <w:lvl w:ilvl="3">
      <w:numFmt w:val="bullet"/>
      <w:lvlText w:val="•"/>
      <w:lvlJc w:val="left"/>
      <w:pPr>
        <w:ind w:left="4166" w:hanging="548"/>
      </w:pPr>
      <w:rPr>
        <w:rFonts w:hint="default"/>
      </w:rPr>
    </w:lvl>
    <w:lvl w:ilvl="4">
      <w:numFmt w:val="bullet"/>
      <w:lvlText w:val="•"/>
      <w:lvlJc w:val="left"/>
      <w:pPr>
        <w:ind w:left="5068" w:hanging="548"/>
      </w:pPr>
      <w:rPr>
        <w:rFonts w:hint="default"/>
      </w:rPr>
    </w:lvl>
    <w:lvl w:ilvl="5">
      <w:numFmt w:val="bullet"/>
      <w:lvlText w:val="•"/>
      <w:lvlJc w:val="left"/>
      <w:pPr>
        <w:ind w:left="5970" w:hanging="548"/>
      </w:pPr>
      <w:rPr>
        <w:rFonts w:hint="default"/>
      </w:rPr>
    </w:lvl>
    <w:lvl w:ilvl="6">
      <w:numFmt w:val="bullet"/>
      <w:lvlText w:val="•"/>
      <w:lvlJc w:val="left"/>
      <w:pPr>
        <w:ind w:left="6872" w:hanging="548"/>
      </w:pPr>
      <w:rPr>
        <w:rFonts w:hint="default"/>
      </w:rPr>
    </w:lvl>
    <w:lvl w:ilvl="7">
      <w:numFmt w:val="bullet"/>
      <w:lvlText w:val="•"/>
      <w:lvlJc w:val="left"/>
      <w:pPr>
        <w:ind w:left="7774" w:hanging="548"/>
      </w:pPr>
      <w:rPr>
        <w:rFonts w:hint="default"/>
      </w:rPr>
    </w:lvl>
    <w:lvl w:ilvl="8">
      <w:numFmt w:val="bullet"/>
      <w:lvlText w:val="•"/>
      <w:lvlJc w:val="left"/>
      <w:pPr>
        <w:ind w:left="8676" w:hanging="548"/>
      </w:pPr>
      <w:rPr>
        <w:rFonts w:hint="default"/>
      </w:rPr>
    </w:lvl>
  </w:abstractNum>
  <w:abstractNum w:abstractNumId="18" w15:restartNumberingAfterBreak="0">
    <w:nsid w:val="6CB77844"/>
    <w:multiLevelType w:val="multilevel"/>
    <w:tmpl w:val="4BFC9ACA"/>
    <w:lvl w:ilvl="0">
      <w:start w:val="2"/>
      <w:numFmt w:val="decimal"/>
      <w:lvlText w:val="%1"/>
      <w:lvlJc w:val="left"/>
      <w:pPr>
        <w:ind w:left="1466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6" w:hanging="548"/>
      </w:pPr>
      <w:rPr>
        <w:rFonts w:ascii="Arial" w:eastAsia="Arial" w:hAnsi="Arial" w:cs="Arial" w:hint="default"/>
        <w:color w:val="919191"/>
        <w:spacing w:val="-1"/>
        <w:w w:val="105"/>
        <w:sz w:val="19"/>
        <w:szCs w:val="19"/>
      </w:rPr>
    </w:lvl>
    <w:lvl w:ilvl="2">
      <w:numFmt w:val="bullet"/>
      <w:lvlText w:val="•"/>
      <w:lvlJc w:val="left"/>
      <w:pPr>
        <w:ind w:left="3264" w:hanging="548"/>
      </w:pPr>
      <w:rPr>
        <w:rFonts w:hint="default"/>
      </w:rPr>
    </w:lvl>
    <w:lvl w:ilvl="3">
      <w:numFmt w:val="bullet"/>
      <w:lvlText w:val="•"/>
      <w:lvlJc w:val="left"/>
      <w:pPr>
        <w:ind w:left="4166" w:hanging="548"/>
      </w:pPr>
      <w:rPr>
        <w:rFonts w:hint="default"/>
      </w:rPr>
    </w:lvl>
    <w:lvl w:ilvl="4">
      <w:numFmt w:val="bullet"/>
      <w:lvlText w:val="•"/>
      <w:lvlJc w:val="left"/>
      <w:pPr>
        <w:ind w:left="5068" w:hanging="548"/>
      </w:pPr>
      <w:rPr>
        <w:rFonts w:hint="default"/>
      </w:rPr>
    </w:lvl>
    <w:lvl w:ilvl="5">
      <w:numFmt w:val="bullet"/>
      <w:lvlText w:val="•"/>
      <w:lvlJc w:val="left"/>
      <w:pPr>
        <w:ind w:left="5970" w:hanging="548"/>
      </w:pPr>
      <w:rPr>
        <w:rFonts w:hint="default"/>
      </w:rPr>
    </w:lvl>
    <w:lvl w:ilvl="6">
      <w:numFmt w:val="bullet"/>
      <w:lvlText w:val="•"/>
      <w:lvlJc w:val="left"/>
      <w:pPr>
        <w:ind w:left="6872" w:hanging="548"/>
      </w:pPr>
      <w:rPr>
        <w:rFonts w:hint="default"/>
      </w:rPr>
    </w:lvl>
    <w:lvl w:ilvl="7">
      <w:numFmt w:val="bullet"/>
      <w:lvlText w:val="•"/>
      <w:lvlJc w:val="left"/>
      <w:pPr>
        <w:ind w:left="7774" w:hanging="548"/>
      </w:pPr>
      <w:rPr>
        <w:rFonts w:hint="default"/>
      </w:rPr>
    </w:lvl>
    <w:lvl w:ilvl="8">
      <w:numFmt w:val="bullet"/>
      <w:lvlText w:val="•"/>
      <w:lvlJc w:val="left"/>
      <w:pPr>
        <w:ind w:left="8676" w:hanging="548"/>
      </w:pPr>
      <w:rPr>
        <w:rFonts w:hint="default"/>
      </w:rPr>
    </w:lvl>
  </w:abstractNum>
  <w:abstractNum w:abstractNumId="19" w15:restartNumberingAfterBreak="0">
    <w:nsid w:val="7A236D13"/>
    <w:multiLevelType w:val="hybridMultilevel"/>
    <w:tmpl w:val="51800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18"/>
  </w:num>
  <w:num w:numId="7">
    <w:abstractNumId w:val="19"/>
  </w:num>
  <w:num w:numId="8">
    <w:abstractNumId w:val="6"/>
  </w:num>
  <w:num w:numId="9">
    <w:abstractNumId w:val="17"/>
  </w:num>
  <w:num w:numId="10">
    <w:abstractNumId w:val="14"/>
  </w:num>
  <w:num w:numId="11">
    <w:abstractNumId w:val="10"/>
  </w:num>
  <w:num w:numId="12">
    <w:abstractNumId w:val="15"/>
  </w:num>
  <w:num w:numId="13">
    <w:abstractNumId w:val="8"/>
  </w:num>
  <w:num w:numId="14">
    <w:abstractNumId w:val="0"/>
  </w:num>
  <w:num w:numId="15">
    <w:abstractNumId w:val="1"/>
  </w:num>
  <w:num w:numId="16">
    <w:abstractNumId w:val="16"/>
  </w:num>
  <w:num w:numId="17">
    <w:abstractNumId w:val="13"/>
  </w:num>
  <w:num w:numId="18">
    <w:abstractNumId w:val="2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B"/>
    <w:rsid w:val="000C0871"/>
    <w:rsid w:val="001E1CC4"/>
    <w:rsid w:val="001F71F6"/>
    <w:rsid w:val="00215D42"/>
    <w:rsid w:val="002400E6"/>
    <w:rsid w:val="00273306"/>
    <w:rsid w:val="00291273"/>
    <w:rsid w:val="002C4EE6"/>
    <w:rsid w:val="00340D5B"/>
    <w:rsid w:val="003630F3"/>
    <w:rsid w:val="003D3357"/>
    <w:rsid w:val="0049136D"/>
    <w:rsid w:val="0054379F"/>
    <w:rsid w:val="005854E2"/>
    <w:rsid w:val="006578D6"/>
    <w:rsid w:val="006731F2"/>
    <w:rsid w:val="006C5998"/>
    <w:rsid w:val="00717B91"/>
    <w:rsid w:val="00815003"/>
    <w:rsid w:val="008D7459"/>
    <w:rsid w:val="009468B8"/>
    <w:rsid w:val="00A52541"/>
    <w:rsid w:val="00A54B1C"/>
    <w:rsid w:val="00A54B54"/>
    <w:rsid w:val="00AF2A98"/>
    <w:rsid w:val="00B70347"/>
    <w:rsid w:val="00B93462"/>
    <w:rsid w:val="00C840F1"/>
    <w:rsid w:val="00CD3202"/>
    <w:rsid w:val="00D26FAF"/>
    <w:rsid w:val="00D42F5E"/>
    <w:rsid w:val="00D51E8F"/>
    <w:rsid w:val="00D76546"/>
    <w:rsid w:val="00E1387D"/>
    <w:rsid w:val="00E40348"/>
    <w:rsid w:val="00E67358"/>
    <w:rsid w:val="00E720B4"/>
    <w:rsid w:val="00EA520E"/>
    <w:rsid w:val="00F140E0"/>
    <w:rsid w:val="00F265EE"/>
    <w:rsid w:val="00F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698C"/>
  <w15:chartTrackingRefBased/>
  <w15:docId w15:val="{86BC02F3-52CF-4793-A28D-8173E98C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1F6"/>
    <w:pPr>
      <w:ind w:left="720"/>
      <w:contextualSpacing/>
    </w:pPr>
  </w:style>
  <w:style w:type="numbering" w:customStyle="1" w:styleId="Styl1">
    <w:name w:val="Styl1"/>
    <w:uiPriority w:val="99"/>
    <w:rsid w:val="00F93439"/>
    <w:pPr>
      <w:numPr>
        <w:numId w:val="4"/>
      </w:numPr>
    </w:pPr>
  </w:style>
  <w:style w:type="paragraph" w:styleId="Zkladntext">
    <w:name w:val="Body Text"/>
    <w:basedOn w:val="Normln"/>
    <w:link w:val="ZkladntextChar"/>
    <w:rsid w:val="00A54B1C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54B1C"/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5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92F1-5133-4A86-BDBA-C0C8FE5F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Paseková</dc:creator>
  <cp:keywords/>
  <dc:description/>
  <cp:lastModifiedBy>Jana Bisová</cp:lastModifiedBy>
  <cp:revision>2</cp:revision>
  <cp:lastPrinted>2023-10-25T07:19:00Z</cp:lastPrinted>
  <dcterms:created xsi:type="dcterms:W3CDTF">2023-10-31T09:41:00Z</dcterms:created>
  <dcterms:modified xsi:type="dcterms:W3CDTF">2023-10-31T09:41:00Z</dcterms:modified>
</cp:coreProperties>
</file>