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BD3D6" w14:textId="77777777" w:rsidR="006E45BB" w:rsidRPr="008A1199" w:rsidRDefault="006E45BB" w:rsidP="006E45BB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8A1199">
        <w:rPr>
          <w:b/>
          <w:sz w:val="32"/>
          <w:szCs w:val="32"/>
        </w:rPr>
        <w:t>Smlouva o nájmu prostoru sloužícího podnikání</w:t>
      </w:r>
    </w:p>
    <w:p w14:paraId="29BAC469" w14:textId="77777777" w:rsidR="006E45BB" w:rsidRPr="008A1199" w:rsidRDefault="006E45BB" w:rsidP="006E45BB">
      <w:pPr>
        <w:jc w:val="center"/>
        <w:rPr>
          <w:b/>
        </w:rPr>
      </w:pPr>
      <w:r w:rsidRPr="008A1199">
        <w:t>(</w:t>
      </w:r>
      <w:r w:rsidRPr="008A1199">
        <w:rPr>
          <w:b/>
        </w:rPr>
        <w:t>dle § 2302 a násl. zákona č. 89/2012 Sb., občanský zákoník, v platném znění)</w:t>
      </w:r>
    </w:p>
    <w:p w14:paraId="7D0DB9CC" w14:textId="4AFDD30B" w:rsidR="006E45BB" w:rsidRDefault="006E45BB" w:rsidP="006E45BB">
      <w:pPr>
        <w:jc w:val="center"/>
      </w:pPr>
    </w:p>
    <w:p w14:paraId="069627ED" w14:textId="49865F80" w:rsidR="00BD02E1" w:rsidRDefault="00BD02E1" w:rsidP="006E45BB">
      <w:pPr>
        <w:jc w:val="center"/>
      </w:pPr>
    </w:p>
    <w:p w14:paraId="430A9860" w14:textId="77777777" w:rsidR="00BD02E1" w:rsidRPr="008A1199" w:rsidRDefault="00BD02E1" w:rsidP="006E45BB">
      <w:pPr>
        <w:jc w:val="center"/>
      </w:pPr>
    </w:p>
    <w:p w14:paraId="129DB628" w14:textId="77777777" w:rsidR="006E45BB" w:rsidRPr="008A1199" w:rsidRDefault="006E45BB" w:rsidP="006E45BB">
      <w:pPr>
        <w:jc w:val="center"/>
      </w:pPr>
      <w:r w:rsidRPr="008A1199">
        <w:t>Smluvní strany:</w:t>
      </w:r>
    </w:p>
    <w:p w14:paraId="0F952178" w14:textId="77777777" w:rsidR="006E45BB" w:rsidRPr="008A1199" w:rsidRDefault="006E45BB" w:rsidP="006E45BB">
      <w:pPr>
        <w:pStyle w:val="Zkladntext"/>
        <w:numPr>
          <w:ilvl w:val="0"/>
          <w:numId w:val="1"/>
        </w:numPr>
        <w:ind w:left="426" w:hanging="426"/>
        <w:rPr>
          <w:rFonts w:ascii="Times New Roman" w:hAnsi="Times New Roman"/>
          <w:b/>
          <w:bCs/>
          <w:lang w:val="cs-CZ"/>
        </w:rPr>
      </w:pPr>
      <w:r w:rsidRPr="008A1199">
        <w:rPr>
          <w:rFonts w:ascii="Times New Roman" w:hAnsi="Times New Roman"/>
          <w:b/>
          <w:bCs/>
          <w:lang w:val="cs-CZ"/>
        </w:rPr>
        <w:t>Technická univerzita v Liberci</w:t>
      </w:r>
    </w:p>
    <w:p w14:paraId="6731B582" w14:textId="77777777" w:rsidR="006E45BB" w:rsidRPr="00DC6FBD" w:rsidRDefault="006E45BB" w:rsidP="006E45BB">
      <w:pPr>
        <w:pStyle w:val="Zkladntext"/>
        <w:ind w:firstLine="720"/>
        <w:rPr>
          <w:rFonts w:ascii="Times New Roman" w:hAnsi="Times New Roman"/>
          <w:lang w:val="cs-CZ"/>
        </w:rPr>
      </w:pPr>
      <w:r w:rsidRPr="00DC6FBD">
        <w:rPr>
          <w:rFonts w:ascii="Times New Roman" w:hAnsi="Times New Roman"/>
          <w:lang w:val="cs-CZ"/>
        </w:rPr>
        <w:t>Se sídlem v: Studentská 2, Liberec 1, 46117</w:t>
      </w:r>
    </w:p>
    <w:p w14:paraId="790D2FEA" w14:textId="77777777" w:rsidR="006E45BB" w:rsidRPr="00DC6FBD" w:rsidRDefault="006E45BB" w:rsidP="006E45BB">
      <w:pPr>
        <w:pStyle w:val="Zkladntext"/>
        <w:ind w:firstLine="720"/>
        <w:rPr>
          <w:rFonts w:ascii="Times New Roman" w:hAnsi="Times New Roman"/>
          <w:lang w:val="cs-CZ"/>
        </w:rPr>
      </w:pPr>
      <w:r w:rsidRPr="00DC6FBD">
        <w:rPr>
          <w:rFonts w:ascii="Times New Roman" w:hAnsi="Times New Roman"/>
          <w:lang w:val="cs-CZ"/>
        </w:rPr>
        <w:t>IČ: 46747885</w:t>
      </w:r>
    </w:p>
    <w:p w14:paraId="09F40F3C" w14:textId="77777777" w:rsidR="006E45BB" w:rsidRPr="00DC6FBD" w:rsidRDefault="006E45BB" w:rsidP="006E45BB">
      <w:pPr>
        <w:pStyle w:val="Zkladntext"/>
        <w:ind w:firstLine="720"/>
        <w:rPr>
          <w:rFonts w:ascii="Times New Roman" w:hAnsi="Times New Roman"/>
          <w:lang w:val="cs-CZ"/>
        </w:rPr>
      </w:pPr>
      <w:r w:rsidRPr="00DC6FBD">
        <w:rPr>
          <w:rFonts w:ascii="Times New Roman" w:hAnsi="Times New Roman"/>
          <w:lang w:val="cs-CZ"/>
        </w:rPr>
        <w:t>DIČ: CZ46747885</w:t>
      </w:r>
    </w:p>
    <w:p w14:paraId="72F92193" w14:textId="77777777" w:rsidR="006E45BB" w:rsidRPr="00DC6FBD" w:rsidRDefault="006E45BB" w:rsidP="006E45BB">
      <w:pPr>
        <w:pStyle w:val="Zkladntext"/>
        <w:ind w:firstLine="720"/>
        <w:rPr>
          <w:rFonts w:ascii="Times New Roman" w:hAnsi="Times New Roman"/>
          <w:lang w:val="cs-CZ"/>
        </w:rPr>
      </w:pPr>
      <w:r w:rsidRPr="00DC6FBD">
        <w:rPr>
          <w:rFonts w:ascii="Times New Roman" w:hAnsi="Times New Roman"/>
          <w:lang w:val="cs-CZ"/>
        </w:rPr>
        <w:t xml:space="preserve">Bankovní spojení: </w:t>
      </w:r>
      <w:r>
        <w:rPr>
          <w:rFonts w:ascii="Times New Roman" w:hAnsi="Times New Roman"/>
          <w:lang w:val="cs-CZ"/>
        </w:rPr>
        <w:t xml:space="preserve">ČSOB, a.s. pobočka Liberec </w:t>
      </w:r>
    </w:p>
    <w:p w14:paraId="5A89E7C2" w14:textId="77777777" w:rsidR="006E45BB" w:rsidRPr="00DC6FBD" w:rsidRDefault="006E45BB" w:rsidP="006E45BB">
      <w:pPr>
        <w:pStyle w:val="Zkladntext"/>
        <w:ind w:firstLine="720"/>
        <w:rPr>
          <w:rFonts w:ascii="Times New Roman" w:hAnsi="Times New Roman"/>
          <w:lang w:val="cs-CZ"/>
        </w:rPr>
      </w:pPr>
      <w:r w:rsidRPr="00DC6FBD">
        <w:rPr>
          <w:rFonts w:ascii="Times New Roman" w:hAnsi="Times New Roman"/>
          <w:lang w:val="cs-CZ"/>
        </w:rPr>
        <w:t xml:space="preserve">Účet číslo: </w:t>
      </w:r>
      <w:r>
        <w:rPr>
          <w:rFonts w:ascii="Times New Roman" w:hAnsi="Times New Roman"/>
          <w:lang w:val="cs-CZ"/>
        </w:rPr>
        <w:t>305806603/0300</w:t>
      </w:r>
    </w:p>
    <w:p w14:paraId="778CD1EB" w14:textId="77777777" w:rsidR="006E45BB" w:rsidRPr="00DC6FBD" w:rsidRDefault="006E45BB" w:rsidP="006E45BB">
      <w:pPr>
        <w:pStyle w:val="Zkladntext"/>
        <w:ind w:firstLine="720"/>
        <w:rPr>
          <w:rFonts w:ascii="Times New Roman" w:hAnsi="Times New Roman"/>
          <w:lang w:val="cs-CZ"/>
        </w:rPr>
      </w:pPr>
      <w:r w:rsidRPr="00DC6FBD">
        <w:rPr>
          <w:rFonts w:ascii="Times New Roman" w:hAnsi="Times New Roman"/>
          <w:lang w:val="cs-CZ"/>
        </w:rPr>
        <w:t xml:space="preserve">Zastoupena: </w:t>
      </w:r>
      <w:bookmarkStart w:id="1" w:name="Text2"/>
      <w:r w:rsidRPr="00DC6FBD">
        <w:rPr>
          <w:rFonts w:ascii="Times New Roman" w:hAnsi="Times New Roman"/>
          <w:lang w:val="cs-CZ"/>
        </w:rPr>
        <w:t xml:space="preserve">Ing. </w:t>
      </w:r>
      <w:r w:rsidR="00EE3394">
        <w:rPr>
          <w:rFonts w:ascii="Times New Roman" w:hAnsi="Times New Roman"/>
          <w:lang w:val="cs-CZ"/>
        </w:rPr>
        <w:t xml:space="preserve">Martinou </w:t>
      </w:r>
      <w:proofErr w:type="spellStart"/>
      <w:r w:rsidR="00EE3394">
        <w:rPr>
          <w:rFonts w:ascii="Times New Roman" w:hAnsi="Times New Roman"/>
          <w:lang w:val="cs-CZ"/>
        </w:rPr>
        <w:t>Froschovou</w:t>
      </w:r>
      <w:proofErr w:type="spellEnd"/>
      <w:r w:rsidR="00EE3394">
        <w:rPr>
          <w:rFonts w:ascii="Times New Roman" w:hAnsi="Times New Roman"/>
          <w:lang w:val="cs-CZ"/>
        </w:rPr>
        <w:t>,</w:t>
      </w:r>
      <w:r w:rsidRPr="00DC6FBD">
        <w:rPr>
          <w:rFonts w:ascii="Times New Roman" w:hAnsi="Times New Roman"/>
          <w:lang w:val="cs-CZ"/>
        </w:rPr>
        <w:t xml:space="preserve"> kvestor</w:t>
      </w:r>
      <w:bookmarkEnd w:id="1"/>
      <w:r w:rsidR="00EE3394">
        <w:rPr>
          <w:rFonts w:ascii="Times New Roman" w:hAnsi="Times New Roman"/>
          <w:lang w:val="cs-CZ"/>
        </w:rPr>
        <w:t>kou</w:t>
      </w:r>
    </w:p>
    <w:p w14:paraId="705E1968" w14:textId="77777777" w:rsidR="006E45BB" w:rsidRPr="00DC6FBD" w:rsidRDefault="006E45BB" w:rsidP="006E45BB">
      <w:pPr>
        <w:pStyle w:val="Zkladntext"/>
        <w:ind w:firstLine="720"/>
        <w:rPr>
          <w:rFonts w:ascii="Times New Roman" w:hAnsi="Times New Roman"/>
          <w:lang w:val="cs-CZ"/>
        </w:rPr>
      </w:pPr>
      <w:r w:rsidRPr="00DC6FBD">
        <w:rPr>
          <w:rFonts w:ascii="Times New Roman" w:hAnsi="Times New Roman"/>
          <w:lang w:val="cs-CZ"/>
        </w:rPr>
        <w:t xml:space="preserve">Osoba zodpovědná za smluvní vztah: </w:t>
      </w:r>
      <w:r>
        <w:rPr>
          <w:rFonts w:ascii="Times New Roman" w:hAnsi="Times New Roman"/>
          <w:lang w:val="cs-CZ"/>
        </w:rPr>
        <w:t xml:space="preserve">Ing. </w:t>
      </w:r>
      <w:r w:rsidR="00EE3394">
        <w:rPr>
          <w:rFonts w:ascii="Times New Roman" w:hAnsi="Times New Roman"/>
          <w:lang w:val="cs-CZ"/>
        </w:rPr>
        <w:t>Erika Sůvová</w:t>
      </w:r>
    </w:p>
    <w:p w14:paraId="6501A07E" w14:textId="77777777" w:rsidR="006E45BB" w:rsidRPr="00DC6FBD" w:rsidRDefault="006E45BB" w:rsidP="006E45BB">
      <w:pPr>
        <w:pStyle w:val="Zkladntext"/>
        <w:ind w:firstLine="720"/>
        <w:rPr>
          <w:rFonts w:ascii="Times New Roman" w:hAnsi="Times New Roman"/>
          <w:lang w:val="cs-CZ"/>
        </w:rPr>
      </w:pPr>
      <w:r w:rsidRPr="00DC6FBD">
        <w:rPr>
          <w:rFonts w:ascii="Times New Roman" w:hAnsi="Times New Roman"/>
          <w:lang w:val="cs-CZ"/>
        </w:rPr>
        <w:t xml:space="preserve">Interní číslo smlouvy: </w:t>
      </w:r>
      <w:r w:rsidRPr="00DC6FBD">
        <w:rPr>
          <w:rFonts w:ascii="Times New Roman" w:hAnsi="Times New Roman"/>
          <w:lang w:val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DC6FBD">
        <w:rPr>
          <w:rFonts w:ascii="Times New Roman" w:hAnsi="Times New Roman"/>
          <w:lang w:val="cs-CZ"/>
        </w:rPr>
        <w:instrText xml:space="preserve"> FORMTEXT </w:instrText>
      </w:r>
      <w:r w:rsidRPr="00DC6FBD">
        <w:rPr>
          <w:rFonts w:ascii="Times New Roman" w:hAnsi="Times New Roman"/>
          <w:lang w:val="cs-CZ"/>
        </w:rPr>
      </w:r>
      <w:r w:rsidRPr="00DC6FBD">
        <w:rPr>
          <w:rFonts w:ascii="Times New Roman" w:hAnsi="Times New Roman"/>
          <w:lang w:val="cs-CZ"/>
        </w:rPr>
        <w:fldChar w:fldCharType="separate"/>
      </w:r>
      <w:r w:rsidRPr="00DC6FBD">
        <w:rPr>
          <w:rFonts w:ascii="Times New Roman" w:hAnsi="Times New Roman"/>
          <w:noProof/>
          <w:lang w:val="cs-CZ"/>
        </w:rPr>
        <w:t> </w:t>
      </w:r>
      <w:r w:rsidRPr="00DC6FBD">
        <w:rPr>
          <w:rFonts w:ascii="Times New Roman" w:hAnsi="Times New Roman"/>
          <w:noProof/>
          <w:lang w:val="cs-CZ"/>
        </w:rPr>
        <w:t> </w:t>
      </w:r>
      <w:r w:rsidRPr="00DC6FBD">
        <w:rPr>
          <w:rFonts w:ascii="Times New Roman" w:hAnsi="Times New Roman"/>
          <w:noProof/>
          <w:lang w:val="cs-CZ"/>
        </w:rPr>
        <w:t> </w:t>
      </w:r>
      <w:r w:rsidRPr="00DC6FBD">
        <w:rPr>
          <w:rFonts w:ascii="Times New Roman" w:hAnsi="Times New Roman"/>
          <w:noProof/>
          <w:lang w:val="cs-CZ"/>
        </w:rPr>
        <w:t> </w:t>
      </w:r>
      <w:r w:rsidRPr="00DC6FBD">
        <w:rPr>
          <w:rFonts w:ascii="Times New Roman" w:hAnsi="Times New Roman"/>
          <w:noProof/>
          <w:lang w:val="cs-CZ"/>
        </w:rPr>
        <w:t> </w:t>
      </w:r>
      <w:r w:rsidRPr="00DC6FBD">
        <w:rPr>
          <w:rFonts w:ascii="Times New Roman" w:hAnsi="Times New Roman"/>
          <w:lang w:val="cs-CZ"/>
        </w:rPr>
        <w:fldChar w:fldCharType="end"/>
      </w:r>
      <w:bookmarkEnd w:id="2"/>
    </w:p>
    <w:p w14:paraId="0A76E967" w14:textId="77777777" w:rsidR="006E45BB" w:rsidRPr="008A1199" w:rsidRDefault="006E45BB" w:rsidP="006E45BB">
      <w:pPr>
        <w:pStyle w:val="Zkladntext"/>
        <w:ind w:firstLine="720"/>
        <w:rPr>
          <w:rFonts w:ascii="Times New Roman" w:hAnsi="Times New Roman"/>
          <w:lang w:val="cs-CZ"/>
        </w:rPr>
      </w:pPr>
      <w:r w:rsidRPr="00DC6FBD">
        <w:rPr>
          <w:rFonts w:ascii="Times New Roman" w:hAnsi="Times New Roman"/>
          <w:lang w:val="cs-CZ"/>
        </w:rPr>
        <w:t>(dále jen jako „</w:t>
      </w:r>
      <w:r w:rsidRPr="00DC6FBD">
        <w:rPr>
          <w:rFonts w:ascii="Times New Roman" w:hAnsi="Times New Roman"/>
          <w:b/>
          <w:bCs/>
          <w:lang w:val="cs-CZ"/>
        </w:rPr>
        <w:t>pronajímatel“)</w:t>
      </w:r>
    </w:p>
    <w:p w14:paraId="0EE4CFEA" w14:textId="77777777" w:rsidR="006E45BB" w:rsidRPr="008A1199" w:rsidRDefault="006E45BB" w:rsidP="006E45BB">
      <w:pPr>
        <w:pStyle w:val="Zkladntext"/>
        <w:rPr>
          <w:rFonts w:ascii="Times New Roman" w:hAnsi="Times New Roman"/>
          <w:lang w:val="cs-CZ"/>
        </w:rPr>
      </w:pPr>
    </w:p>
    <w:p w14:paraId="7B090006" w14:textId="77777777" w:rsidR="006E45BB" w:rsidRPr="008A1199" w:rsidRDefault="006E45BB" w:rsidP="006E45BB">
      <w:pPr>
        <w:ind w:left="708"/>
        <w:jc w:val="center"/>
      </w:pPr>
      <w:r w:rsidRPr="008A1199">
        <w:t>a</w:t>
      </w:r>
    </w:p>
    <w:p w14:paraId="2352D2FA" w14:textId="77777777" w:rsidR="006E45BB" w:rsidRPr="008A1199" w:rsidRDefault="006E45BB" w:rsidP="006E45BB">
      <w:pPr>
        <w:pStyle w:val="Zkladntext"/>
        <w:rPr>
          <w:rFonts w:ascii="Times New Roman" w:hAnsi="Times New Roman"/>
          <w:lang w:val="cs-CZ"/>
        </w:rPr>
      </w:pPr>
    </w:p>
    <w:p w14:paraId="3B7490C5" w14:textId="26FA6CD1" w:rsidR="006E45BB" w:rsidRPr="00A60E0D" w:rsidRDefault="00EE3394" w:rsidP="006E45BB">
      <w:pPr>
        <w:pStyle w:val="Zkladntext"/>
        <w:numPr>
          <w:ilvl w:val="0"/>
          <w:numId w:val="1"/>
        </w:numPr>
        <w:ind w:left="426" w:hanging="426"/>
        <w:rPr>
          <w:rFonts w:ascii="Times New Roman" w:hAnsi="Times New Roman"/>
          <w:b/>
          <w:lang w:val="cs-CZ"/>
        </w:rPr>
      </w:pPr>
      <w:proofErr w:type="spellStart"/>
      <w:r w:rsidRPr="00A60E0D">
        <w:rPr>
          <w:rFonts w:ascii="Times New Roman" w:hAnsi="Times New Roman"/>
          <w:b/>
          <w:lang w:val="cs-CZ"/>
        </w:rPr>
        <w:t>Knorr</w:t>
      </w:r>
      <w:proofErr w:type="spellEnd"/>
      <w:r w:rsidRPr="00A60E0D">
        <w:rPr>
          <w:rFonts w:ascii="Times New Roman" w:hAnsi="Times New Roman"/>
          <w:b/>
          <w:lang w:val="cs-CZ"/>
        </w:rPr>
        <w:t xml:space="preserve"> – </w:t>
      </w:r>
      <w:proofErr w:type="spellStart"/>
      <w:r w:rsidRPr="00A60E0D">
        <w:rPr>
          <w:rFonts w:ascii="Times New Roman" w:hAnsi="Times New Roman"/>
          <w:b/>
          <w:lang w:val="cs-CZ"/>
        </w:rPr>
        <w:t>Brems</w:t>
      </w:r>
      <w:r w:rsidR="00FE02A4" w:rsidRPr="00A60E0D">
        <w:rPr>
          <w:rFonts w:ascii="Times New Roman" w:hAnsi="Times New Roman"/>
          <w:b/>
          <w:lang w:val="cs-CZ"/>
        </w:rPr>
        <w:t>e</w:t>
      </w:r>
      <w:proofErr w:type="spellEnd"/>
      <w:r w:rsidR="00FE02A4" w:rsidRPr="00A60E0D">
        <w:rPr>
          <w:rFonts w:ascii="Times New Roman" w:hAnsi="Times New Roman"/>
          <w:b/>
          <w:lang w:val="cs-CZ"/>
        </w:rPr>
        <w:t xml:space="preserve"> </w:t>
      </w:r>
      <w:proofErr w:type="spellStart"/>
      <w:r w:rsidR="00FE02A4" w:rsidRPr="00A60E0D">
        <w:rPr>
          <w:rFonts w:ascii="Times New Roman" w:hAnsi="Times New Roman"/>
          <w:b/>
          <w:lang w:val="cs-CZ"/>
        </w:rPr>
        <w:t>Services</w:t>
      </w:r>
      <w:proofErr w:type="spellEnd"/>
      <w:r w:rsidR="00FE02A4" w:rsidRPr="00A60E0D">
        <w:rPr>
          <w:rFonts w:ascii="Times New Roman" w:hAnsi="Times New Roman"/>
          <w:b/>
          <w:lang w:val="cs-CZ"/>
        </w:rPr>
        <w:t xml:space="preserve"> </w:t>
      </w:r>
      <w:proofErr w:type="spellStart"/>
      <w:r w:rsidR="00FE02A4" w:rsidRPr="00A60E0D">
        <w:rPr>
          <w:rFonts w:ascii="Times New Roman" w:hAnsi="Times New Roman"/>
          <w:b/>
          <w:lang w:val="cs-CZ"/>
        </w:rPr>
        <w:t>Europe</w:t>
      </w:r>
      <w:proofErr w:type="spellEnd"/>
      <w:r w:rsidR="00FE02A4" w:rsidRPr="00A60E0D">
        <w:rPr>
          <w:rFonts w:ascii="Times New Roman" w:hAnsi="Times New Roman"/>
          <w:b/>
          <w:lang w:val="cs-CZ"/>
        </w:rPr>
        <w:t xml:space="preserve"> </w:t>
      </w:r>
      <w:r w:rsidR="006E45BB" w:rsidRPr="00A60E0D">
        <w:rPr>
          <w:rFonts w:ascii="Times New Roman" w:hAnsi="Times New Roman"/>
          <w:b/>
          <w:lang w:val="cs-CZ"/>
        </w:rPr>
        <w:t>s.r.o.</w:t>
      </w:r>
    </w:p>
    <w:p w14:paraId="01E2A824" w14:textId="4ACC781B" w:rsidR="006E45BB" w:rsidRPr="00A60E0D" w:rsidRDefault="006E45BB" w:rsidP="006E45BB">
      <w:pPr>
        <w:pStyle w:val="Zkladntext"/>
        <w:ind w:firstLine="720"/>
        <w:rPr>
          <w:rFonts w:ascii="Times New Roman" w:hAnsi="Times New Roman"/>
          <w:lang w:val="cs-CZ"/>
        </w:rPr>
      </w:pPr>
      <w:r w:rsidRPr="00A60E0D">
        <w:rPr>
          <w:rFonts w:ascii="Times New Roman" w:hAnsi="Times New Roman"/>
          <w:lang w:val="cs-CZ"/>
        </w:rPr>
        <w:t xml:space="preserve">Se sídlem v: </w:t>
      </w:r>
      <w:proofErr w:type="spellStart"/>
      <w:r w:rsidR="00FE02A4" w:rsidRPr="00A60E0D">
        <w:rPr>
          <w:rFonts w:ascii="Times New Roman" w:hAnsi="Times New Roman"/>
          <w:lang w:val="cs-CZ"/>
        </w:rPr>
        <w:t>nám.Nerudovo</w:t>
      </w:r>
      <w:proofErr w:type="spellEnd"/>
      <w:r w:rsidR="00FE02A4" w:rsidRPr="00A60E0D">
        <w:rPr>
          <w:rFonts w:ascii="Times New Roman" w:hAnsi="Times New Roman"/>
          <w:lang w:val="cs-CZ"/>
        </w:rPr>
        <w:t xml:space="preserve"> 120/6, Liberec, 460 01</w:t>
      </w:r>
    </w:p>
    <w:p w14:paraId="6F5926FF" w14:textId="0E3F9F1F" w:rsidR="006E45BB" w:rsidRPr="00A60E0D" w:rsidRDefault="006E45BB" w:rsidP="006E45BB">
      <w:pPr>
        <w:pStyle w:val="Zkladntext"/>
        <w:ind w:firstLine="720"/>
        <w:rPr>
          <w:rFonts w:ascii="Times New Roman" w:hAnsi="Times New Roman"/>
          <w:lang w:val="cs-CZ"/>
        </w:rPr>
      </w:pPr>
      <w:r w:rsidRPr="00A60E0D">
        <w:rPr>
          <w:rFonts w:ascii="Times New Roman" w:hAnsi="Times New Roman"/>
          <w:lang w:val="cs-CZ"/>
        </w:rPr>
        <w:t xml:space="preserve">IČ: </w:t>
      </w:r>
      <w:r w:rsidR="00921873" w:rsidRPr="00A60E0D">
        <w:rPr>
          <w:rFonts w:ascii="Times New Roman" w:hAnsi="Times New Roman"/>
          <w:lang w:val="cs-CZ"/>
        </w:rPr>
        <w:t>03584127</w:t>
      </w:r>
    </w:p>
    <w:p w14:paraId="4A39EE23" w14:textId="183B6C2C" w:rsidR="00EE3394" w:rsidRPr="00A60E0D" w:rsidRDefault="00EE3394" w:rsidP="006E45BB">
      <w:pPr>
        <w:pStyle w:val="Zkladntext"/>
        <w:ind w:firstLine="720"/>
        <w:rPr>
          <w:rFonts w:ascii="Times New Roman" w:hAnsi="Times New Roman"/>
          <w:lang w:val="cs-CZ"/>
        </w:rPr>
      </w:pPr>
      <w:r w:rsidRPr="00A60E0D">
        <w:rPr>
          <w:rFonts w:ascii="Times New Roman" w:hAnsi="Times New Roman"/>
          <w:lang w:val="cs-CZ"/>
        </w:rPr>
        <w:t>DIČ:</w:t>
      </w:r>
      <w:r w:rsidR="00FE02A4" w:rsidRPr="00A60E0D">
        <w:rPr>
          <w:rFonts w:ascii="Times New Roman" w:hAnsi="Times New Roman"/>
          <w:lang w:val="cs-CZ"/>
        </w:rPr>
        <w:t xml:space="preserve"> CZ03584127</w:t>
      </w:r>
    </w:p>
    <w:p w14:paraId="2B719C0B" w14:textId="674222FD" w:rsidR="00EE3394" w:rsidRPr="00A60E0D" w:rsidRDefault="00EE3394" w:rsidP="006E45BB">
      <w:pPr>
        <w:pStyle w:val="Zkladntext"/>
        <w:ind w:firstLine="720"/>
        <w:rPr>
          <w:rFonts w:ascii="Times New Roman" w:hAnsi="Times New Roman"/>
          <w:lang w:val="cs-CZ"/>
        </w:rPr>
      </w:pPr>
      <w:r w:rsidRPr="00A60E0D">
        <w:rPr>
          <w:rFonts w:ascii="Times New Roman" w:hAnsi="Times New Roman"/>
          <w:lang w:val="cs-CZ"/>
        </w:rPr>
        <w:t xml:space="preserve">Bankovní </w:t>
      </w:r>
      <w:proofErr w:type="spellStart"/>
      <w:r w:rsidRPr="00A60E0D">
        <w:rPr>
          <w:rFonts w:ascii="Times New Roman" w:hAnsi="Times New Roman"/>
          <w:lang w:val="cs-CZ"/>
        </w:rPr>
        <w:t>spojení</w:t>
      </w:r>
      <w:r w:rsidR="00FE02A4" w:rsidRPr="00A60E0D">
        <w:rPr>
          <w:rFonts w:ascii="Times New Roman" w:hAnsi="Times New Roman"/>
          <w:lang w:val="cs-CZ"/>
        </w:rPr>
        <w:t>:Unicredit</w:t>
      </w:r>
      <w:proofErr w:type="spellEnd"/>
      <w:r w:rsidR="00FE02A4" w:rsidRPr="00A60E0D">
        <w:rPr>
          <w:rFonts w:ascii="Times New Roman" w:hAnsi="Times New Roman"/>
          <w:lang w:val="cs-CZ"/>
        </w:rPr>
        <w:t xml:space="preserve"> Bank</w:t>
      </w:r>
    </w:p>
    <w:p w14:paraId="407C17FB" w14:textId="670C4414" w:rsidR="00EE3394" w:rsidRPr="00A60E0D" w:rsidRDefault="00EE3394" w:rsidP="00EE3394">
      <w:pPr>
        <w:pStyle w:val="Zkladntext"/>
        <w:ind w:firstLine="720"/>
        <w:rPr>
          <w:rFonts w:ascii="Times New Roman" w:hAnsi="Times New Roman"/>
          <w:lang w:val="cs-CZ"/>
        </w:rPr>
      </w:pPr>
      <w:r w:rsidRPr="00A60E0D">
        <w:rPr>
          <w:rFonts w:ascii="Times New Roman" w:hAnsi="Times New Roman"/>
          <w:lang w:val="cs-CZ"/>
        </w:rPr>
        <w:t>Účet číslo</w:t>
      </w:r>
      <w:r w:rsidR="00921873" w:rsidRPr="00A60E0D">
        <w:rPr>
          <w:rFonts w:ascii="Times New Roman" w:hAnsi="Times New Roman"/>
          <w:lang w:val="cs-CZ"/>
        </w:rPr>
        <w:t>: 2113907695/2700</w:t>
      </w:r>
    </w:p>
    <w:p w14:paraId="73B0C4AF" w14:textId="39569500" w:rsidR="006E45BB" w:rsidRPr="00A60E0D" w:rsidRDefault="006E45BB" w:rsidP="006E45BB">
      <w:pPr>
        <w:pStyle w:val="Zkladntext"/>
        <w:ind w:firstLine="720"/>
        <w:rPr>
          <w:rFonts w:ascii="Times New Roman" w:hAnsi="Times New Roman"/>
          <w:lang w:val="cs-CZ"/>
        </w:rPr>
      </w:pPr>
      <w:r w:rsidRPr="00A60E0D">
        <w:rPr>
          <w:rFonts w:ascii="Times New Roman" w:hAnsi="Times New Roman"/>
          <w:lang w:val="cs-CZ"/>
        </w:rPr>
        <w:t xml:space="preserve">zastoupena: </w:t>
      </w:r>
      <w:r w:rsidR="00921873" w:rsidRPr="00A60E0D">
        <w:rPr>
          <w:rFonts w:ascii="Times New Roman" w:hAnsi="Times New Roman"/>
          <w:lang w:val="cs-CZ"/>
        </w:rPr>
        <w:t xml:space="preserve"> spisová </w:t>
      </w:r>
      <w:proofErr w:type="gramStart"/>
      <w:r w:rsidR="00921873" w:rsidRPr="00A60E0D">
        <w:rPr>
          <w:rFonts w:ascii="Times New Roman" w:hAnsi="Times New Roman"/>
          <w:lang w:val="cs-CZ"/>
        </w:rPr>
        <w:t>značka - C</w:t>
      </w:r>
      <w:proofErr w:type="gramEnd"/>
      <w:r w:rsidR="00921873" w:rsidRPr="00A60E0D">
        <w:rPr>
          <w:rFonts w:ascii="Times New Roman" w:hAnsi="Times New Roman"/>
          <w:lang w:val="cs-CZ"/>
        </w:rPr>
        <w:t xml:space="preserve"> 39093 vedená u Krajského soudu v Ústí nad Labem</w:t>
      </w:r>
    </w:p>
    <w:p w14:paraId="5F7658DF" w14:textId="499F00AF" w:rsidR="00EE3394" w:rsidRPr="00A60E0D" w:rsidRDefault="00EE3394" w:rsidP="00EE3394">
      <w:pPr>
        <w:pStyle w:val="Zkladntext"/>
        <w:ind w:firstLine="720"/>
        <w:rPr>
          <w:rFonts w:ascii="Times New Roman" w:hAnsi="Times New Roman"/>
          <w:lang w:val="cs-CZ"/>
        </w:rPr>
      </w:pPr>
      <w:r w:rsidRPr="00A60E0D">
        <w:rPr>
          <w:rFonts w:ascii="Times New Roman" w:hAnsi="Times New Roman"/>
          <w:lang w:val="cs-CZ"/>
        </w:rPr>
        <w:t>Osoba zodpovědná za smluvní vztah:</w:t>
      </w:r>
      <w:r w:rsidR="00921873" w:rsidRPr="00A60E0D">
        <w:rPr>
          <w:rFonts w:ascii="Times New Roman" w:hAnsi="Times New Roman"/>
          <w:lang w:val="cs-CZ"/>
        </w:rPr>
        <w:t xml:space="preserve"> </w:t>
      </w:r>
    </w:p>
    <w:p w14:paraId="6D74B6C3" w14:textId="05D22BAE" w:rsidR="00DF11C0" w:rsidRPr="00A60E0D" w:rsidRDefault="00DF11C0" w:rsidP="00EE3394">
      <w:pPr>
        <w:pStyle w:val="Zkladntext"/>
        <w:ind w:firstLine="720"/>
        <w:rPr>
          <w:rFonts w:ascii="Times New Roman" w:hAnsi="Times New Roman"/>
          <w:lang w:val="cs-CZ"/>
        </w:rPr>
      </w:pPr>
      <w:proofErr w:type="spellStart"/>
      <w:r w:rsidRPr="00A60E0D">
        <w:rPr>
          <w:rFonts w:ascii="Times New Roman" w:hAnsi="Times New Roman"/>
          <w:lang w:val="cs-CZ"/>
        </w:rPr>
        <w:t>Head</w:t>
      </w:r>
      <w:proofErr w:type="spellEnd"/>
      <w:r w:rsidRPr="00A60E0D">
        <w:rPr>
          <w:rFonts w:ascii="Times New Roman" w:hAnsi="Times New Roman"/>
          <w:lang w:val="cs-CZ"/>
        </w:rPr>
        <w:t xml:space="preserve"> </w:t>
      </w:r>
      <w:proofErr w:type="spellStart"/>
      <w:r w:rsidRPr="00A60E0D">
        <w:rPr>
          <w:rFonts w:ascii="Times New Roman" w:hAnsi="Times New Roman"/>
          <w:lang w:val="cs-CZ"/>
        </w:rPr>
        <w:t>of</w:t>
      </w:r>
      <w:proofErr w:type="spellEnd"/>
      <w:r w:rsidRPr="00A60E0D">
        <w:rPr>
          <w:rFonts w:ascii="Times New Roman" w:hAnsi="Times New Roman"/>
          <w:lang w:val="cs-CZ"/>
        </w:rPr>
        <w:t xml:space="preserve"> </w:t>
      </w:r>
      <w:proofErr w:type="spellStart"/>
      <w:r w:rsidRPr="00A60E0D">
        <w:rPr>
          <w:rFonts w:ascii="Times New Roman" w:hAnsi="Times New Roman"/>
          <w:lang w:val="cs-CZ"/>
        </w:rPr>
        <w:t>Global</w:t>
      </w:r>
      <w:proofErr w:type="spellEnd"/>
      <w:r w:rsidRPr="00A60E0D">
        <w:rPr>
          <w:rFonts w:ascii="Times New Roman" w:hAnsi="Times New Roman"/>
          <w:lang w:val="cs-CZ"/>
        </w:rPr>
        <w:t xml:space="preserve"> Business </w:t>
      </w:r>
      <w:proofErr w:type="spellStart"/>
      <w:r w:rsidRPr="00A60E0D">
        <w:rPr>
          <w:rFonts w:ascii="Times New Roman" w:hAnsi="Times New Roman"/>
          <w:lang w:val="cs-CZ"/>
        </w:rPr>
        <w:t>Services</w:t>
      </w:r>
      <w:proofErr w:type="spellEnd"/>
      <w:r w:rsidRPr="00A60E0D">
        <w:rPr>
          <w:rFonts w:ascii="Times New Roman" w:hAnsi="Times New Roman"/>
          <w:lang w:val="cs-CZ"/>
        </w:rPr>
        <w:t xml:space="preserve"> – Mar</w:t>
      </w:r>
      <w:r w:rsidR="00FF0502">
        <w:rPr>
          <w:rFonts w:ascii="Times New Roman" w:hAnsi="Times New Roman"/>
          <w:lang w:val="cs-CZ"/>
        </w:rPr>
        <w:t>k</w:t>
      </w:r>
      <w:r w:rsidRPr="00A60E0D">
        <w:rPr>
          <w:rFonts w:ascii="Times New Roman" w:hAnsi="Times New Roman"/>
          <w:lang w:val="cs-CZ"/>
        </w:rPr>
        <w:t xml:space="preserve">us </w:t>
      </w:r>
      <w:proofErr w:type="spellStart"/>
      <w:r w:rsidRPr="00A60E0D">
        <w:rPr>
          <w:rFonts w:ascii="Times New Roman" w:hAnsi="Times New Roman"/>
          <w:lang w:val="cs-CZ"/>
        </w:rPr>
        <w:t>Stoeckle</w:t>
      </w:r>
      <w:proofErr w:type="spellEnd"/>
    </w:p>
    <w:p w14:paraId="7379F227" w14:textId="684124D6" w:rsidR="00DF11C0" w:rsidRPr="00DC6FBD" w:rsidRDefault="00DF11C0" w:rsidP="00EE3394">
      <w:pPr>
        <w:pStyle w:val="Zkladntext"/>
        <w:ind w:firstLine="720"/>
        <w:rPr>
          <w:rFonts w:ascii="Times New Roman" w:hAnsi="Times New Roman"/>
          <w:lang w:val="cs-CZ"/>
        </w:rPr>
      </w:pPr>
      <w:proofErr w:type="spellStart"/>
      <w:r w:rsidRPr="00A60E0D">
        <w:rPr>
          <w:rFonts w:ascii="Times New Roman" w:hAnsi="Times New Roman"/>
          <w:lang w:val="cs-CZ"/>
        </w:rPr>
        <w:t>Head</w:t>
      </w:r>
      <w:proofErr w:type="spellEnd"/>
      <w:r w:rsidRPr="00A60E0D">
        <w:rPr>
          <w:rFonts w:ascii="Times New Roman" w:hAnsi="Times New Roman"/>
          <w:lang w:val="cs-CZ"/>
        </w:rPr>
        <w:t xml:space="preserve"> </w:t>
      </w:r>
      <w:proofErr w:type="spellStart"/>
      <w:r w:rsidRPr="00A60E0D">
        <w:rPr>
          <w:rFonts w:ascii="Times New Roman" w:hAnsi="Times New Roman"/>
          <w:lang w:val="cs-CZ"/>
        </w:rPr>
        <w:t>of</w:t>
      </w:r>
      <w:proofErr w:type="spellEnd"/>
      <w:r w:rsidRPr="00A60E0D">
        <w:rPr>
          <w:rFonts w:ascii="Times New Roman" w:hAnsi="Times New Roman"/>
          <w:lang w:val="cs-CZ"/>
        </w:rPr>
        <w:t xml:space="preserve"> </w:t>
      </w:r>
      <w:proofErr w:type="spellStart"/>
      <w:r w:rsidRPr="00A60E0D">
        <w:rPr>
          <w:rFonts w:ascii="Times New Roman" w:hAnsi="Times New Roman"/>
          <w:lang w:val="cs-CZ"/>
        </w:rPr>
        <w:t>Regional</w:t>
      </w:r>
      <w:proofErr w:type="spellEnd"/>
      <w:r w:rsidRPr="00A60E0D">
        <w:rPr>
          <w:rFonts w:ascii="Times New Roman" w:hAnsi="Times New Roman"/>
          <w:lang w:val="cs-CZ"/>
        </w:rPr>
        <w:t xml:space="preserve"> </w:t>
      </w:r>
      <w:proofErr w:type="spellStart"/>
      <w:r w:rsidRPr="00A60E0D">
        <w:rPr>
          <w:rFonts w:ascii="Times New Roman" w:hAnsi="Times New Roman"/>
          <w:lang w:val="cs-CZ"/>
        </w:rPr>
        <w:t>Shared</w:t>
      </w:r>
      <w:proofErr w:type="spellEnd"/>
      <w:r w:rsidRPr="00A60E0D">
        <w:rPr>
          <w:rFonts w:ascii="Times New Roman" w:hAnsi="Times New Roman"/>
          <w:lang w:val="cs-CZ"/>
        </w:rPr>
        <w:t xml:space="preserve"> </w:t>
      </w:r>
      <w:proofErr w:type="spellStart"/>
      <w:r w:rsidRPr="00A60E0D">
        <w:rPr>
          <w:rFonts w:ascii="Times New Roman" w:hAnsi="Times New Roman"/>
          <w:lang w:val="cs-CZ"/>
        </w:rPr>
        <w:t>Services</w:t>
      </w:r>
      <w:proofErr w:type="spellEnd"/>
      <w:r w:rsidRPr="00A60E0D">
        <w:rPr>
          <w:rFonts w:ascii="Times New Roman" w:hAnsi="Times New Roman"/>
          <w:lang w:val="cs-CZ"/>
        </w:rPr>
        <w:t xml:space="preserve"> HR </w:t>
      </w:r>
      <w:proofErr w:type="spellStart"/>
      <w:r w:rsidRPr="00A60E0D">
        <w:rPr>
          <w:rFonts w:ascii="Times New Roman" w:hAnsi="Times New Roman"/>
          <w:lang w:val="cs-CZ"/>
        </w:rPr>
        <w:t>Europe</w:t>
      </w:r>
      <w:proofErr w:type="spellEnd"/>
      <w:r w:rsidRPr="00A60E0D">
        <w:rPr>
          <w:rFonts w:ascii="Times New Roman" w:hAnsi="Times New Roman"/>
          <w:lang w:val="cs-CZ"/>
        </w:rPr>
        <w:t xml:space="preserve"> – </w:t>
      </w:r>
      <w:proofErr w:type="spellStart"/>
      <w:r w:rsidRPr="00A60E0D">
        <w:rPr>
          <w:rFonts w:ascii="Times New Roman" w:hAnsi="Times New Roman"/>
          <w:lang w:val="cs-CZ"/>
        </w:rPr>
        <w:t>Giulio</w:t>
      </w:r>
      <w:proofErr w:type="spellEnd"/>
      <w:r>
        <w:rPr>
          <w:rFonts w:ascii="Times New Roman" w:hAnsi="Times New Roman"/>
          <w:lang w:val="cs-CZ"/>
        </w:rPr>
        <w:t xml:space="preserve"> </w:t>
      </w:r>
      <w:proofErr w:type="spellStart"/>
      <w:r>
        <w:rPr>
          <w:rFonts w:ascii="Times New Roman" w:hAnsi="Times New Roman"/>
          <w:lang w:val="cs-CZ"/>
        </w:rPr>
        <w:t>Medda</w:t>
      </w:r>
      <w:proofErr w:type="spellEnd"/>
      <w:r>
        <w:rPr>
          <w:rFonts w:ascii="Times New Roman" w:hAnsi="Times New Roman"/>
          <w:lang w:val="cs-CZ"/>
        </w:rPr>
        <w:t xml:space="preserve"> </w:t>
      </w:r>
    </w:p>
    <w:p w14:paraId="5A3C410C" w14:textId="77777777" w:rsidR="00EE3394" w:rsidRPr="00727305" w:rsidRDefault="00EE3394" w:rsidP="006E45BB">
      <w:pPr>
        <w:pStyle w:val="Zkladntext"/>
        <w:ind w:firstLine="720"/>
        <w:rPr>
          <w:rFonts w:ascii="Times New Roman" w:hAnsi="Times New Roman"/>
          <w:lang w:val="cs-CZ"/>
        </w:rPr>
      </w:pPr>
    </w:p>
    <w:p w14:paraId="549841A0" w14:textId="77777777" w:rsidR="006E45BB" w:rsidRPr="008A1199" w:rsidRDefault="006E45BB" w:rsidP="006E45BB">
      <w:pPr>
        <w:pStyle w:val="Zkladntext"/>
        <w:ind w:firstLine="720"/>
        <w:rPr>
          <w:rFonts w:ascii="Times New Roman" w:hAnsi="Times New Roman"/>
          <w:lang w:val="cs-CZ"/>
        </w:rPr>
      </w:pPr>
      <w:r w:rsidRPr="00727305">
        <w:rPr>
          <w:rFonts w:ascii="Times New Roman" w:hAnsi="Times New Roman"/>
          <w:lang w:val="cs-CZ"/>
        </w:rPr>
        <w:t>(dále jen jako „</w:t>
      </w:r>
      <w:r w:rsidRPr="00727305">
        <w:rPr>
          <w:rFonts w:ascii="Times New Roman" w:hAnsi="Times New Roman"/>
          <w:b/>
          <w:bCs/>
          <w:lang w:val="cs-CZ"/>
        </w:rPr>
        <w:t>nájemce“)</w:t>
      </w:r>
    </w:p>
    <w:p w14:paraId="701A6FEA" w14:textId="77777777" w:rsidR="006E45BB" w:rsidRPr="008A1199" w:rsidRDefault="006E45BB" w:rsidP="006E45BB">
      <w:pPr>
        <w:pStyle w:val="Zkladntext"/>
        <w:rPr>
          <w:rFonts w:ascii="Times New Roman" w:hAnsi="Times New Roman"/>
          <w:lang w:val="cs-CZ"/>
        </w:rPr>
      </w:pPr>
    </w:p>
    <w:p w14:paraId="41444737" w14:textId="77777777" w:rsidR="006E45BB" w:rsidRPr="00E17EAC" w:rsidRDefault="006E45BB" w:rsidP="006E45BB">
      <w:pPr>
        <w:pStyle w:val="Zkladntext"/>
        <w:ind w:firstLine="426"/>
        <w:rPr>
          <w:rFonts w:ascii="Times New Roman" w:hAnsi="Times New Roman"/>
          <w:lang w:val="cs-CZ"/>
        </w:rPr>
      </w:pPr>
      <w:r w:rsidRPr="00E17EAC">
        <w:rPr>
          <w:rFonts w:ascii="Times New Roman" w:hAnsi="Times New Roman"/>
          <w:lang w:val="cs-CZ"/>
        </w:rPr>
        <w:t xml:space="preserve">mezi sebou uzavírají následující </w:t>
      </w:r>
      <w:bookmarkStart w:id="3" w:name="_Hlk61519914"/>
      <w:r w:rsidRPr="00E17EAC">
        <w:rPr>
          <w:rFonts w:ascii="Times New Roman" w:hAnsi="Times New Roman"/>
          <w:lang w:val="cs-CZ"/>
        </w:rPr>
        <w:t>smlouvu o nájmu prostoru sloužícího podnikání (dále jen „smlouva“):</w:t>
      </w:r>
      <w:bookmarkEnd w:id="3"/>
    </w:p>
    <w:p w14:paraId="736CCF56" w14:textId="77777777" w:rsidR="006E45BB" w:rsidRPr="008A1199" w:rsidRDefault="006E45BB" w:rsidP="006E45BB">
      <w:pPr>
        <w:jc w:val="center"/>
      </w:pPr>
    </w:p>
    <w:p w14:paraId="305B0596" w14:textId="2C8A26C3" w:rsidR="006E45BB" w:rsidRPr="008A1199" w:rsidRDefault="00BD02E1" w:rsidP="006E45BB">
      <w:pPr>
        <w:jc w:val="center"/>
      </w:pPr>
      <w:r>
        <w:t xml:space="preserve">článek </w:t>
      </w:r>
      <w:r w:rsidR="006E45BB" w:rsidRPr="008A1199">
        <w:t>I.</w:t>
      </w:r>
    </w:p>
    <w:p w14:paraId="2EF22256" w14:textId="77777777" w:rsidR="006E45BB" w:rsidRPr="008A1199" w:rsidRDefault="006E45BB" w:rsidP="006E45BB">
      <w:pPr>
        <w:jc w:val="center"/>
        <w:rPr>
          <w:b/>
        </w:rPr>
      </w:pPr>
      <w:r w:rsidRPr="008A1199">
        <w:rPr>
          <w:b/>
        </w:rPr>
        <w:t>Předmět nájmu</w:t>
      </w:r>
    </w:p>
    <w:p w14:paraId="1A1C04BA" w14:textId="77777777" w:rsidR="006E45BB" w:rsidRPr="008A1199" w:rsidRDefault="006E45BB" w:rsidP="006E45BB">
      <w:pPr>
        <w:pStyle w:val="Zkladntext"/>
        <w:numPr>
          <w:ilvl w:val="0"/>
          <w:numId w:val="6"/>
        </w:numPr>
        <w:ind w:left="426" w:hanging="426"/>
        <w:rPr>
          <w:rFonts w:ascii="Times New Roman" w:hAnsi="Times New Roman"/>
          <w:bCs/>
          <w:lang w:val="cs-CZ"/>
        </w:rPr>
      </w:pPr>
      <w:r w:rsidRPr="008A1199">
        <w:rPr>
          <w:rFonts w:ascii="Times New Roman" w:hAnsi="Times New Roman"/>
          <w:lang w:val="cs-CZ"/>
        </w:rPr>
        <w:t xml:space="preserve">Pronajímatel tímto prohlašuje, že je výlučným vlastníkem </w:t>
      </w:r>
      <w:bookmarkStart w:id="4" w:name="Text18"/>
      <w:r w:rsidRPr="008A1199">
        <w:rPr>
          <w:rFonts w:ascii="Times New Roman" w:hAnsi="Times New Roman"/>
          <w:lang w:val="cs-CZ"/>
        </w:rPr>
        <w:t xml:space="preserve">objektu budovy H </w:t>
      </w:r>
      <w:r>
        <w:rPr>
          <w:rFonts w:ascii="Times New Roman" w:hAnsi="Times New Roman"/>
          <w:lang w:val="cs-CZ"/>
        </w:rPr>
        <w:t xml:space="preserve">(dále jen „objekt“) </w:t>
      </w:r>
      <w:r w:rsidRPr="008A1199">
        <w:rPr>
          <w:rFonts w:ascii="Times New Roman" w:hAnsi="Times New Roman"/>
          <w:lang w:val="cs-CZ"/>
        </w:rPr>
        <w:t xml:space="preserve">ve Voroněžské ulici č.p. 1329/13 v Liberci, tj. budovy – objektu občanské vybavenosti, která je součástí pozemku </w:t>
      </w:r>
      <w:proofErr w:type="spellStart"/>
      <w:r w:rsidRPr="008A1199">
        <w:rPr>
          <w:rFonts w:ascii="Times New Roman" w:hAnsi="Times New Roman"/>
          <w:lang w:val="cs-CZ"/>
        </w:rPr>
        <w:t>parc</w:t>
      </w:r>
      <w:proofErr w:type="spellEnd"/>
      <w:r w:rsidRPr="008A1199">
        <w:rPr>
          <w:rFonts w:ascii="Times New Roman" w:hAnsi="Times New Roman"/>
          <w:lang w:val="cs-CZ"/>
        </w:rPr>
        <w:t>. č. 588/9 o výměře 2053 m</w:t>
      </w:r>
      <w:r w:rsidRPr="008A1199">
        <w:rPr>
          <w:rFonts w:ascii="Times New Roman" w:hAnsi="Times New Roman"/>
          <w:vertAlign w:val="superscript"/>
          <w:lang w:val="cs-CZ"/>
        </w:rPr>
        <w:t>2</w:t>
      </w:r>
      <w:r w:rsidRPr="008A1199">
        <w:rPr>
          <w:rFonts w:ascii="Times New Roman" w:hAnsi="Times New Roman"/>
          <w:lang w:val="cs-CZ"/>
        </w:rPr>
        <w:t>, druh pozemku zastavěná plocha a nádvoří, na němž je budova umístěna. Tyto nemovitosti jsou zapsány v katastrálním operátu na listu vlastnictví č. 4134 pro katastrální území Liberec, obec Liberec, vedeném Katastrálním úřadem pro Liberecký kraj, Katastrální pracoviště Liberec.</w:t>
      </w:r>
      <w:bookmarkEnd w:id="4"/>
    </w:p>
    <w:p w14:paraId="3FEE11FC" w14:textId="77777777" w:rsidR="006E45BB" w:rsidRPr="008A1199" w:rsidRDefault="006E45BB" w:rsidP="006E45BB">
      <w:pPr>
        <w:pStyle w:val="Zkladntext"/>
        <w:numPr>
          <w:ilvl w:val="0"/>
          <w:numId w:val="6"/>
        </w:numPr>
        <w:ind w:left="426" w:hanging="426"/>
        <w:rPr>
          <w:rFonts w:ascii="Times New Roman" w:hAnsi="Times New Roman"/>
          <w:bCs/>
          <w:lang w:val="cs-CZ"/>
        </w:rPr>
      </w:pPr>
      <w:r w:rsidRPr="00E17EAC">
        <w:rPr>
          <w:rFonts w:ascii="Times New Roman" w:hAnsi="Times New Roman"/>
          <w:lang w:val="cs-CZ"/>
        </w:rPr>
        <w:t xml:space="preserve">Pronajímatel přenechává touto smlouvou nájemci do užívání prostory </w:t>
      </w:r>
      <w:r>
        <w:rPr>
          <w:rFonts w:ascii="Times New Roman" w:hAnsi="Times New Roman"/>
          <w:lang w:val="cs-CZ"/>
        </w:rPr>
        <w:t xml:space="preserve">o výměře </w:t>
      </w:r>
      <w:r w:rsidR="00EE3394">
        <w:rPr>
          <w:rFonts w:ascii="Times New Roman" w:hAnsi="Times New Roman"/>
          <w:lang w:val="cs-CZ"/>
        </w:rPr>
        <w:t>89,60</w:t>
      </w:r>
      <w:r>
        <w:rPr>
          <w:rFonts w:ascii="Times New Roman" w:hAnsi="Times New Roman"/>
          <w:lang w:val="cs-CZ"/>
        </w:rPr>
        <w:t xml:space="preserve"> m</w:t>
      </w:r>
      <w:r w:rsidRPr="00727305">
        <w:rPr>
          <w:rFonts w:ascii="Times New Roman" w:hAnsi="Times New Roman"/>
          <w:vertAlign w:val="superscript"/>
          <w:lang w:val="cs-CZ"/>
        </w:rPr>
        <w:t>2</w:t>
      </w:r>
      <w:r>
        <w:rPr>
          <w:rFonts w:ascii="Times New Roman" w:hAnsi="Times New Roman"/>
          <w:lang w:val="cs-CZ"/>
        </w:rPr>
        <w:t xml:space="preserve"> </w:t>
      </w:r>
      <w:r w:rsidRPr="00727305">
        <w:rPr>
          <w:rFonts w:ascii="Times New Roman" w:hAnsi="Times New Roman"/>
          <w:lang w:val="cs-CZ"/>
        </w:rPr>
        <w:t>v</w:t>
      </w:r>
      <w:r w:rsidRPr="00E17EAC">
        <w:rPr>
          <w:rFonts w:ascii="Times New Roman" w:hAnsi="Times New Roman"/>
          <w:lang w:val="cs-CZ"/>
        </w:rPr>
        <w:t xml:space="preserve"> objektu </w:t>
      </w:r>
      <w:r w:rsidRPr="00E17EAC">
        <w:rPr>
          <w:rFonts w:ascii="Times New Roman" w:hAnsi="Times New Roman"/>
          <w:bCs/>
          <w:lang w:val="cs-CZ"/>
        </w:rPr>
        <w:t xml:space="preserve">podle </w:t>
      </w:r>
      <w:r w:rsidRPr="002F5643">
        <w:rPr>
          <w:rFonts w:ascii="Times New Roman" w:hAnsi="Times New Roman"/>
          <w:b/>
          <w:lang w:val="cs-CZ"/>
        </w:rPr>
        <w:t>Přílohy č. 1</w:t>
      </w:r>
      <w:r w:rsidRPr="00E17EAC">
        <w:rPr>
          <w:rFonts w:ascii="Times New Roman" w:hAnsi="Times New Roman"/>
          <w:bCs/>
          <w:lang w:val="cs-CZ"/>
        </w:rPr>
        <w:t xml:space="preserve">, která tvoří nedílnou součást této smlouvy, </w:t>
      </w:r>
      <w:r w:rsidRPr="008A1199">
        <w:rPr>
          <w:rFonts w:ascii="Times New Roman" w:hAnsi="Times New Roman"/>
          <w:bCs/>
          <w:lang w:val="cs-CZ"/>
        </w:rPr>
        <w:t>a nájemce tyto prostory přijímá a zavazuje se za užívání Předmětu nájmu hradit nájemné podle článku III. této smlouvy. Nájemce je seznámen s právním i faktickým stavem přejímaných prostor a souhlasí s ním.</w:t>
      </w:r>
    </w:p>
    <w:p w14:paraId="25085556" w14:textId="0679C282" w:rsidR="006E45BB" w:rsidRPr="008A1199" w:rsidRDefault="006E45BB" w:rsidP="00742524">
      <w:pPr>
        <w:pStyle w:val="Zkladntext"/>
        <w:numPr>
          <w:ilvl w:val="0"/>
          <w:numId w:val="6"/>
        </w:numPr>
        <w:ind w:left="426" w:hanging="426"/>
        <w:rPr>
          <w:rFonts w:ascii="Times New Roman" w:hAnsi="Times New Roman"/>
        </w:rPr>
      </w:pPr>
      <w:r w:rsidRPr="00C50EBF">
        <w:rPr>
          <w:rFonts w:ascii="Times New Roman" w:hAnsi="Times New Roman"/>
          <w:bCs/>
          <w:lang w:val="cs-CZ"/>
        </w:rPr>
        <w:lastRenderedPageBreak/>
        <w:t xml:space="preserve">Nájemce bude </w:t>
      </w:r>
      <w:r w:rsidRPr="00C50EBF">
        <w:rPr>
          <w:rFonts w:ascii="Times New Roman" w:hAnsi="Times New Roman"/>
          <w:lang w:val="cs-CZ"/>
        </w:rPr>
        <w:t>předmět nájmu</w:t>
      </w:r>
      <w:r w:rsidRPr="00C50EBF">
        <w:rPr>
          <w:rFonts w:ascii="Times New Roman" w:hAnsi="Times New Roman"/>
          <w:bCs/>
          <w:lang w:val="cs-CZ"/>
        </w:rPr>
        <w:t xml:space="preserve"> užívat k následujícímu účelu: provozování kancelářských ploch. Předmět nájmu je zkolaudován jako ubytovací kapacita.</w:t>
      </w:r>
    </w:p>
    <w:p w14:paraId="75E16327" w14:textId="77777777" w:rsidR="00BD02E1" w:rsidRDefault="00BD02E1" w:rsidP="006E45BB">
      <w:pPr>
        <w:jc w:val="center"/>
      </w:pPr>
    </w:p>
    <w:p w14:paraId="4BBE7C70" w14:textId="0827B1EC" w:rsidR="006E45BB" w:rsidRPr="008A1199" w:rsidRDefault="006E45BB" w:rsidP="006E45BB">
      <w:pPr>
        <w:jc w:val="center"/>
      </w:pPr>
      <w:r w:rsidRPr="008A1199">
        <w:t>Článek II.</w:t>
      </w:r>
    </w:p>
    <w:p w14:paraId="65B8B75E" w14:textId="77777777" w:rsidR="006E45BB" w:rsidRPr="008A1199" w:rsidRDefault="006E45BB" w:rsidP="006E45BB">
      <w:pPr>
        <w:jc w:val="center"/>
        <w:rPr>
          <w:b/>
        </w:rPr>
      </w:pPr>
      <w:r w:rsidRPr="008A1199">
        <w:rPr>
          <w:b/>
        </w:rPr>
        <w:t>Doba nájmu</w:t>
      </w:r>
    </w:p>
    <w:p w14:paraId="7A5F7373" w14:textId="2EC9DF12" w:rsidR="006E45BB" w:rsidRPr="008A1199" w:rsidRDefault="006E45BB" w:rsidP="006E45BB">
      <w:pPr>
        <w:pStyle w:val="Odstavecseseznamem"/>
        <w:numPr>
          <w:ilvl w:val="0"/>
          <w:numId w:val="14"/>
        </w:numPr>
        <w:ind w:left="426" w:hanging="426"/>
        <w:jc w:val="both"/>
      </w:pPr>
      <w:r w:rsidRPr="001F4E4D">
        <w:t xml:space="preserve">Nájem se sjednává </w:t>
      </w:r>
      <w:r w:rsidRPr="001F4E4D">
        <w:rPr>
          <w:b/>
        </w:rPr>
        <w:t xml:space="preserve">na dobu </w:t>
      </w:r>
      <w:r>
        <w:rPr>
          <w:b/>
        </w:rPr>
        <w:t>ne</w:t>
      </w:r>
      <w:r w:rsidRPr="001F4E4D">
        <w:rPr>
          <w:b/>
        </w:rPr>
        <w:t>určitou</w:t>
      </w:r>
      <w:r w:rsidRPr="001F4E4D">
        <w:t xml:space="preserve"> s </w:t>
      </w:r>
      <w:r w:rsidRPr="00FF0502">
        <w:t xml:space="preserve">účinností </w:t>
      </w:r>
      <w:r w:rsidRPr="00FF0502">
        <w:rPr>
          <w:b/>
        </w:rPr>
        <w:t xml:space="preserve">od 1. </w:t>
      </w:r>
      <w:r w:rsidR="00FF0502" w:rsidRPr="00FF0502">
        <w:rPr>
          <w:b/>
        </w:rPr>
        <w:t>12</w:t>
      </w:r>
      <w:r w:rsidRPr="00FF0502">
        <w:rPr>
          <w:b/>
        </w:rPr>
        <w:t>. 202</w:t>
      </w:r>
      <w:r w:rsidR="00742524" w:rsidRPr="00FF0502">
        <w:rPr>
          <w:b/>
        </w:rPr>
        <w:t>4</w:t>
      </w:r>
      <w:r w:rsidRPr="00FF0502">
        <w:rPr>
          <w:b/>
        </w:rPr>
        <w:t xml:space="preserve"> </w:t>
      </w:r>
      <w:r w:rsidRPr="00FF0502">
        <w:t>s oboustrannou</w:t>
      </w:r>
      <w:r w:rsidRPr="008A1199">
        <w:t xml:space="preserve"> výpovědní lhůtou </w:t>
      </w:r>
      <w:r w:rsidRPr="006E7654">
        <w:rPr>
          <w:b/>
        </w:rPr>
        <w:t>6 měsíců</w:t>
      </w:r>
      <w:r w:rsidRPr="008A1199">
        <w:t>, která započne běžet prvým dnem následujícího kalendářního měsíce od doručení písemné výpovědi této smlouvy druhé smluvní straně.</w:t>
      </w:r>
    </w:p>
    <w:p w14:paraId="3ADD0EF8" w14:textId="77777777" w:rsidR="006E45BB" w:rsidRPr="008A1199" w:rsidRDefault="006E45BB" w:rsidP="006E45BB">
      <w:pPr>
        <w:pStyle w:val="Odstavecseseznamem"/>
        <w:numPr>
          <w:ilvl w:val="0"/>
          <w:numId w:val="14"/>
        </w:numPr>
        <w:ind w:left="426" w:hanging="426"/>
        <w:jc w:val="both"/>
      </w:pPr>
      <w:r w:rsidRPr="008A1199">
        <w:t>Smluvní strany se domluvily, že nájemce je oprávněn vstupovat do předmětu nájmu již v období po podpisu smlouvy do nabytí účinnosti smlouvy, a to za účelem přípravy rekonstrukce prostor a nezbytných oprav a úprav Předmětu nájmu.</w:t>
      </w:r>
    </w:p>
    <w:p w14:paraId="4D94143D" w14:textId="77777777" w:rsidR="006E45BB" w:rsidRPr="008A1199" w:rsidRDefault="006E45BB" w:rsidP="006E45BB">
      <w:pPr>
        <w:jc w:val="center"/>
      </w:pPr>
    </w:p>
    <w:p w14:paraId="44D94153" w14:textId="77777777" w:rsidR="006E45BB" w:rsidRPr="008A1199" w:rsidRDefault="006E45BB" w:rsidP="006E45BB">
      <w:pPr>
        <w:jc w:val="center"/>
      </w:pPr>
      <w:r w:rsidRPr="008A1199">
        <w:t>Článek III.</w:t>
      </w:r>
    </w:p>
    <w:p w14:paraId="5DABECD6" w14:textId="77777777" w:rsidR="006E45BB" w:rsidRPr="00FF0502" w:rsidRDefault="006E45BB" w:rsidP="006E45BB">
      <w:pPr>
        <w:jc w:val="center"/>
        <w:rPr>
          <w:b/>
        </w:rPr>
      </w:pPr>
      <w:r w:rsidRPr="008A1199">
        <w:rPr>
          <w:b/>
        </w:rPr>
        <w:t xml:space="preserve">Nájemné a </w:t>
      </w:r>
      <w:r w:rsidRPr="00FF0502">
        <w:rPr>
          <w:b/>
        </w:rPr>
        <w:t>úhrada za služby s nájmem spojené</w:t>
      </w:r>
    </w:p>
    <w:p w14:paraId="27A9A5DC" w14:textId="2F74BE11" w:rsidR="006E45BB" w:rsidRPr="00FF0502" w:rsidRDefault="006E45BB" w:rsidP="006E45BB">
      <w:pPr>
        <w:numPr>
          <w:ilvl w:val="0"/>
          <w:numId w:val="4"/>
        </w:numPr>
        <w:ind w:left="426" w:hanging="426"/>
        <w:jc w:val="both"/>
      </w:pPr>
      <w:r w:rsidRPr="00FF0502">
        <w:t xml:space="preserve">Nájemné za užívání předmětu nájmu se sjednává ve výši </w:t>
      </w:r>
      <w:r w:rsidR="00A60E0D" w:rsidRPr="00FF0502">
        <w:rPr>
          <w:b/>
          <w:bCs/>
        </w:rPr>
        <w:t>156 000</w:t>
      </w:r>
      <w:r w:rsidRPr="00FF0502">
        <w:rPr>
          <w:b/>
          <w:bCs/>
        </w:rPr>
        <w:t>,- Kč</w:t>
      </w:r>
      <w:r w:rsidRPr="00FF0502">
        <w:t xml:space="preserve"> (slovy: </w:t>
      </w:r>
      <w:r w:rsidR="00742524" w:rsidRPr="00FF0502">
        <w:t xml:space="preserve">sto osmdesát tisíc </w:t>
      </w:r>
      <w:r w:rsidRPr="00FF0502">
        <w:t>korun</w:t>
      </w:r>
      <w:r w:rsidR="00742524" w:rsidRPr="00FF0502">
        <w:t xml:space="preserve"> </w:t>
      </w:r>
      <w:r w:rsidRPr="00FF0502">
        <w:t xml:space="preserve">českých) </w:t>
      </w:r>
      <w:r w:rsidRPr="00FF0502">
        <w:rPr>
          <w:b/>
          <w:bCs/>
        </w:rPr>
        <w:t>bez DPH</w:t>
      </w:r>
      <w:r w:rsidRPr="00FF0502">
        <w:t xml:space="preserve"> ročně dle </w:t>
      </w:r>
      <w:r w:rsidRPr="00FF0502">
        <w:rPr>
          <w:b/>
        </w:rPr>
        <w:t xml:space="preserve">Přílohy č. 2 k </w:t>
      </w:r>
      <w:r w:rsidRPr="00FF0502">
        <w:t>této smlouvě.</w:t>
      </w:r>
    </w:p>
    <w:p w14:paraId="324CB3C7" w14:textId="04F033C6" w:rsidR="006E45BB" w:rsidRPr="00FF0502" w:rsidRDefault="00BD02E1" w:rsidP="006E45BB">
      <w:pPr>
        <w:numPr>
          <w:ilvl w:val="0"/>
          <w:numId w:val="4"/>
        </w:numPr>
        <w:ind w:left="426" w:hanging="426"/>
        <w:jc w:val="both"/>
      </w:pPr>
      <w:r w:rsidRPr="00FF0502">
        <w:t>2.</w:t>
      </w:r>
      <w:r w:rsidRPr="00FF0502">
        <w:tab/>
        <w:t xml:space="preserve">Nájemné je splatné na účet pronajímatele uvedený v záhlaví smlouvy čtvrtletně ve výši </w:t>
      </w:r>
      <w:r w:rsidR="00A60E0D" w:rsidRPr="00FF0502">
        <w:t>39</w:t>
      </w:r>
      <w:r w:rsidRPr="00FF0502">
        <w:t>.000,- Kč, vždy k 15. dni prostředního měsíce kalendářního čtvrtletí</w:t>
      </w:r>
      <w:r w:rsidR="00A9311D" w:rsidRPr="00FF0502">
        <w:t>.</w:t>
      </w:r>
    </w:p>
    <w:p w14:paraId="43999E61" w14:textId="77777777" w:rsidR="006E45BB" w:rsidRPr="00FF0502" w:rsidRDefault="006E45BB" w:rsidP="006E45BB">
      <w:pPr>
        <w:numPr>
          <w:ilvl w:val="0"/>
          <w:numId w:val="4"/>
        </w:numPr>
        <w:ind w:left="426" w:hanging="426"/>
        <w:jc w:val="both"/>
      </w:pPr>
      <w:r w:rsidRPr="00FF0502">
        <w:t>Vedle nájemného nájemce platí úhradu za služby spojené s nájmem:</w:t>
      </w:r>
    </w:p>
    <w:p w14:paraId="775DB4D8" w14:textId="77777777" w:rsidR="006E45BB" w:rsidRPr="008A1199" w:rsidRDefault="006E45BB" w:rsidP="00A02E2E">
      <w:pPr>
        <w:ind w:left="426"/>
        <w:jc w:val="both"/>
      </w:pPr>
      <w:r w:rsidRPr="00FF0502">
        <w:t>el. energii, teplo, vodné, stočné, PDO, a to zálohově.</w:t>
      </w:r>
    </w:p>
    <w:p w14:paraId="60EFB8DB" w14:textId="77777777" w:rsidR="006E45BB" w:rsidRPr="008A1199" w:rsidRDefault="006E45BB" w:rsidP="00A02E2E">
      <w:pPr>
        <w:ind w:left="426"/>
        <w:jc w:val="both"/>
      </w:pPr>
      <w:r w:rsidRPr="008A1199">
        <w:t>Teplo a PDO je rozpočítáváno na základě poměru pronajaté plochy proti celkové ploše objektu.</w:t>
      </w:r>
    </w:p>
    <w:p w14:paraId="67938319" w14:textId="77777777" w:rsidR="006E45BB" w:rsidRPr="008A1199" w:rsidRDefault="006E45BB" w:rsidP="00A02E2E">
      <w:pPr>
        <w:ind w:left="426"/>
        <w:jc w:val="both"/>
      </w:pPr>
      <w:r w:rsidRPr="008A1199">
        <w:t>Výše ceny uvedených služeb je stanovena v </w:t>
      </w:r>
      <w:r w:rsidRPr="008A1199">
        <w:rPr>
          <w:b/>
        </w:rPr>
        <w:t xml:space="preserve">Příloze </w:t>
      </w:r>
      <w:r>
        <w:rPr>
          <w:b/>
        </w:rPr>
        <w:t xml:space="preserve">č. </w:t>
      </w:r>
      <w:r w:rsidRPr="008A1199">
        <w:rPr>
          <w:b/>
        </w:rPr>
        <w:t>2</w:t>
      </w:r>
      <w:r w:rsidRPr="008A1199">
        <w:t xml:space="preserve"> </w:t>
      </w:r>
      <w:r>
        <w:t xml:space="preserve">k </w:t>
      </w:r>
      <w:r w:rsidRPr="008A1199">
        <w:t>této smlouv</w:t>
      </w:r>
      <w:r>
        <w:t>ě</w:t>
      </w:r>
      <w:r w:rsidRPr="008A1199">
        <w:t>.</w:t>
      </w:r>
    </w:p>
    <w:p w14:paraId="2119323F" w14:textId="77777777" w:rsidR="006E45BB" w:rsidRPr="008A1199" w:rsidRDefault="006E45BB" w:rsidP="006E45BB">
      <w:pPr>
        <w:numPr>
          <w:ilvl w:val="0"/>
          <w:numId w:val="4"/>
        </w:numPr>
        <w:ind w:left="426" w:hanging="426"/>
        <w:jc w:val="both"/>
      </w:pPr>
      <w:r w:rsidRPr="008A1199">
        <w:t xml:space="preserve">Prodlení s platbami nájemného nebo služeb s nájmem spojených podléhá smluvní pokutě ve výši </w:t>
      </w:r>
      <w:proofErr w:type="gramStart"/>
      <w:r w:rsidRPr="008A1199">
        <w:t>0,05%</w:t>
      </w:r>
      <w:proofErr w:type="gramEnd"/>
      <w:r w:rsidRPr="008A1199">
        <w:t xml:space="preserve"> z dlužné částky za každý započatý den prodlení. Nájemce se zavazuje zaplatit smluvní pokutu ve stanovené výši, pokud se s pronajímatelem nedohodne jinak.</w:t>
      </w:r>
    </w:p>
    <w:p w14:paraId="5EA95E65" w14:textId="77777777" w:rsidR="006E45BB" w:rsidRPr="008A1199" w:rsidRDefault="006E45BB" w:rsidP="006E45BB">
      <w:pPr>
        <w:numPr>
          <w:ilvl w:val="0"/>
          <w:numId w:val="4"/>
        </w:numPr>
        <w:ind w:left="426" w:hanging="426"/>
        <w:jc w:val="both"/>
      </w:pPr>
      <w:r w:rsidRPr="008A1199">
        <w:t>Prodlení s platbou delší než třicet (30) dnů, pokud se nájemce s pronajímatelem nedohodnou jinak, může být důvodem výpovědi z nájmu ze strany pronajímatele. Pro tento případ se sjednává třiceti (30) denní výpovědní lhůta, která započne běžet prvým dnem od doručení písemné výpovědi nájemci, v níž se nájemce zavazuje nebytový prostor vyklidit a uvé</w:t>
      </w:r>
      <w:r>
        <w:t>st do stavu, v němž ho převzal.</w:t>
      </w:r>
    </w:p>
    <w:p w14:paraId="22973BC9" w14:textId="77777777" w:rsidR="006E45BB" w:rsidRPr="008A1199" w:rsidRDefault="006E45BB" w:rsidP="006E45BB">
      <w:pPr>
        <w:numPr>
          <w:ilvl w:val="0"/>
          <w:numId w:val="4"/>
        </w:numPr>
        <w:ind w:left="426" w:hanging="426"/>
        <w:jc w:val="both"/>
      </w:pPr>
      <w:r w:rsidRPr="008A1199">
        <w:t>Smluvní strany se dohodly, že výše nájemného může být každoročně pronajímatelem zvyšována jednostranně o míru inflace vyjádřenou přírůstkem indexu spotřebitelských cen vyhlášenou ČSÚ za příslušný kalendářní rok počínaje měsícem následujícím po vyhlášení míry inflace ČSÚ.</w:t>
      </w:r>
    </w:p>
    <w:p w14:paraId="1EDD417F" w14:textId="77777777" w:rsidR="006E45BB" w:rsidRPr="008A1199" w:rsidRDefault="006E45BB" w:rsidP="006E45BB">
      <w:pPr>
        <w:jc w:val="both"/>
      </w:pPr>
    </w:p>
    <w:p w14:paraId="43A8BC97" w14:textId="77777777" w:rsidR="006E45BB" w:rsidRPr="008A1199" w:rsidRDefault="006E45BB" w:rsidP="006E45BB">
      <w:pPr>
        <w:jc w:val="center"/>
      </w:pPr>
      <w:r w:rsidRPr="008A1199">
        <w:t>Článek IV.</w:t>
      </w:r>
    </w:p>
    <w:p w14:paraId="3B57BB15" w14:textId="77777777" w:rsidR="006E45BB" w:rsidRPr="008A1199" w:rsidRDefault="006E45BB" w:rsidP="006E45BB">
      <w:pPr>
        <w:jc w:val="center"/>
        <w:rPr>
          <w:b/>
        </w:rPr>
      </w:pPr>
      <w:r w:rsidRPr="008A1199">
        <w:rPr>
          <w:b/>
        </w:rPr>
        <w:t>Práva a povinnosti smluvních stran</w:t>
      </w:r>
    </w:p>
    <w:p w14:paraId="2FB0E062" w14:textId="77777777" w:rsidR="006E45BB" w:rsidRPr="008A1199" w:rsidRDefault="006E45BB" w:rsidP="006E45BB">
      <w:pPr>
        <w:jc w:val="both"/>
      </w:pPr>
      <w:r w:rsidRPr="008A1199">
        <w:t>Pronajímatel má:</w:t>
      </w:r>
    </w:p>
    <w:p w14:paraId="2F9CDB95" w14:textId="77777777" w:rsidR="006E45BB" w:rsidRPr="008A1199" w:rsidRDefault="006E45BB" w:rsidP="006E45BB">
      <w:pPr>
        <w:numPr>
          <w:ilvl w:val="0"/>
          <w:numId w:val="2"/>
        </w:numPr>
        <w:ind w:left="851" w:hanging="425"/>
        <w:jc w:val="both"/>
      </w:pPr>
      <w:r w:rsidRPr="008A1199">
        <w:t>právo na placení sjednaného nájemného a úhrady za služby,</w:t>
      </w:r>
    </w:p>
    <w:p w14:paraId="2FA09DA6" w14:textId="77777777" w:rsidR="006E45BB" w:rsidRPr="008A1199" w:rsidRDefault="006E45BB" w:rsidP="006E45BB">
      <w:pPr>
        <w:numPr>
          <w:ilvl w:val="0"/>
          <w:numId w:val="2"/>
        </w:numPr>
        <w:ind w:left="851" w:hanging="426"/>
        <w:jc w:val="both"/>
      </w:pPr>
      <w:r w:rsidRPr="008A1199">
        <w:t>povinnost předat předmět nájmu ve stavu způsobilém pro účel sjednaný v článku předmět nájmu,</w:t>
      </w:r>
    </w:p>
    <w:p w14:paraId="3FCCBDD3" w14:textId="77777777" w:rsidR="006E45BB" w:rsidRPr="008A1199" w:rsidRDefault="006E45BB" w:rsidP="006E45BB">
      <w:pPr>
        <w:numPr>
          <w:ilvl w:val="0"/>
          <w:numId w:val="2"/>
        </w:numPr>
        <w:ind w:left="851" w:hanging="425"/>
        <w:jc w:val="both"/>
      </w:pPr>
      <w:r w:rsidRPr="008A1199">
        <w:t>právo vstupu do předmětu nájmu za účelem kontroly, zda je nájemce užívá k účelu stanovenému ve smlouvě,</w:t>
      </w:r>
    </w:p>
    <w:p w14:paraId="2C9B1D4C" w14:textId="77777777" w:rsidR="006E45BB" w:rsidRPr="008A1199" w:rsidRDefault="006E45BB" w:rsidP="006E45BB">
      <w:pPr>
        <w:numPr>
          <w:ilvl w:val="0"/>
          <w:numId w:val="2"/>
        </w:numPr>
        <w:ind w:left="851" w:hanging="425"/>
        <w:jc w:val="both"/>
      </w:pPr>
      <w:r w:rsidRPr="008A1199">
        <w:t>povinnost udržovat po dobu trvání nájemní smlouvy předmět nájmu ve stavu způsobilém pro účel sjednaný v článku Předmět nájmu,</w:t>
      </w:r>
    </w:p>
    <w:p w14:paraId="55BFB7B0" w14:textId="77777777" w:rsidR="006E45BB" w:rsidRPr="008A1199" w:rsidRDefault="006E45BB" w:rsidP="006E45BB">
      <w:pPr>
        <w:numPr>
          <w:ilvl w:val="0"/>
          <w:numId w:val="2"/>
        </w:numPr>
        <w:ind w:left="851" w:hanging="425"/>
        <w:jc w:val="both"/>
      </w:pPr>
      <w:r w:rsidRPr="008A1199">
        <w:t>povinnost umožnit zaměstnancům nájemce, pracujícím v předmětu nájmu, přístup na sociální zařízení v objektu.</w:t>
      </w:r>
    </w:p>
    <w:p w14:paraId="36F6B4ED" w14:textId="77777777" w:rsidR="006E45BB" w:rsidRPr="008A1199" w:rsidRDefault="006E45BB" w:rsidP="006E45BB">
      <w:pPr>
        <w:ind w:left="720"/>
        <w:jc w:val="both"/>
      </w:pPr>
    </w:p>
    <w:p w14:paraId="3187C7B5" w14:textId="77777777" w:rsidR="006E45BB" w:rsidRPr="008A1199" w:rsidRDefault="006E45BB" w:rsidP="006E45BB">
      <w:pPr>
        <w:jc w:val="both"/>
      </w:pPr>
      <w:r w:rsidRPr="008A1199">
        <w:t>Nájemce:</w:t>
      </w:r>
    </w:p>
    <w:p w14:paraId="41053BE7" w14:textId="77777777" w:rsidR="006E45BB" w:rsidRPr="008A1199" w:rsidRDefault="006E45BB" w:rsidP="006E45BB">
      <w:pPr>
        <w:numPr>
          <w:ilvl w:val="0"/>
          <w:numId w:val="3"/>
        </w:numPr>
        <w:ind w:left="851" w:hanging="425"/>
        <w:jc w:val="both"/>
      </w:pPr>
      <w:r w:rsidRPr="008A1199">
        <w:lastRenderedPageBreak/>
        <w:t>je povinen platit nájemné a úhradu za služby s nájmem spojené,</w:t>
      </w:r>
    </w:p>
    <w:p w14:paraId="00D7DBE6" w14:textId="77777777" w:rsidR="006E45BB" w:rsidRPr="008A1199" w:rsidRDefault="006E45BB" w:rsidP="006E45BB">
      <w:pPr>
        <w:numPr>
          <w:ilvl w:val="0"/>
          <w:numId w:val="3"/>
        </w:numPr>
        <w:ind w:left="851" w:hanging="425"/>
        <w:jc w:val="both"/>
      </w:pPr>
      <w:r w:rsidRPr="008A1199">
        <w:t xml:space="preserve">je povinen po celou dobu trvání nájmu užívat předmět nájmu pouze k účelu </w:t>
      </w:r>
      <w:r w:rsidRPr="003E2346">
        <w:t xml:space="preserve">uvedenému ve smlouvě a omezit provozní dobu předmětu nájmu na časový interval od 06:00 hod. </w:t>
      </w:r>
      <w:r w:rsidRPr="003E2346">
        <w:rPr>
          <w:vertAlign w:val="superscript"/>
        </w:rPr>
        <w:t xml:space="preserve"> </w:t>
      </w:r>
      <w:r w:rsidRPr="003E2346">
        <w:t>do 22:00 hod.</w:t>
      </w:r>
    </w:p>
    <w:p w14:paraId="741BA4E6" w14:textId="77777777" w:rsidR="006E45BB" w:rsidRPr="008A1199" w:rsidRDefault="006E45BB" w:rsidP="006E45BB">
      <w:pPr>
        <w:numPr>
          <w:ilvl w:val="0"/>
          <w:numId w:val="3"/>
        </w:numPr>
        <w:ind w:left="851" w:hanging="425"/>
        <w:jc w:val="both"/>
      </w:pPr>
      <w:r w:rsidRPr="008A1199">
        <w:t>uhradí pronajímateli veškeré škody, které v předmětu nájmu, nebo společně užívaných prostorách či na jejich zařízení vzniknou, bez ohledu na jeho zavinění, pro tento případ je povinen se pojistit,</w:t>
      </w:r>
    </w:p>
    <w:p w14:paraId="6391FB0C" w14:textId="77777777" w:rsidR="006E45BB" w:rsidRPr="008A1199" w:rsidRDefault="006E45BB" w:rsidP="006E45BB">
      <w:pPr>
        <w:numPr>
          <w:ilvl w:val="0"/>
          <w:numId w:val="3"/>
        </w:numPr>
        <w:ind w:left="851" w:hanging="425"/>
        <w:jc w:val="both"/>
      </w:pPr>
      <w:r w:rsidRPr="008A1199">
        <w:t>není oprávněn předmět nájmu přenechat do užívání třetí osobě,</w:t>
      </w:r>
    </w:p>
    <w:p w14:paraId="7258EB86" w14:textId="77777777" w:rsidR="006E45BB" w:rsidRPr="008A1199" w:rsidRDefault="006E45BB" w:rsidP="006E45BB">
      <w:pPr>
        <w:numPr>
          <w:ilvl w:val="0"/>
          <w:numId w:val="3"/>
        </w:numPr>
        <w:ind w:left="851" w:hanging="425"/>
        <w:jc w:val="both"/>
      </w:pPr>
      <w:r w:rsidRPr="008A1199">
        <w:t>se zavazuje umožnit přístup do předmětu nájmu pronajímateli na jeho požádání a je povinen poskytnout pronajímateli jedny rezervní klíče od najatých prostor, čímž umožní v jeho nepřítomnosti přístup pronajímateli do pronajatých prostor ve vážných případech, které nesnesou odkladu. Pronajímatel je povinen dodatečně případný vstup do pronajatých prostor řádně zdůvodnit a odpovídá nájemci za případné škody,</w:t>
      </w:r>
    </w:p>
    <w:p w14:paraId="585070A9" w14:textId="77777777" w:rsidR="006E45BB" w:rsidRPr="008A1199" w:rsidRDefault="006E45BB" w:rsidP="006E45BB">
      <w:pPr>
        <w:numPr>
          <w:ilvl w:val="0"/>
          <w:numId w:val="3"/>
        </w:numPr>
        <w:ind w:left="851" w:hanging="425"/>
        <w:jc w:val="both"/>
      </w:pPr>
      <w:r w:rsidRPr="008A1199">
        <w:t xml:space="preserve">je povinen dodržovat při své činnosti v předmětu nájmu pravidla bezpečnosti a ochrany zdraví při práci, předpisy týkající se bezpečnosti technických zařízení a požární předpisy (zabezpečit pravidelné revize a vždy neprodleně předat pronajímateli doklady o provedené revizi) a opravy požárně bezpečnostních zařízení v pronajatých prostorách (vyjma společných prostor, do kterých má přístup pronajímatel), a to na své náklady, a dále zachovávat provozní řád objektu, odpovědnou osobou za dodržování výše uvedených povinností je: </w:t>
      </w:r>
      <w:r>
        <w:t>Lukáš Palán.</w:t>
      </w:r>
    </w:p>
    <w:p w14:paraId="20FEDC56" w14:textId="77777777" w:rsidR="006E45BB" w:rsidRPr="008A1199" w:rsidRDefault="006E45BB" w:rsidP="006E45BB">
      <w:pPr>
        <w:numPr>
          <w:ilvl w:val="0"/>
          <w:numId w:val="3"/>
        </w:numPr>
        <w:ind w:left="851" w:hanging="425"/>
        <w:jc w:val="both"/>
      </w:pPr>
      <w:r w:rsidRPr="008A1199">
        <w:t>je povinen bez zbytečného odkladu oznámit pronajímateli potřebu nutných oprav, jakož i nebezpečí vzniku škod v předmětu nájmu, jinak odpovídá za škodu, která nesplněním této povinnosti vznikne, a je povinen snášet omezení v užívání předmětu nájmu v rozsahu nutném pro provedení oprav,</w:t>
      </w:r>
    </w:p>
    <w:p w14:paraId="6C579A05" w14:textId="77777777" w:rsidR="006E45BB" w:rsidRPr="008A1199" w:rsidRDefault="006E45BB" w:rsidP="006E45BB">
      <w:pPr>
        <w:numPr>
          <w:ilvl w:val="0"/>
          <w:numId w:val="3"/>
        </w:numPr>
        <w:ind w:left="851" w:hanging="425"/>
        <w:jc w:val="both"/>
      </w:pPr>
      <w:r w:rsidRPr="008A1199">
        <w:t>není oprávněn provádět jakékoliv stavební úpravy bez souhlasu pronajímatele,</w:t>
      </w:r>
    </w:p>
    <w:p w14:paraId="77BC964B" w14:textId="77777777" w:rsidR="006E45BB" w:rsidRPr="008A1199" w:rsidRDefault="006E45BB" w:rsidP="006E45BB">
      <w:pPr>
        <w:numPr>
          <w:ilvl w:val="0"/>
          <w:numId w:val="3"/>
        </w:numPr>
        <w:ind w:left="851" w:hanging="425"/>
        <w:jc w:val="both"/>
      </w:pPr>
      <w:r w:rsidRPr="008A1199">
        <w:t>je oprávněn provádět stavební úpravy na předmětu nájmu způsobem zhodnocujícím předmět nájmu</w:t>
      </w:r>
      <w:r>
        <w:t xml:space="preserve"> pouze</w:t>
      </w:r>
      <w:r w:rsidRPr="008A1199">
        <w:t xml:space="preserve"> se souhlasem pronajímatele, a to na vlastní náklady. Po provedení stavebních úprav prokáže nájemce skutečně vynaložené výdaje na provedení těchto úprav oceněným soupisem provedených prací, který musí obsahovat položkový rozpis v členění dle metodiky směrných cen (ÚRS Praha) s uvedením kubatury a jednotkové ceny každé položky. Obě smluvní strany se ve smyslu zvláštní právní úpravy dohodly, že tyto výdaje na technické zhodnocení pronajatého majetku, má nájemce právo dle vyhlášky č.504/2002 Sb., §38 odst. 7, kterou se provádějí některá ustanovení zákona č.563/1991 Sb. o účetnictví odepisovat ve svém účetnictví po celou dobu trvání nájmu. Po zániku nájmu zůstanou takové úpravy či změny majetkem pronajímatele. Závazkový vztah z takové skutečnosti vzniklý mezi účastníky na základě § 2220 odst. 1 Občanského zákoníku bude řešen po ukončení nájmu s tím, že výdaje nájemce vynaložené na technické zhodnocení pronajatého majetku se sníží o odpisy, které by za dobu trvání nájmu uplatnil pronajímatel a takto vyčíslenou zůstatkovou cenu technického zhodnocení se pronajímatel zavazuje nájemci uhradit, avšak pouze v případě, že nájemní vztah bude ukončen z důvodu </w:t>
      </w:r>
      <w:r>
        <w:t>na straně pronajímatele,</w:t>
      </w:r>
    </w:p>
    <w:p w14:paraId="18DEAB6B" w14:textId="77777777" w:rsidR="006E45BB" w:rsidRPr="008A1199" w:rsidRDefault="006E45BB" w:rsidP="006E45BB">
      <w:pPr>
        <w:numPr>
          <w:ilvl w:val="0"/>
          <w:numId w:val="3"/>
        </w:numPr>
        <w:ind w:left="851" w:hanging="425"/>
        <w:jc w:val="both"/>
      </w:pPr>
      <w:r w:rsidRPr="008A1199">
        <w:t>je povinen předmět nájmu užívat řádně, starat se o předmět nájmu s péčí řádného hospodáře, provádět drobné opravy a údržbu předmětu nájmu na své náklady,</w:t>
      </w:r>
    </w:p>
    <w:p w14:paraId="3162D833" w14:textId="77777777" w:rsidR="006E45BB" w:rsidRPr="008A1199" w:rsidRDefault="006E45BB" w:rsidP="006E45BB">
      <w:pPr>
        <w:numPr>
          <w:ilvl w:val="0"/>
          <w:numId w:val="3"/>
        </w:numPr>
        <w:ind w:left="851" w:hanging="425"/>
        <w:jc w:val="both"/>
      </w:pPr>
      <w:r w:rsidRPr="008A1199">
        <w:t>je povinen plnit povinnosti původce odpadu dle zákona č. 185/2001 Sb., o odpadech, není-li pronajímatelem stanoveno jinak.</w:t>
      </w:r>
    </w:p>
    <w:p w14:paraId="380CFC70" w14:textId="77777777" w:rsidR="006E45BB" w:rsidRPr="008A1199" w:rsidRDefault="006E45BB" w:rsidP="006E45BB">
      <w:pPr>
        <w:numPr>
          <w:ilvl w:val="0"/>
          <w:numId w:val="3"/>
        </w:numPr>
        <w:ind w:left="851" w:hanging="425"/>
        <w:jc w:val="both"/>
      </w:pPr>
      <w:r w:rsidRPr="008A1199">
        <w:t xml:space="preserve">je povinen, </w:t>
      </w:r>
      <w:proofErr w:type="gramStart"/>
      <w:r w:rsidRPr="008A1199">
        <w:t>je–</w:t>
      </w:r>
      <w:proofErr w:type="spellStart"/>
      <w:r w:rsidRPr="008A1199">
        <w:t>li</w:t>
      </w:r>
      <w:proofErr w:type="spellEnd"/>
      <w:proofErr w:type="gramEnd"/>
      <w:r w:rsidRPr="008A1199">
        <w:t xml:space="preserve"> účelem nájmu podnikání, oznámit pronajímateli a vyžádat si jeho předchozí písemný souhlas, hodlá-li změnit v provozovně umístěné v předmětu nájmu předmět podnikání, ovlivní-li tato změna podstatným z</w:t>
      </w:r>
      <w:r>
        <w:t>působem využití předmětu nájmu.</w:t>
      </w:r>
    </w:p>
    <w:p w14:paraId="653D1B58" w14:textId="77777777" w:rsidR="006E45BB" w:rsidRPr="008A1199" w:rsidRDefault="006E45BB" w:rsidP="006E45BB">
      <w:pPr>
        <w:jc w:val="center"/>
      </w:pPr>
    </w:p>
    <w:p w14:paraId="744EE3D2" w14:textId="77777777" w:rsidR="006E45BB" w:rsidRPr="008A1199" w:rsidRDefault="006E45BB" w:rsidP="006E45BB">
      <w:pPr>
        <w:jc w:val="center"/>
      </w:pPr>
      <w:r w:rsidRPr="008A1199">
        <w:t>Článek V.</w:t>
      </w:r>
    </w:p>
    <w:p w14:paraId="1186DBDD" w14:textId="77777777" w:rsidR="006E45BB" w:rsidRPr="008A1199" w:rsidRDefault="006E45BB" w:rsidP="006E45BB">
      <w:pPr>
        <w:jc w:val="center"/>
        <w:rPr>
          <w:b/>
        </w:rPr>
      </w:pPr>
      <w:r w:rsidRPr="008A1199">
        <w:rPr>
          <w:b/>
        </w:rPr>
        <w:lastRenderedPageBreak/>
        <w:t>Skončení nájmu</w:t>
      </w:r>
    </w:p>
    <w:p w14:paraId="7DAD6866" w14:textId="77777777" w:rsidR="006E45BB" w:rsidRPr="008A1199" w:rsidRDefault="006E45BB" w:rsidP="006E45BB">
      <w:pPr>
        <w:numPr>
          <w:ilvl w:val="0"/>
          <w:numId w:val="5"/>
        </w:numPr>
        <w:ind w:left="426" w:hanging="426"/>
        <w:jc w:val="both"/>
      </w:pPr>
      <w:r w:rsidRPr="008A1199">
        <w:t>Nedojde-li v průběhu trvání smlouvy k písemné dohodě smluvních stran o ukončení nájmu, končí nájem písemnou výpovědí s </w:t>
      </w:r>
      <w:proofErr w:type="gramStart"/>
      <w:r w:rsidRPr="008A1199">
        <w:t>6-ti</w:t>
      </w:r>
      <w:proofErr w:type="gramEnd"/>
      <w:r w:rsidRPr="008A1199">
        <w:t xml:space="preserve"> měsíční výpovědní lhůtou, která započne běžet prvým dnem následujícího kalendářního měsíce od doručení písemné výpovědi této smlouvy druhé smluvní straně.</w:t>
      </w:r>
    </w:p>
    <w:p w14:paraId="008B1D53" w14:textId="77777777" w:rsidR="006E45BB" w:rsidRPr="008A1199" w:rsidRDefault="006E45BB" w:rsidP="006E45BB">
      <w:pPr>
        <w:numPr>
          <w:ilvl w:val="0"/>
          <w:numId w:val="5"/>
        </w:numPr>
        <w:ind w:left="426" w:hanging="426"/>
        <w:jc w:val="both"/>
      </w:pPr>
      <w:r w:rsidRPr="008A1199">
        <w:t>Výpovědí může nájemní smlouvu ukončit pronajímatel také z důvodů uvedených v článku III. - Nájemné a úhrada za služby s nájmem spojené. Výpovědní lhůta výpovědi z důvodu uvedeného v článku Nájemné a úhrada za služby s nájmem spojené se řídí pravidly v onom článku uvedenými.</w:t>
      </w:r>
    </w:p>
    <w:p w14:paraId="73F0ADD3" w14:textId="77777777" w:rsidR="006E45BB" w:rsidRPr="008A1199" w:rsidRDefault="006E45BB" w:rsidP="006E45BB">
      <w:pPr>
        <w:numPr>
          <w:ilvl w:val="0"/>
          <w:numId w:val="5"/>
        </w:numPr>
        <w:ind w:left="426" w:hanging="426"/>
        <w:jc w:val="both"/>
      </w:pPr>
      <w:r w:rsidRPr="008A1199">
        <w:t xml:space="preserve">Pronajímatel může nájemní smlouvu ukončit také z důvodů uvedených v § 2309 zákona č. 89/2012 Sb., občanský zákoník, a nájemce může výpovědí ukončit nájemní smlouvu z důvodů uvedených v § 2308 zákona č. 89/2012 Sb., občanský zákoník. Výpovědní lhůta je v těchto případech tříměsíční a počíná běžet od prvního dne měsíce následujícího od </w:t>
      </w:r>
      <w:r>
        <w:t>doručení výpovědi druhé straně.</w:t>
      </w:r>
    </w:p>
    <w:p w14:paraId="73496C17" w14:textId="77777777" w:rsidR="006E45BB" w:rsidRPr="008A1199" w:rsidRDefault="006E45BB" w:rsidP="006E45BB">
      <w:pPr>
        <w:numPr>
          <w:ilvl w:val="0"/>
          <w:numId w:val="5"/>
        </w:numPr>
        <w:ind w:left="426" w:hanging="426"/>
        <w:jc w:val="both"/>
      </w:pPr>
      <w:r w:rsidRPr="008A1199">
        <w:t>Pronajímatel je dále oprávněn od smlouvy odstoupit v případě, že nájemce začne užívat předmět nájmu k jinému než v článku Předmět nájmu uvedenému účelu</w:t>
      </w:r>
      <w:r>
        <w:t xml:space="preserve"> </w:t>
      </w:r>
      <w:r w:rsidRPr="008A1199">
        <w:t>nebo v případě, že nájemce přenechá bez souhlasu pronajímatele předmět nájmu jiné osobě. V tomto případě se smlouva ruší doručením oznámení o odstoupení nájemci. Není-li možné oznámení nájemci doručit, pak prvním dnem porušení.</w:t>
      </w:r>
    </w:p>
    <w:p w14:paraId="62C49E12" w14:textId="77777777" w:rsidR="006E45BB" w:rsidRPr="008A1199" w:rsidRDefault="006E45BB" w:rsidP="006E45BB">
      <w:pPr>
        <w:numPr>
          <w:ilvl w:val="0"/>
          <w:numId w:val="5"/>
        </w:numPr>
        <w:ind w:left="426" w:hanging="426"/>
        <w:jc w:val="both"/>
      </w:pPr>
      <w:r w:rsidRPr="008A1199">
        <w:t>V případě skončení nájmu nájemcem bez předchozí výzvy předá nájemce pronajímateli předmět nájmu, a to nejpozději v den skončení nájmu.</w:t>
      </w:r>
    </w:p>
    <w:p w14:paraId="2BF11226" w14:textId="77777777" w:rsidR="006E45BB" w:rsidRPr="008A1199" w:rsidRDefault="006E45BB" w:rsidP="006E45BB">
      <w:pPr>
        <w:numPr>
          <w:ilvl w:val="0"/>
          <w:numId w:val="5"/>
        </w:numPr>
        <w:ind w:left="426" w:hanging="426"/>
        <w:jc w:val="both"/>
      </w:pPr>
      <w:r w:rsidRPr="008A1199">
        <w:t>Nájemce je povinen vrátit při skončení nájmu pronajímateli předmět nájmu ve stavu, v jakém je převzal, s přihlédnutím k běžnému opotřebení.</w:t>
      </w:r>
    </w:p>
    <w:p w14:paraId="5A520E13" w14:textId="77777777" w:rsidR="006E45BB" w:rsidRPr="008A1199" w:rsidRDefault="006E45BB" w:rsidP="006E45BB"/>
    <w:p w14:paraId="18F2D9AE" w14:textId="77777777" w:rsidR="006E45BB" w:rsidRPr="008A1199" w:rsidRDefault="006E45BB" w:rsidP="006E45BB">
      <w:pPr>
        <w:jc w:val="center"/>
      </w:pPr>
      <w:r w:rsidRPr="008A1199">
        <w:t>Článek VI.</w:t>
      </w:r>
    </w:p>
    <w:p w14:paraId="37959578" w14:textId="77777777" w:rsidR="006E45BB" w:rsidRPr="008A1199" w:rsidRDefault="006E45BB" w:rsidP="006E45BB">
      <w:pPr>
        <w:jc w:val="center"/>
        <w:rPr>
          <w:b/>
        </w:rPr>
      </w:pPr>
      <w:r w:rsidRPr="008A1199">
        <w:rPr>
          <w:b/>
        </w:rPr>
        <w:t>Propagace a reklama</w:t>
      </w:r>
    </w:p>
    <w:p w14:paraId="0093EB59" w14:textId="77777777" w:rsidR="006E45BB" w:rsidRPr="008A1199" w:rsidRDefault="006E45BB" w:rsidP="006E45BB">
      <w:pPr>
        <w:ind w:left="426"/>
        <w:jc w:val="both"/>
      </w:pPr>
      <w:r w:rsidRPr="008A1199">
        <w:t xml:space="preserve">Nájemce je oprávněn umístit reklamu či jakoukoli jinou formu propagace na předmět nájmu/v předmětu nájmu pouze po předchozím souhlasu pronajímatele ve smyslu </w:t>
      </w:r>
      <w:proofErr w:type="spellStart"/>
      <w:r w:rsidRPr="008A1199">
        <w:t>ust</w:t>
      </w:r>
      <w:proofErr w:type="spellEnd"/>
      <w:r w:rsidRPr="008A1199">
        <w:t>. § 2305 občanského zákoníku.</w:t>
      </w:r>
    </w:p>
    <w:p w14:paraId="45B86523" w14:textId="77777777" w:rsidR="006E45BB" w:rsidRPr="008A1199" w:rsidRDefault="006E45BB" w:rsidP="006E45BB">
      <w:pPr>
        <w:jc w:val="center"/>
      </w:pPr>
    </w:p>
    <w:p w14:paraId="5AF67139" w14:textId="77777777" w:rsidR="006E45BB" w:rsidRPr="008A1199" w:rsidRDefault="006E45BB" w:rsidP="006E45BB">
      <w:pPr>
        <w:jc w:val="center"/>
      </w:pPr>
      <w:r w:rsidRPr="008A1199">
        <w:t>Článek VII.</w:t>
      </w:r>
    </w:p>
    <w:p w14:paraId="3B6271EC" w14:textId="77777777" w:rsidR="006E45BB" w:rsidRPr="008A1199" w:rsidRDefault="006E45BB" w:rsidP="006E45BB">
      <w:pPr>
        <w:jc w:val="center"/>
        <w:rPr>
          <w:b/>
        </w:rPr>
      </w:pPr>
      <w:r w:rsidRPr="008A1199">
        <w:rPr>
          <w:b/>
        </w:rPr>
        <w:t>Závěrečná ujednání</w:t>
      </w:r>
    </w:p>
    <w:p w14:paraId="4AB938E2" w14:textId="77777777" w:rsidR="006E45BB" w:rsidRPr="008A1199" w:rsidRDefault="006E45BB" w:rsidP="006E45BB">
      <w:pPr>
        <w:numPr>
          <w:ilvl w:val="0"/>
          <w:numId w:val="7"/>
        </w:numPr>
        <w:ind w:left="426" w:hanging="426"/>
        <w:jc w:val="both"/>
      </w:pPr>
      <w:r w:rsidRPr="008A1199">
        <w:t>Pronajímatel prohlašuje, že předmět nájmu není zatížen právy třetích osob.</w:t>
      </w:r>
    </w:p>
    <w:p w14:paraId="3EC82140" w14:textId="77777777" w:rsidR="006E45BB" w:rsidRPr="008A1199" w:rsidRDefault="006E45BB" w:rsidP="006E45BB">
      <w:pPr>
        <w:numPr>
          <w:ilvl w:val="0"/>
          <w:numId w:val="7"/>
        </w:numPr>
        <w:ind w:left="426" w:hanging="426"/>
        <w:jc w:val="both"/>
      </w:pPr>
      <w:r w:rsidRPr="008A1199">
        <w:t>Pokud tato smlouva některé otázky výslovně neupravuje, řídí se práva a povinnosti smluvních stran zákonem č. 89/2012 Sb., občanským zákoníkem. Smluvní strany vylučují § 2315 občanského zákoníku.</w:t>
      </w:r>
    </w:p>
    <w:p w14:paraId="1EB0645A" w14:textId="77777777" w:rsidR="006E45BB" w:rsidRPr="008A1199" w:rsidRDefault="006E45BB" w:rsidP="006E45BB">
      <w:pPr>
        <w:pStyle w:val="Zkladntext"/>
        <w:numPr>
          <w:ilvl w:val="0"/>
          <w:numId w:val="7"/>
        </w:numPr>
        <w:ind w:left="426" w:hanging="426"/>
        <w:rPr>
          <w:rFonts w:ascii="Times New Roman" w:hAnsi="Times New Roman"/>
          <w:lang w:val="cs-CZ"/>
        </w:rPr>
      </w:pPr>
      <w:r w:rsidRPr="008A1199">
        <w:rPr>
          <w:rFonts w:ascii="Times New Roman" w:hAnsi="Times New Roman"/>
          <w:lang w:val="cs-CZ"/>
        </w:rPr>
        <w:t>Práva a povinnosti vyplývající z této smlouvy přecházejí na případné právní nástupce smluvních stran. Převádět práva a povinnosti z této smlouvy lze jen po písemném souhlasu druhé smluvní strany.</w:t>
      </w:r>
    </w:p>
    <w:p w14:paraId="70068AD6" w14:textId="77777777" w:rsidR="006E45BB" w:rsidRPr="008A1199" w:rsidRDefault="006E45BB" w:rsidP="006E45BB">
      <w:pPr>
        <w:pStyle w:val="Zkladntext"/>
        <w:numPr>
          <w:ilvl w:val="0"/>
          <w:numId w:val="7"/>
        </w:numPr>
        <w:autoSpaceDE/>
        <w:autoSpaceDN/>
        <w:ind w:left="426" w:hanging="426"/>
        <w:rPr>
          <w:rFonts w:ascii="Times New Roman" w:hAnsi="Times New Roman"/>
          <w:lang w:val="cs-CZ"/>
        </w:rPr>
      </w:pPr>
      <w:r w:rsidRPr="008A1199">
        <w:rPr>
          <w:rFonts w:ascii="Times New Roman" w:hAnsi="Times New Roman"/>
          <w:lang w:val="cs-CZ"/>
        </w:rPr>
        <w:t>V případě, že dojde k situaci, kdy některá ustanovení této smlouvy se stanou neplatnými, neúčinným anebo nerealizovatelným, nebude tímto ovlivněna platnost, účinnost nebo realizovatelnost ostatních ustanovení této smlouvy.</w:t>
      </w:r>
    </w:p>
    <w:p w14:paraId="46093225" w14:textId="77777777" w:rsidR="006E45BB" w:rsidRPr="008A1199" w:rsidRDefault="006E45BB" w:rsidP="006E45BB">
      <w:pPr>
        <w:pStyle w:val="Zkladntext"/>
        <w:numPr>
          <w:ilvl w:val="0"/>
          <w:numId w:val="7"/>
        </w:numPr>
        <w:ind w:left="426" w:hanging="426"/>
        <w:rPr>
          <w:rFonts w:ascii="Times New Roman" w:hAnsi="Times New Roman"/>
          <w:lang w:val="cs-CZ"/>
        </w:rPr>
      </w:pPr>
      <w:r w:rsidRPr="008A1199">
        <w:rPr>
          <w:rFonts w:ascii="Times New Roman" w:hAnsi="Times New Roman"/>
          <w:lang w:val="cs-CZ"/>
        </w:rPr>
        <w:t>V případě pochybností se má za to, že dokumenty adresované nájemci byly doručeny 10. pracovní den po prokazatelném odeslání prostřednictvím provozovatele poštovních služeb.</w:t>
      </w:r>
    </w:p>
    <w:p w14:paraId="69D59FC3" w14:textId="77777777" w:rsidR="006E45BB" w:rsidRPr="008A1199" w:rsidRDefault="006E45BB" w:rsidP="006E45BB">
      <w:pPr>
        <w:numPr>
          <w:ilvl w:val="0"/>
          <w:numId w:val="7"/>
        </w:numPr>
        <w:ind w:left="426" w:hanging="426"/>
        <w:jc w:val="both"/>
      </w:pPr>
      <w:r w:rsidRPr="008A1199">
        <w:t xml:space="preserve">Smlouva se vyhotovuje ve </w:t>
      </w:r>
      <w:bookmarkStart w:id="5" w:name="Text27"/>
      <w:r w:rsidRPr="008A1199">
        <w:t>dvou</w:t>
      </w:r>
      <w:bookmarkEnd w:id="5"/>
      <w:r w:rsidRPr="008A1199">
        <w:t xml:space="preserve"> (2) vyhotoveních, z nichž každé má platnost originálu. Každá smluvní strana obdrží po </w:t>
      </w:r>
      <w:bookmarkStart w:id="6" w:name="Text28"/>
      <w:r w:rsidRPr="008A1199">
        <w:t xml:space="preserve">jednom </w:t>
      </w:r>
      <w:bookmarkEnd w:id="6"/>
      <w:r w:rsidRPr="008A1199">
        <w:t>(1) vyhotovení.</w:t>
      </w:r>
    </w:p>
    <w:p w14:paraId="435EF260" w14:textId="77777777" w:rsidR="006E45BB" w:rsidRPr="008A1199" w:rsidRDefault="006E45BB" w:rsidP="006E45BB">
      <w:pPr>
        <w:numPr>
          <w:ilvl w:val="0"/>
          <w:numId w:val="7"/>
        </w:numPr>
        <w:ind w:left="426" w:hanging="426"/>
        <w:jc w:val="both"/>
      </w:pPr>
      <w:r w:rsidRPr="008A1199">
        <w:t>Veškeré spory mezi smluvními stranami vzniklé z této smlouvy budou řešeny smírnou cestou. Nebude-li smírného řešení dosaženo, sjednávají si smluvní strany místní příslušnost věcně příslušného soudu určenou dle sídla pronajímatele.</w:t>
      </w:r>
    </w:p>
    <w:p w14:paraId="2C85345A" w14:textId="77777777" w:rsidR="006E45BB" w:rsidRPr="008A1199" w:rsidRDefault="006E45BB" w:rsidP="006E45BB">
      <w:pPr>
        <w:numPr>
          <w:ilvl w:val="0"/>
          <w:numId w:val="7"/>
        </w:numPr>
        <w:ind w:left="426" w:hanging="426"/>
        <w:jc w:val="both"/>
      </w:pPr>
      <w:r w:rsidRPr="008A1199">
        <w:lastRenderedPageBreak/>
        <w:t>Smlouva nabývá platnosti dnem oboustranného podpisu oprávněnými zástupci smluvních stran, resp. dnem, kdy tuto smlouvu podepíše oprávněný zástupce té smluvní strany, která smlouvu podepíše později. Smlouva nabývá účinnosti dnem uveřejnění v Registru smluv. Plnění předmětu této smlouvy před účinností této smlouvy se považuje za plnění podle této smlouvy a práva a povinnosti z něj vzniklé se řídí touto smlouvou.</w:t>
      </w:r>
    </w:p>
    <w:p w14:paraId="0D36349E" w14:textId="77777777" w:rsidR="006E45BB" w:rsidRPr="008A1199" w:rsidRDefault="006E45BB" w:rsidP="006E45BB">
      <w:pPr>
        <w:numPr>
          <w:ilvl w:val="0"/>
          <w:numId w:val="7"/>
        </w:numPr>
        <w:ind w:left="426" w:hanging="426"/>
        <w:jc w:val="both"/>
      </w:pPr>
      <w:r w:rsidRPr="008A1199">
        <w:t>Pokud smlouva naplní podmínky pro uveřejnění v Registru smluv, bude uveřejněna Technickou univerzitou v Liberci dle zákona č. 340/2015 Sb. (o registru smluv) v Registru smluv vedeném Ministerstvem vnitra ČR, s čímž obě smluvní strany výslovně souhlasí.</w:t>
      </w:r>
    </w:p>
    <w:p w14:paraId="738D55A8" w14:textId="77777777" w:rsidR="006E45BB" w:rsidRPr="008A1199" w:rsidRDefault="006E45BB" w:rsidP="006E45BB">
      <w:pPr>
        <w:pStyle w:val="Zkladntext"/>
        <w:numPr>
          <w:ilvl w:val="0"/>
          <w:numId w:val="7"/>
        </w:numPr>
        <w:autoSpaceDE/>
        <w:autoSpaceDN/>
        <w:ind w:left="426" w:hanging="426"/>
        <w:rPr>
          <w:rFonts w:ascii="Times New Roman" w:hAnsi="Times New Roman"/>
          <w:lang w:val="cs-CZ"/>
        </w:rPr>
      </w:pPr>
      <w:r w:rsidRPr="008A1199">
        <w:rPr>
          <w:rFonts w:ascii="Times New Roman" w:hAnsi="Times New Roman"/>
          <w:lang w:val="cs-CZ"/>
        </w:rPr>
        <w:t>Obě smluvní strany prohlašují, že si smlouvu pečlivě přečetly a na důkaz souhlasu s výše uvedenými ustanoveními připojují své podpisy:</w:t>
      </w:r>
    </w:p>
    <w:p w14:paraId="101BFA15" w14:textId="77777777" w:rsidR="006E45BB" w:rsidRPr="005D3B81" w:rsidRDefault="006E45BB" w:rsidP="006E45BB"/>
    <w:tbl>
      <w:tblPr>
        <w:tblW w:w="90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4394"/>
      </w:tblGrid>
      <w:tr w:rsidR="006E45BB" w:rsidRPr="005D3B81" w14:paraId="529884A1" w14:textId="77777777" w:rsidTr="002D4801">
        <w:trPr>
          <w:trHeight w:val="1648"/>
        </w:trPr>
        <w:tc>
          <w:tcPr>
            <w:tcW w:w="46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C55A869" w14:textId="77777777" w:rsidR="006E45BB" w:rsidRPr="005D3B81" w:rsidRDefault="006E45BB" w:rsidP="002D4801">
            <w:pPr>
              <w:jc w:val="center"/>
            </w:pPr>
            <w:r w:rsidRPr="005D3B81">
              <w:t>Razítko a podpis nájemce</w:t>
            </w:r>
          </w:p>
          <w:p w14:paraId="1D2A8123" w14:textId="77777777" w:rsidR="006E45BB" w:rsidRDefault="006E45BB" w:rsidP="002D4801">
            <w:pPr>
              <w:jc w:val="center"/>
            </w:pPr>
          </w:p>
          <w:p w14:paraId="02A8F003" w14:textId="77777777" w:rsidR="006E45BB" w:rsidRDefault="006E45BB" w:rsidP="002D4801">
            <w:pPr>
              <w:jc w:val="center"/>
            </w:pPr>
          </w:p>
          <w:p w14:paraId="260C63D4" w14:textId="77777777" w:rsidR="006E45BB" w:rsidRPr="005D3B81" w:rsidRDefault="006E45BB" w:rsidP="002D4801">
            <w:pPr>
              <w:jc w:val="center"/>
            </w:pPr>
          </w:p>
          <w:p w14:paraId="445E9376" w14:textId="77777777" w:rsidR="006E45BB" w:rsidRPr="005D3B81" w:rsidRDefault="006E45BB" w:rsidP="002D4801">
            <w:pPr>
              <w:jc w:val="center"/>
            </w:pPr>
            <w:r w:rsidRPr="005D3B81">
              <w:t>………………………………………….</w:t>
            </w:r>
          </w:p>
          <w:p w14:paraId="43A86951" w14:textId="77777777" w:rsidR="006E45BB" w:rsidRDefault="006E45BB" w:rsidP="00C9597F">
            <w:pPr>
              <w:autoSpaceDE w:val="0"/>
              <w:autoSpaceDN w:val="0"/>
            </w:pPr>
            <w:r w:rsidRPr="005D3B81">
              <w:t>V</w:t>
            </w:r>
            <w:r>
              <w:t xml:space="preserve"> Liberci </w:t>
            </w:r>
            <w:r w:rsidRPr="005D3B81">
              <w:t xml:space="preserve">dne </w:t>
            </w:r>
          </w:p>
          <w:p w14:paraId="2EDD2C75" w14:textId="0AB11158" w:rsidR="00FF0502" w:rsidRPr="00A60E0D" w:rsidRDefault="00C9597F" w:rsidP="00FF0502">
            <w:pPr>
              <w:pStyle w:val="Zkladntext"/>
              <w:jc w:val="left"/>
              <w:rPr>
                <w:rFonts w:ascii="Times New Roman" w:hAnsi="Times New Roman"/>
                <w:lang w:val="cs-CZ"/>
              </w:rPr>
            </w:pPr>
            <w:r w:rsidRPr="00A60E0D">
              <w:rPr>
                <w:rFonts w:ascii="Times New Roman" w:hAnsi="Times New Roman"/>
                <w:lang w:val="cs-CZ"/>
              </w:rPr>
              <w:t>Mar</w:t>
            </w:r>
            <w:r>
              <w:rPr>
                <w:rFonts w:ascii="Times New Roman" w:hAnsi="Times New Roman"/>
                <w:lang w:val="cs-CZ"/>
              </w:rPr>
              <w:t>k</w:t>
            </w:r>
            <w:r w:rsidRPr="00A60E0D">
              <w:rPr>
                <w:rFonts w:ascii="Times New Roman" w:hAnsi="Times New Roman"/>
                <w:lang w:val="cs-CZ"/>
              </w:rPr>
              <w:t xml:space="preserve">us </w:t>
            </w:r>
            <w:proofErr w:type="spellStart"/>
            <w:proofErr w:type="gramStart"/>
            <w:r w:rsidRPr="00A60E0D">
              <w:rPr>
                <w:rFonts w:ascii="Times New Roman" w:hAnsi="Times New Roman"/>
                <w:lang w:val="cs-CZ"/>
              </w:rPr>
              <w:t>Stoeckle</w:t>
            </w:r>
            <w:proofErr w:type="spellEnd"/>
            <w:r>
              <w:rPr>
                <w:rFonts w:ascii="Times New Roman" w:hAnsi="Times New Roman"/>
                <w:lang w:val="cs-CZ"/>
              </w:rPr>
              <w:t xml:space="preserve"> - </w:t>
            </w:r>
            <w:proofErr w:type="spellStart"/>
            <w:r w:rsidR="00FF0502" w:rsidRPr="00A60E0D">
              <w:rPr>
                <w:rFonts w:ascii="Times New Roman" w:hAnsi="Times New Roman"/>
                <w:lang w:val="cs-CZ"/>
              </w:rPr>
              <w:t>Head</w:t>
            </w:r>
            <w:proofErr w:type="spellEnd"/>
            <w:proofErr w:type="gramEnd"/>
            <w:r w:rsidR="00FF0502" w:rsidRPr="00A60E0D">
              <w:rPr>
                <w:rFonts w:ascii="Times New Roman" w:hAnsi="Times New Roman"/>
                <w:lang w:val="cs-CZ"/>
              </w:rPr>
              <w:t xml:space="preserve"> </w:t>
            </w:r>
            <w:proofErr w:type="spellStart"/>
            <w:r w:rsidR="00FF0502" w:rsidRPr="00A60E0D">
              <w:rPr>
                <w:rFonts w:ascii="Times New Roman" w:hAnsi="Times New Roman"/>
                <w:lang w:val="cs-CZ"/>
              </w:rPr>
              <w:t>of</w:t>
            </w:r>
            <w:proofErr w:type="spellEnd"/>
            <w:r w:rsidR="00FF0502" w:rsidRPr="00A60E0D">
              <w:rPr>
                <w:rFonts w:ascii="Times New Roman" w:hAnsi="Times New Roman"/>
                <w:lang w:val="cs-CZ"/>
              </w:rPr>
              <w:t xml:space="preserve"> </w:t>
            </w:r>
            <w:proofErr w:type="spellStart"/>
            <w:r w:rsidR="00FF0502" w:rsidRPr="00A60E0D">
              <w:rPr>
                <w:rFonts w:ascii="Times New Roman" w:hAnsi="Times New Roman"/>
                <w:lang w:val="cs-CZ"/>
              </w:rPr>
              <w:t>Global</w:t>
            </w:r>
            <w:proofErr w:type="spellEnd"/>
            <w:r w:rsidR="00FF0502" w:rsidRPr="00A60E0D">
              <w:rPr>
                <w:rFonts w:ascii="Times New Roman" w:hAnsi="Times New Roman"/>
                <w:lang w:val="cs-CZ"/>
              </w:rPr>
              <w:t xml:space="preserve"> Business </w:t>
            </w:r>
            <w:proofErr w:type="spellStart"/>
            <w:r w:rsidR="00FF0502" w:rsidRPr="00A60E0D">
              <w:rPr>
                <w:rFonts w:ascii="Times New Roman" w:hAnsi="Times New Roman"/>
                <w:lang w:val="cs-CZ"/>
              </w:rPr>
              <w:t>Services</w:t>
            </w:r>
            <w:proofErr w:type="spellEnd"/>
            <w:r w:rsidR="00FF0502" w:rsidRPr="00A60E0D">
              <w:rPr>
                <w:rFonts w:ascii="Times New Roman" w:hAnsi="Times New Roman"/>
                <w:lang w:val="cs-CZ"/>
              </w:rPr>
              <w:t xml:space="preserve"> </w:t>
            </w:r>
          </w:p>
          <w:p w14:paraId="75FF4AC9" w14:textId="45F31DEE" w:rsidR="00FF0502" w:rsidRPr="00DC6FBD" w:rsidRDefault="00C9597F" w:rsidP="00FF0502">
            <w:pPr>
              <w:pStyle w:val="Zkladntext"/>
              <w:rPr>
                <w:rFonts w:ascii="Times New Roman" w:hAnsi="Times New Roman"/>
                <w:lang w:val="cs-CZ"/>
              </w:rPr>
            </w:pPr>
            <w:proofErr w:type="spellStart"/>
            <w:r w:rsidRPr="00A60E0D">
              <w:rPr>
                <w:rFonts w:ascii="Times New Roman" w:hAnsi="Times New Roman"/>
                <w:lang w:val="cs-CZ"/>
              </w:rPr>
              <w:t>Giulio</w:t>
            </w:r>
            <w:proofErr w:type="spellEnd"/>
            <w:r>
              <w:rPr>
                <w:rFonts w:ascii="Times New Roman" w:hAnsi="Times New Roman"/>
                <w:lang w:val="cs-CZ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lang w:val="cs-CZ"/>
              </w:rPr>
              <w:t>Medda</w:t>
            </w:r>
            <w:proofErr w:type="spellEnd"/>
            <w:r>
              <w:rPr>
                <w:rFonts w:ascii="Times New Roman" w:hAnsi="Times New Roman"/>
                <w:lang w:val="cs-CZ"/>
              </w:rPr>
              <w:t xml:space="preserve"> - </w:t>
            </w:r>
            <w:proofErr w:type="spellStart"/>
            <w:r w:rsidR="00FF0502" w:rsidRPr="00A60E0D">
              <w:rPr>
                <w:rFonts w:ascii="Times New Roman" w:hAnsi="Times New Roman"/>
                <w:lang w:val="cs-CZ"/>
              </w:rPr>
              <w:t>Head</w:t>
            </w:r>
            <w:proofErr w:type="spellEnd"/>
            <w:proofErr w:type="gramEnd"/>
            <w:r w:rsidR="00FF0502" w:rsidRPr="00A60E0D">
              <w:rPr>
                <w:rFonts w:ascii="Times New Roman" w:hAnsi="Times New Roman"/>
                <w:lang w:val="cs-CZ"/>
              </w:rPr>
              <w:t xml:space="preserve"> </w:t>
            </w:r>
            <w:proofErr w:type="spellStart"/>
            <w:r w:rsidR="00FF0502" w:rsidRPr="00A60E0D">
              <w:rPr>
                <w:rFonts w:ascii="Times New Roman" w:hAnsi="Times New Roman"/>
                <w:lang w:val="cs-CZ"/>
              </w:rPr>
              <w:t>of</w:t>
            </w:r>
            <w:proofErr w:type="spellEnd"/>
            <w:r w:rsidR="00FF0502" w:rsidRPr="00A60E0D">
              <w:rPr>
                <w:rFonts w:ascii="Times New Roman" w:hAnsi="Times New Roman"/>
                <w:lang w:val="cs-CZ"/>
              </w:rPr>
              <w:t xml:space="preserve"> </w:t>
            </w:r>
            <w:proofErr w:type="spellStart"/>
            <w:r w:rsidR="00FF0502" w:rsidRPr="00A60E0D">
              <w:rPr>
                <w:rFonts w:ascii="Times New Roman" w:hAnsi="Times New Roman"/>
                <w:lang w:val="cs-CZ"/>
              </w:rPr>
              <w:t>Regional</w:t>
            </w:r>
            <w:proofErr w:type="spellEnd"/>
            <w:r w:rsidR="00FF0502" w:rsidRPr="00A60E0D">
              <w:rPr>
                <w:rFonts w:ascii="Times New Roman" w:hAnsi="Times New Roman"/>
                <w:lang w:val="cs-CZ"/>
              </w:rPr>
              <w:t xml:space="preserve"> </w:t>
            </w:r>
            <w:proofErr w:type="spellStart"/>
            <w:r w:rsidR="00FF0502" w:rsidRPr="00A60E0D">
              <w:rPr>
                <w:rFonts w:ascii="Times New Roman" w:hAnsi="Times New Roman"/>
                <w:lang w:val="cs-CZ"/>
              </w:rPr>
              <w:t>Shared</w:t>
            </w:r>
            <w:proofErr w:type="spellEnd"/>
            <w:r w:rsidR="00FF0502" w:rsidRPr="00A60E0D">
              <w:rPr>
                <w:rFonts w:ascii="Times New Roman" w:hAnsi="Times New Roman"/>
                <w:lang w:val="cs-CZ"/>
              </w:rPr>
              <w:t xml:space="preserve"> </w:t>
            </w:r>
            <w:proofErr w:type="spellStart"/>
            <w:r w:rsidR="00FF0502" w:rsidRPr="00A60E0D">
              <w:rPr>
                <w:rFonts w:ascii="Times New Roman" w:hAnsi="Times New Roman"/>
                <w:lang w:val="cs-CZ"/>
              </w:rPr>
              <w:t>Services</w:t>
            </w:r>
            <w:proofErr w:type="spellEnd"/>
            <w:r w:rsidR="00FF0502" w:rsidRPr="00A60E0D">
              <w:rPr>
                <w:rFonts w:ascii="Times New Roman" w:hAnsi="Times New Roman"/>
                <w:lang w:val="cs-CZ"/>
              </w:rPr>
              <w:t xml:space="preserve"> HR </w:t>
            </w:r>
            <w:proofErr w:type="spellStart"/>
            <w:r w:rsidR="00FF0502" w:rsidRPr="00A60E0D">
              <w:rPr>
                <w:rFonts w:ascii="Times New Roman" w:hAnsi="Times New Roman"/>
                <w:lang w:val="cs-CZ"/>
              </w:rPr>
              <w:t>Europe</w:t>
            </w:r>
            <w:proofErr w:type="spellEnd"/>
            <w:r w:rsidR="00FF0502" w:rsidRPr="00A60E0D">
              <w:rPr>
                <w:rFonts w:ascii="Times New Roman" w:hAnsi="Times New Roman"/>
                <w:lang w:val="cs-CZ"/>
              </w:rPr>
              <w:t xml:space="preserve"> </w:t>
            </w:r>
          </w:p>
          <w:p w14:paraId="7B4BDF5E" w14:textId="771A3677" w:rsidR="00FF0502" w:rsidRPr="005D3B81" w:rsidRDefault="00FF0502" w:rsidP="002D4801">
            <w:pPr>
              <w:autoSpaceDE w:val="0"/>
              <w:autoSpaceDN w:val="0"/>
              <w:jc w:val="center"/>
            </w:pPr>
          </w:p>
        </w:tc>
        <w:tc>
          <w:tcPr>
            <w:tcW w:w="439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8C5209F" w14:textId="77777777" w:rsidR="006E45BB" w:rsidRPr="005D3B81" w:rsidRDefault="006E45BB" w:rsidP="002D4801">
            <w:pPr>
              <w:jc w:val="center"/>
            </w:pPr>
            <w:r w:rsidRPr="005D3B81">
              <w:t>Razítko a podpis pronajímatele</w:t>
            </w:r>
          </w:p>
          <w:p w14:paraId="2D8136D3" w14:textId="77777777" w:rsidR="006E45BB" w:rsidRDefault="006E45BB" w:rsidP="002D4801">
            <w:pPr>
              <w:jc w:val="center"/>
            </w:pPr>
          </w:p>
          <w:p w14:paraId="512105EE" w14:textId="77777777" w:rsidR="006E45BB" w:rsidRDefault="006E45BB" w:rsidP="002D4801">
            <w:pPr>
              <w:jc w:val="center"/>
            </w:pPr>
          </w:p>
          <w:p w14:paraId="7AED6E06" w14:textId="77777777" w:rsidR="006E45BB" w:rsidRPr="005D3B81" w:rsidRDefault="006E45BB" w:rsidP="002D4801">
            <w:pPr>
              <w:jc w:val="center"/>
            </w:pPr>
          </w:p>
          <w:p w14:paraId="01A2D1F9" w14:textId="77777777" w:rsidR="006E45BB" w:rsidRPr="005D3B81" w:rsidRDefault="006E45BB" w:rsidP="002D4801">
            <w:pPr>
              <w:jc w:val="center"/>
            </w:pPr>
            <w:r w:rsidRPr="005D3B81">
              <w:t>……………………………………………</w:t>
            </w:r>
          </w:p>
          <w:p w14:paraId="26D8F1B4" w14:textId="6BBD5F2E" w:rsidR="00C9597F" w:rsidRDefault="00C9597F" w:rsidP="00C9597F">
            <w:bookmarkStart w:id="7" w:name="Text44"/>
            <w:r w:rsidRPr="005D3B81">
              <w:t>V Liberci dne</w:t>
            </w:r>
          </w:p>
          <w:p w14:paraId="524A7104" w14:textId="77777777" w:rsidR="006E45BB" w:rsidRDefault="006E45BB" w:rsidP="00C9597F">
            <w:r>
              <w:t xml:space="preserve">Ing. </w:t>
            </w:r>
            <w:r w:rsidR="00742524">
              <w:t xml:space="preserve">Martina </w:t>
            </w:r>
            <w:proofErr w:type="spellStart"/>
            <w:r w:rsidR="00742524">
              <w:t>Froschová</w:t>
            </w:r>
            <w:proofErr w:type="spellEnd"/>
            <w:r>
              <w:t>, kvestor</w:t>
            </w:r>
            <w:bookmarkEnd w:id="7"/>
            <w:r w:rsidR="00742524">
              <w:t>ka</w:t>
            </w:r>
          </w:p>
          <w:p w14:paraId="0CDE98CC" w14:textId="50640253" w:rsidR="006E45BB" w:rsidRPr="005D3B81" w:rsidRDefault="006E45BB" w:rsidP="002D4801">
            <w:pPr>
              <w:jc w:val="center"/>
            </w:pPr>
            <w:r w:rsidRPr="005D3B81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8" w:name="Text45"/>
            <w:r w:rsidRPr="005D3B81">
              <w:instrText xml:space="preserve"> FORMTEXT </w:instrText>
            </w:r>
            <w:r w:rsidRPr="005D3B81">
              <w:fldChar w:fldCharType="separate"/>
            </w:r>
            <w:r w:rsidRPr="005D3B81">
              <w:rPr>
                <w:noProof/>
              </w:rPr>
              <w:t> </w:t>
            </w:r>
            <w:r w:rsidRPr="005D3B81">
              <w:rPr>
                <w:noProof/>
              </w:rPr>
              <w:t> </w:t>
            </w:r>
            <w:r w:rsidRPr="005D3B81">
              <w:rPr>
                <w:noProof/>
              </w:rPr>
              <w:t> </w:t>
            </w:r>
            <w:r w:rsidRPr="005D3B81">
              <w:rPr>
                <w:noProof/>
              </w:rPr>
              <w:t> </w:t>
            </w:r>
            <w:r w:rsidRPr="005D3B81">
              <w:rPr>
                <w:noProof/>
              </w:rPr>
              <w:t> </w:t>
            </w:r>
            <w:r w:rsidRPr="005D3B81">
              <w:fldChar w:fldCharType="end"/>
            </w:r>
            <w:bookmarkEnd w:id="8"/>
          </w:p>
        </w:tc>
      </w:tr>
    </w:tbl>
    <w:p w14:paraId="4024E902" w14:textId="77777777" w:rsidR="006E45BB" w:rsidRDefault="006E45BB" w:rsidP="006E45BB"/>
    <w:p w14:paraId="630BC75E" w14:textId="77777777" w:rsidR="006E45BB" w:rsidRDefault="006E45BB" w:rsidP="006E45BB"/>
    <w:p w14:paraId="55EC5297" w14:textId="77777777" w:rsidR="006E45BB" w:rsidRDefault="006E45BB" w:rsidP="006E45BB"/>
    <w:p w14:paraId="662944D8" w14:textId="77777777" w:rsidR="006E45BB" w:rsidRDefault="006E45BB" w:rsidP="006E45BB"/>
    <w:p w14:paraId="5842F213" w14:textId="77777777" w:rsidR="006E45BB" w:rsidRDefault="006E45BB" w:rsidP="006E45BB"/>
    <w:p w14:paraId="1B4DBA6A" w14:textId="77777777" w:rsidR="006E45BB" w:rsidRDefault="006E45BB" w:rsidP="006E45BB"/>
    <w:p w14:paraId="0FF5437C" w14:textId="77777777" w:rsidR="006E45BB" w:rsidRDefault="006E45BB" w:rsidP="006E45BB"/>
    <w:p w14:paraId="4F2AB0C1" w14:textId="77777777" w:rsidR="006E45BB" w:rsidRDefault="006E45BB" w:rsidP="006E45BB"/>
    <w:p w14:paraId="33CBCB9C" w14:textId="77777777" w:rsidR="006E45BB" w:rsidRDefault="006E45BB" w:rsidP="006E45BB"/>
    <w:p w14:paraId="2C4EDDF0" w14:textId="5A249A56" w:rsidR="006E45BB" w:rsidRDefault="006E45BB" w:rsidP="006E45BB"/>
    <w:p w14:paraId="4941B2E7" w14:textId="787923B4" w:rsidR="00A02E2E" w:rsidRDefault="00A02E2E" w:rsidP="006E45BB"/>
    <w:p w14:paraId="5A5B9DC9" w14:textId="07C1095B" w:rsidR="00A02E2E" w:rsidRDefault="00A02E2E" w:rsidP="006E45BB"/>
    <w:p w14:paraId="139099AA" w14:textId="2D63CBAD" w:rsidR="00A02E2E" w:rsidRDefault="00A02E2E" w:rsidP="006E45BB"/>
    <w:p w14:paraId="6889792C" w14:textId="7CFA7834" w:rsidR="00A02E2E" w:rsidRDefault="00A02E2E" w:rsidP="006E45BB"/>
    <w:p w14:paraId="2FE26052" w14:textId="1A960654" w:rsidR="00A02E2E" w:rsidRDefault="00A02E2E" w:rsidP="006E45BB"/>
    <w:p w14:paraId="087D8482" w14:textId="52512759" w:rsidR="00A02E2E" w:rsidRDefault="00A02E2E" w:rsidP="006E45BB"/>
    <w:p w14:paraId="0E5F5D0C" w14:textId="7B81556B" w:rsidR="00A02E2E" w:rsidRDefault="00A02E2E" w:rsidP="006E45BB"/>
    <w:p w14:paraId="2BB6F5B0" w14:textId="24FC38AE" w:rsidR="00A02E2E" w:rsidRDefault="00A02E2E" w:rsidP="006E45BB"/>
    <w:p w14:paraId="7B173995" w14:textId="4509092E" w:rsidR="00A02E2E" w:rsidRDefault="00A02E2E" w:rsidP="006E45BB"/>
    <w:p w14:paraId="06B213E3" w14:textId="78B1ADB3" w:rsidR="00A02E2E" w:rsidRDefault="00A02E2E" w:rsidP="006E45BB"/>
    <w:p w14:paraId="53619BBF" w14:textId="62A0C1A1" w:rsidR="00A02E2E" w:rsidRDefault="00A02E2E" w:rsidP="006E45BB"/>
    <w:p w14:paraId="4C31361F" w14:textId="16F62E0A" w:rsidR="00A02E2E" w:rsidRDefault="00A02E2E" w:rsidP="006E45BB"/>
    <w:p w14:paraId="7D50E2E3" w14:textId="231D1394" w:rsidR="00A02E2E" w:rsidRDefault="00A02E2E" w:rsidP="006E45BB"/>
    <w:p w14:paraId="2D84EB02" w14:textId="5F388830" w:rsidR="00A02E2E" w:rsidRDefault="00A02E2E" w:rsidP="006E45BB"/>
    <w:p w14:paraId="16CD78D3" w14:textId="63A0F2E5" w:rsidR="00A02E2E" w:rsidRDefault="00A02E2E" w:rsidP="006E45BB"/>
    <w:p w14:paraId="30931688" w14:textId="15D422FF" w:rsidR="00A02E2E" w:rsidRDefault="00A02E2E" w:rsidP="006E45BB"/>
    <w:p w14:paraId="064F3DF9" w14:textId="77777777" w:rsidR="00A02E2E" w:rsidRDefault="00A02E2E" w:rsidP="006E45BB"/>
    <w:p w14:paraId="68A517DA" w14:textId="77777777" w:rsidR="006E45BB" w:rsidRDefault="006E45BB" w:rsidP="006E45BB"/>
    <w:p w14:paraId="2090F3F8" w14:textId="77777777" w:rsidR="006E45BB" w:rsidRDefault="006E45BB" w:rsidP="006E45BB"/>
    <w:p w14:paraId="73EC288A" w14:textId="77777777" w:rsidR="006E45BB" w:rsidRDefault="006E45BB" w:rsidP="006E45BB"/>
    <w:p w14:paraId="45DC1FDB" w14:textId="77777777" w:rsidR="006E45BB" w:rsidRPr="000713AB" w:rsidRDefault="006E45BB" w:rsidP="006E45BB">
      <w:pPr>
        <w:jc w:val="center"/>
        <w:rPr>
          <w:b/>
        </w:rPr>
      </w:pPr>
      <w:r w:rsidRPr="000713AB">
        <w:rPr>
          <w:b/>
        </w:rPr>
        <w:t>Příloha č. 1</w:t>
      </w:r>
    </w:p>
    <w:p w14:paraId="28BEF9CA" w14:textId="77777777" w:rsidR="006E45BB" w:rsidRDefault="006E45BB" w:rsidP="006E45BB">
      <w:pPr>
        <w:jc w:val="center"/>
      </w:pPr>
      <w:r>
        <w:t xml:space="preserve">Seznam prostor Předmětu nájmu </w:t>
      </w:r>
    </w:p>
    <w:p w14:paraId="41817D12" w14:textId="77777777" w:rsidR="006E45BB" w:rsidRDefault="006E45BB" w:rsidP="006E45BB">
      <w:pPr>
        <w:jc w:val="center"/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850"/>
        <w:gridCol w:w="709"/>
        <w:gridCol w:w="851"/>
        <w:gridCol w:w="4394"/>
        <w:gridCol w:w="850"/>
      </w:tblGrid>
      <w:tr w:rsidR="00EE3394" w:rsidRPr="00EE3394" w14:paraId="59E333D7" w14:textId="77777777" w:rsidTr="00EE339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14:paraId="1FA7E858" w14:textId="77777777" w:rsidR="00EE3394" w:rsidRPr="00EE3394" w:rsidRDefault="00EE3394" w:rsidP="00EE3394">
            <w:pPr>
              <w:jc w:val="center"/>
              <w:rPr>
                <w:rFonts w:ascii="Times New Roman CE" w:hAnsi="Times New Roman CE" w:cs="Calibri"/>
                <w:b/>
                <w:bCs/>
                <w:color w:val="FFFFFF"/>
                <w:sz w:val="22"/>
                <w:szCs w:val="22"/>
              </w:rPr>
            </w:pPr>
            <w:r w:rsidRPr="00EE3394">
              <w:rPr>
                <w:rFonts w:ascii="Times New Roman CE" w:hAnsi="Times New Roman CE" w:cs="Calibri"/>
                <w:b/>
                <w:bCs/>
                <w:color w:val="FFFFFF"/>
                <w:sz w:val="22"/>
                <w:szCs w:val="22"/>
              </w:rPr>
              <w:t>budova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14:paraId="0789326B" w14:textId="77777777" w:rsidR="00EE3394" w:rsidRPr="00EE3394" w:rsidRDefault="00EE3394" w:rsidP="00EE3394">
            <w:pPr>
              <w:jc w:val="center"/>
              <w:rPr>
                <w:rFonts w:ascii="Times New Roman CE" w:hAnsi="Times New Roman CE" w:cs="Calibri"/>
                <w:b/>
                <w:bCs/>
                <w:color w:val="FFFFFF"/>
                <w:sz w:val="22"/>
                <w:szCs w:val="22"/>
              </w:rPr>
            </w:pPr>
            <w:r w:rsidRPr="00EE3394">
              <w:rPr>
                <w:rFonts w:ascii="Times New Roman CE" w:hAnsi="Times New Roman CE" w:cs="Calibri"/>
                <w:b/>
                <w:bCs/>
                <w:color w:val="FFFFFF"/>
                <w:sz w:val="22"/>
                <w:szCs w:val="22"/>
              </w:rPr>
              <w:t>podlaží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3366FF"/>
            <w:vAlign w:val="center"/>
            <w:hideMark/>
          </w:tcPr>
          <w:p w14:paraId="355FDA0F" w14:textId="77777777" w:rsidR="00EE3394" w:rsidRPr="00EE3394" w:rsidRDefault="00EE3394" w:rsidP="00EE3394">
            <w:pPr>
              <w:jc w:val="center"/>
              <w:rPr>
                <w:rFonts w:ascii="Times New Roman CE" w:hAnsi="Times New Roman CE" w:cs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EE3394">
              <w:rPr>
                <w:rFonts w:ascii="Times New Roman CE" w:hAnsi="Times New Roman CE" w:cs="Calibri"/>
                <w:b/>
                <w:bCs/>
                <w:color w:val="FFFFFF"/>
                <w:sz w:val="22"/>
                <w:szCs w:val="22"/>
              </w:rPr>
              <w:t>č.míst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3366FF"/>
            <w:vAlign w:val="center"/>
            <w:hideMark/>
          </w:tcPr>
          <w:p w14:paraId="393D4B37" w14:textId="77777777" w:rsidR="00EE3394" w:rsidRPr="00EE3394" w:rsidRDefault="00EE3394" w:rsidP="00EE3394">
            <w:pPr>
              <w:jc w:val="center"/>
              <w:rPr>
                <w:rFonts w:ascii="Times New Roman CE" w:hAnsi="Times New Roman CE" w:cs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EE3394">
              <w:rPr>
                <w:rFonts w:ascii="Times New Roman CE" w:hAnsi="Times New Roman CE" w:cs="Calibri"/>
                <w:b/>
                <w:bCs/>
                <w:color w:val="FFFFFF"/>
                <w:sz w:val="22"/>
                <w:szCs w:val="22"/>
              </w:rPr>
              <w:t>č.dveří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3366FF"/>
            <w:vAlign w:val="center"/>
            <w:hideMark/>
          </w:tcPr>
          <w:p w14:paraId="7F7B47AE" w14:textId="77777777" w:rsidR="00EE3394" w:rsidRPr="00EE3394" w:rsidRDefault="00EE3394" w:rsidP="00EE3394">
            <w:pPr>
              <w:jc w:val="center"/>
              <w:rPr>
                <w:rFonts w:ascii="Times New Roman CE" w:hAnsi="Times New Roman CE" w:cs="Calibri"/>
                <w:b/>
                <w:bCs/>
                <w:color w:val="FFFFFF"/>
                <w:sz w:val="22"/>
                <w:szCs w:val="22"/>
              </w:rPr>
            </w:pPr>
            <w:r w:rsidRPr="00EE3394">
              <w:rPr>
                <w:rFonts w:ascii="Times New Roman CE" w:hAnsi="Times New Roman CE" w:cs="Calibri"/>
                <w:b/>
                <w:bCs/>
                <w:color w:val="FFFFFF"/>
                <w:sz w:val="22"/>
                <w:szCs w:val="22"/>
              </w:rPr>
              <w:t xml:space="preserve">název místnosti    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3366FF"/>
            <w:vAlign w:val="center"/>
            <w:hideMark/>
          </w:tcPr>
          <w:p w14:paraId="3779E216" w14:textId="77777777" w:rsidR="00EE3394" w:rsidRPr="00EE3394" w:rsidRDefault="00EE3394" w:rsidP="00EE3394">
            <w:pPr>
              <w:jc w:val="center"/>
              <w:rPr>
                <w:rFonts w:ascii="Times New Roman CE" w:hAnsi="Times New Roman CE" w:cs="Calibri"/>
                <w:b/>
                <w:bCs/>
                <w:color w:val="FFFFFF"/>
                <w:sz w:val="22"/>
                <w:szCs w:val="22"/>
              </w:rPr>
            </w:pPr>
            <w:r w:rsidRPr="00EE3394">
              <w:rPr>
                <w:rFonts w:ascii="Times New Roman CE" w:hAnsi="Times New Roman CE" w:cs="Calibri"/>
                <w:b/>
                <w:bCs/>
                <w:color w:val="FFFFFF"/>
                <w:sz w:val="22"/>
                <w:szCs w:val="22"/>
              </w:rPr>
              <w:t>plocha</w:t>
            </w:r>
          </w:p>
        </w:tc>
      </w:tr>
    </w:tbl>
    <w:p w14:paraId="7C48B4BD" w14:textId="77777777" w:rsidR="00EE3394" w:rsidRDefault="00EE3394" w:rsidP="006E45BB">
      <w:pPr>
        <w:spacing w:after="160" w:line="259" w:lineRule="auto"/>
      </w:pPr>
      <w:r w:rsidRPr="00EE3394">
        <w:rPr>
          <w:noProof/>
        </w:rPr>
        <w:drawing>
          <wp:inline distT="0" distB="0" distL="0" distR="0" wp14:anchorId="42B65BAF" wp14:editId="68E81479">
            <wp:extent cx="5759450" cy="4191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ABD9C" w14:textId="77777777" w:rsidR="00EE3394" w:rsidRPr="00742524" w:rsidRDefault="00742524" w:rsidP="00EE3394">
      <w:pPr>
        <w:tabs>
          <w:tab w:val="left" w:pos="2835"/>
        </w:tabs>
        <w:spacing w:after="160" w:line="259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E3394">
        <w:t xml:space="preserve">Celkem plocha: </w:t>
      </w:r>
      <w:r w:rsidR="00EE3394" w:rsidRPr="00742524">
        <w:rPr>
          <w:b/>
        </w:rPr>
        <w:t>89,60 m2</w:t>
      </w:r>
    </w:p>
    <w:p w14:paraId="2A58C265" w14:textId="77777777" w:rsidR="00EE3394" w:rsidRDefault="00EE3394" w:rsidP="00EE3394">
      <w:pPr>
        <w:tabs>
          <w:tab w:val="left" w:pos="2835"/>
        </w:tabs>
        <w:spacing w:after="160" w:line="259" w:lineRule="auto"/>
      </w:pPr>
    </w:p>
    <w:p w14:paraId="2A26636D" w14:textId="77777777" w:rsidR="00EE3394" w:rsidRDefault="00EE3394" w:rsidP="00EE3394">
      <w:pPr>
        <w:tabs>
          <w:tab w:val="left" w:pos="2835"/>
        </w:tabs>
        <w:spacing w:after="160" w:line="259" w:lineRule="auto"/>
      </w:pPr>
    </w:p>
    <w:p w14:paraId="1DC1120F" w14:textId="77777777" w:rsidR="005324CC" w:rsidRDefault="005324CC" w:rsidP="00EE3394">
      <w:pPr>
        <w:tabs>
          <w:tab w:val="left" w:pos="2835"/>
        </w:tabs>
        <w:spacing w:after="160" w:line="259" w:lineRule="auto"/>
      </w:pPr>
      <w:r>
        <w:t>Pasport a vyznačení prostor Předmětu nájmu</w:t>
      </w:r>
    </w:p>
    <w:p w14:paraId="12DE8B8A" w14:textId="77777777" w:rsidR="005324CC" w:rsidRDefault="005324CC" w:rsidP="00EE3394">
      <w:pPr>
        <w:tabs>
          <w:tab w:val="left" w:pos="2835"/>
        </w:tabs>
        <w:spacing w:after="160" w:line="259" w:lineRule="auto"/>
      </w:pPr>
    </w:p>
    <w:p w14:paraId="7E9BE88C" w14:textId="77777777" w:rsidR="00EE3394" w:rsidRDefault="005324CC" w:rsidP="00EE3394">
      <w:pPr>
        <w:tabs>
          <w:tab w:val="left" w:pos="2835"/>
        </w:tabs>
        <w:spacing w:after="160" w:line="259" w:lineRule="auto"/>
      </w:pPr>
      <w:r w:rsidRPr="005324CC">
        <w:rPr>
          <w:noProof/>
        </w:rPr>
        <w:drawing>
          <wp:inline distT="0" distB="0" distL="0" distR="0" wp14:anchorId="2A66663C" wp14:editId="356CE470">
            <wp:extent cx="6461760" cy="4221873"/>
            <wp:effectExtent l="0" t="0" r="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1731" cy="4228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544A3" w14:textId="77777777" w:rsidR="00EE3394" w:rsidRDefault="00EE3394" w:rsidP="00EE3394">
      <w:pPr>
        <w:tabs>
          <w:tab w:val="left" w:pos="2835"/>
        </w:tabs>
        <w:spacing w:after="160" w:line="259" w:lineRule="auto"/>
      </w:pPr>
    </w:p>
    <w:p w14:paraId="1C96EBC5" w14:textId="77777777" w:rsidR="00EE3394" w:rsidRDefault="00EE3394" w:rsidP="00EE3394">
      <w:pPr>
        <w:tabs>
          <w:tab w:val="left" w:pos="2835"/>
        </w:tabs>
        <w:spacing w:after="160" w:line="259" w:lineRule="auto"/>
      </w:pPr>
    </w:p>
    <w:p w14:paraId="64DFB423" w14:textId="290928D0" w:rsidR="00EE3394" w:rsidRDefault="00EE3394" w:rsidP="00EE3394">
      <w:pPr>
        <w:tabs>
          <w:tab w:val="left" w:pos="2835"/>
        </w:tabs>
        <w:spacing w:after="160" w:line="259" w:lineRule="auto"/>
      </w:pPr>
    </w:p>
    <w:p w14:paraId="5F6F859B" w14:textId="5465878A" w:rsidR="00A02E2E" w:rsidRDefault="00A02E2E" w:rsidP="00EE3394">
      <w:pPr>
        <w:tabs>
          <w:tab w:val="left" w:pos="2835"/>
        </w:tabs>
        <w:spacing w:after="160" w:line="259" w:lineRule="auto"/>
      </w:pPr>
    </w:p>
    <w:p w14:paraId="560D991D" w14:textId="530FB69E" w:rsidR="00A02E2E" w:rsidRDefault="00A02E2E" w:rsidP="00EE3394">
      <w:pPr>
        <w:tabs>
          <w:tab w:val="left" w:pos="2835"/>
        </w:tabs>
        <w:spacing w:after="160" w:line="259" w:lineRule="auto"/>
      </w:pPr>
    </w:p>
    <w:tbl>
      <w:tblPr>
        <w:tblW w:w="143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1"/>
        <w:gridCol w:w="160"/>
        <w:gridCol w:w="2332"/>
        <w:gridCol w:w="3611"/>
      </w:tblGrid>
      <w:tr w:rsidR="008366AA" w:rsidRPr="005A462D" w14:paraId="3B0C7078" w14:textId="77777777" w:rsidTr="008366AA">
        <w:trPr>
          <w:trHeight w:val="315"/>
        </w:trPr>
        <w:tc>
          <w:tcPr>
            <w:tcW w:w="143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3ABA3" w14:textId="77777777" w:rsidR="008366AA" w:rsidRPr="005A462D" w:rsidRDefault="008366AA" w:rsidP="008366AA">
            <w:pPr>
              <w:rPr>
                <w:b/>
                <w:bCs/>
              </w:rPr>
            </w:pPr>
            <w:r w:rsidRPr="005A462D">
              <w:rPr>
                <w:b/>
                <w:bCs/>
              </w:rPr>
              <w:t>PŘÍLOHA 2</w:t>
            </w:r>
          </w:p>
        </w:tc>
      </w:tr>
      <w:tr w:rsidR="008366AA" w:rsidRPr="005A462D" w14:paraId="249682AC" w14:textId="77777777" w:rsidTr="008366AA">
        <w:trPr>
          <w:trHeight w:val="315"/>
        </w:trPr>
        <w:tc>
          <w:tcPr>
            <w:tcW w:w="143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86C8" w14:textId="77777777" w:rsidR="008366AA" w:rsidRPr="005A462D" w:rsidRDefault="008366AA" w:rsidP="008366AA">
            <w:r w:rsidRPr="005A462D">
              <w:t>ke smlouvě o nájmu uzavřené mezi:</w:t>
            </w:r>
          </w:p>
        </w:tc>
      </w:tr>
      <w:tr w:rsidR="008366AA" w:rsidRPr="005A462D" w14:paraId="0498326C" w14:textId="77777777" w:rsidTr="008366AA">
        <w:trPr>
          <w:trHeight w:val="315"/>
        </w:trPr>
        <w:tc>
          <w:tcPr>
            <w:tcW w:w="143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B60F" w14:textId="77777777" w:rsidR="008366AA" w:rsidRPr="005A462D" w:rsidRDefault="008366AA" w:rsidP="008366AA">
            <w:r w:rsidRPr="005A462D">
              <w:t xml:space="preserve">Technickou univerzitou v Liberci a firmou </w:t>
            </w:r>
            <w:proofErr w:type="spellStart"/>
            <w:r>
              <w:t>Knorr-Bremse</w:t>
            </w:r>
            <w:proofErr w:type="spellEnd"/>
            <w:r>
              <w:t xml:space="preserve"> </w:t>
            </w:r>
            <w:proofErr w:type="spellStart"/>
            <w:r>
              <w:t>Service</w:t>
            </w:r>
            <w:proofErr w:type="spellEnd"/>
            <w:r>
              <w:t xml:space="preserve"> </w:t>
            </w:r>
            <w:proofErr w:type="spellStart"/>
            <w:r>
              <w:t>Europe</w:t>
            </w:r>
            <w:proofErr w:type="spellEnd"/>
            <w:r>
              <w:t>, s.r.o.</w:t>
            </w:r>
          </w:p>
        </w:tc>
      </w:tr>
      <w:tr w:rsidR="008366AA" w:rsidRPr="005A462D" w14:paraId="6E418920" w14:textId="77777777" w:rsidTr="008366AA">
        <w:trPr>
          <w:gridAfter w:val="1"/>
          <w:wAfter w:w="3611" w:type="dxa"/>
          <w:trHeight w:val="315"/>
        </w:trPr>
        <w:tc>
          <w:tcPr>
            <w:tcW w:w="8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30BF6" w14:textId="77777777" w:rsidR="008366AA" w:rsidRPr="005A462D" w:rsidRDefault="008366AA" w:rsidP="008366AA"/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EB516" w14:textId="77777777" w:rsidR="008366AA" w:rsidRPr="005A462D" w:rsidRDefault="008366AA" w:rsidP="008366AA">
            <w:pPr>
              <w:rPr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C2DE" w14:textId="77777777" w:rsidR="008366AA" w:rsidRPr="005A462D" w:rsidRDefault="008366AA" w:rsidP="008366AA">
            <w:pPr>
              <w:rPr>
                <w:sz w:val="20"/>
                <w:szCs w:val="20"/>
              </w:rPr>
            </w:pPr>
          </w:p>
        </w:tc>
      </w:tr>
    </w:tbl>
    <w:p w14:paraId="7AEF27B8" w14:textId="439E8AC4" w:rsidR="008366AA" w:rsidRDefault="008366AA" w:rsidP="00EE3394">
      <w:pPr>
        <w:tabs>
          <w:tab w:val="left" w:pos="2835"/>
        </w:tabs>
        <w:spacing w:after="160" w:line="259" w:lineRule="auto"/>
      </w:pPr>
      <w:r w:rsidRPr="008366AA">
        <w:rPr>
          <w:noProof/>
        </w:rPr>
        <w:drawing>
          <wp:inline distT="0" distB="0" distL="0" distR="0" wp14:anchorId="6EE4E16A" wp14:editId="5A0D19AB">
            <wp:extent cx="5850890" cy="3161468"/>
            <wp:effectExtent l="0" t="0" r="0" b="1270"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161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E4C48" w14:textId="32F853FD" w:rsidR="008366AA" w:rsidRDefault="008366AA" w:rsidP="00EE3394">
      <w:pPr>
        <w:tabs>
          <w:tab w:val="left" w:pos="2835"/>
        </w:tabs>
        <w:spacing w:after="160" w:line="259" w:lineRule="auto"/>
      </w:pPr>
    </w:p>
    <w:p w14:paraId="7BBAD59E" w14:textId="49A1FDE4" w:rsidR="008366AA" w:rsidRDefault="008366AA" w:rsidP="00EE3394">
      <w:pPr>
        <w:tabs>
          <w:tab w:val="left" w:pos="2835"/>
        </w:tabs>
        <w:spacing w:after="160" w:line="259" w:lineRule="auto"/>
      </w:pPr>
    </w:p>
    <w:p w14:paraId="6695F874" w14:textId="66D13D8A" w:rsidR="008366AA" w:rsidRDefault="008366AA" w:rsidP="00EE3394">
      <w:pPr>
        <w:tabs>
          <w:tab w:val="left" w:pos="2835"/>
        </w:tabs>
        <w:spacing w:after="160" w:line="259" w:lineRule="auto"/>
      </w:pPr>
      <w:r>
        <w:t>V Liberci dne:</w:t>
      </w:r>
    </w:p>
    <w:p w14:paraId="4333F764" w14:textId="3BA69524" w:rsidR="008366AA" w:rsidRDefault="008366AA" w:rsidP="00EE3394">
      <w:pPr>
        <w:tabs>
          <w:tab w:val="left" w:pos="2835"/>
        </w:tabs>
        <w:spacing w:after="160" w:line="259" w:lineRule="auto"/>
      </w:pPr>
    </w:p>
    <w:p w14:paraId="59651498" w14:textId="77777777" w:rsidR="00C9597F" w:rsidRDefault="00C9597F" w:rsidP="00EE3394">
      <w:pPr>
        <w:tabs>
          <w:tab w:val="left" w:pos="2835"/>
        </w:tabs>
        <w:spacing w:after="160" w:line="259" w:lineRule="auto"/>
      </w:pPr>
    </w:p>
    <w:p w14:paraId="00F554DC" w14:textId="77777777" w:rsidR="00C9597F" w:rsidRDefault="00C9597F" w:rsidP="00EE3394">
      <w:pPr>
        <w:tabs>
          <w:tab w:val="left" w:pos="2835"/>
        </w:tabs>
        <w:spacing w:after="160" w:line="259" w:lineRule="auto"/>
      </w:pPr>
    </w:p>
    <w:p w14:paraId="4FF713DD" w14:textId="77777777" w:rsidR="00C9597F" w:rsidRDefault="00C9597F" w:rsidP="00EE3394">
      <w:pPr>
        <w:tabs>
          <w:tab w:val="left" w:pos="2835"/>
        </w:tabs>
        <w:spacing w:after="160" w:line="259" w:lineRule="auto"/>
      </w:pPr>
    </w:p>
    <w:p w14:paraId="00B44971" w14:textId="5EC53E62" w:rsidR="008366AA" w:rsidRDefault="008366AA" w:rsidP="00EE3394">
      <w:pPr>
        <w:tabs>
          <w:tab w:val="left" w:pos="2835"/>
        </w:tabs>
        <w:spacing w:after="160" w:line="259" w:lineRule="auto"/>
      </w:pPr>
      <w:r>
        <w:t>Nájemce                                                                                         Pronajímatel</w:t>
      </w:r>
    </w:p>
    <w:sectPr w:rsidR="008366AA" w:rsidSect="00FF0502">
      <w:headerReference w:type="default" r:id="rId11"/>
      <w:footerReference w:type="default" r:id="rId12"/>
      <w:pgSz w:w="11906" w:h="16838" w:code="9"/>
      <w:pgMar w:top="1418" w:right="1274" w:bottom="1418" w:left="1418" w:header="1304" w:footer="266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A67DC9" w16cex:dateUtc="2024-10-01T11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BFB33" w14:textId="77777777" w:rsidR="00ED12EF" w:rsidRPr="00D91740" w:rsidRDefault="00ED12EF" w:rsidP="00D91740">
      <w:r>
        <w:separator/>
      </w:r>
    </w:p>
  </w:endnote>
  <w:endnote w:type="continuationSeparator" w:id="0">
    <w:p w14:paraId="01E0818B" w14:textId="77777777" w:rsidR="00ED12EF" w:rsidRPr="00D91740" w:rsidRDefault="00ED12EF" w:rsidP="00D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E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CCECA" w14:textId="77777777" w:rsidR="003B6FD4" w:rsidRDefault="003B6FD4" w:rsidP="00031CAA">
    <w:pPr>
      <w:pStyle w:val="Default"/>
      <w:spacing w:line="420" w:lineRule="auto"/>
      <w:rPr>
        <w:color w:val="57585A"/>
        <w:sz w:val="12"/>
        <w:szCs w:val="16"/>
      </w:rPr>
    </w:pPr>
    <w:r>
      <w:rPr>
        <w:b/>
        <w:bCs/>
        <w:color w:val="221E1F"/>
        <w:sz w:val="12"/>
        <w:szCs w:val="16"/>
      </w:rPr>
      <w:t>T</w:t>
    </w:r>
    <w:r w:rsidRPr="00CC2079">
      <w:rPr>
        <w:b/>
        <w:bCs/>
        <w:color w:val="221E1F"/>
        <w:sz w:val="12"/>
        <w:szCs w:val="16"/>
      </w:rPr>
      <w:t>ECHNICKÁ UNIVERZITA V LIBERCI</w:t>
    </w:r>
    <w:r w:rsidRPr="00BD4858">
      <w:rPr>
        <w:b/>
        <w:bCs/>
        <w:color w:val="7E1A47"/>
        <w:sz w:val="12"/>
        <w:szCs w:val="16"/>
      </w:rPr>
      <w:t xml:space="preserve"> </w:t>
    </w:r>
    <w:r w:rsidRPr="00BD4858">
      <w:rPr>
        <w:color w:val="7E1A47"/>
        <w:sz w:val="12"/>
        <w:szCs w:val="16"/>
      </w:rPr>
      <w:t>|</w:t>
    </w:r>
    <w:r w:rsidRPr="00CC2079">
      <w:rPr>
        <w:color w:val="7AC141"/>
        <w:sz w:val="12"/>
        <w:szCs w:val="16"/>
      </w:rPr>
      <w:t xml:space="preserve"> </w:t>
    </w:r>
    <w:r w:rsidRPr="00CC2079">
      <w:rPr>
        <w:color w:val="57585A"/>
        <w:sz w:val="12"/>
        <w:szCs w:val="16"/>
      </w:rPr>
      <w:t xml:space="preserve">Studentská 1402/2 </w:t>
    </w:r>
    <w:r w:rsidRPr="00BD4858">
      <w:rPr>
        <w:color w:val="7E1A47"/>
        <w:sz w:val="12"/>
        <w:szCs w:val="16"/>
      </w:rPr>
      <w:t>|</w:t>
    </w:r>
    <w:r w:rsidRPr="00CC2079">
      <w:rPr>
        <w:color w:val="7AC141"/>
        <w:sz w:val="12"/>
        <w:szCs w:val="16"/>
      </w:rPr>
      <w:t xml:space="preserve"> </w:t>
    </w:r>
    <w:r w:rsidRPr="00CC2079">
      <w:rPr>
        <w:color w:val="57585A"/>
        <w:sz w:val="12"/>
        <w:szCs w:val="16"/>
      </w:rPr>
      <w:t>461 17 Liberec 1</w:t>
    </w:r>
    <w:r w:rsidRPr="00031CAA">
      <w:rPr>
        <w:sz w:val="12"/>
        <w:szCs w:val="16"/>
      </w:rPr>
      <w:t xml:space="preserve"> </w:t>
    </w:r>
  </w:p>
  <w:p w14:paraId="5AB5E82F" w14:textId="77777777" w:rsidR="003B6FD4" w:rsidRDefault="003B6FD4" w:rsidP="00031CAA">
    <w:pPr>
      <w:pStyle w:val="Default"/>
      <w:spacing w:line="420" w:lineRule="auto"/>
    </w:pPr>
    <w:r>
      <w:rPr>
        <w:i/>
        <w:iCs/>
        <w:color w:val="57585A"/>
        <w:sz w:val="11"/>
        <w:szCs w:val="9"/>
      </w:rPr>
      <w:t>tel.: +420 485 351 111</w:t>
    </w:r>
    <w:r w:rsidRPr="00031CAA">
      <w:rPr>
        <w:i/>
        <w:iCs/>
        <w:sz w:val="11"/>
        <w:szCs w:val="9"/>
      </w:rPr>
      <w:t xml:space="preserve"> </w:t>
    </w:r>
    <w:r w:rsidRPr="00BD4858">
      <w:rPr>
        <w:i/>
        <w:iCs/>
        <w:color w:val="7E1A47"/>
        <w:sz w:val="11"/>
        <w:szCs w:val="9"/>
      </w:rPr>
      <w:t xml:space="preserve">| </w:t>
    </w:r>
    <w:r w:rsidR="000E4AAC">
      <w:rPr>
        <w:i/>
        <w:iCs/>
        <w:color w:val="57585A"/>
        <w:sz w:val="11"/>
        <w:szCs w:val="9"/>
      </w:rPr>
      <w:t>erika.suvova</w:t>
    </w:r>
    <w:r w:rsidRPr="00CC2079">
      <w:rPr>
        <w:i/>
        <w:iCs/>
        <w:color w:val="57585A"/>
        <w:sz w:val="11"/>
        <w:szCs w:val="9"/>
      </w:rPr>
      <w:t xml:space="preserve">@tul.cz </w:t>
    </w:r>
    <w:r w:rsidRPr="00BD4858">
      <w:rPr>
        <w:i/>
        <w:iCs/>
        <w:color w:val="7E1A47"/>
        <w:sz w:val="11"/>
        <w:szCs w:val="9"/>
      </w:rPr>
      <w:t>|</w:t>
    </w:r>
    <w:r w:rsidRPr="00031CAA">
      <w:rPr>
        <w:i/>
        <w:iCs/>
        <w:sz w:val="11"/>
        <w:szCs w:val="9"/>
      </w:rPr>
      <w:t xml:space="preserve"> </w:t>
    </w:r>
    <w:r>
      <w:rPr>
        <w:i/>
        <w:iCs/>
        <w:color w:val="57585A"/>
        <w:sz w:val="11"/>
        <w:szCs w:val="9"/>
      </w:rPr>
      <w:t>www</w:t>
    </w:r>
    <w:r w:rsidRPr="00CC2079">
      <w:rPr>
        <w:i/>
        <w:iCs/>
        <w:color w:val="57585A"/>
        <w:sz w:val="11"/>
        <w:szCs w:val="9"/>
      </w:rPr>
      <w:t xml:space="preserve">.tul.cz </w:t>
    </w:r>
    <w:r w:rsidRPr="00BD4858">
      <w:rPr>
        <w:i/>
        <w:iCs/>
        <w:color w:val="7E1A47"/>
        <w:sz w:val="11"/>
        <w:szCs w:val="9"/>
      </w:rPr>
      <w:t>|</w:t>
    </w:r>
    <w:r w:rsidRPr="00031CAA">
      <w:rPr>
        <w:i/>
        <w:iCs/>
        <w:sz w:val="11"/>
        <w:szCs w:val="9"/>
      </w:rPr>
      <w:t xml:space="preserve"> </w:t>
    </w:r>
    <w:r w:rsidRPr="00CC2079">
      <w:rPr>
        <w:i/>
        <w:iCs/>
        <w:color w:val="57585A"/>
        <w:sz w:val="11"/>
        <w:szCs w:val="9"/>
      </w:rPr>
      <w:t xml:space="preserve">IČ: 467 47 885 </w:t>
    </w:r>
    <w:r w:rsidRPr="00BD4858">
      <w:rPr>
        <w:i/>
        <w:iCs/>
        <w:color w:val="7E1A47"/>
        <w:sz w:val="11"/>
        <w:szCs w:val="9"/>
      </w:rPr>
      <w:t>|</w:t>
    </w:r>
    <w:r w:rsidRPr="00CC2079">
      <w:rPr>
        <w:i/>
        <w:iCs/>
        <w:color w:val="7AC141"/>
        <w:sz w:val="11"/>
        <w:szCs w:val="9"/>
      </w:rPr>
      <w:t xml:space="preserve"> </w:t>
    </w:r>
    <w:r w:rsidRPr="00CC2079">
      <w:rPr>
        <w:i/>
        <w:iCs/>
        <w:color w:val="57585A"/>
        <w:sz w:val="11"/>
        <w:szCs w:val="9"/>
      </w:rPr>
      <w:t>DIČ: CZ 467 47</w:t>
    </w:r>
    <w:r>
      <w:rPr>
        <w:i/>
        <w:iCs/>
        <w:color w:val="57585A"/>
        <w:sz w:val="11"/>
        <w:szCs w:val="9"/>
      </w:rPr>
      <w:t> 885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FFB0B" w14:textId="77777777" w:rsidR="00ED12EF" w:rsidRPr="00D91740" w:rsidRDefault="00ED12EF" w:rsidP="00D91740">
      <w:r>
        <w:separator/>
      </w:r>
    </w:p>
  </w:footnote>
  <w:footnote w:type="continuationSeparator" w:id="0">
    <w:p w14:paraId="66F981F7" w14:textId="77777777" w:rsidR="00ED12EF" w:rsidRPr="00D91740" w:rsidRDefault="00ED12EF" w:rsidP="00D91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B5FD3" w14:textId="77777777" w:rsidR="003B6FD4" w:rsidRPr="00D91740" w:rsidRDefault="000E4AAC" w:rsidP="00E63C1E">
    <w:pPr>
      <w:pStyle w:val="Zhlav"/>
      <w:rPr>
        <w:rFonts w:ascii="Myriad Pro" w:hAnsi="Myriad Pro"/>
      </w:rPr>
    </w:pPr>
    <w:r>
      <w:rPr>
        <w:rFonts w:ascii="Myriad Pro" w:hAnsi="Myriad Pro"/>
        <w:noProof/>
      </w:rPr>
      <w:drawing>
        <wp:anchor distT="0" distB="0" distL="114300" distR="114300" simplePos="0" relativeHeight="251659264" behindDoc="0" locked="0" layoutInCell="1" allowOverlap="1" wp14:anchorId="4F6C0A6E" wp14:editId="7ED90F06">
          <wp:simplePos x="0" y="0"/>
          <wp:positionH relativeFrom="page">
            <wp:posOffset>30480</wp:posOffset>
          </wp:positionH>
          <wp:positionV relativeFrom="page">
            <wp:posOffset>-7620</wp:posOffset>
          </wp:positionV>
          <wp:extent cx="1808529" cy="1013460"/>
          <wp:effectExtent l="0" t="0" r="1270" b="0"/>
          <wp:wrapNone/>
          <wp:docPr id="27" name="Obrázek 27" descr="TUL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UL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8529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04D7A"/>
    <w:multiLevelType w:val="hybridMultilevel"/>
    <w:tmpl w:val="467461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A630C"/>
    <w:multiLevelType w:val="hybridMultilevel"/>
    <w:tmpl w:val="310867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D07DD"/>
    <w:multiLevelType w:val="singleLevel"/>
    <w:tmpl w:val="94061560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abstractNum w:abstractNumId="3" w15:restartNumberingAfterBreak="0">
    <w:nsid w:val="13960E18"/>
    <w:multiLevelType w:val="hybridMultilevel"/>
    <w:tmpl w:val="CBA87E7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D5F3D"/>
    <w:multiLevelType w:val="hybridMultilevel"/>
    <w:tmpl w:val="DBBE93F6"/>
    <w:lvl w:ilvl="0" w:tplc="D4BA7C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64FD2"/>
    <w:multiLevelType w:val="hybridMultilevel"/>
    <w:tmpl w:val="DACA3ADA"/>
    <w:lvl w:ilvl="0" w:tplc="61F0960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32242"/>
    <w:multiLevelType w:val="hybridMultilevel"/>
    <w:tmpl w:val="F1DC4E82"/>
    <w:lvl w:ilvl="0" w:tplc="D79C1E2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559FF"/>
    <w:multiLevelType w:val="hybridMultilevel"/>
    <w:tmpl w:val="53A08DDA"/>
    <w:lvl w:ilvl="0" w:tplc="3B161F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A086F"/>
    <w:multiLevelType w:val="hybridMultilevel"/>
    <w:tmpl w:val="90464F7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7661BF"/>
    <w:multiLevelType w:val="hybridMultilevel"/>
    <w:tmpl w:val="5404951C"/>
    <w:lvl w:ilvl="0" w:tplc="3B161F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964BF"/>
    <w:multiLevelType w:val="hybridMultilevel"/>
    <w:tmpl w:val="68FC1D6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D0761"/>
    <w:multiLevelType w:val="hybridMultilevel"/>
    <w:tmpl w:val="6598FC06"/>
    <w:lvl w:ilvl="0" w:tplc="3B161F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C112A"/>
    <w:multiLevelType w:val="hybridMultilevel"/>
    <w:tmpl w:val="393C24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36286"/>
    <w:multiLevelType w:val="hybridMultilevel"/>
    <w:tmpl w:val="560CA0C8"/>
    <w:lvl w:ilvl="0" w:tplc="61F0960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83A3A"/>
    <w:multiLevelType w:val="hybridMultilevel"/>
    <w:tmpl w:val="FFC27920"/>
    <w:lvl w:ilvl="0" w:tplc="3B161F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82E76"/>
    <w:multiLevelType w:val="hybridMultilevel"/>
    <w:tmpl w:val="63EA668E"/>
    <w:lvl w:ilvl="0" w:tplc="3B161F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B2A39"/>
    <w:multiLevelType w:val="hybridMultilevel"/>
    <w:tmpl w:val="0994C5A0"/>
    <w:lvl w:ilvl="0" w:tplc="D4BA7C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D48D9"/>
    <w:multiLevelType w:val="hybridMultilevel"/>
    <w:tmpl w:val="D770646E"/>
    <w:lvl w:ilvl="0" w:tplc="61F0960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B2941"/>
    <w:multiLevelType w:val="hybridMultilevel"/>
    <w:tmpl w:val="06E83B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BDF7421"/>
    <w:multiLevelType w:val="hybridMultilevel"/>
    <w:tmpl w:val="5EE4C0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424DD0"/>
    <w:multiLevelType w:val="hybridMultilevel"/>
    <w:tmpl w:val="B1E41BD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EEF5A5E"/>
    <w:multiLevelType w:val="hybridMultilevel"/>
    <w:tmpl w:val="4C60800E"/>
    <w:lvl w:ilvl="0" w:tplc="3B161F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34529"/>
    <w:multiLevelType w:val="hybridMultilevel"/>
    <w:tmpl w:val="178809DA"/>
    <w:lvl w:ilvl="0" w:tplc="9CCCCC9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7020EF52">
      <w:start w:val="7"/>
      <w:numFmt w:val="bullet"/>
      <w:lvlText w:val="•"/>
      <w:lvlJc w:val="left"/>
      <w:pPr>
        <w:ind w:left="1866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3B86E31"/>
    <w:multiLevelType w:val="hybridMultilevel"/>
    <w:tmpl w:val="6674D17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7AF1D95"/>
    <w:multiLevelType w:val="hybridMultilevel"/>
    <w:tmpl w:val="26C24AAE"/>
    <w:lvl w:ilvl="0" w:tplc="3B161F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75C16"/>
    <w:multiLevelType w:val="hybridMultilevel"/>
    <w:tmpl w:val="7B665770"/>
    <w:lvl w:ilvl="0" w:tplc="61F0960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BB7AB5F8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357E32"/>
    <w:multiLevelType w:val="hybridMultilevel"/>
    <w:tmpl w:val="72D6DD5C"/>
    <w:lvl w:ilvl="0" w:tplc="ABAEB2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3008B1"/>
    <w:multiLevelType w:val="hybridMultilevel"/>
    <w:tmpl w:val="481841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254BD"/>
    <w:multiLevelType w:val="hybridMultilevel"/>
    <w:tmpl w:val="213434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245A29"/>
    <w:multiLevelType w:val="hybridMultilevel"/>
    <w:tmpl w:val="5FEA0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"/>
  </w:num>
  <w:num w:numId="3">
    <w:abstractNumId w:val="3"/>
  </w:num>
  <w:num w:numId="4">
    <w:abstractNumId w:val="0"/>
  </w:num>
  <w:num w:numId="5">
    <w:abstractNumId w:val="28"/>
  </w:num>
  <w:num w:numId="6">
    <w:abstractNumId w:val="8"/>
  </w:num>
  <w:num w:numId="7">
    <w:abstractNumId w:val="20"/>
  </w:num>
  <w:num w:numId="8">
    <w:abstractNumId w:val="12"/>
  </w:num>
  <w:num w:numId="9">
    <w:abstractNumId w:val="23"/>
  </w:num>
  <w:num w:numId="10">
    <w:abstractNumId w:val="18"/>
  </w:num>
  <w:num w:numId="11">
    <w:abstractNumId w:val="22"/>
  </w:num>
  <w:num w:numId="12">
    <w:abstractNumId w:val="29"/>
  </w:num>
  <w:num w:numId="13">
    <w:abstractNumId w:val="2"/>
  </w:num>
  <w:num w:numId="14">
    <w:abstractNumId w:val="19"/>
  </w:num>
  <w:num w:numId="15">
    <w:abstractNumId w:val="6"/>
  </w:num>
  <w:num w:numId="16">
    <w:abstractNumId w:val="27"/>
  </w:num>
  <w:num w:numId="17">
    <w:abstractNumId w:val="21"/>
  </w:num>
  <w:num w:numId="18">
    <w:abstractNumId w:val="11"/>
  </w:num>
  <w:num w:numId="19">
    <w:abstractNumId w:val="15"/>
  </w:num>
  <w:num w:numId="20">
    <w:abstractNumId w:val="9"/>
  </w:num>
  <w:num w:numId="21">
    <w:abstractNumId w:val="24"/>
  </w:num>
  <w:num w:numId="22">
    <w:abstractNumId w:val="7"/>
  </w:num>
  <w:num w:numId="23">
    <w:abstractNumId w:val="14"/>
  </w:num>
  <w:num w:numId="24">
    <w:abstractNumId w:val="25"/>
  </w:num>
  <w:num w:numId="25">
    <w:abstractNumId w:val="5"/>
  </w:num>
  <w:num w:numId="26">
    <w:abstractNumId w:val="13"/>
  </w:num>
  <w:num w:numId="27">
    <w:abstractNumId w:val="17"/>
  </w:num>
  <w:num w:numId="28">
    <w:abstractNumId w:val="16"/>
  </w:num>
  <w:num w:numId="29">
    <w:abstractNumId w:val="4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attachedTemplate r:id="rId1"/>
  <w:documentProtection w:edit="form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10"/>
    <w:rsid w:val="00006002"/>
    <w:rsid w:val="00016D70"/>
    <w:rsid w:val="00016D7E"/>
    <w:rsid w:val="00020671"/>
    <w:rsid w:val="0002342B"/>
    <w:rsid w:val="000306B7"/>
    <w:rsid w:val="00031CAA"/>
    <w:rsid w:val="000343F0"/>
    <w:rsid w:val="00037E8B"/>
    <w:rsid w:val="00062EFC"/>
    <w:rsid w:val="00086F20"/>
    <w:rsid w:val="000B481F"/>
    <w:rsid w:val="000C73BA"/>
    <w:rsid w:val="000E4AAC"/>
    <w:rsid w:val="000F1B08"/>
    <w:rsid w:val="000F2DBB"/>
    <w:rsid w:val="000F44EA"/>
    <w:rsid w:val="000F5CC7"/>
    <w:rsid w:val="00103571"/>
    <w:rsid w:val="00111666"/>
    <w:rsid w:val="00117592"/>
    <w:rsid w:val="00124F5A"/>
    <w:rsid w:val="0013420B"/>
    <w:rsid w:val="00136544"/>
    <w:rsid w:val="001472E5"/>
    <w:rsid w:val="0016548C"/>
    <w:rsid w:val="00173455"/>
    <w:rsid w:val="00184881"/>
    <w:rsid w:val="001903D8"/>
    <w:rsid w:val="00197647"/>
    <w:rsid w:val="0019768B"/>
    <w:rsid w:val="001A21D5"/>
    <w:rsid w:val="001A5FEB"/>
    <w:rsid w:val="001C13A5"/>
    <w:rsid w:val="001C7976"/>
    <w:rsid w:val="001D0688"/>
    <w:rsid w:val="001D258B"/>
    <w:rsid w:val="001E574E"/>
    <w:rsid w:val="0023267E"/>
    <w:rsid w:val="00244E3D"/>
    <w:rsid w:val="002746F6"/>
    <w:rsid w:val="002832BF"/>
    <w:rsid w:val="002A6E72"/>
    <w:rsid w:val="002B5B4F"/>
    <w:rsid w:val="002D2495"/>
    <w:rsid w:val="002D51AB"/>
    <w:rsid w:val="002E75B0"/>
    <w:rsid w:val="002F2D27"/>
    <w:rsid w:val="00304411"/>
    <w:rsid w:val="0031128F"/>
    <w:rsid w:val="00314827"/>
    <w:rsid w:val="00332E1C"/>
    <w:rsid w:val="003412E0"/>
    <w:rsid w:val="00344AD4"/>
    <w:rsid w:val="00350557"/>
    <w:rsid w:val="003534CF"/>
    <w:rsid w:val="00354779"/>
    <w:rsid w:val="00372720"/>
    <w:rsid w:val="003855A8"/>
    <w:rsid w:val="00392572"/>
    <w:rsid w:val="003B6FD4"/>
    <w:rsid w:val="003C2732"/>
    <w:rsid w:val="003C37D1"/>
    <w:rsid w:val="003C640F"/>
    <w:rsid w:val="003D1213"/>
    <w:rsid w:val="003D4251"/>
    <w:rsid w:val="003E23D0"/>
    <w:rsid w:val="003E39E8"/>
    <w:rsid w:val="003E73C1"/>
    <w:rsid w:val="003F0868"/>
    <w:rsid w:val="003F1438"/>
    <w:rsid w:val="003F53C3"/>
    <w:rsid w:val="003F5C1D"/>
    <w:rsid w:val="003F635E"/>
    <w:rsid w:val="0041455E"/>
    <w:rsid w:val="00415EDC"/>
    <w:rsid w:val="0047294E"/>
    <w:rsid w:val="004817CC"/>
    <w:rsid w:val="00481FA6"/>
    <w:rsid w:val="004919DC"/>
    <w:rsid w:val="004A1723"/>
    <w:rsid w:val="004B3E99"/>
    <w:rsid w:val="004D2CEC"/>
    <w:rsid w:val="004F2057"/>
    <w:rsid w:val="0050054B"/>
    <w:rsid w:val="00500A27"/>
    <w:rsid w:val="005324CC"/>
    <w:rsid w:val="0054023D"/>
    <w:rsid w:val="00541EB4"/>
    <w:rsid w:val="00542C81"/>
    <w:rsid w:val="00543A32"/>
    <w:rsid w:val="0054513A"/>
    <w:rsid w:val="0054538F"/>
    <w:rsid w:val="00545ED1"/>
    <w:rsid w:val="00547F33"/>
    <w:rsid w:val="0057684C"/>
    <w:rsid w:val="00580A15"/>
    <w:rsid w:val="00581D47"/>
    <w:rsid w:val="00596300"/>
    <w:rsid w:val="005B60E3"/>
    <w:rsid w:val="005C195F"/>
    <w:rsid w:val="005C3D56"/>
    <w:rsid w:val="005C4401"/>
    <w:rsid w:val="005D0F4C"/>
    <w:rsid w:val="005E39F4"/>
    <w:rsid w:val="005F6D79"/>
    <w:rsid w:val="0062547B"/>
    <w:rsid w:val="00635E47"/>
    <w:rsid w:val="00637C18"/>
    <w:rsid w:val="00680D10"/>
    <w:rsid w:val="00682258"/>
    <w:rsid w:val="006A2B2E"/>
    <w:rsid w:val="006A4204"/>
    <w:rsid w:val="006B2306"/>
    <w:rsid w:val="006B4FD4"/>
    <w:rsid w:val="006C059B"/>
    <w:rsid w:val="006C1248"/>
    <w:rsid w:val="006E45BB"/>
    <w:rsid w:val="00727D1E"/>
    <w:rsid w:val="00742524"/>
    <w:rsid w:val="007455C5"/>
    <w:rsid w:val="00747BBF"/>
    <w:rsid w:val="00754CCD"/>
    <w:rsid w:val="00765B80"/>
    <w:rsid w:val="00772D38"/>
    <w:rsid w:val="00787274"/>
    <w:rsid w:val="007C39E6"/>
    <w:rsid w:val="007C6350"/>
    <w:rsid w:val="007D7E70"/>
    <w:rsid w:val="007E1211"/>
    <w:rsid w:val="007E1B00"/>
    <w:rsid w:val="007E3086"/>
    <w:rsid w:val="007F55A7"/>
    <w:rsid w:val="00826C65"/>
    <w:rsid w:val="00830E69"/>
    <w:rsid w:val="008366AA"/>
    <w:rsid w:val="00850DF7"/>
    <w:rsid w:val="0087216D"/>
    <w:rsid w:val="008A59E2"/>
    <w:rsid w:val="008A71A9"/>
    <w:rsid w:val="008C0752"/>
    <w:rsid w:val="008C7C74"/>
    <w:rsid w:val="008D4AC0"/>
    <w:rsid w:val="008D7BF1"/>
    <w:rsid w:val="009023BA"/>
    <w:rsid w:val="00910FEA"/>
    <w:rsid w:val="00911E6F"/>
    <w:rsid w:val="00921873"/>
    <w:rsid w:val="00923609"/>
    <w:rsid w:val="0093268F"/>
    <w:rsid w:val="009338CB"/>
    <w:rsid w:val="00935579"/>
    <w:rsid w:val="00940BBE"/>
    <w:rsid w:val="009516D0"/>
    <w:rsid w:val="009562F4"/>
    <w:rsid w:val="00963455"/>
    <w:rsid w:val="009737A1"/>
    <w:rsid w:val="00983633"/>
    <w:rsid w:val="0098681D"/>
    <w:rsid w:val="00991063"/>
    <w:rsid w:val="009B3FFE"/>
    <w:rsid w:val="009B6FDE"/>
    <w:rsid w:val="009C3F89"/>
    <w:rsid w:val="009D5870"/>
    <w:rsid w:val="009D791A"/>
    <w:rsid w:val="009E5571"/>
    <w:rsid w:val="009F210D"/>
    <w:rsid w:val="009F7A7F"/>
    <w:rsid w:val="00A02E2E"/>
    <w:rsid w:val="00A1575D"/>
    <w:rsid w:val="00A168E4"/>
    <w:rsid w:val="00A21328"/>
    <w:rsid w:val="00A257E7"/>
    <w:rsid w:val="00A405CB"/>
    <w:rsid w:val="00A51007"/>
    <w:rsid w:val="00A560E6"/>
    <w:rsid w:val="00A56FF9"/>
    <w:rsid w:val="00A60E0D"/>
    <w:rsid w:val="00A642F3"/>
    <w:rsid w:val="00A73FAB"/>
    <w:rsid w:val="00A83757"/>
    <w:rsid w:val="00A86268"/>
    <w:rsid w:val="00A909B1"/>
    <w:rsid w:val="00A9311D"/>
    <w:rsid w:val="00AA1CEA"/>
    <w:rsid w:val="00AC6790"/>
    <w:rsid w:val="00AD3C6D"/>
    <w:rsid w:val="00AE0DC7"/>
    <w:rsid w:val="00B0143C"/>
    <w:rsid w:val="00B01EDA"/>
    <w:rsid w:val="00B11F36"/>
    <w:rsid w:val="00B15321"/>
    <w:rsid w:val="00B22B3F"/>
    <w:rsid w:val="00B2558D"/>
    <w:rsid w:val="00B2573E"/>
    <w:rsid w:val="00B27795"/>
    <w:rsid w:val="00B373E8"/>
    <w:rsid w:val="00B65538"/>
    <w:rsid w:val="00B82B57"/>
    <w:rsid w:val="00B82E8A"/>
    <w:rsid w:val="00B90216"/>
    <w:rsid w:val="00B93793"/>
    <w:rsid w:val="00B94D65"/>
    <w:rsid w:val="00BA37BB"/>
    <w:rsid w:val="00BD02E1"/>
    <w:rsid w:val="00BD3ECC"/>
    <w:rsid w:val="00BD4858"/>
    <w:rsid w:val="00BD4B5B"/>
    <w:rsid w:val="00BE4CE5"/>
    <w:rsid w:val="00C1192F"/>
    <w:rsid w:val="00C17DE9"/>
    <w:rsid w:val="00C2033B"/>
    <w:rsid w:val="00C27B16"/>
    <w:rsid w:val="00C466A7"/>
    <w:rsid w:val="00C55922"/>
    <w:rsid w:val="00C576E7"/>
    <w:rsid w:val="00C827DC"/>
    <w:rsid w:val="00C87D15"/>
    <w:rsid w:val="00C9597F"/>
    <w:rsid w:val="00CB2217"/>
    <w:rsid w:val="00CB430D"/>
    <w:rsid w:val="00CE13F8"/>
    <w:rsid w:val="00CE77B5"/>
    <w:rsid w:val="00D01EB3"/>
    <w:rsid w:val="00D05819"/>
    <w:rsid w:val="00D13A35"/>
    <w:rsid w:val="00D52C91"/>
    <w:rsid w:val="00D6427A"/>
    <w:rsid w:val="00D77226"/>
    <w:rsid w:val="00D91740"/>
    <w:rsid w:val="00D97639"/>
    <w:rsid w:val="00DA6B94"/>
    <w:rsid w:val="00DB0AB2"/>
    <w:rsid w:val="00DB1180"/>
    <w:rsid w:val="00DD1409"/>
    <w:rsid w:val="00DD2774"/>
    <w:rsid w:val="00DF11C0"/>
    <w:rsid w:val="00DF3F1D"/>
    <w:rsid w:val="00DF56E4"/>
    <w:rsid w:val="00E02D0A"/>
    <w:rsid w:val="00E0357F"/>
    <w:rsid w:val="00E57234"/>
    <w:rsid w:val="00E57525"/>
    <w:rsid w:val="00E63C1E"/>
    <w:rsid w:val="00E64B41"/>
    <w:rsid w:val="00E76C95"/>
    <w:rsid w:val="00EB30D0"/>
    <w:rsid w:val="00EB40DD"/>
    <w:rsid w:val="00EC5C18"/>
    <w:rsid w:val="00ED12EF"/>
    <w:rsid w:val="00ED7798"/>
    <w:rsid w:val="00EE3394"/>
    <w:rsid w:val="00EE3F99"/>
    <w:rsid w:val="00F06EA0"/>
    <w:rsid w:val="00F120AD"/>
    <w:rsid w:val="00F15A16"/>
    <w:rsid w:val="00F15FF1"/>
    <w:rsid w:val="00F21D13"/>
    <w:rsid w:val="00F2634F"/>
    <w:rsid w:val="00F411DB"/>
    <w:rsid w:val="00F438CC"/>
    <w:rsid w:val="00F47BDF"/>
    <w:rsid w:val="00F81EF2"/>
    <w:rsid w:val="00F872F7"/>
    <w:rsid w:val="00F95B87"/>
    <w:rsid w:val="00FB1032"/>
    <w:rsid w:val="00FB2A8C"/>
    <w:rsid w:val="00FB3870"/>
    <w:rsid w:val="00FB6FC4"/>
    <w:rsid w:val="00FC18BC"/>
    <w:rsid w:val="00FC7439"/>
    <w:rsid w:val="00FD04D8"/>
    <w:rsid w:val="00FE02A4"/>
    <w:rsid w:val="00FE3A8F"/>
    <w:rsid w:val="00FF0502"/>
    <w:rsid w:val="00FF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8AF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5723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/>
    </w:p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eastAsia="Calibri" w:hAnsi="Myriad Pro"/>
      <w:sz w:val="20"/>
      <w:szCs w:val="22"/>
      <w:lang w:val="x-none" w:eastAsia="en-US"/>
    </w:rPr>
  </w:style>
  <w:style w:type="paragraph" w:customStyle="1" w:styleId="Default">
    <w:name w:val="Default"/>
    <w:rsid w:val="00031CAA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paragraph" w:styleId="Zkladntext">
    <w:name w:val="Body Text"/>
    <w:basedOn w:val="Normln"/>
    <w:link w:val="ZkladntextChar"/>
    <w:rsid w:val="00A642F3"/>
    <w:pPr>
      <w:autoSpaceDE w:val="0"/>
      <w:autoSpaceDN w:val="0"/>
      <w:jc w:val="both"/>
    </w:pPr>
    <w:rPr>
      <w:rFonts w:ascii="Tms Rmn" w:hAnsi="Tms Rmn"/>
      <w:lang w:val="x-none" w:eastAsia="x-none"/>
    </w:rPr>
  </w:style>
  <w:style w:type="character" w:customStyle="1" w:styleId="ZkladntextChar">
    <w:name w:val="Základní text Char"/>
    <w:link w:val="Zkladntext"/>
    <w:rsid w:val="00A642F3"/>
    <w:rPr>
      <w:rFonts w:ascii="Tms Rmn" w:eastAsia="Times New Roman" w:hAnsi="Tms Rmn" w:cs="Tms Rmn"/>
      <w:sz w:val="24"/>
      <w:szCs w:val="24"/>
    </w:rPr>
  </w:style>
  <w:style w:type="paragraph" w:styleId="Nzev">
    <w:name w:val="Title"/>
    <w:basedOn w:val="Normln"/>
    <w:link w:val="NzevChar"/>
    <w:qFormat/>
    <w:rsid w:val="00A642F3"/>
    <w:pPr>
      <w:jc w:val="center"/>
    </w:pPr>
    <w:rPr>
      <w:b/>
      <w:sz w:val="28"/>
      <w:szCs w:val="20"/>
      <w:lang w:val="x-none" w:eastAsia="x-none"/>
    </w:rPr>
  </w:style>
  <w:style w:type="character" w:customStyle="1" w:styleId="NzevChar">
    <w:name w:val="Název Char"/>
    <w:link w:val="Nzev"/>
    <w:rsid w:val="00A642F3"/>
    <w:rPr>
      <w:rFonts w:ascii="Times New Roman" w:eastAsia="Times New Roman" w:hAnsi="Times New Roman"/>
      <w:b/>
      <w:sz w:val="28"/>
    </w:rPr>
  </w:style>
  <w:style w:type="character" w:styleId="Hypertextovodkaz">
    <w:name w:val="Hyperlink"/>
    <w:rsid w:val="00A642F3"/>
    <w:rPr>
      <w:color w:val="0000FF"/>
      <w:u w:val="single"/>
    </w:rPr>
  </w:style>
  <w:style w:type="character" w:styleId="Odkaznakoment">
    <w:name w:val="annotation reference"/>
    <w:rsid w:val="00A642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A642F3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A642F3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0A1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0A15"/>
    <w:rPr>
      <w:rFonts w:ascii="Times New Roman" w:eastAsia="Times New Roman" w:hAnsi="Times New Roman"/>
      <w:b/>
      <w:bCs/>
    </w:rPr>
  </w:style>
  <w:style w:type="paragraph" w:styleId="Odstavecseseznamem">
    <w:name w:val="List Paragraph"/>
    <w:basedOn w:val="Normln"/>
    <w:uiPriority w:val="34"/>
    <w:qFormat/>
    <w:rsid w:val="0030441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&#225;ce\tul-hlavickovy-papir-zakladni-c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C5711-541A-43C3-ADF8-82E3F6677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tul-hlavickovy-papir-zakladni-cz.dot</Template>
  <TotalTime>0</TotalTime>
  <Pages>7</Pages>
  <Words>1882</Words>
  <Characters>11104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TULšablonaWORD2011</vt:lpstr>
    </vt:vector>
  </TitlesOfParts>
  <LinksUpToDate>false</LinksUpToDate>
  <CharactersWithSpaces>12961</CharactersWithSpaces>
  <SharedDoc>false</SharedDoc>
  <HLinks>
    <vt:vector size="6" baseType="variant">
      <vt:variant>
        <vt:i4>8061018</vt:i4>
      </vt:variant>
      <vt:variant>
        <vt:i4>21</vt:i4>
      </vt:variant>
      <vt:variant>
        <vt:i4>0</vt:i4>
      </vt:variant>
      <vt:variant>
        <vt:i4>5</vt:i4>
      </vt:variant>
      <vt:variant>
        <vt:lpwstr>mailto:fakturace@szu.cz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subject/>
  <dc:creator/>
  <cp:keywords/>
  <cp:lastModifiedBy/>
  <cp:revision>1</cp:revision>
  <dcterms:created xsi:type="dcterms:W3CDTF">2024-11-12T09:44:00Z</dcterms:created>
  <dcterms:modified xsi:type="dcterms:W3CDTF">2024-11-12T09:44:00Z</dcterms:modified>
</cp:coreProperties>
</file>