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A9E0C" w14:textId="77777777" w:rsidR="002C2682" w:rsidRDefault="002C2682">
      <w:pPr>
        <w:pStyle w:val="Zkladntext"/>
        <w:spacing w:before="3"/>
        <w:rPr>
          <w:rFonts w:ascii="Times New Roman"/>
          <w:sz w:val="13"/>
        </w:rPr>
      </w:pPr>
    </w:p>
    <w:p w14:paraId="670A9E0D" w14:textId="77777777" w:rsidR="002C2682" w:rsidRDefault="00000000">
      <w:pPr>
        <w:spacing w:before="44"/>
        <w:ind w:left="2886" w:right="2882"/>
        <w:jc w:val="center"/>
        <w:rPr>
          <w:b/>
          <w:sz w:val="28"/>
        </w:rPr>
      </w:pPr>
      <w:r>
        <w:rPr>
          <w:b/>
          <w:sz w:val="28"/>
        </w:rPr>
        <w:t>MSIC CYBER Sken</w:t>
      </w:r>
    </w:p>
    <w:p w14:paraId="670A9E0E" w14:textId="77777777" w:rsidR="002C2682" w:rsidRDefault="00000000">
      <w:pPr>
        <w:pStyle w:val="Nadpis1"/>
        <w:spacing w:before="146"/>
        <w:ind w:left="2886" w:right="2885" w:firstLine="0"/>
        <w:jc w:val="center"/>
      </w:pPr>
      <w:r>
        <w:t>SMLOUVA O KONZULTAČNÍ PODPOŘE</w:t>
      </w:r>
    </w:p>
    <w:p w14:paraId="670A9E0F" w14:textId="77777777" w:rsidR="002C2682" w:rsidRDefault="00000000">
      <w:pPr>
        <w:pStyle w:val="Zkladntext"/>
        <w:ind w:left="2886" w:right="2882"/>
        <w:jc w:val="center"/>
      </w:pPr>
      <w:r>
        <w:t>(dále jen „Smlouva“)</w:t>
      </w:r>
    </w:p>
    <w:p w14:paraId="670A9E10" w14:textId="77777777" w:rsidR="002C2682" w:rsidRDefault="002C2682">
      <w:pPr>
        <w:pStyle w:val="Zkladntext"/>
        <w:rPr>
          <w:sz w:val="20"/>
        </w:rPr>
      </w:pPr>
    </w:p>
    <w:p w14:paraId="670A9E11" w14:textId="77777777" w:rsidR="002C2682" w:rsidRDefault="002C2682">
      <w:pPr>
        <w:pStyle w:val="Zkladntext"/>
        <w:spacing w:before="9"/>
        <w:rPr>
          <w:sz w:val="19"/>
        </w:rPr>
      </w:pPr>
    </w:p>
    <w:p w14:paraId="670A9E12" w14:textId="77777777" w:rsidR="002C2682" w:rsidRDefault="00000000">
      <w:pPr>
        <w:pStyle w:val="Nadpis1"/>
        <w:spacing w:before="52"/>
        <w:ind w:left="118" w:firstLine="0"/>
        <w:jc w:val="left"/>
      </w:pPr>
      <w:r>
        <w:rPr>
          <w:u w:val="single"/>
        </w:rPr>
        <w:t>Poskytovatel podpory:</w:t>
      </w:r>
    </w:p>
    <w:p w14:paraId="670A9E13" w14:textId="77777777" w:rsidR="002C2682" w:rsidRDefault="002C2682">
      <w:pPr>
        <w:pStyle w:val="Zkladntext"/>
        <w:spacing w:before="9"/>
        <w:rPr>
          <w:b/>
          <w:sz w:val="19"/>
        </w:rPr>
      </w:pPr>
    </w:p>
    <w:p w14:paraId="670A9E14" w14:textId="77777777" w:rsidR="002C2682" w:rsidRDefault="00000000">
      <w:pPr>
        <w:pStyle w:val="Zkladntext"/>
        <w:tabs>
          <w:tab w:val="left" w:pos="3659"/>
        </w:tabs>
        <w:spacing w:before="51"/>
        <w:ind w:left="118"/>
      </w:pPr>
      <w:r>
        <w:t>Název:</w:t>
      </w:r>
      <w:r>
        <w:tab/>
        <w:t>Moravskoslezské inovační centrum Ostrava,</w:t>
      </w:r>
      <w:r>
        <w:rPr>
          <w:spacing w:val="-4"/>
        </w:rPr>
        <w:t xml:space="preserve"> </w:t>
      </w:r>
      <w:r>
        <w:t>a.s.</w:t>
      </w:r>
    </w:p>
    <w:p w14:paraId="670A9E15" w14:textId="77777777" w:rsidR="002C2682" w:rsidRDefault="00000000">
      <w:pPr>
        <w:pStyle w:val="Zkladntext"/>
        <w:tabs>
          <w:tab w:val="left" w:pos="3659"/>
        </w:tabs>
        <w:ind w:left="118"/>
      </w:pPr>
      <w:r>
        <w:t>Sídlo:</w:t>
      </w:r>
      <w:r>
        <w:tab/>
        <w:t xml:space="preserve">Technologická 375/3, </w:t>
      </w:r>
      <w:proofErr w:type="spellStart"/>
      <w:r>
        <w:t>Pustkovec</w:t>
      </w:r>
      <w:proofErr w:type="spellEnd"/>
      <w:r>
        <w:t>, 708 00</w:t>
      </w:r>
      <w:r>
        <w:rPr>
          <w:spacing w:val="-8"/>
        </w:rPr>
        <w:t xml:space="preserve"> </w:t>
      </w:r>
      <w:r>
        <w:t>Ostrava</w:t>
      </w:r>
    </w:p>
    <w:p w14:paraId="670A9E16" w14:textId="77777777" w:rsidR="002C2682" w:rsidRDefault="00000000">
      <w:pPr>
        <w:pStyle w:val="Zkladntext"/>
        <w:tabs>
          <w:tab w:val="right" w:pos="4634"/>
        </w:tabs>
        <w:spacing w:before="2"/>
        <w:ind w:left="118"/>
      </w:pPr>
      <w:r>
        <w:t>IČO:</w:t>
      </w:r>
      <w:r>
        <w:tab/>
        <w:t>25379631</w:t>
      </w:r>
    </w:p>
    <w:p w14:paraId="670A9E17" w14:textId="77777777" w:rsidR="002C2682" w:rsidRDefault="00000000">
      <w:pPr>
        <w:pStyle w:val="Zkladntext"/>
        <w:ind w:left="118"/>
      </w:pPr>
      <w:r>
        <w:t>Zastoupený (na základě</w:t>
      </w:r>
    </w:p>
    <w:p w14:paraId="670A9E18" w14:textId="30B52253" w:rsidR="002C2682" w:rsidRDefault="00000000">
      <w:pPr>
        <w:pStyle w:val="Zkladntext"/>
        <w:tabs>
          <w:tab w:val="left" w:pos="3659"/>
        </w:tabs>
        <w:ind w:left="118"/>
      </w:pPr>
      <w:r>
        <w:t>pověření</w:t>
      </w:r>
      <w:r>
        <w:rPr>
          <w:spacing w:val="-3"/>
        </w:rPr>
        <w:t xml:space="preserve"> </w:t>
      </w:r>
      <w:r>
        <w:t>k</w:t>
      </w:r>
      <w:r>
        <w:rPr>
          <w:spacing w:val="-3"/>
        </w:rPr>
        <w:t xml:space="preserve"> </w:t>
      </w:r>
      <w:r>
        <w:t>zastupování):</w:t>
      </w:r>
      <w:r>
        <w:tab/>
      </w:r>
      <w:proofErr w:type="spellStart"/>
      <w:r w:rsidR="00655F75">
        <w:t>xxxxx</w:t>
      </w:r>
      <w:proofErr w:type="spellEnd"/>
    </w:p>
    <w:p w14:paraId="61B61E4E" w14:textId="77777777" w:rsidR="00655F75" w:rsidRDefault="00000000">
      <w:pPr>
        <w:tabs>
          <w:tab w:val="left" w:pos="3659"/>
        </w:tabs>
        <w:spacing w:before="120"/>
        <w:ind w:left="118" w:right="4365"/>
        <w:rPr>
          <w:sz w:val="24"/>
        </w:rPr>
      </w:pPr>
      <w:r>
        <w:rPr>
          <w:sz w:val="24"/>
        </w:rPr>
        <w:t>Kontaktní</w:t>
      </w:r>
      <w:r>
        <w:rPr>
          <w:spacing w:val="-4"/>
          <w:sz w:val="24"/>
        </w:rPr>
        <w:t xml:space="preserve"> </w:t>
      </w:r>
      <w:r>
        <w:rPr>
          <w:sz w:val="24"/>
        </w:rPr>
        <w:t>osoba:</w:t>
      </w:r>
      <w:r>
        <w:rPr>
          <w:sz w:val="24"/>
        </w:rPr>
        <w:tab/>
      </w:r>
      <w:proofErr w:type="spellStart"/>
      <w:r w:rsidR="00655F75">
        <w:rPr>
          <w:sz w:val="24"/>
        </w:rPr>
        <w:t>xxxxx</w:t>
      </w:r>
      <w:proofErr w:type="spellEnd"/>
    </w:p>
    <w:p w14:paraId="670A9E19" w14:textId="5DFA2DA6" w:rsidR="002C2682" w:rsidRDefault="00000000">
      <w:pPr>
        <w:tabs>
          <w:tab w:val="left" w:pos="3659"/>
        </w:tabs>
        <w:spacing w:before="120"/>
        <w:ind w:left="11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670A9E1A" w14:textId="77777777" w:rsidR="002C2682" w:rsidRDefault="002C2682">
      <w:pPr>
        <w:pStyle w:val="Zkladntext"/>
      </w:pPr>
    </w:p>
    <w:p w14:paraId="670A9E1B" w14:textId="77777777" w:rsidR="002C2682" w:rsidRDefault="002C2682">
      <w:pPr>
        <w:pStyle w:val="Zkladntext"/>
      </w:pPr>
    </w:p>
    <w:p w14:paraId="670A9E1C" w14:textId="77777777" w:rsidR="002C2682" w:rsidRDefault="002C2682">
      <w:pPr>
        <w:pStyle w:val="Zkladntext"/>
      </w:pPr>
    </w:p>
    <w:p w14:paraId="670A9E1D" w14:textId="77777777" w:rsidR="002C2682" w:rsidRDefault="002C2682">
      <w:pPr>
        <w:pStyle w:val="Zkladntext"/>
        <w:spacing w:before="12"/>
        <w:rPr>
          <w:sz w:val="23"/>
        </w:rPr>
      </w:pPr>
    </w:p>
    <w:p w14:paraId="670A9E1E" w14:textId="77777777" w:rsidR="002C2682" w:rsidRDefault="00000000">
      <w:pPr>
        <w:pStyle w:val="Nadpis1"/>
        <w:ind w:left="118" w:firstLine="0"/>
        <w:jc w:val="left"/>
      </w:pPr>
      <w:r>
        <w:rPr>
          <w:rFonts w:ascii="Times New Roman" w:hAnsi="Times New Roman"/>
          <w:b w:val="0"/>
          <w:spacing w:val="-60"/>
          <w:u w:val="single"/>
        </w:rPr>
        <w:t xml:space="preserve"> </w:t>
      </w:r>
      <w:r>
        <w:rPr>
          <w:u w:val="single"/>
        </w:rPr>
        <w:t>Příjemce podpory:</w:t>
      </w:r>
    </w:p>
    <w:p w14:paraId="670A9E1F" w14:textId="77777777" w:rsidR="002C2682" w:rsidRDefault="002C2682">
      <w:pPr>
        <w:pStyle w:val="Zkladntext"/>
        <w:spacing w:before="9"/>
        <w:rPr>
          <w:b/>
          <w:sz w:val="19"/>
        </w:rPr>
      </w:pPr>
    </w:p>
    <w:p w14:paraId="670A9E20" w14:textId="77777777" w:rsidR="002C2682" w:rsidRDefault="00000000">
      <w:pPr>
        <w:pStyle w:val="Zkladntext"/>
        <w:tabs>
          <w:tab w:val="left" w:pos="3659"/>
        </w:tabs>
        <w:spacing w:before="51"/>
        <w:ind w:left="118"/>
      </w:pPr>
      <w:r>
        <w:t>Název:</w:t>
      </w:r>
      <w:r>
        <w:tab/>
      </w:r>
      <w:proofErr w:type="spellStart"/>
      <w:r>
        <w:t>Argutec</w:t>
      </w:r>
      <w:proofErr w:type="spellEnd"/>
      <w:r>
        <w:t>,</w:t>
      </w:r>
      <w:r>
        <w:rPr>
          <w:spacing w:val="-3"/>
        </w:rPr>
        <w:t xml:space="preserve"> </w:t>
      </w:r>
      <w:r>
        <w:t>s.r.o.</w:t>
      </w:r>
    </w:p>
    <w:p w14:paraId="670A9E21" w14:textId="77777777" w:rsidR="002C2682" w:rsidRDefault="00000000">
      <w:pPr>
        <w:pStyle w:val="Zkladntext"/>
        <w:tabs>
          <w:tab w:val="left" w:pos="3659"/>
        </w:tabs>
        <w:spacing w:before="120"/>
        <w:ind w:left="118"/>
      </w:pPr>
      <w:r>
        <w:t>Sídlo:</w:t>
      </w:r>
      <w:r>
        <w:tab/>
        <w:t>Na Nivách 1339/4, Ostrava,</w:t>
      </w:r>
      <w:r>
        <w:rPr>
          <w:spacing w:val="1"/>
        </w:rPr>
        <w:t xml:space="preserve"> </w:t>
      </w:r>
      <w:r>
        <w:t>70030</w:t>
      </w:r>
    </w:p>
    <w:p w14:paraId="670A9E22" w14:textId="77777777" w:rsidR="002C2682" w:rsidRDefault="00000000">
      <w:pPr>
        <w:pStyle w:val="Zkladntext"/>
        <w:tabs>
          <w:tab w:val="right" w:pos="4634"/>
        </w:tabs>
        <w:spacing w:before="120"/>
        <w:ind w:left="118"/>
      </w:pPr>
      <w:r>
        <w:t>IČO:</w:t>
      </w:r>
      <w:r>
        <w:tab/>
        <w:t>29453721</w:t>
      </w:r>
    </w:p>
    <w:p w14:paraId="670A9E23" w14:textId="77777777" w:rsidR="002C2682" w:rsidRDefault="00000000">
      <w:pPr>
        <w:pStyle w:val="Zkladntext"/>
        <w:tabs>
          <w:tab w:val="left" w:pos="3659"/>
        </w:tabs>
        <w:spacing w:before="120"/>
        <w:ind w:left="118"/>
      </w:pPr>
      <w:r>
        <w:t>Zastoupený:</w:t>
      </w:r>
      <w:r>
        <w:tab/>
        <w:t>Ing. Martin Plaček,</w:t>
      </w:r>
      <w:r>
        <w:rPr>
          <w:spacing w:val="-1"/>
        </w:rPr>
        <w:t xml:space="preserve"> </w:t>
      </w:r>
      <w:r>
        <w:t>Jednatel</w:t>
      </w:r>
    </w:p>
    <w:p w14:paraId="670A9E24" w14:textId="77777777" w:rsidR="002C2682" w:rsidRDefault="00000000">
      <w:pPr>
        <w:pStyle w:val="Zkladntext"/>
        <w:tabs>
          <w:tab w:val="left" w:pos="3659"/>
        </w:tabs>
        <w:spacing w:before="123"/>
        <w:ind w:left="118" w:right="4165"/>
      </w:pPr>
      <w:r>
        <w:t>Kontaktní</w:t>
      </w:r>
      <w:r>
        <w:rPr>
          <w:spacing w:val="-4"/>
        </w:rPr>
        <w:t xml:space="preserve"> </w:t>
      </w:r>
      <w:r>
        <w:t>osoba:</w:t>
      </w:r>
      <w:r>
        <w:tab/>
        <w:t xml:space="preserve">Ing. Martin </w:t>
      </w:r>
      <w:r>
        <w:rPr>
          <w:spacing w:val="-4"/>
        </w:rPr>
        <w:t xml:space="preserve">Plaček </w:t>
      </w:r>
      <w:r>
        <w:t>(dále jen</w:t>
      </w:r>
      <w:r>
        <w:rPr>
          <w:spacing w:val="1"/>
        </w:rPr>
        <w:t xml:space="preserve"> </w:t>
      </w:r>
      <w:r>
        <w:t>"</w:t>
      </w:r>
      <w:r>
        <w:rPr>
          <w:b/>
        </w:rPr>
        <w:t>Příjemce</w:t>
      </w:r>
      <w:r>
        <w:t>")</w:t>
      </w:r>
    </w:p>
    <w:p w14:paraId="670A9E25" w14:textId="77777777" w:rsidR="002C2682" w:rsidRDefault="002C2682">
      <w:pPr>
        <w:pStyle w:val="Zkladntext"/>
      </w:pPr>
    </w:p>
    <w:p w14:paraId="670A9E26" w14:textId="77777777" w:rsidR="002C2682" w:rsidRDefault="002C2682">
      <w:pPr>
        <w:pStyle w:val="Zkladntext"/>
      </w:pPr>
    </w:p>
    <w:p w14:paraId="670A9E27" w14:textId="77777777" w:rsidR="002C2682" w:rsidRDefault="002C2682">
      <w:pPr>
        <w:pStyle w:val="Zkladntext"/>
        <w:spacing w:before="11"/>
        <w:rPr>
          <w:sz w:val="23"/>
        </w:rPr>
      </w:pPr>
    </w:p>
    <w:p w14:paraId="670A9E28" w14:textId="77777777" w:rsidR="002C2682" w:rsidRDefault="00000000">
      <w:pPr>
        <w:pStyle w:val="Nadpis1"/>
        <w:ind w:left="118" w:firstLine="0"/>
        <w:jc w:val="left"/>
      </w:pPr>
      <w:r>
        <w:rPr>
          <w:u w:val="single"/>
        </w:rPr>
        <w:t>Expert:</w:t>
      </w:r>
    </w:p>
    <w:p w14:paraId="670A9E29" w14:textId="77777777" w:rsidR="002C2682" w:rsidRDefault="002C2682">
      <w:pPr>
        <w:pStyle w:val="Zkladntext"/>
        <w:spacing w:before="9"/>
        <w:rPr>
          <w:b/>
          <w:sz w:val="19"/>
        </w:rPr>
      </w:pPr>
    </w:p>
    <w:p w14:paraId="670A9E2A" w14:textId="77777777" w:rsidR="002C2682" w:rsidRDefault="00000000">
      <w:pPr>
        <w:pStyle w:val="Zkladntext"/>
        <w:tabs>
          <w:tab w:val="left" w:pos="3659"/>
        </w:tabs>
        <w:spacing w:before="52"/>
        <w:ind w:left="118"/>
      </w:pPr>
      <w:r>
        <w:t>Název:</w:t>
      </w:r>
      <w:r>
        <w:tab/>
        <w:t>VIAVIS a.s.</w:t>
      </w:r>
    </w:p>
    <w:p w14:paraId="670A9E2B" w14:textId="77777777" w:rsidR="002C2682" w:rsidRDefault="00000000">
      <w:pPr>
        <w:pStyle w:val="Zkladntext"/>
        <w:tabs>
          <w:tab w:val="left" w:pos="3659"/>
        </w:tabs>
        <w:spacing w:before="119"/>
        <w:ind w:left="118"/>
      </w:pPr>
      <w:r>
        <w:t>Sídlo:</w:t>
      </w:r>
      <w:r>
        <w:tab/>
        <w:t>Obránců míru 237/35, Ostrava, 70300</w:t>
      </w:r>
    </w:p>
    <w:p w14:paraId="670A9E2C" w14:textId="77777777" w:rsidR="002C2682" w:rsidRDefault="00000000">
      <w:pPr>
        <w:pStyle w:val="Zkladntext"/>
        <w:tabs>
          <w:tab w:val="right" w:pos="4634"/>
        </w:tabs>
        <w:spacing w:before="120"/>
        <w:ind w:left="118"/>
      </w:pPr>
      <w:r>
        <w:t>IČO:</w:t>
      </w:r>
      <w:r>
        <w:tab/>
        <w:t>25848402</w:t>
      </w:r>
    </w:p>
    <w:p w14:paraId="670A9E2D" w14:textId="77777777" w:rsidR="002C2682" w:rsidRDefault="00000000">
      <w:pPr>
        <w:pStyle w:val="Zkladntext"/>
        <w:tabs>
          <w:tab w:val="left" w:pos="3659"/>
        </w:tabs>
        <w:spacing w:before="120"/>
        <w:ind w:left="118" w:right="1549"/>
      </w:pPr>
      <w:r>
        <w:t>Zastoupený:</w:t>
      </w:r>
      <w:r>
        <w:tab/>
        <w:t xml:space="preserve">Ing. Martin Dušek a Vojtěch </w:t>
      </w:r>
      <w:proofErr w:type="spellStart"/>
      <w:r>
        <w:t>Lazecký</w:t>
      </w:r>
      <w:proofErr w:type="spellEnd"/>
      <w:r>
        <w:t>, členové představenstva</w:t>
      </w:r>
    </w:p>
    <w:p w14:paraId="670A9E2E" w14:textId="77777777" w:rsidR="002C2682" w:rsidRDefault="00000000">
      <w:pPr>
        <w:pStyle w:val="Zkladntext"/>
        <w:tabs>
          <w:tab w:val="left" w:pos="3659"/>
        </w:tabs>
        <w:spacing w:before="120"/>
        <w:ind w:left="118" w:right="4194"/>
      </w:pPr>
      <w:r>
        <w:t>Jméno a</w:t>
      </w:r>
      <w:r>
        <w:rPr>
          <w:spacing w:val="-7"/>
        </w:rPr>
        <w:t xml:space="preserve"> </w:t>
      </w:r>
      <w:r>
        <w:t>příjmení</w:t>
      </w:r>
      <w:r>
        <w:rPr>
          <w:spacing w:val="-1"/>
        </w:rPr>
        <w:t xml:space="preserve"> </w:t>
      </w:r>
      <w:r>
        <w:t>experta:</w:t>
      </w:r>
      <w:r>
        <w:tab/>
        <w:t xml:space="preserve">Ing. Martin </w:t>
      </w:r>
      <w:r>
        <w:rPr>
          <w:spacing w:val="-4"/>
        </w:rPr>
        <w:t xml:space="preserve">Dušek </w:t>
      </w:r>
      <w:r>
        <w:t>(dále jen</w:t>
      </w:r>
      <w:r>
        <w:rPr>
          <w:spacing w:val="1"/>
        </w:rPr>
        <w:t xml:space="preserve"> </w:t>
      </w:r>
      <w:r>
        <w:t>"</w:t>
      </w:r>
      <w:r>
        <w:rPr>
          <w:b/>
        </w:rPr>
        <w:t>Expert</w:t>
      </w:r>
      <w:r>
        <w:t>")</w:t>
      </w:r>
    </w:p>
    <w:p w14:paraId="670A9E2F" w14:textId="77777777" w:rsidR="002C2682" w:rsidRDefault="002C2682">
      <w:pPr>
        <w:pStyle w:val="Zkladntext"/>
        <w:spacing w:before="2"/>
      </w:pPr>
    </w:p>
    <w:p w14:paraId="670A9E30" w14:textId="77777777" w:rsidR="002C2682" w:rsidRDefault="00000000">
      <w:pPr>
        <w:pStyle w:val="Zkladntext"/>
        <w:ind w:left="118"/>
      </w:pPr>
      <w:r>
        <w:t>Předpokládaný vedlejší Expert: -</w:t>
      </w:r>
    </w:p>
    <w:p w14:paraId="670A9E31" w14:textId="77777777" w:rsidR="002C2682" w:rsidRDefault="002C2682">
      <w:pPr>
        <w:sectPr w:rsidR="002C2682">
          <w:headerReference w:type="default" r:id="rId7"/>
          <w:footerReference w:type="default" r:id="rId8"/>
          <w:type w:val="continuous"/>
          <w:pgSz w:w="11910" w:h="16840"/>
          <w:pgMar w:top="1220" w:right="1020" w:bottom="1100" w:left="1300" w:header="303" w:footer="915" w:gutter="0"/>
          <w:pgNumType w:start="1"/>
          <w:cols w:space="708"/>
        </w:sectPr>
      </w:pPr>
    </w:p>
    <w:p w14:paraId="670A9E32" w14:textId="77777777" w:rsidR="002C2682" w:rsidRDefault="002C2682">
      <w:pPr>
        <w:pStyle w:val="Zkladntext"/>
        <w:spacing w:before="10"/>
        <w:rPr>
          <w:sz w:val="11"/>
        </w:rPr>
      </w:pPr>
    </w:p>
    <w:p w14:paraId="670A9E33" w14:textId="77777777" w:rsidR="002C2682" w:rsidRDefault="00000000">
      <w:pPr>
        <w:pStyle w:val="Nadpis1"/>
        <w:numPr>
          <w:ilvl w:val="0"/>
          <w:numId w:val="1"/>
        </w:numPr>
        <w:tabs>
          <w:tab w:val="left" w:pos="479"/>
        </w:tabs>
        <w:spacing w:before="52"/>
        <w:ind w:hanging="361"/>
        <w:jc w:val="both"/>
      </w:pPr>
      <w:r>
        <w:t>Předmět smlouvy</w:t>
      </w:r>
    </w:p>
    <w:p w14:paraId="670A9E34" w14:textId="77777777" w:rsidR="002C2682" w:rsidRDefault="00000000">
      <w:pPr>
        <w:pStyle w:val="Odstavecseseznamem"/>
        <w:numPr>
          <w:ilvl w:val="1"/>
          <w:numId w:val="1"/>
        </w:numPr>
        <w:tabs>
          <w:tab w:val="left" w:pos="544"/>
        </w:tabs>
        <w:ind w:right="114"/>
        <w:jc w:val="both"/>
        <w:rPr>
          <w:sz w:val="24"/>
        </w:rPr>
      </w:pPr>
      <w:r>
        <w:rPr>
          <w:sz w:val="24"/>
        </w:rPr>
        <w:t>Plnění</w:t>
      </w:r>
      <w:r>
        <w:rPr>
          <w:spacing w:val="-10"/>
          <w:sz w:val="24"/>
        </w:rPr>
        <w:t xml:space="preserve"> </w:t>
      </w:r>
      <w:r>
        <w:rPr>
          <w:sz w:val="24"/>
        </w:rPr>
        <w:t>této</w:t>
      </w:r>
      <w:r>
        <w:rPr>
          <w:spacing w:val="-9"/>
          <w:sz w:val="24"/>
        </w:rPr>
        <w:t xml:space="preserve"> </w:t>
      </w:r>
      <w:r>
        <w:rPr>
          <w:sz w:val="24"/>
        </w:rPr>
        <w:t>smlouvy</w:t>
      </w:r>
      <w:r>
        <w:rPr>
          <w:spacing w:val="-10"/>
          <w:sz w:val="24"/>
        </w:rPr>
        <w:t xml:space="preserve"> </w:t>
      </w:r>
      <w:r>
        <w:rPr>
          <w:sz w:val="24"/>
        </w:rPr>
        <w:t>je</w:t>
      </w:r>
      <w:r>
        <w:rPr>
          <w:spacing w:val="-9"/>
          <w:sz w:val="24"/>
        </w:rPr>
        <w:t xml:space="preserve"> </w:t>
      </w:r>
      <w:r>
        <w:rPr>
          <w:sz w:val="24"/>
        </w:rPr>
        <w:t>realizováno</w:t>
      </w:r>
      <w:r>
        <w:rPr>
          <w:spacing w:val="-9"/>
          <w:sz w:val="24"/>
        </w:rPr>
        <w:t xml:space="preserve"> </w:t>
      </w:r>
      <w:r>
        <w:rPr>
          <w:sz w:val="24"/>
        </w:rPr>
        <w:t>v</w:t>
      </w:r>
      <w:r>
        <w:rPr>
          <w:spacing w:val="-10"/>
          <w:sz w:val="24"/>
        </w:rPr>
        <w:t xml:space="preserve"> </w:t>
      </w:r>
      <w:r>
        <w:rPr>
          <w:sz w:val="24"/>
        </w:rPr>
        <w:t>rámci</w:t>
      </w:r>
      <w:r>
        <w:rPr>
          <w:spacing w:val="-9"/>
          <w:sz w:val="24"/>
        </w:rPr>
        <w:t xml:space="preserve"> </w:t>
      </w:r>
      <w:r>
        <w:rPr>
          <w:sz w:val="24"/>
        </w:rPr>
        <w:t>projektu</w:t>
      </w:r>
      <w:r>
        <w:rPr>
          <w:spacing w:val="-9"/>
          <w:sz w:val="24"/>
        </w:rPr>
        <w:t xml:space="preserve"> </w:t>
      </w:r>
      <w:r>
        <w:rPr>
          <w:sz w:val="24"/>
        </w:rPr>
        <w:t>s</w:t>
      </w:r>
      <w:r>
        <w:rPr>
          <w:spacing w:val="-10"/>
          <w:sz w:val="24"/>
        </w:rPr>
        <w:t xml:space="preserve"> </w:t>
      </w:r>
      <w:r>
        <w:rPr>
          <w:sz w:val="24"/>
        </w:rPr>
        <w:t>názvem</w:t>
      </w:r>
      <w:r>
        <w:rPr>
          <w:spacing w:val="-8"/>
          <w:sz w:val="24"/>
        </w:rPr>
        <w:t xml:space="preserve"> </w:t>
      </w:r>
      <w:r>
        <w:rPr>
          <w:sz w:val="24"/>
        </w:rPr>
        <w:t>Evropský</w:t>
      </w:r>
      <w:r>
        <w:rPr>
          <w:spacing w:val="-10"/>
          <w:sz w:val="24"/>
        </w:rPr>
        <w:t xml:space="preserve"> </w:t>
      </w:r>
      <w:r>
        <w:rPr>
          <w:sz w:val="24"/>
        </w:rPr>
        <w:t>digitální</w:t>
      </w:r>
      <w:r>
        <w:rPr>
          <w:spacing w:val="-9"/>
          <w:sz w:val="24"/>
        </w:rPr>
        <w:t xml:space="preserve"> </w:t>
      </w:r>
      <w:r>
        <w:rPr>
          <w:sz w:val="24"/>
        </w:rPr>
        <w:t>inovační</w:t>
      </w:r>
      <w:r>
        <w:rPr>
          <w:spacing w:val="-12"/>
          <w:sz w:val="24"/>
        </w:rPr>
        <w:t xml:space="preserve"> </w:t>
      </w:r>
      <w:r>
        <w:rPr>
          <w:sz w:val="24"/>
        </w:rPr>
        <w:t>hub Ostrava („</w:t>
      </w:r>
      <w:r>
        <w:rPr>
          <w:b/>
          <w:sz w:val="24"/>
        </w:rPr>
        <w:t>EDIH Ostrava</w:t>
      </w:r>
      <w:r>
        <w:rPr>
          <w:sz w:val="24"/>
        </w:rPr>
        <w:t>“), číslo projektu 101083551, který je spolufinancován z prostředků Evropské unie (program Digitální Evropa), přičemž tento projekt je rovněž podpořen financováním</w:t>
      </w:r>
      <w:r>
        <w:rPr>
          <w:spacing w:val="-16"/>
          <w:sz w:val="24"/>
        </w:rPr>
        <w:t xml:space="preserve"> </w:t>
      </w:r>
      <w:r>
        <w:rPr>
          <w:sz w:val="24"/>
        </w:rPr>
        <w:t>ze</w:t>
      </w:r>
      <w:r>
        <w:rPr>
          <w:spacing w:val="-14"/>
          <w:sz w:val="24"/>
        </w:rPr>
        <w:t xml:space="preserve"> </w:t>
      </w:r>
      <w:r>
        <w:rPr>
          <w:sz w:val="24"/>
        </w:rPr>
        <w:t>strany</w:t>
      </w:r>
      <w:r>
        <w:rPr>
          <w:spacing w:val="-17"/>
          <w:sz w:val="24"/>
        </w:rPr>
        <w:t xml:space="preserve"> </w:t>
      </w:r>
      <w:r>
        <w:rPr>
          <w:sz w:val="24"/>
        </w:rPr>
        <w:t>Ministerstva</w:t>
      </w:r>
      <w:r>
        <w:rPr>
          <w:spacing w:val="-16"/>
          <w:sz w:val="24"/>
        </w:rPr>
        <w:t xml:space="preserve"> </w:t>
      </w:r>
      <w:r>
        <w:rPr>
          <w:sz w:val="24"/>
        </w:rPr>
        <w:t>průmyslu</w:t>
      </w:r>
      <w:r>
        <w:rPr>
          <w:spacing w:val="-13"/>
          <w:sz w:val="24"/>
        </w:rPr>
        <w:t xml:space="preserve"> </w:t>
      </w:r>
      <w:r>
        <w:rPr>
          <w:sz w:val="24"/>
        </w:rPr>
        <w:t>a</w:t>
      </w:r>
      <w:r>
        <w:rPr>
          <w:spacing w:val="-17"/>
          <w:sz w:val="24"/>
        </w:rPr>
        <w:t xml:space="preserve"> </w:t>
      </w:r>
      <w:r>
        <w:rPr>
          <w:sz w:val="24"/>
        </w:rPr>
        <w:t>obchodu</w:t>
      </w:r>
      <w:r>
        <w:rPr>
          <w:spacing w:val="-14"/>
          <w:sz w:val="24"/>
        </w:rPr>
        <w:t xml:space="preserve"> </w:t>
      </w:r>
      <w:r>
        <w:rPr>
          <w:sz w:val="24"/>
        </w:rPr>
        <w:t>České</w:t>
      </w:r>
      <w:r>
        <w:rPr>
          <w:spacing w:val="-13"/>
          <w:sz w:val="24"/>
        </w:rPr>
        <w:t xml:space="preserve"> </w:t>
      </w:r>
      <w:r>
        <w:rPr>
          <w:sz w:val="24"/>
        </w:rPr>
        <w:t>republiky,</w:t>
      </w:r>
      <w:r>
        <w:rPr>
          <w:spacing w:val="-15"/>
          <w:sz w:val="24"/>
        </w:rPr>
        <w:t xml:space="preserve"> </w:t>
      </w:r>
      <w:r>
        <w:rPr>
          <w:sz w:val="24"/>
        </w:rPr>
        <w:t>s</w:t>
      </w:r>
      <w:r>
        <w:rPr>
          <w:spacing w:val="-15"/>
          <w:sz w:val="24"/>
        </w:rPr>
        <w:t xml:space="preserve"> </w:t>
      </w:r>
      <w:r>
        <w:rPr>
          <w:sz w:val="24"/>
        </w:rPr>
        <w:t>názvem</w:t>
      </w:r>
      <w:r>
        <w:rPr>
          <w:spacing w:val="-14"/>
          <w:sz w:val="24"/>
        </w:rPr>
        <w:t xml:space="preserve"> </w:t>
      </w:r>
      <w:r>
        <w:rPr>
          <w:sz w:val="24"/>
        </w:rPr>
        <w:t xml:space="preserve">projektu EDIH Ostrava, </w:t>
      </w:r>
      <w:proofErr w:type="spellStart"/>
      <w:r>
        <w:rPr>
          <w:sz w:val="24"/>
        </w:rPr>
        <w:t>reg</w:t>
      </w:r>
      <w:proofErr w:type="spellEnd"/>
      <w:r>
        <w:rPr>
          <w:sz w:val="24"/>
        </w:rPr>
        <w:t>. č. projektu EDIH1.5.01.4, a to v rámci NEXT GENERATION EU, tj. Nástroje na podporu oživení a odolnosti (</w:t>
      </w:r>
      <w:proofErr w:type="spellStart"/>
      <w:r>
        <w:rPr>
          <w:sz w:val="24"/>
        </w:rPr>
        <w:t>Recovery</w:t>
      </w:r>
      <w:proofErr w:type="spellEnd"/>
      <w:r>
        <w:rPr>
          <w:sz w:val="24"/>
        </w:rPr>
        <w:t xml:space="preserve"> and </w:t>
      </w:r>
      <w:proofErr w:type="spellStart"/>
      <w:r>
        <w:rPr>
          <w:sz w:val="24"/>
        </w:rPr>
        <w:t>Resilience</w:t>
      </w:r>
      <w:proofErr w:type="spellEnd"/>
      <w:r>
        <w:rPr>
          <w:spacing w:val="-8"/>
          <w:sz w:val="24"/>
        </w:rPr>
        <w:t xml:space="preserve"> </w:t>
      </w:r>
      <w:r>
        <w:rPr>
          <w:sz w:val="24"/>
        </w:rPr>
        <w:t>Facility).</w:t>
      </w:r>
    </w:p>
    <w:p w14:paraId="670A9E35" w14:textId="77777777" w:rsidR="002C2682" w:rsidRDefault="00000000">
      <w:pPr>
        <w:pStyle w:val="Odstavecseseznamem"/>
        <w:numPr>
          <w:ilvl w:val="1"/>
          <w:numId w:val="1"/>
        </w:numPr>
        <w:tabs>
          <w:tab w:val="left" w:pos="544"/>
        </w:tabs>
        <w:spacing w:before="119"/>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bude poskytnuta veřejná podpora v režimu de minimis. Odměnu Experta za poskytnuté konzultace uhradí</w:t>
      </w:r>
      <w:r>
        <w:rPr>
          <w:spacing w:val="-5"/>
          <w:sz w:val="24"/>
        </w:rPr>
        <w:t xml:space="preserve"> </w:t>
      </w:r>
      <w:r>
        <w:rPr>
          <w:sz w:val="24"/>
        </w:rPr>
        <w:t>Poskytovatel.</w:t>
      </w:r>
    </w:p>
    <w:p w14:paraId="670A9E36" w14:textId="77777777" w:rsidR="002C2682" w:rsidRDefault="00000000">
      <w:pPr>
        <w:pStyle w:val="Odstavecseseznamem"/>
        <w:numPr>
          <w:ilvl w:val="1"/>
          <w:numId w:val="1"/>
        </w:numPr>
        <w:tabs>
          <w:tab w:val="left" w:pos="544"/>
        </w:tabs>
        <w:spacing w:before="122"/>
        <w:ind w:right="109"/>
        <w:jc w:val="both"/>
        <w:rPr>
          <w:sz w:val="24"/>
        </w:rPr>
      </w:pPr>
      <w:r>
        <w:rPr>
          <w:sz w:val="24"/>
        </w:rPr>
        <w:t xml:space="preserve">Příjemce podpory tímto </w:t>
      </w:r>
      <w:r>
        <w:rPr>
          <w:b/>
          <w:sz w:val="24"/>
        </w:rPr>
        <w:t>výslovně prohlašuje</w:t>
      </w:r>
      <w:r>
        <w:rPr>
          <w:sz w:val="24"/>
        </w:rPr>
        <w:t xml:space="preserve">, že spadá do kategorie malých a středních podniků vymezených v souladu s doporučením Komise 2003/361/ES zveřejněné v Úředním věstníku Evropské unie L 124 dne 20. května 2003, popř. je považován tzv. </w:t>
      </w:r>
      <w:proofErr w:type="spellStart"/>
      <w:r>
        <w:rPr>
          <w:sz w:val="24"/>
        </w:rPr>
        <w:t>small</w:t>
      </w:r>
      <w:proofErr w:type="spellEnd"/>
      <w:r>
        <w:rPr>
          <w:sz w:val="24"/>
        </w:rPr>
        <w:t xml:space="preserve"> </w:t>
      </w:r>
      <w:proofErr w:type="spellStart"/>
      <w:r>
        <w:rPr>
          <w:sz w:val="24"/>
        </w:rPr>
        <w:t>mid</w:t>
      </w:r>
      <w:proofErr w:type="spellEnd"/>
      <w:r>
        <w:rPr>
          <w:sz w:val="24"/>
        </w:rPr>
        <w:t>-cap či za</w:t>
      </w:r>
      <w:r>
        <w:rPr>
          <w:spacing w:val="-11"/>
          <w:sz w:val="24"/>
        </w:rPr>
        <w:t xml:space="preserve"> </w:t>
      </w:r>
      <w:r>
        <w:rPr>
          <w:sz w:val="24"/>
        </w:rPr>
        <w:t>veřejnou</w:t>
      </w:r>
      <w:r>
        <w:rPr>
          <w:spacing w:val="-9"/>
          <w:sz w:val="24"/>
        </w:rPr>
        <w:t xml:space="preserve"> </w:t>
      </w:r>
      <w:r>
        <w:rPr>
          <w:sz w:val="24"/>
        </w:rPr>
        <w:t>instituci.</w:t>
      </w:r>
      <w:r>
        <w:rPr>
          <w:spacing w:val="-11"/>
          <w:sz w:val="24"/>
        </w:rPr>
        <w:t xml:space="preserve"> </w:t>
      </w:r>
      <w:r>
        <w:rPr>
          <w:sz w:val="24"/>
        </w:rPr>
        <w:t>V</w:t>
      </w:r>
      <w:r>
        <w:rPr>
          <w:spacing w:val="-3"/>
          <w:sz w:val="24"/>
        </w:rPr>
        <w:t xml:space="preserve"> </w:t>
      </w:r>
      <w:r>
        <w:rPr>
          <w:sz w:val="24"/>
        </w:rPr>
        <w:t>této</w:t>
      </w:r>
      <w:r>
        <w:rPr>
          <w:spacing w:val="-10"/>
          <w:sz w:val="24"/>
        </w:rPr>
        <w:t xml:space="preserve"> </w:t>
      </w:r>
      <w:r>
        <w:rPr>
          <w:sz w:val="24"/>
        </w:rPr>
        <w:t>souvislosti</w:t>
      </w:r>
      <w:r>
        <w:rPr>
          <w:spacing w:val="-12"/>
          <w:sz w:val="24"/>
        </w:rPr>
        <w:t xml:space="preserve"> </w:t>
      </w:r>
      <w:r>
        <w:rPr>
          <w:sz w:val="24"/>
        </w:rPr>
        <w:t>Příjemce</w:t>
      </w:r>
      <w:r>
        <w:rPr>
          <w:spacing w:val="-12"/>
          <w:sz w:val="24"/>
        </w:rPr>
        <w:t xml:space="preserve"> </w:t>
      </w:r>
      <w:r>
        <w:rPr>
          <w:sz w:val="24"/>
        </w:rPr>
        <w:t>podpory</w:t>
      </w:r>
      <w:r>
        <w:rPr>
          <w:spacing w:val="-10"/>
          <w:sz w:val="24"/>
        </w:rPr>
        <w:t xml:space="preserve"> </w:t>
      </w:r>
      <w:r>
        <w:rPr>
          <w:sz w:val="24"/>
        </w:rPr>
        <w:t>uvádí,</w:t>
      </w:r>
      <w:r>
        <w:rPr>
          <w:spacing w:val="-11"/>
          <w:sz w:val="24"/>
        </w:rPr>
        <w:t xml:space="preserve"> </w:t>
      </w:r>
      <w:r>
        <w:rPr>
          <w:sz w:val="24"/>
        </w:rPr>
        <w:t>že</w:t>
      </w:r>
      <w:r>
        <w:rPr>
          <w:spacing w:val="-9"/>
          <w:sz w:val="24"/>
        </w:rPr>
        <w:t xml:space="preserve"> </w:t>
      </w:r>
      <w:r>
        <w:rPr>
          <w:sz w:val="24"/>
        </w:rPr>
        <w:t>při</w:t>
      </w:r>
      <w:r>
        <w:rPr>
          <w:spacing w:val="-10"/>
          <w:sz w:val="24"/>
        </w:rPr>
        <w:t xml:space="preserve"> </w:t>
      </w:r>
      <w:r>
        <w:rPr>
          <w:sz w:val="24"/>
        </w:rPr>
        <w:t>posouzení</w:t>
      </w:r>
      <w:r>
        <w:rPr>
          <w:spacing w:val="-11"/>
          <w:sz w:val="24"/>
        </w:rPr>
        <w:t xml:space="preserve"> </w:t>
      </w:r>
      <w:r>
        <w:rPr>
          <w:sz w:val="24"/>
        </w:rPr>
        <w:t xml:space="preserve">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2"/>
          <w:sz w:val="24"/>
        </w:rPr>
        <w:t xml:space="preserve"> </w:t>
      </w:r>
      <w:r>
        <w:rPr>
          <w:sz w:val="24"/>
        </w:rPr>
        <w:t>způsobena.</w:t>
      </w:r>
    </w:p>
    <w:p w14:paraId="670A9E37" w14:textId="77777777" w:rsidR="002C2682" w:rsidRDefault="00000000">
      <w:pPr>
        <w:pStyle w:val="Odstavecseseznamem"/>
        <w:numPr>
          <w:ilvl w:val="1"/>
          <w:numId w:val="1"/>
        </w:numPr>
        <w:tabs>
          <w:tab w:val="left" w:pos="544"/>
        </w:tabs>
        <w:spacing w:before="121"/>
        <w:ind w:right="109"/>
        <w:jc w:val="both"/>
        <w:rPr>
          <w:sz w:val="24"/>
        </w:rPr>
      </w:pPr>
      <w:r>
        <w:rPr>
          <w:sz w:val="24"/>
        </w:rPr>
        <w:t xml:space="preserve">Příjemce podpory se zavazuje dodržovat princip „významně nepoškozovat (DNSH)“, tedy že nesmí významně poškozovat environmentální cíle dle čl. 17 Nařízení o Taxonomii, tedy nařízení Evropského parlamentu a Rady (EU) ze dne 18.06.2020 o zřízení rámce pro usnadnění udržitelných investic a o změně nařízení (EU) 2019/2088. Nedodržení této povinnosti bude považováno za podstatné porušení této smlouvy, v </w:t>
      </w:r>
      <w:proofErr w:type="gramStart"/>
      <w:r>
        <w:rPr>
          <w:sz w:val="24"/>
        </w:rPr>
        <w:t>důsledku</w:t>
      </w:r>
      <w:proofErr w:type="gramEnd"/>
      <w:r>
        <w:rPr>
          <w:sz w:val="24"/>
        </w:rPr>
        <w:t xml:space="preserve"> kterého může Poskytovatel od této smlouvy jednostranně</w:t>
      </w:r>
      <w:r>
        <w:rPr>
          <w:spacing w:val="-9"/>
          <w:sz w:val="24"/>
        </w:rPr>
        <w:t xml:space="preserve"> </w:t>
      </w:r>
      <w:r>
        <w:rPr>
          <w:sz w:val="24"/>
        </w:rPr>
        <w:t>odstoupit.</w:t>
      </w:r>
    </w:p>
    <w:p w14:paraId="670A9E38" w14:textId="77777777" w:rsidR="002C2682" w:rsidRDefault="00000000">
      <w:pPr>
        <w:pStyle w:val="Nadpis1"/>
        <w:numPr>
          <w:ilvl w:val="0"/>
          <w:numId w:val="1"/>
        </w:numPr>
        <w:tabs>
          <w:tab w:val="left" w:pos="477"/>
        </w:tabs>
        <w:spacing w:before="119"/>
        <w:ind w:left="476" w:hanging="359"/>
        <w:jc w:val="both"/>
      </w:pPr>
      <w:r>
        <w:t>Konzultace</w:t>
      </w:r>
    </w:p>
    <w:p w14:paraId="670A9E39" w14:textId="77777777" w:rsidR="002C2682" w:rsidRDefault="00000000">
      <w:pPr>
        <w:pStyle w:val="Odstavecseseznamem"/>
        <w:numPr>
          <w:ilvl w:val="1"/>
          <w:numId w:val="1"/>
        </w:numPr>
        <w:tabs>
          <w:tab w:val="left" w:pos="544"/>
        </w:tabs>
        <w:ind w:right="112"/>
        <w:jc w:val="both"/>
        <w:rPr>
          <w:sz w:val="24"/>
        </w:rPr>
      </w:pPr>
      <w:r>
        <w:rPr>
          <w:sz w:val="24"/>
        </w:rPr>
        <w:t>Strany se dohodly, že konzultace Experta dle této smlouvy budou spočívat zejména v následujícím:</w:t>
      </w:r>
    </w:p>
    <w:p w14:paraId="670A9E3A" w14:textId="77777777" w:rsidR="002C2682" w:rsidRDefault="00000000">
      <w:pPr>
        <w:pStyle w:val="Zkladntext"/>
        <w:spacing w:before="120"/>
        <w:ind w:left="543"/>
        <w:jc w:val="both"/>
      </w:pPr>
      <w:r>
        <w:rPr>
          <w:b/>
        </w:rPr>
        <w:t xml:space="preserve">Cíl = </w:t>
      </w:r>
      <w:r>
        <w:t>Zvýšení současné úrovně kyberneticko-bezpečnostní připravenosti společnosti</w:t>
      </w:r>
    </w:p>
    <w:p w14:paraId="670A9E3B" w14:textId="77777777" w:rsidR="002C2682" w:rsidRDefault="002C2682">
      <w:pPr>
        <w:pStyle w:val="Zkladntext"/>
        <w:spacing w:before="1" w:after="1"/>
        <w:rPr>
          <w:sz w:val="15"/>
        </w:rPr>
      </w:pPr>
    </w:p>
    <w:tbl>
      <w:tblPr>
        <w:tblStyle w:val="TableNormal"/>
        <w:tblW w:w="0" w:type="auto"/>
        <w:tblInd w:w="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23"/>
        <w:gridCol w:w="1608"/>
      </w:tblGrid>
      <w:tr w:rsidR="002C2682" w14:paraId="670A9E3E" w14:textId="77777777">
        <w:trPr>
          <w:trHeight w:val="474"/>
        </w:trPr>
        <w:tc>
          <w:tcPr>
            <w:tcW w:w="7023" w:type="dxa"/>
          </w:tcPr>
          <w:p w14:paraId="670A9E3C" w14:textId="77777777" w:rsidR="002C2682" w:rsidRDefault="00000000">
            <w:pPr>
              <w:pStyle w:val="TableParagraph"/>
              <w:spacing w:line="292" w:lineRule="exact"/>
              <w:ind w:left="275"/>
              <w:rPr>
                <w:b/>
                <w:sz w:val="24"/>
              </w:rPr>
            </w:pPr>
            <w:r>
              <w:rPr>
                <w:b/>
                <w:sz w:val="24"/>
              </w:rPr>
              <w:t>Popis plánovaných aktivit</w:t>
            </w:r>
          </w:p>
        </w:tc>
        <w:tc>
          <w:tcPr>
            <w:tcW w:w="1608" w:type="dxa"/>
          </w:tcPr>
          <w:p w14:paraId="670A9E3D" w14:textId="77777777" w:rsidR="002C2682" w:rsidRDefault="00000000">
            <w:pPr>
              <w:pStyle w:val="TableParagraph"/>
              <w:spacing w:line="292" w:lineRule="exact"/>
              <w:ind w:right="186"/>
              <w:jc w:val="right"/>
              <w:rPr>
                <w:b/>
                <w:sz w:val="24"/>
              </w:rPr>
            </w:pPr>
            <w:r>
              <w:rPr>
                <w:b/>
                <w:sz w:val="24"/>
              </w:rPr>
              <w:t>Počet hodin</w:t>
            </w:r>
          </w:p>
        </w:tc>
      </w:tr>
      <w:tr w:rsidR="002C2682" w14:paraId="670A9E42" w14:textId="77777777">
        <w:trPr>
          <w:trHeight w:val="1425"/>
        </w:trPr>
        <w:tc>
          <w:tcPr>
            <w:tcW w:w="7023" w:type="dxa"/>
          </w:tcPr>
          <w:p w14:paraId="670A9E3F" w14:textId="77777777" w:rsidR="002C2682" w:rsidRDefault="00000000">
            <w:pPr>
              <w:pStyle w:val="TableParagraph"/>
              <w:spacing w:before="1" w:line="259" w:lineRule="auto"/>
              <w:ind w:left="532" w:right="88"/>
              <w:jc w:val="both"/>
              <w:rPr>
                <w:sz w:val="24"/>
              </w:rPr>
            </w:pPr>
            <w:r>
              <w:rPr>
                <w:sz w:val="24"/>
              </w:rPr>
              <w:t>Provedení analýzy (skenu) v oblasti kyberbezpečnosti, dle metodiky poskytovatele, kde výstupem bude závěrečná zpráva experta včetně doporučení až tří efektivních změnových projektů v oblasti kyberbezpečnosti.</w:t>
            </w:r>
          </w:p>
        </w:tc>
        <w:tc>
          <w:tcPr>
            <w:tcW w:w="1608" w:type="dxa"/>
          </w:tcPr>
          <w:p w14:paraId="670A9E40" w14:textId="77777777" w:rsidR="002C2682" w:rsidRDefault="002C2682">
            <w:pPr>
              <w:pStyle w:val="TableParagraph"/>
              <w:rPr>
                <w:sz w:val="24"/>
              </w:rPr>
            </w:pPr>
          </w:p>
          <w:p w14:paraId="670A9E41" w14:textId="77777777" w:rsidR="002C2682" w:rsidRDefault="00000000">
            <w:pPr>
              <w:pStyle w:val="TableParagraph"/>
              <w:spacing w:before="184"/>
              <w:ind w:left="600" w:right="577"/>
              <w:jc w:val="center"/>
              <w:rPr>
                <w:sz w:val="24"/>
              </w:rPr>
            </w:pPr>
            <w:proofErr w:type="gramStart"/>
            <w:r>
              <w:rPr>
                <w:sz w:val="24"/>
              </w:rPr>
              <w:t>10h</w:t>
            </w:r>
            <w:proofErr w:type="gramEnd"/>
          </w:p>
        </w:tc>
      </w:tr>
      <w:tr w:rsidR="002C2682" w14:paraId="670A9E45" w14:textId="77777777">
        <w:trPr>
          <w:trHeight w:val="630"/>
        </w:trPr>
        <w:tc>
          <w:tcPr>
            <w:tcW w:w="7023" w:type="dxa"/>
          </w:tcPr>
          <w:p w14:paraId="670A9E43" w14:textId="77777777" w:rsidR="002C2682" w:rsidRDefault="00000000">
            <w:pPr>
              <w:pStyle w:val="TableParagraph"/>
              <w:spacing w:before="1"/>
              <w:ind w:left="134"/>
              <w:rPr>
                <w:b/>
                <w:sz w:val="24"/>
              </w:rPr>
            </w:pPr>
            <w:r>
              <w:rPr>
                <w:b/>
                <w:sz w:val="24"/>
              </w:rPr>
              <w:t>Celkem (rozpočet v Kč bez DPH)</w:t>
            </w:r>
          </w:p>
        </w:tc>
        <w:tc>
          <w:tcPr>
            <w:tcW w:w="1608" w:type="dxa"/>
          </w:tcPr>
          <w:p w14:paraId="670A9E44" w14:textId="77777777" w:rsidR="002C2682" w:rsidRDefault="00000000">
            <w:pPr>
              <w:pStyle w:val="TableParagraph"/>
              <w:spacing w:before="1"/>
              <w:ind w:right="247"/>
              <w:jc w:val="right"/>
              <w:rPr>
                <w:sz w:val="24"/>
              </w:rPr>
            </w:pPr>
            <w:proofErr w:type="gramStart"/>
            <w:r>
              <w:rPr>
                <w:sz w:val="24"/>
              </w:rPr>
              <w:t>15.000,-</w:t>
            </w:r>
            <w:proofErr w:type="gramEnd"/>
          </w:p>
        </w:tc>
      </w:tr>
    </w:tbl>
    <w:p w14:paraId="670A9E46" w14:textId="77777777" w:rsidR="002C2682" w:rsidRDefault="002C2682">
      <w:pPr>
        <w:jc w:val="right"/>
        <w:rPr>
          <w:sz w:val="24"/>
        </w:rPr>
        <w:sectPr w:rsidR="002C2682">
          <w:pgSz w:w="11910" w:h="16840"/>
          <w:pgMar w:top="1220" w:right="1020" w:bottom="1100" w:left="1300" w:header="303" w:footer="915" w:gutter="0"/>
          <w:cols w:space="708"/>
        </w:sectPr>
      </w:pPr>
    </w:p>
    <w:p w14:paraId="670A9E47" w14:textId="77777777" w:rsidR="002C2682" w:rsidRDefault="002C2682">
      <w:pPr>
        <w:pStyle w:val="Zkladntext"/>
        <w:spacing w:before="10"/>
        <w:rPr>
          <w:sz w:val="11"/>
        </w:rPr>
      </w:pPr>
    </w:p>
    <w:p w14:paraId="670A9E48" w14:textId="77777777" w:rsidR="002C2682" w:rsidRDefault="00000000">
      <w:pPr>
        <w:pStyle w:val="Odstavecseseznamem"/>
        <w:numPr>
          <w:ilvl w:val="1"/>
          <w:numId w:val="1"/>
        </w:numPr>
        <w:tabs>
          <w:tab w:val="left" w:pos="544"/>
        </w:tabs>
        <w:spacing w:before="52"/>
        <w:ind w:right="109"/>
        <w:jc w:val="both"/>
        <w:rPr>
          <w:sz w:val="24"/>
        </w:rPr>
      </w:pPr>
      <w:r>
        <w:rPr>
          <w:sz w:val="24"/>
        </w:rPr>
        <w:t>Konzultace budou poskytovány za přítomnosti Příjemce a Experta v místě a čase, na kterém se Příjemce a Expert</w:t>
      </w:r>
      <w:r>
        <w:rPr>
          <w:spacing w:val="-4"/>
          <w:sz w:val="24"/>
        </w:rPr>
        <w:t xml:space="preserve"> </w:t>
      </w:r>
      <w:r>
        <w:rPr>
          <w:sz w:val="24"/>
        </w:rPr>
        <w:t>dohodnou.</w:t>
      </w:r>
    </w:p>
    <w:p w14:paraId="670A9E49" w14:textId="77777777" w:rsidR="002C2682" w:rsidRDefault="00000000">
      <w:pPr>
        <w:pStyle w:val="Odstavecseseznamem"/>
        <w:numPr>
          <w:ilvl w:val="1"/>
          <w:numId w:val="1"/>
        </w:numPr>
        <w:tabs>
          <w:tab w:val="left" w:pos="547"/>
        </w:tabs>
        <w:spacing w:before="120"/>
        <w:ind w:left="546" w:right="110"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15"/>
          <w:sz w:val="24"/>
        </w:rPr>
        <w:t xml:space="preserve"> </w:t>
      </w:r>
      <w:r>
        <w:rPr>
          <w:sz w:val="24"/>
        </w:rPr>
        <w:t xml:space="preserve">konzultace v předpokládaném celkovém rozsahu 10 hodin. Předpokládaným termínem ukončení poskytování konzultačních služeb je 31.3.2025. Smluvní strany jsou povinny poskytnout si vzájemně veškerou potřebnou součinnost, aby byly konzultační služby do uvedeného termínu skončeny. Nebudou-li konzultační služby do uvedeného data poskytnuty, </w:t>
      </w:r>
      <w:r>
        <w:rPr>
          <w:spacing w:val="-3"/>
          <w:sz w:val="24"/>
        </w:rPr>
        <w:t xml:space="preserve">je </w:t>
      </w:r>
      <w:r>
        <w:rPr>
          <w:sz w:val="24"/>
        </w:rPr>
        <w:t xml:space="preserve">Poskytovatel podpory oprávněn od této smlouvy jednostranně odstoupit. Nad rámec výše uvedeného se smluvní strany dohodly, že </w:t>
      </w:r>
      <w:r>
        <w:rPr>
          <w:b/>
          <w:sz w:val="24"/>
        </w:rPr>
        <w:t>k ukončení poskytování konzultačních služeb dle této</w:t>
      </w:r>
      <w:r>
        <w:rPr>
          <w:b/>
          <w:spacing w:val="-7"/>
          <w:sz w:val="24"/>
        </w:rPr>
        <w:t xml:space="preserve"> </w:t>
      </w:r>
      <w:r>
        <w:rPr>
          <w:b/>
          <w:sz w:val="24"/>
        </w:rPr>
        <w:t>smlouvy</w:t>
      </w:r>
      <w:r>
        <w:rPr>
          <w:b/>
          <w:spacing w:val="-9"/>
          <w:sz w:val="24"/>
        </w:rPr>
        <w:t xml:space="preserve"> </w:t>
      </w:r>
      <w:r>
        <w:rPr>
          <w:b/>
          <w:sz w:val="24"/>
        </w:rPr>
        <w:t>dojde</w:t>
      </w:r>
      <w:r>
        <w:rPr>
          <w:b/>
          <w:spacing w:val="-7"/>
          <w:sz w:val="24"/>
        </w:rPr>
        <w:t xml:space="preserve"> </w:t>
      </w:r>
      <w:r>
        <w:rPr>
          <w:b/>
          <w:sz w:val="24"/>
        </w:rPr>
        <w:t>nejpozději</w:t>
      </w:r>
      <w:r>
        <w:rPr>
          <w:b/>
          <w:spacing w:val="-9"/>
          <w:sz w:val="24"/>
        </w:rPr>
        <w:t xml:space="preserve"> </w:t>
      </w:r>
      <w:r>
        <w:rPr>
          <w:b/>
          <w:sz w:val="24"/>
        </w:rPr>
        <w:t>dne</w:t>
      </w:r>
      <w:r>
        <w:rPr>
          <w:b/>
          <w:spacing w:val="-4"/>
          <w:sz w:val="24"/>
        </w:rPr>
        <w:t xml:space="preserve"> </w:t>
      </w:r>
      <w:r>
        <w:rPr>
          <w:b/>
          <w:sz w:val="24"/>
        </w:rPr>
        <w:t>30.4.2025</w:t>
      </w:r>
      <w:r>
        <w:rPr>
          <w:sz w:val="24"/>
        </w:rPr>
        <w:t>,</w:t>
      </w:r>
      <w:r>
        <w:rPr>
          <w:spacing w:val="-7"/>
          <w:sz w:val="24"/>
        </w:rPr>
        <w:t xml:space="preserve"> </w:t>
      </w:r>
      <w:r>
        <w:rPr>
          <w:sz w:val="24"/>
        </w:rPr>
        <w:t>a</w:t>
      </w:r>
      <w:r>
        <w:rPr>
          <w:spacing w:val="-9"/>
          <w:sz w:val="24"/>
        </w:rPr>
        <w:t xml:space="preserve"> </w:t>
      </w:r>
      <w:r>
        <w:rPr>
          <w:sz w:val="24"/>
        </w:rPr>
        <w:t>to</w:t>
      </w:r>
      <w:r>
        <w:rPr>
          <w:spacing w:val="-7"/>
          <w:sz w:val="24"/>
        </w:rPr>
        <w:t xml:space="preserve"> </w:t>
      </w:r>
      <w:r>
        <w:rPr>
          <w:sz w:val="24"/>
        </w:rPr>
        <w:t>bez</w:t>
      </w:r>
      <w:r>
        <w:rPr>
          <w:spacing w:val="-7"/>
          <w:sz w:val="24"/>
        </w:rPr>
        <w:t xml:space="preserve"> </w:t>
      </w:r>
      <w:r>
        <w:rPr>
          <w:sz w:val="24"/>
        </w:rPr>
        <w:t>ohledu</w:t>
      </w:r>
      <w:r>
        <w:rPr>
          <w:spacing w:val="-9"/>
          <w:sz w:val="24"/>
        </w:rPr>
        <w:t xml:space="preserve"> </w:t>
      </w:r>
      <w:r>
        <w:rPr>
          <w:sz w:val="24"/>
        </w:rPr>
        <w:t>na</w:t>
      </w:r>
      <w:r>
        <w:rPr>
          <w:spacing w:val="-9"/>
          <w:sz w:val="24"/>
        </w:rPr>
        <w:t xml:space="preserve"> </w:t>
      </w:r>
      <w:r>
        <w:rPr>
          <w:sz w:val="24"/>
        </w:rPr>
        <w:t>počtu</w:t>
      </w:r>
      <w:r>
        <w:rPr>
          <w:spacing w:val="-9"/>
          <w:sz w:val="24"/>
        </w:rPr>
        <w:t xml:space="preserve"> </w:t>
      </w:r>
      <w:r>
        <w:rPr>
          <w:sz w:val="24"/>
        </w:rPr>
        <w:t>hodin</w:t>
      </w:r>
      <w:r>
        <w:rPr>
          <w:spacing w:val="-8"/>
          <w:sz w:val="24"/>
        </w:rPr>
        <w:t xml:space="preserve"> </w:t>
      </w:r>
      <w:r>
        <w:rPr>
          <w:sz w:val="24"/>
        </w:rPr>
        <w:t>poskytnutých konzultačních služeb ve prospěch Příjemce. Pro vyloučení jakýchkoliv pochybností smluvní stany</w:t>
      </w:r>
      <w:r>
        <w:rPr>
          <w:spacing w:val="-9"/>
          <w:sz w:val="24"/>
        </w:rPr>
        <w:t xml:space="preserve"> </w:t>
      </w:r>
      <w:r>
        <w:rPr>
          <w:sz w:val="24"/>
        </w:rPr>
        <w:t>uvádí,</w:t>
      </w:r>
      <w:r>
        <w:rPr>
          <w:spacing w:val="-10"/>
          <w:sz w:val="24"/>
        </w:rPr>
        <w:t xml:space="preserve"> </w:t>
      </w:r>
      <w:r>
        <w:rPr>
          <w:sz w:val="24"/>
        </w:rPr>
        <w:t>že</w:t>
      </w:r>
      <w:r>
        <w:rPr>
          <w:spacing w:val="-8"/>
          <w:sz w:val="24"/>
        </w:rPr>
        <w:t xml:space="preserve"> </w:t>
      </w:r>
      <w:r>
        <w:rPr>
          <w:sz w:val="24"/>
        </w:rPr>
        <w:t>tato</w:t>
      </w:r>
      <w:r>
        <w:rPr>
          <w:spacing w:val="-7"/>
          <w:sz w:val="24"/>
        </w:rPr>
        <w:t xml:space="preserve"> </w:t>
      </w:r>
      <w:r>
        <w:rPr>
          <w:sz w:val="24"/>
        </w:rPr>
        <w:t>smlouva</w:t>
      </w:r>
      <w:r>
        <w:rPr>
          <w:spacing w:val="-6"/>
          <w:sz w:val="24"/>
        </w:rPr>
        <w:t xml:space="preserve"> </w:t>
      </w:r>
      <w:r>
        <w:rPr>
          <w:sz w:val="24"/>
        </w:rPr>
        <w:t>je</w:t>
      </w:r>
      <w:r>
        <w:rPr>
          <w:spacing w:val="-9"/>
          <w:sz w:val="24"/>
        </w:rPr>
        <w:t xml:space="preserve"> </w:t>
      </w:r>
      <w:r>
        <w:rPr>
          <w:sz w:val="24"/>
        </w:rPr>
        <w:t>tedy</w:t>
      </w:r>
      <w:r>
        <w:rPr>
          <w:spacing w:val="-8"/>
          <w:sz w:val="24"/>
        </w:rPr>
        <w:t xml:space="preserve"> </w:t>
      </w:r>
      <w:r>
        <w:rPr>
          <w:sz w:val="24"/>
        </w:rPr>
        <w:t>uzavřena</w:t>
      </w:r>
      <w:r>
        <w:rPr>
          <w:spacing w:val="-9"/>
          <w:sz w:val="24"/>
        </w:rPr>
        <w:t xml:space="preserve"> </w:t>
      </w:r>
      <w:r>
        <w:rPr>
          <w:sz w:val="24"/>
        </w:rPr>
        <w:t>na</w:t>
      </w:r>
      <w:r>
        <w:rPr>
          <w:spacing w:val="-10"/>
          <w:sz w:val="24"/>
        </w:rPr>
        <w:t xml:space="preserve"> </w:t>
      </w:r>
      <w:r>
        <w:rPr>
          <w:sz w:val="24"/>
        </w:rPr>
        <w:t>dobu</w:t>
      </w:r>
      <w:r>
        <w:rPr>
          <w:spacing w:val="-8"/>
          <w:sz w:val="24"/>
        </w:rPr>
        <w:t xml:space="preserve"> </w:t>
      </w:r>
      <w:r>
        <w:rPr>
          <w:sz w:val="24"/>
        </w:rPr>
        <w:t>určitou,</w:t>
      </w:r>
      <w:r>
        <w:rPr>
          <w:spacing w:val="-8"/>
          <w:sz w:val="24"/>
        </w:rPr>
        <w:t xml:space="preserve"> </w:t>
      </w:r>
      <w:r>
        <w:rPr>
          <w:sz w:val="24"/>
        </w:rPr>
        <w:t>a</w:t>
      </w:r>
      <w:r>
        <w:rPr>
          <w:spacing w:val="-8"/>
          <w:sz w:val="24"/>
        </w:rPr>
        <w:t xml:space="preserve"> </w:t>
      </w:r>
      <w:r>
        <w:rPr>
          <w:sz w:val="24"/>
        </w:rPr>
        <w:t>to</w:t>
      </w:r>
      <w:r>
        <w:rPr>
          <w:spacing w:val="-8"/>
          <w:sz w:val="24"/>
        </w:rPr>
        <w:t xml:space="preserve"> </w:t>
      </w:r>
      <w:r>
        <w:rPr>
          <w:sz w:val="24"/>
        </w:rPr>
        <w:t>právě</w:t>
      </w:r>
      <w:r>
        <w:rPr>
          <w:spacing w:val="-7"/>
          <w:sz w:val="24"/>
        </w:rPr>
        <w:t xml:space="preserve"> </w:t>
      </w:r>
      <w:r>
        <w:rPr>
          <w:sz w:val="24"/>
        </w:rPr>
        <w:t>do</w:t>
      </w:r>
      <w:r>
        <w:rPr>
          <w:spacing w:val="-8"/>
          <w:sz w:val="24"/>
        </w:rPr>
        <w:t xml:space="preserve"> </w:t>
      </w:r>
      <w:r>
        <w:rPr>
          <w:sz w:val="24"/>
        </w:rPr>
        <w:t>dne</w:t>
      </w:r>
      <w:r>
        <w:rPr>
          <w:spacing w:val="-7"/>
          <w:sz w:val="24"/>
        </w:rPr>
        <w:t xml:space="preserve"> </w:t>
      </w:r>
      <w:r>
        <w:rPr>
          <w:sz w:val="24"/>
        </w:rPr>
        <w:t>uvedeného v</w:t>
      </w:r>
      <w:r>
        <w:rPr>
          <w:spacing w:val="-3"/>
          <w:sz w:val="24"/>
        </w:rPr>
        <w:t xml:space="preserve"> </w:t>
      </w:r>
      <w:r>
        <w:rPr>
          <w:sz w:val="24"/>
        </w:rPr>
        <w:t>předchozí</w:t>
      </w:r>
      <w:r>
        <w:rPr>
          <w:spacing w:val="-10"/>
          <w:sz w:val="24"/>
        </w:rPr>
        <w:t xml:space="preserve"> </w:t>
      </w:r>
      <w:r>
        <w:rPr>
          <w:sz w:val="24"/>
        </w:rPr>
        <w:t>větě,</w:t>
      </w:r>
      <w:r>
        <w:rPr>
          <w:spacing w:val="-8"/>
          <w:sz w:val="24"/>
        </w:rPr>
        <w:t xml:space="preserve"> </w:t>
      </w:r>
      <w:r>
        <w:rPr>
          <w:sz w:val="24"/>
        </w:rPr>
        <w:t>a</w:t>
      </w:r>
      <w:r>
        <w:rPr>
          <w:spacing w:val="-11"/>
          <w:sz w:val="24"/>
        </w:rPr>
        <w:t xml:space="preserve"> </w:t>
      </w:r>
      <w:r>
        <w:rPr>
          <w:sz w:val="24"/>
        </w:rPr>
        <w:t>to</w:t>
      </w:r>
      <w:r>
        <w:rPr>
          <w:spacing w:val="-8"/>
          <w:sz w:val="24"/>
        </w:rPr>
        <w:t xml:space="preserve"> </w:t>
      </w:r>
      <w:r>
        <w:rPr>
          <w:sz w:val="24"/>
        </w:rPr>
        <w:t>vyjma</w:t>
      </w:r>
      <w:r>
        <w:rPr>
          <w:spacing w:val="-8"/>
          <w:sz w:val="24"/>
        </w:rPr>
        <w:t xml:space="preserve"> </w:t>
      </w:r>
      <w:r>
        <w:rPr>
          <w:sz w:val="24"/>
        </w:rPr>
        <w:t>práv</w:t>
      </w:r>
      <w:r>
        <w:rPr>
          <w:spacing w:val="-9"/>
          <w:sz w:val="24"/>
        </w:rPr>
        <w:t xml:space="preserve"> </w:t>
      </w:r>
      <w:r>
        <w:rPr>
          <w:sz w:val="24"/>
        </w:rPr>
        <w:t>a</w:t>
      </w:r>
      <w:r>
        <w:rPr>
          <w:spacing w:val="-11"/>
          <w:sz w:val="24"/>
        </w:rPr>
        <w:t xml:space="preserve"> </w:t>
      </w:r>
      <w:r>
        <w:rPr>
          <w:sz w:val="24"/>
        </w:rPr>
        <w:t>povinností,</w:t>
      </w:r>
      <w:r>
        <w:rPr>
          <w:spacing w:val="-9"/>
          <w:sz w:val="24"/>
        </w:rPr>
        <w:t xml:space="preserve"> </w:t>
      </w:r>
      <w:r>
        <w:rPr>
          <w:sz w:val="24"/>
        </w:rPr>
        <w:t>která</w:t>
      </w:r>
      <w:r>
        <w:rPr>
          <w:spacing w:val="-8"/>
          <w:sz w:val="24"/>
        </w:rPr>
        <w:t xml:space="preserve"> </w:t>
      </w:r>
      <w:r>
        <w:rPr>
          <w:sz w:val="24"/>
        </w:rPr>
        <w:t>mají</w:t>
      </w:r>
      <w:r>
        <w:rPr>
          <w:spacing w:val="-8"/>
          <w:sz w:val="24"/>
        </w:rPr>
        <w:t xml:space="preserve"> </w:t>
      </w:r>
      <w:r>
        <w:rPr>
          <w:sz w:val="24"/>
        </w:rPr>
        <w:t>trvat</w:t>
      </w:r>
      <w:r>
        <w:rPr>
          <w:spacing w:val="-10"/>
          <w:sz w:val="24"/>
        </w:rPr>
        <w:t xml:space="preserve"> </w:t>
      </w:r>
      <w:r>
        <w:rPr>
          <w:sz w:val="24"/>
        </w:rPr>
        <w:t>dle</w:t>
      </w:r>
      <w:r>
        <w:rPr>
          <w:spacing w:val="-10"/>
          <w:sz w:val="24"/>
        </w:rPr>
        <w:t xml:space="preserve"> </w:t>
      </w:r>
      <w:r>
        <w:rPr>
          <w:sz w:val="24"/>
        </w:rPr>
        <w:t>této</w:t>
      </w:r>
      <w:r>
        <w:rPr>
          <w:spacing w:val="-9"/>
          <w:sz w:val="24"/>
        </w:rPr>
        <w:t xml:space="preserve"> </w:t>
      </w:r>
      <w:r>
        <w:rPr>
          <w:sz w:val="24"/>
        </w:rPr>
        <w:t>smlouvy</w:t>
      </w:r>
      <w:r>
        <w:rPr>
          <w:spacing w:val="-10"/>
          <w:sz w:val="24"/>
        </w:rPr>
        <w:t xml:space="preserve"> </w:t>
      </w:r>
      <w:r>
        <w:rPr>
          <w:sz w:val="24"/>
        </w:rPr>
        <w:t>i</w:t>
      </w:r>
      <w:r>
        <w:rPr>
          <w:spacing w:val="-9"/>
          <w:sz w:val="24"/>
        </w:rPr>
        <w:t xml:space="preserve"> </w:t>
      </w:r>
      <w:r>
        <w:rPr>
          <w:sz w:val="24"/>
        </w:rPr>
        <w:t>po</w:t>
      </w:r>
      <w:r>
        <w:rPr>
          <w:spacing w:val="-10"/>
          <w:sz w:val="24"/>
        </w:rPr>
        <w:t xml:space="preserve"> </w:t>
      </w:r>
      <w:r>
        <w:rPr>
          <w:sz w:val="24"/>
        </w:rPr>
        <w:t>uplynutí této</w:t>
      </w:r>
      <w:r>
        <w:rPr>
          <w:spacing w:val="-1"/>
          <w:sz w:val="24"/>
        </w:rPr>
        <w:t xml:space="preserve"> </w:t>
      </w:r>
      <w:r>
        <w:rPr>
          <w:sz w:val="24"/>
        </w:rPr>
        <w:t>doby.</w:t>
      </w:r>
    </w:p>
    <w:p w14:paraId="670A9E4A" w14:textId="77777777" w:rsidR="002C2682" w:rsidRDefault="00000000">
      <w:pPr>
        <w:pStyle w:val="Odstavecseseznamem"/>
        <w:numPr>
          <w:ilvl w:val="1"/>
          <w:numId w:val="1"/>
        </w:numPr>
        <w:tabs>
          <w:tab w:val="left" w:pos="547"/>
        </w:tabs>
        <w:spacing w:before="121"/>
        <w:ind w:left="546" w:right="109" w:hanging="428"/>
        <w:jc w:val="both"/>
        <w:rPr>
          <w:sz w:val="24"/>
        </w:rPr>
      </w:pPr>
      <w:r>
        <w:rPr>
          <w:sz w:val="24"/>
        </w:rPr>
        <w:t xml:space="preserve">Příjemce není povinen využít konzultace v celém předpokládaném celkovém rozsahu. Příjemce nemá nárok na poskytnutí konzultací v rozsahu přesahujícím celkový předpokládaný rozsah. Poskytovatel podpory mu však po vzájemné dohodě konzultace </w:t>
      </w:r>
      <w:r>
        <w:rPr>
          <w:spacing w:val="-3"/>
          <w:sz w:val="24"/>
        </w:rPr>
        <w:t xml:space="preserve">nad </w:t>
      </w:r>
      <w:r>
        <w:rPr>
          <w:sz w:val="24"/>
        </w:rPr>
        <w:t>uvedený rámec může</w:t>
      </w:r>
      <w:r>
        <w:rPr>
          <w:spacing w:val="-4"/>
          <w:sz w:val="24"/>
        </w:rPr>
        <w:t xml:space="preserve"> </w:t>
      </w:r>
      <w:r>
        <w:rPr>
          <w:sz w:val="24"/>
        </w:rPr>
        <w:t>poskytnout.</w:t>
      </w:r>
    </w:p>
    <w:p w14:paraId="670A9E4B" w14:textId="77777777" w:rsidR="002C2682" w:rsidRDefault="00000000">
      <w:pPr>
        <w:pStyle w:val="Odstavecseseznamem"/>
        <w:numPr>
          <w:ilvl w:val="1"/>
          <w:numId w:val="1"/>
        </w:numPr>
        <w:tabs>
          <w:tab w:val="left" w:pos="547"/>
        </w:tabs>
        <w:spacing w:before="119"/>
        <w:ind w:left="54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Cyber</w:t>
      </w:r>
      <w:proofErr w:type="spellEnd"/>
      <w:r>
        <w:rPr>
          <w:b/>
          <w:sz w:val="24"/>
        </w:rPr>
        <w:t xml:space="preserve"> Sken</w:t>
      </w:r>
      <w:r>
        <w:rPr>
          <w:sz w:val="24"/>
        </w:rPr>
        <w:t xml:space="preserve">“ (dále jen </w:t>
      </w:r>
      <w:r>
        <w:rPr>
          <w:b/>
          <w:sz w:val="24"/>
        </w:rPr>
        <w:t>„Vyhodnocení“</w:t>
      </w:r>
      <w:r>
        <w:rPr>
          <w:sz w:val="24"/>
        </w:rPr>
        <w:t xml:space="preserve">) všemi stranami smlouvy. Příjemce </w:t>
      </w:r>
      <w:r>
        <w:rPr>
          <w:spacing w:val="-3"/>
          <w:sz w:val="24"/>
        </w:rPr>
        <w:t xml:space="preserve">je </w:t>
      </w:r>
      <w:r>
        <w:rPr>
          <w:sz w:val="24"/>
        </w:rPr>
        <w:t>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670A9E4C" w14:textId="77777777" w:rsidR="002C2682" w:rsidRDefault="00000000">
      <w:pPr>
        <w:pStyle w:val="Nadpis1"/>
        <w:numPr>
          <w:ilvl w:val="0"/>
          <w:numId w:val="1"/>
        </w:numPr>
        <w:tabs>
          <w:tab w:val="left" w:pos="477"/>
        </w:tabs>
        <w:spacing w:before="122"/>
        <w:ind w:left="476" w:hanging="359"/>
        <w:jc w:val="both"/>
      </w:pPr>
      <w:r>
        <w:t>Odměna Experta a platební</w:t>
      </w:r>
      <w:r>
        <w:rPr>
          <w:spacing w:val="-6"/>
        </w:rPr>
        <w:t xml:space="preserve"> </w:t>
      </w:r>
      <w:r>
        <w:t>podmínky</w:t>
      </w:r>
    </w:p>
    <w:p w14:paraId="670A9E4D" w14:textId="77777777" w:rsidR="002C2682" w:rsidRDefault="00000000">
      <w:pPr>
        <w:pStyle w:val="Odstavecseseznamem"/>
        <w:numPr>
          <w:ilvl w:val="1"/>
          <w:numId w:val="1"/>
        </w:numPr>
        <w:tabs>
          <w:tab w:val="left" w:pos="544"/>
        </w:tabs>
        <w:jc w:val="both"/>
        <w:rPr>
          <w:sz w:val="24"/>
        </w:rPr>
      </w:pPr>
      <w:r>
        <w:rPr>
          <w:sz w:val="24"/>
        </w:rPr>
        <w:t>Expertovi</w:t>
      </w:r>
      <w:r>
        <w:rPr>
          <w:spacing w:val="-11"/>
          <w:sz w:val="24"/>
        </w:rPr>
        <w:t xml:space="preserve"> </w:t>
      </w:r>
      <w:r>
        <w:rPr>
          <w:sz w:val="24"/>
        </w:rPr>
        <w:t>náleží</w:t>
      </w:r>
      <w:r>
        <w:rPr>
          <w:spacing w:val="-9"/>
          <w:sz w:val="24"/>
        </w:rPr>
        <w:t xml:space="preserve"> </w:t>
      </w:r>
      <w:r>
        <w:rPr>
          <w:sz w:val="24"/>
        </w:rPr>
        <w:t>za</w:t>
      </w:r>
      <w:r>
        <w:rPr>
          <w:spacing w:val="-9"/>
          <w:sz w:val="24"/>
        </w:rPr>
        <w:t xml:space="preserve"> </w:t>
      </w:r>
      <w:r>
        <w:rPr>
          <w:sz w:val="24"/>
        </w:rPr>
        <w:t>konzultace</w:t>
      </w:r>
      <w:r>
        <w:rPr>
          <w:spacing w:val="-8"/>
          <w:sz w:val="24"/>
        </w:rPr>
        <w:t xml:space="preserve"> </w:t>
      </w:r>
      <w:r>
        <w:rPr>
          <w:sz w:val="24"/>
        </w:rPr>
        <w:t>poskytnuté</w:t>
      </w:r>
      <w:r>
        <w:rPr>
          <w:spacing w:val="-11"/>
          <w:sz w:val="24"/>
        </w:rPr>
        <w:t xml:space="preserve"> </w:t>
      </w:r>
      <w:r>
        <w:rPr>
          <w:sz w:val="24"/>
        </w:rPr>
        <w:t>dle</w:t>
      </w:r>
      <w:r>
        <w:rPr>
          <w:spacing w:val="-8"/>
          <w:sz w:val="24"/>
        </w:rPr>
        <w:t xml:space="preserve"> </w:t>
      </w:r>
      <w:r>
        <w:rPr>
          <w:sz w:val="24"/>
        </w:rPr>
        <w:t>této</w:t>
      </w:r>
      <w:r>
        <w:rPr>
          <w:spacing w:val="-7"/>
          <w:sz w:val="24"/>
        </w:rPr>
        <w:t xml:space="preserve"> </w:t>
      </w:r>
      <w:r>
        <w:rPr>
          <w:sz w:val="24"/>
        </w:rPr>
        <w:t>smlouvy</w:t>
      </w:r>
      <w:r>
        <w:rPr>
          <w:spacing w:val="-7"/>
          <w:sz w:val="24"/>
        </w:rPr>
        <w:t xml:space="preserve"> </w:t>
      </w:r>
      <w:r>
        <w:rPr>
          <w:sz w:val="24"/>
        </w:rPr>
        <w:t>odměna</w:t>
      </w:r>
      <w:r>
        <w:rPr>
          <w:spacing w:val="-7"/>
          <w:sz w:val="24"/>
        </w:rPr>
        <w:t xml:space="preserve"> </w:t>
      </w:r>
      <w:r>
        <w:rPr>
          <w:sz w:val="24"/>
        </w:rPr>
        <w:t>ve</w:t>
      </w:r>
      <w:r>
        <w:rPr>
          <w:spacing w:val="-9"/>
          <w:sz w:val="24"/>
        </w:rPr>
        <w:t xml:space="preserve"> </w:t>
      </w:r>
      <w:r>
        <w:rPr>
          <w:sz w:val="24"/>
        </w:rPr>
        <w:t>výši</w:t>
      </w:r>
      <w:r>
        <w:rPr>
          <w:spacing w:val="-10"/>
          <w:sz w:val="24"/>
        </w:rPr>
        <w:t xml:space="preserve"> </w:t>
      </w:r>
      <w:proofErr w:type="gramStart"/>
      <w:r>
        <w:rPr>
          <w:sz w:val="24"/>
        </w:rPr>
        <w:t>1.500,-</w:t>
      </w:r>
      <w:proofErr w:type="gramEnd"/>
      <w:r>
        <w:rPr>
          <w:spacing w:val="-8"/>
          <w:sz w:val="24"/>
        </w:rPr>
        <w:t xml:space="preserve"> </w:t>
      </w:r>
      <w:r>
        <w:rPr>
          <w:sz w:val="24"/>
        </w:rPr>
        <w:t>Kč</w:t>
      </w:r>
      <w:r>
        <w:rPr>
          <w:spacing w:val="-9"/>
          <w:sz w:val="24"/>
        </w:rPr>
        <w:t xml:space="preserve"> </w:t>
      </w:r>
      <w:r>
        <w:rPr>
          <w:sz w:val="24"/>
        </w:rPr>
        <w:t>(slovy: jeden</w:t>
      </w:r>
      <w:r>
        <w:rPr>
          <w:spacing w:val="-13"/>
          <w:sz w:val="24"/>
        </w:rPr>
        <w:t xml:space="preserve"> </w:t>
      </w:r>
      <w:r>
        <w:rPr>
          <w:sz w:val="24"/>
        </w:rPr>
        <w:t>tisíc</w:t>
      </w:r>
      <w:r>
        <w:rPr>
          <w:spacing w:val="-12"/>
          <w:sz w:val="24"/>
        </w:rPr>
        <w:t xml:space="preserve"> </w:t>
      </w:r>
      <w:r>
        <w:rPr>
          <w:sz w:val="24"/>
        </w:rPr>
        <w:t>pět</w:t>
      </w:r>
      <w:r>
        <w:rPr>
          <w:spacing w:val="-9"/>
          <w:sz w:val="24"/>
        </w:rPr>
        <w:t xml:space="preserve"> </w:t>
      </w:r>
      <w:r>
        <w:rPr>
          <w:sz w:val="24"/>
        </w:rPr>
        <w:t>set</w:t>
      </w:r>
      <w:r>
        <w:rPr>
          <w:spacing w:val="-8"/>
          <w:sz w:val="24"/>
        </w:rPr>
        <w:t xml:space="preserve"> </w:t>
      </w:r>
      <w:r>
        <w:rPr>
          <w:sz w:val="24"/>
        </w:rPr>
        <w:t>korun</w:t>
      </w:r>
      <w:r>
        <w:rPr>
          <w:spacing w:val="-12"/>
          <w:sz w:val="24"/>
        </w:rPr>
        <w:t xml:space="preserve"> </w:t>
      </w:r>
      <w:r>
        <w:rPr>
          <w:sz w:val="24"/>
        </w:rPr>
        <w:t>českých)</w:t>
      </w:r>
      <w:r>
        <w:rPr>
          <w:spacing w:val="-9"/>
          <w:sz w:val="24"/>
        </w:rPr>
        <w:t xml:space="preserve"> </w:t>
      </w:r>
      <w:r>
        <w:rPr>
          <w:sz w:val="24"/>
        </w:rPr>
        <w:t>bez</w:t>
      </w:r>
      <w:r>
        <w:rPr>
          <w:spacing w:val="-9"/>
          <w:sz w:val="24"/>
        </w:rPr>
        <w:t xml:space="preserve"> </w:t>
      </w:r>
      <w:r>
        <w:rPr>
          <w:sz w:val="24"/>
        </w:rPr>
        <w:t>DPH</w:t>
      </w:r>
      <w:r>
        <w:rPr>
          <w:spacing w:val="-11"/>
          <w:sz w:val="24"/>
        </w:rPr>
        <w:t xml:space="preserve"> </w:t>
      </w:r>
      <w:r>
        <w:rPr>
          <w:sz w:val="24"/>
        </w:rPr>
        <w:t>za</w:t>
      </w:r>
      <w:r>
        <w:rPr>
          <w:spacing w:val="-11"/>
          <w:sz w:val="24"/>
        </w:rPr>
        <w:t xml:space="preserve"> </w:t>
      </w:r>
      <w:r>
        <w:rPr>
          <w:sz w:val="24"/>
        </w:rPr>
        <w:t>každou</w:t>
      </w:r>
      <w:r>
        <w:rPr>
          <w:spacing w:val="-11"/>
          <w:sz w:val="24"/>
        </w:rPr>
        <w:t xml:space="preserve"> </w:t>
      </w:r>
      <w:r>
        <w:rPr>
          <w:sz w:val="24"/>
        </w:rPr>
        <w:t>hodinu</w:t>
      </w:r>
      <w:r>
        <w:rPr>
          <w:spacing w:val="-10"/>
          <w:sz w:val="24"/>
        </w:rPr>
        <w:t xml:space="preserve"> </w:t>
      </w:r>
      <w:r>
        <w:rPr>
          <w:sz w:val="24"/>
        </w:rPr>
        <w:t>poskytování</w:t>
      </w:r>
      <w:r>
        <w:rPr>
          <w:spacing w:val="-11"/>
          <w:sz w:val="24"/>
        </w:rPr>
        <w:t xml:space="preserve"> </w:t>
      </w:r>
      <w:r>
        <w:rPr>
          <w:sz w:val="24"/>
        </w:rPr>
        <w:t>konzultací</w:t>
      </w:r>
      <w:r>
        <w:rPr>
          <w:spacing w:val="-12"/>
          <w:sz w:val="24"/>
        </w:rPr>
        <w:t xml:space="preserve"> </w:t>
      </w:r>
      <w:r>
        <w:rPr>
          <w:sz w:val="24"/>
        </w:rPr>
        <w:t>Příjemci. Celková odměna tedy bude vypočtena jako násobek celkového počtu hodin poskytování konzultací</w:t>
      </w:r>
      <w:r>
        <w:rPr>
          <w:spacing w:val="17"/>
          <w:sz w:val="24"/>
        </w:rPr>
        <w:t xml:space="preserve"> </w:t>
      </w:r>
      <w:r>
        <w:rPr>
          <w:sz w:val="24"/>
        </w:rPr>
        <w:t>Příjemci</w:t>
      </w:r>
      <w:r>
        <w:rPr>
          <w:spacing w:val="19"/>
          <w:sz w:val="24"/>
        </w:rPr>
        <w:t xml:space="preserve"> </w:t>
      </w:r>
      <w:r>
        <w:rPr>
          <w:sz w:val="24"/>
        </w:rPr>
        <w:t>a</w:t>
      </w:r>
      <w:r>
        <w:rPr>
          <w:spacing w:val="16"/>
          <w:sz w:val="24"/>
        </w:rPr>
        <w:t xml:space="preserve"> </w:t>
      </w:r>
      <w:r>
        <w:rPr>
          <w:sz w:val="24"/>
        </w:rPr>
        <w:t>hodinové</w:t>
      </w:r>
      <w:r>
        <w:rPr>
          <w:spacing w:val="17"/>
          <w:sz w:val="24"/>
        </w:rPr>
        <w:t xml:space="preserve"> </w:t>
      </w:r>
      <w:r>
        <w:rPr>
          <w:sz w:val="24"/>
        </w:rPr>
        <w:t>odměny</w:t>
      </w:r>
      <w:r>
        <w:rPr>
          <w:spacing w:val="18"/>
          <w:sz w:val="24"/>
        </w:rPr>
        <w:t xml:space="preserve"> </w:t>
      </w:r>
      <w:r>
        <w:rPr>
          <w:sz w:val="24"/>
        </w:rPr>
        <w:t>uvedené</w:t>
      </w:r>
      <w:r>
        <w:rPr>
          <w:spacing w:val="19"/>
          <w:sz w:val="24"/>
        </w:rPr>
        <w:t xml:space="preserve"> </w:t>
      </w:r>
      <w:r>
        <w:rPr>
          <w:sz w:val="24"/>
        </w:rPr>
        <w:t>v</w:t>
      </w:r>
      <w:r>
        <w:rPr>
          <w:spacing w:val="2"/>
          <w:sz w:val="24"/>
        </w:rPr>
        <w:t xml:space="preserve"> </w:t>
      </w:r>
      <w:r>
        <w:rPr>
          <w:sz w:val="24"/>
        </w:rPr>
        <w:t>předchozí</w:t>
      </w:r>
      <w:r>
        <w:rPr>
          <w:spacing w:val="18"/>
          <w:sz w:val="24"/>
        </w:rPr>
        <w:t xml:space="preserve"> </w:t>
      </w:r>
      <w:r>
        <w:rPr>
          <w:sz w:val="24"/>
        </w:rPr>
        <w:t>větě</w:t>
      </w:r>
      <w:r>
        <w:rPr>
          <w:spacing w:val="17"/>
          <w:sz w:val="24"/>
        </w:rPr>
        <w:t xml:space="preserve"> </w:t>
      </w:r>
      <w:r>
        <w:rPr>
          <w:sz w:val="24"/>
        </w:rPr>
        <w:t>tohoto</w:t>
      </w:r>
      <w:r>
        <w:rPr>
          <w:spacing w:val="19"/>
          <w:sz w:val="24"/>
        </w:rPr>
        <w:t xml:space="preserve"> </w:t>
      </w:r>
      <w:r>
        <w:rPr>
          <w:sz w:val="24"/>
        </w:rPr>
        <w:t>článku</w:t>
      </w:r>
      <w:r>
        <w:rPr>
          <w:spacing w:val="19"/>
          <w:sz w:val="24"/>
        </w:rPr>
        <w:t xml:space="preserve"> </w:t>
      </w:r>
      <w:r>
        <w:rPr>
          <w:sz w:val="24"/>
        </w:rPr>
        <w:t>(dále</w:t>
      </w:r>
      <w:r>
        <w:rPr>
          <w:spacing w:val="20"/>
          <w:sz w:val="24"/>
        </w:rPr>
        <w:t xml:space="preserve"> </w:t>
      </w:r>
      <w:r>
        <w:rPr>
          <w:sz w:val="24"/>
        </w:rPr>
        <w:t>jen</w:t>
      </w:r>
    </w:p>
    <w:p w14:paraId="670A9E4E" w14:textId="77777777" w:rsidR="002C2682" w:rsidRDefault="00000000">
      <w:pPr>
        <w:pStyle w:val="Zkladntext"/>
        <w:ind w:left="543" w:right="110"/>
        <w:jc w:val="both"/>
      </w:pPr>
      <w:r>
        <w:t>„</w:t>
      </w:r>
      <w:r>
        <w:rPr>
          <w:b/>
        </w:rPr>
        <w:t>Odměna Experta</w:t>
      </w:r>
      <w:r>
        <w:t>“). Expert je oprávněn k Odměně Experta připočíst příslušnou daň z přidané hodnoty, bude-li jejím plátcem, a to ve výši dle platných právních předpisů.</w:t>
      </w:r>
    </w:p>
    <w:p w14:paraId="670A9E4F" w14:textId="77777777" w:rsidR="002C2682" w:rsidRDefault="00000000">
      <w:pPr>
        <w:pStyle w:val="Odstavecseseznamem"/>
        <w:numPr>
          <w:ilvl w:val="1"/>
          <w:numId w:val="1"/>
        </w:numPr>
        <w:tabs>
          <w:tab w:val="left" w:pos="54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670A9E50" w14:textId="77777777" w:rsidR="002C2682" w:rsidRDefault="00000000">
      <w:pPr>
        <w:pStyle w:val="Odstavecseseznamem"/>
        <w:numPr>
          <w:ilvl w:val="1"/>
          <w:numId w:val="1"/>
        </w:numPr>
        <w:tabs>
          <w:tab w:val="left" w:pos="544"/>
        </w:tabs>
        <w:spacing w:before="122"/>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670A9E51" w14:textId="77777777" w:rsidR="002C2682" w:rsidRDefault="002C2682">
      <w:pPr>
        <w:jc w:val="both"/>
        <w:rPr>
          <w:sz w:val="24"/>
        </w:rPr>
        <w:sectPr w:rsidR="002C2682">
          <w:pgSz w:w="11910" w:h="16840"/>
          <w:pgMar w:top="1220" w:right="1020" w:bottom="1100" w:left="1300" w:header="303" w:footer="915" w:gutter="0"/>
          <w:cols w:space="708"/>
        </w:sectPr>
      </w:pPr>
    </w:p>
    <w:p w14:paraId="670A9E52" w14:textId="77777777" w:rsidR="002C2682" w:rsidRDefault="002C2682">
      <w:pPr>
        <w:pStyle w:val="Zkladntext"/>
        <w:spacing w:before="10"/>
        <w:rPr>
          <w:sz w:val="11"/>
        </w:rPr>
      </w:pPr>
    </w:p>
    <w:p w14:paraId="670A9E53" w14:textId="77777777" w:rsidR="002C2682" w:rsidRDefault="00000000">
      <w:pPr>
        <w:pStyle w:val="Odstavecseseznamem"/>
        <w:numPr>
          <w:ilvl w:val="1"/>
          <w:numId w:val="1"/>
        </w:numPr>
        <w:tabs>
          <w:tab w:val="left" w:pos="544"/>
        </w:tabs>
        <w:spacing w:before="52"/>
        <w:jc w:val="both"/>
        <w:rPr>
          <w:sz w:val="24"/>
        </w:rPr>
      </w:pPr>
      <w:r>
        <w:rPr>
          <w:b/>
          <w:sz w:val="24"/>
        </w:rPr>
        <w:t xml:space="preserve">Odměna Experta je splatná ve lhůtě 30 dnů ode dne vystavení </w:t>
      </w:r>
      <w:r>
        <w:rPr>
          <w:sz w:val="24"/>
        </w:rPr>
        <w:t>příslušné faktury, a to na účet uvedený na</w:t>
      </w:r>
      <w:r>
        <w:rPr>
          <w:spacing w:val="-5"/>
          <w:sz w:val="24"/>
        </w:rPr>
        <w:t xml:space="preserve"> </w:t>
      </w:r>
      <w:r>
        <w:rPr>
          <w:sz w:val="24"/>
        </w:rPr>
        <w:t>faktuře.</w:t>
      </w:r>
    </w:p>
    <w:p w14:paraId="670A9E54" w14:textId="77777777" w:rsidR="002C2682" w:rsidRDefault="002C2682">
      <w:pPr>
        <w:pStyle w:val="Zkladntext"/>
        <w:spacing w:before="10"/>
        <w:rPr>
          <w:sz w:val="33"/>
        </w:rPr>
      </w:pPr>
    </w:p>
    <w:p w14:paraId="670A9E55" w14:textId="77777777" w:rsidR="002C2682" w:rsidRDefault="00000000">
      <w:pPr>
        <w:pStyle w:val="Nadpis1"/>
        <w:numPr>
          <w:ilvl w:val="0"/>
          <w:numId w:val="1"/>
        </w:numPr>
        <w:tabs>
          <w:tab w:val="left" w:pos="477"/>
        </w:tabs>
        <w:ind w:left="476" w:hanging="359"/>
        <w:jc w:val="both"/>
      </w:pPr>
      <w:r>
        <w:t>Odměna Poskytovatele a platební</w:t>
      </w:r>
      <w:r>
        <w:rPr>
          <w:spacing w:val="-3"/>
        </w:rPr>
        <w:t xml:space="preserve"> </w:t>
      </w:r>
      <w:r>
        <w:t>podmínky</w:t>
      </w:r>
    </w:p>
    <w:p w14:paraId="670A9E56" w14:textId="77777777" w:rsidR="002C2682" w:rsidRDefault="00000000">
      <w:pPr>
        <w:pStyle w:val="Odstavecseseznamem"/>
        <w:numPr>
          <w:ilvl w:val="1"/>
          <w:numId w:val="1"/>
        </w:numPr>
        <w:tabs>
          <w:tab w:val="left" w:pos="544"/>
        </w:tabs>
        <w:ind w:right="0" w:hanging="426"/>
        <w:jc w:val="both"/>
        <w:rPr>
          <w:b/>
          <w:sz w:val="24"/>
        </w:rPr>
      </w:pPr>
      <w:r>
        <w:rPr>
          <w:sz w:val="24"/>
        </w:rPr>
        <w:t>Celková</w:t>
      </w:r>
      <w:r>
        <w:rPr>
          <w:spacing w:val="32"/>
          <w:sz w:val="24"/>
        </w:rPr>
        <w:t xml:space="preserve"> </w:t>
      </w:r>
      <w:r>
        <w:rPr>
          <w:sz w:val="24"/>
        </w:rPr>
        <w:t>hodnota</w:t>
      </w:r>
      <w:r>
        <w:rPr>
          <w:spacing w:val="32"/>
          <w:sz w:val="24"/>
        </w:rPr>
        <w:t xml:space="preserve"> </w:t>
      </w:r>
      <w:r>
        <w:rPr>
          <w:sz w:val="24"/>
        </w:rPr>
        <w:t>služeb</w:t>
      </w:r>
      <w:r>
        <w:rPr>
          <w:spacing w:val="32"/>
          <w:sz w:val="24"/>
        </w:rPr>
        <w:t xml:space="preserve"> </w:t>
      </w:r>
      <w:r>
        <w:rPr>
          <w:sz w:val="24"/>
        </w:rPr>
        <w:t>poskytnutých</w:t>
      </w:r>
      <w:r>
        <w:rPr>
          <w:spacing w:val="34"/>
          <w:sz w:val="24"/>
        </w:rPr>
        <w:t xml:space="preserve"> </w:t>
      </w:r>
      <w:r>
        <w:rPr>
          <w:sz w:val="24"/>
        </w:rPr>
        <w:t>Příjemci</w:t>
      </w:r>
      <w:r>
        <w:rPr>
          <w:spacing w:val="31"/>
          <w:sz w:val="24"/>
        </w:rPr>
        <w:t xml:space="preserve"> </w:t>
      </w:r>
      <w:r>
        <w:rPr>
          <w:sz w:val="24"/>
        </w:rPr>
        <w:t>ze</w:t>
      </w:r>
      <w:r>
        <w:rPr>
          <w:spacing w:val="32"/>
          <w:sz w:val="24"/>
        </w:rPr>
        <w:t xml:space="preserve"> </w:t>
      </w:r>
      <w:r>
        <w:rPr>
          <w:sz w:val="24"/>
        </w:rPr>
        <w:t>strany</w:t>
      </w:r>
      <w:r>
        <w:rPr>
          <w:spacing w:val="32"/>
          <w:sz w:val="24"/>
        </w:rPr>
        <w:t xml:space="preserve"> </w:t>
      </w:r>
      <w:r>
        <w:rPr>
          <w:sz w:val="24"/>
        </w:rPr>
        <w:t>Poskytovatele</w:t>
      </w:r>
      <w:r>
        <w:rPr>
          <w:spacing w:val="30"/>
          <w:sz w:val="24"/>
        </w:rPr>
        <w:t xml:space="preserve"> </w:t>
      </w:r>
      <w:r>
        <w:rPr>
          <w:sz w:val="24"/>
        </w:rPr>
        <w:t>činí</w:t>
      </w:r>
      <w:r>
        <w:rPr>
          <w:spacing w:val="33"/>
          <w:sz w:val="24"/>
        </w:rPr>
        <w:t xml:space="preserve"> </w:t>
      </w:r>
      <w:r>
        <w:rPr>
          <w:b/>
          <w:sz w:val="24"/>
        </w:rPr>
        <w:t>62.105,00</w:t>
      </w:r>
      <w:r>
        <w:rPr>
          <w:b/>
          <w:spacing w:val="33"/>
          <w:sz w:val="24"/>
        </w:rPr>
        <w:t xml:space="preserve"> </w:t>
      </w:r>
      <w:r>
        <w:rPr>
          <w:b/>
          <w:sz w:val="24"/>
        </w:rPr>
        <w:t>Kč</w:t>
      </w:r>
    </w:p>
    <w:p w14:paraId="670A9E57" w14:textId="77777777" w:rsidR="002C2682" w:rsidRDefault="00000000">
      <w:pPr>
        <w:ind w:left="543"/>
        <w:jc w:val="both"/>
        <w:rPr>
          <w:sz w:val="24"/>
        </w:rPr>
      </w:pPr>
      <w:r>
        <w:rPr>
          <w:sz w:val="24"/>
        </w:rPr>
        <w:t>(slovy: šedesát dva tisíc jedno sto pět korun českých), (dále jen „</w:t>
      </w:r>
      <w:r>
        <w:rPr>
          <w:b/>
          <w:sz w:val="24"/>
        </w:rPr>
        <w:t>Celková hodnota služeb</w:t>
      </w:r>
      <w:r>
        <w:rPr>
          <w:sz w:val="24"/>
        </w:rPr>
        <w:t>“).</w:t>
      </w:r>
    </w:p>
    <w:p w14:paraId="670A9E58" w14:textId="77777777" w:rsidR="002C2682" w:rsidRDefault="00000000">
      <w:pPr>
        <w:pStyle w:val="Odstavecseseznamem"/>
        <w:numPr>
          <w:ilvl w:val="1"/>
          <w:numId w:val="1"/>
        </w:numPr>
        <w:tabs>
          <w:tab w:val="left" w:pos="544"/>
        </w:tabs>
        <w:spacing w:before="119"/>
        <w:jc w:val="both"/>
        <w:rPr>
          <w:sz w:val="24"/>
        </w:rPr>
      </w:pPr>
      <w:r>
        <w:rPr>
          <w:sz w:val="24"/>
        </w:rPr>
        <w:t>Poskytovatel podpory se zavazuje, že pokud Příjemce předem dodá Čestné prohlášení žadatele o podporu v režimu de minimis aktuální k datu podpisu této Smlouvy, poskytne Příjemci</w:t>
      </w:r>
      <w:r>
        <w:rPr>
          <w:spacing w:val="-5"/>
          <w:sz w:val="24"/>
        </w:rPr>
        <w:t xml:space="preserve"> </w:t>
      </w:r>
      <w:r>
        <w:rPr>
          <w:sz w:val="24"/>
        </w:rPr>
        <w:t>podporu</w:t>
      </w:r>
      <w:r>
        <w:rPr>
          <w:spacing w:val="-3"/>
          <w:sz w:val="24"/>
        </w:rPr>
        <w:t xml:space="preserve"> </w:t>
      </w:r>
      <w:r>
        <w:rPr>
          <w:sz w:val="24"/>
        </w:rPr>
        <w:t>ve</w:t>
      </w:r>
      <w:r>
        <w:rPr>
          <w:spacing w:val="-5"/>
          <w:sz w:val="24"/>
        </w:rPr>
        <w:t xml:space="preserve"> </w:t>
      </w:r>
      <w:r>
        <w:rPr>
          <w:sz w:val="24"/>
        </w:rPr>
        <w:t>výši</w:t>
      </w:r>
      <w:r>
        <w:rPr>
          <w:spacing w:val="-5"/>
          <w:sz w:val="24"/>
        </w:rPr>
        <w:t xml:space="preserve"> </w:t>
      </w:r>
      <w:r>
        <w:rPr>
          <w:b/>
          <w:sz w:val="24"/>
        </w:rPr>
        <w:t>62.105,00</w:t>
      </w:r>
      <w:r>
        <w:rPr>
          <w:b/>
          <w:spacing w:val="-3"/>
          <w:sz w:val="24"/>
        </w:rPr>
        <w:t xml:space="preserve"> </w:t>
      </w:r>
      <w:r>
        <w:rPr>
          <w:b/>
          <w:sz w:val="24"/>
        </w:rPr>
        <w:t>Kč</w:t>
      </w:r>
      <w:r>
        <w:rPr>
          <w:b/>
          <w:spacing w:val="-5"/>
          <w:sz w:val="24"/>
        </w:rPr>
        <w:t xml:space="preserve"> </w:t>
      </w:r>
      <w:r>
        <w:rPr>
          <w:sz w:val="24"/>
        </w:rPr>
        <w:t>(slovy:</w:t>
      </w:r>
      <w:r>
        <w:rPr>
          <w:spacing w:val="-4"/>
          <w:sz w:val="24"/>
        </w:rPr>
        <w:t xml:space="preserve"> </w:t>
      </w:r>
      <w:r>
        <w:rPr>
          <w:sz w:val="24"/>
        </w:rPr>
        <w:t>šedesát</w:t>
      </w:r>
      <w:r>
        <w:rPr>
          <w:spacing w:val="-3"/>
          <w:sz w:val="24"/>
        </w:rPr>
        <w:t xml:space="preserve"> </w:t>
      </w:r>
      <w:r>
        <w:rPr>
          <w:sz w:val="24"/>
        </w:rPr>
        <w:t>dva</w:t>
      </w:r>
      <w:r>
        <w:rPr>
          <w:spacing w:val="-5"/>
          <w:sz w:val="24"/>
        </w:rPr>
        <w:t xml:space="preserve"> </w:t>
      </w:r>
      <w:r>
        <w:rPr>
          <w:sz w:val="24"/>
        </w:rPr>
        <w:t>tisíc</w:t>
      </w:r>
      <w:r>
        <w:rPr>
          <w:spacing w:val="-5"/>
          <w:sz w:val="24"/>
        </w:rPr>
        <w:t xml:space="preserve"> </w:t>
      </w:r>
      <w:r>
        <w:rPr>
          <w:sz w:val="24"/>
        </w:rPr>
        <w:t>jedno</w:t>
      </w:r>
      <w:r>
        <w:rPr>
          <w:spacing w:val="-2"/>
          <w:sz w:val="24"/>
        </w:rPr>
        <w:t xml:space="preserve"> </w:t>
      </w:r>
      <w:r>
        <w:rPr>
          <w:sz w:val="24"/>
        </w:rPr>
        <w:t>sto</w:t>
      </w:r>
      <w:r>
        <w:rPr>
          <w:spacing w:val="-6"/>
          <w:sz w:val="24"/>
        </w:rPr>
        <w:t xml:space="preserve"> </w:t>
      </w:r>
      <w:r>
        <w:rPr>
          <w:sz w:val="24"/>
        </w:rPr>
        <w:t>pět</w:t>
      </w:r>
      <w:r>
        <w:rPr>
          <w:spacing w:val="-2"/>
          <w:sz w:val="24"/>
        </w:rPr>
        <w:t xml:space="preserve"> </w:t>
      </w:r>
      <w:r>
        <w:rPr>
          <w:sz w:val="24"/>
        </w:rPr>
        <w:t>korun</w:t>
      </w:r>
      <w:r>
        <w:rPr>
          <w:spacing w:val="-3"/>
          <w:sz w:val="24"/>
        </w:rPr>
        <w:t xml:space="preserve"> </w:t>
      </w:r>
      <w:r>
        <w:rPr>
          <w:sz w:val="24"/>
        </w:rPr>
        <w:t>českých), (dále jen „</w:t>
      </w:r>
      <w:r>
        <w:rPr>
          <w:b/>
          <w:sz w:val="24"/>
        </w:rPr>
        <w:t>Celková výše podpory</w:t>
      </w:r>
      <w:r>
        <w:rPr>
          <w:sz w:val="24"/>
        </w:rPr>
        <w:t>“) z Celkové hodnoty</w:t>
      </w:r>
      <w:r>
        <w:rPr>
          <w:spacing w:val="-3"/>
          <w:sz w:val="24"/>
        </w:rPr>
        <w:t xml:space="preserve"> </w:t>
      </w:r>
      <w:r>
        <w:rPr>
          <w:sz w:val="24"/>
        </w:rPr>
        <w:t>služeb.</w:t>
      </w:r>
    </w:p>
    <w:p w14:paraId="670A9E59" w14:textId="77777777" w:rsidR="002C2682" w:rsidRDefault="00000000">
      <w:pPr>
        <w:pStyle w:val="Odstavecseseznamem"/>
        <w:numPr>
          <w:ilvl w:val="1"/>
          <w:numId w:val="1"/>
        </w:numPr>
        <w:tabs>
          <w:tab w:val="left" w:pos="544"/>
        </w:tabs>
        <w:spacing w:before="122"/>
        <w:jc w:val="both"/>
        <w:rPr>
          <w:sz w:val="24"/>
        </w:rPr>
      </w:pPr>
      <w:r>
        <w:rPr>
          <w:sz w:val="24"/>
        </w:rPr>
        <w:t xml:space="preserve">Smluvní strany uvádí, že </w:t>
      </w:r>
      <w:r>
        <w:rPr>
          <w:b/>
          <w:sz w:val="24"/>
        </w:rPr>
        <w:t xml:space="preserve">částka ve výši 34.130,00 Kč </w:t>
      </w:r>
      <w:r>
        <w:rPr>
          <w:sz w:val="24"/>
        </w:rPr>
        <w:t>(slovy: třicet čtyři tisíc jedno sto třicet korun českých) z Celkové výše podpory je poskytována v souladu s nařízením Komise (EU) č. 2023/2831 ze dne 13. prosince 2023 o použití článků 107 a 108 Smlouvy o fungování Evropské unie na podporu de minimis. Podpora v této výši bude zapsána do registru de minimis.</w:t>
      </w:r>
    </w:p>
    <w:p w14:paraId="670A9E5A" w14:textId="77777777" w:rsidR="002C2682" w:rsidRDefault="00000000">
      <w:pPr>
        <w:pStyle w:val="Odstavecseseznamem"/>
        <w:numPr>
          <w:ilvl w:val="1"/>
          <w:numId w:val="1"/>
        </w:numPr>
        <w:tabs>
          <w:tab w:val="left" w:pos="544"/>
        </w:tabs>
        <w:spacing w:before="120"/>
        <w:ind w:right="110"/>
        <w:jc w:val="both"/>
        <w:rPr>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670A9E5B" w14:textId="77777777" w:rsidR="002C2682" w:rsidRDefault="00000000">
      <w:pPr>
        <w:pStyle w:val="Odstavecseseznamem"/>
        <w:numPr>
          <w:ilvl w:val="1"/>
          <w:numId w:val="1"/>
        </w:numPr>
        <w:tabs>
          <w:tab w:val="left" w:pos="544"/>
        </w:tabs>
        <w:spacing w:before="119"/>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včetně DPH odpovídající Odměně Poskytovatele bude odečtena podpora de minimis </w:t>
      </w:r>
      <w:r>
        <w:rPr>
          <w:b/>
          <w:sz w:val="24"/>
        </w:rPr>
        <w:t>ve výši 100% z Odměny experta bez DPH</w:t>
      </w:r>
      <w:r>
        <w:rPr>
          <w:sz w:val="24"/>
        </w:rPr>
        <w:t>, vznikne-li na tuto podporu</w:t>
      </w:r>
      <w:r>
        <w:rPr>
          <w:spacing w:val="-5"/>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4"/>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1"/>
          <w:sz w:val="24"/>
        </w:rPr>
        <w:t xml:space="preserve"> </w:t>
      </w:r>
      <w:r>
        <w:rPr>
          <w:sz w:val="24"/>
        </w:rPr>
        <w:t>Smlouvy.</w:t>
      </w:r>
    </w:p>
    <w:p w14:paraId="670A9E5C" w14:textId="77777777" w:rsidR="002C2682" w:rsidRDefault="00000000">
      <w:pPr>
        <w:pStyle w:val="Odstavecseseznamem"/>
        <w:numPr>
          <w:ilvl w:val="1"/>
          <w:numId w:val="1"/>
        </w:numPr>
        <w:tabs>
          <w:tab w:val="left" w:pos="544"/>
        </w:tabs>
        <w:spacing w:before="122"/>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670A9E5D" w14:textId="77777777" w:rsidR="002C2682" w:rsidRDefault="00000000">
      <w:pPr>
        <w:pStyle w:val="Odstavecseseznamem"/>
        <w:numPr>
          <w:ilvl w:val="1"/>
          <w:numId w:val="1"/>
        </w:numPr>
        <w:tabs>
          <w:tab w:val="left" w:pos="544"/>
        </w:tabs>
        <w:spacing w:before="119"/>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670A9E5E" w14:textId="77777777" w:rsidR="002C2682" w:rsidRDefault="00000000">
      <w:pPr>
        <w:pStyle w:val="Zkladntext"/>
        <w:ind w:left="543"/>
        <w:jc w:val="both"/>
      </w:pPr>
      <w:r>
        <w:t>na účet uvedený na faktuře.</w:t>
      </w:r>
    </w:p>
    <w:p w14:paraId="670A9E5F" w14:textId="77777777" w:rsidR="002C2682" w:rsidRDefault="002C2682">
      <w:pPr>
        <w:pStyle w:val="Zkladntext"/>
        <w:spacing w:before="10"/>
        <w:rPr>
          <w:sz w:val="33"/>
        </w:rPr>
      </w:pPr>
    </w:p>
    <w:p w14:paraId="670A9E60" w14:textId="77777777" w:rsidR="002C2682" w:rsidRDefault="00000000">
      <w:pPr>
        <w:pStyle w:val="Nadpis1"/>
        <w:numPr>
          <w:ilvl w:val="0"/>
          <w:numId w:val="1"/>
        </w:numPr>
        <w:tabs>
          <w:tab w:val="left" w:pos="477"/>
        </w:tabs>
        <w:ind w:left="476" w:hanging="359"/>
        <w:jc w:val="both"/>
      </w:pPr>
      <w:r>
        <w:t>Trvání Smlouvy</w:t>
      </w:r>
    </w:p>
    <w:p w14:paraId="670A9E61" w14:textId="77777777" w:rsidR="002C2682" w:rsidRDefault="00000000">
      <w:pPr>
        <w:pStyle w:val="Odstavecseseznamem"/>
        <w:numPr>
          <w:ilvl w:val="1"/>
          <w:numId w:val="1"/>
        </w:numPr>
        <w:tabs>
          <w:tab w:val="left" w:pos="544"/>
        </w:tabs>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11"/>
          <w:sz w:val="24"/>
        </w:rPr>
        <w:t xml:space="preserve"> </w:t>
      </w:r>
      <w:r>
        <w:rPr>
          <w:sz w:val="24"/>
        </w:rPr>
        <w:t>dokumentu</w:t>
      </w:r>
      <w:r>
        <w:rPr>
          <w:spacing w:val="-8"/>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w:t>
      </w:r>
    </w:p>
    <w:p w14:paraId="670A9E62" w14:textId="77777777" w:rsidR="002C2682" w:rsidRDefault="00000000">
      <w:pPr>
        <w:pStyle w:val="Odstavecseseznamem"/>
        <w:numPr>
          <w:ilvl w:val="1"/>
          <w:numId w:val="1"/>
        </w:numPr>
        <w:tabs>
          <w:tab w:val="left" w:pos="544"/>
        </w:tabs>
        <w:spacing w:before="6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670A9E63" w14:textId="77777777" w:rsidR="002C2682" w:rsidRDefault="00000000">
      <w:pPr>
        <w:pStyle w:val="Odstavecseseznamem"/>
        <w:numPr>
          <w:ilvl w:val="1"/>
          <w:numId w:val="1"/>
        </w:numPr>
        <w:tabs>
          <w:tab w:val="left" w:pos="544"/>
        </w:tabs>
        <w:spacing w:before="62"/>
        <w:ind w:right="116"/>
        <w:jc w:val="both"/>
        <w:rPr>
          <w:sz w:val="24"/>
        </w:rPr>
      </w:pPr>
      <w:r>
        <w:rPr>
          <w:sz w:val="24"/>
        </w:rPr>
        <w:t>Smlouva může být ukončena rovněž dohodou smluvních stran a dalšími způsoby stanovenými platnými právními předpisy.</w:t>
      </w:r>
    </w:p>
    <w:p w14:paraId="670A9E64" w14:textId="77777777" w:rsidR="002C2682" w:rsidRDefault="002C2682">
      <w:pPr>
        <w:jc w:val="both"/>
        <w:rPr>
          <w:sz w:val="24"/>
        </w:rPr>
        <w:sectPr w:rsidR="002C2682">
          <w:pgSz w:w="11910" w:h="16840"/>
          <w:pgMar w:top="1220" w:right="1020" w:bottom="1100" w:left="1300" w:header="303" w:footer="915" w:gutter="0"/>
          <w:cols w:space="708"/>
        </w:sectPr>
      </w:pPr>
    </w:p>
    <w:p w14:paraId="670A9E65" w14:textId="77777777" w:rsidR="002C2682" w:rsidRDefault="002C2682">
      <w:pPr>
        <w:pStyle w:val="Zkladntext"/>
        <w:spacing w:before="10"/>
        <w:rPr>
          <w:sz w:val="11"/>
        </w:rPr>
      </w:pPr>
    </w:p>
    <w:p w14:paraId="670A9E66" w14:textId="77777777" w:rsidR="002C2682" w:rsidRDefault="00000000">
      <w:pPr>
        <w:pStyle w:val="Odstavecseseznamem"/>
        <w:numPr>
          <w:ilvl w:val="1"/>
          <w:numId w:val="1"/>
        </w:numPr>
        <w:tabs>
          <w:tab w:val="left" w:pos="544"/>
        </w:tabs>
        <w:spacing w:before="52"/>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670A9E67" w14:textId="77777777" w:rsidR="002C2682" w:rsidRDefault="00000000">
      <w:pPr>
        <w:pStyle w:val="Odstavecseseznamem"/>
        <w:numPr>
          <w:ilvl w:val="1"/>
          <w:numId w:val="1"/>
        </w:numPr>
        <w:tabs>
          <w:tab w:val="left" w:pos="544"/>
        </w:tabs>
        <w:spacing w:before="60"/>
        <w:ind w:right="114"/>
        <w:jc w:val="both"/>
        <w:rPr>
          <w:sz w:val="24"/>
        </w:rPr>
      </w:pPr>
      <w:r>
        <w:rPr>
          <w:sz w:val="24"/>
        </w:rPr>
        <w:t>Smluvní strany se dohodly, že je Příjemce povinen řádně vyplnit dotazník související s poskytnutými konzultačními službami, na jehož základě bude provedeno vyhodnocení spokojenosti, a to způsobem a ve lhůtách sdělených</w:t>
      </w:r>
      <w:r>
        <w:rPr>
          <w:spacing w:val="-6"/>
          <w:sz w:val="24"/>
        </w:rPr>
        <w:t xml:space="preserve"> </w:t>
      </w:r>
      <w:r>
        <w:rPr>
          <w:sz w:val="24"/>
        </w:rPr>
        <w:t>Poskytovatelem.</w:t>
      </w:r>
    </w:p>
    <w:p w14:paraId="670A9E68" w14:textId="77777777" w:rsidR="002C2682" w:rsidRDefault="00000000">
      <w:pPr>
        <w:pStyle w:val="Odstavecseseznamem"/>
        <w:numPr>
          <w:ilvl w:val="1"/>
          <w:numId w:val="1"/>
        </w:numPr>
        <w:tabs>
          <w:tab w:val="left" w:pos="544"/>
        </w:tabs>
        <w:spacing w:before="59"/>
        <w:ind w:right="110"/>
        <w:jc w:val="both"/>
        <w:rPr>
          <w:sz w:val="24"/>
        </w:rPr>
      </w:pPr>
      <w:r>
        <w:rPr>
          <w:sz w:val="24"/>
        </w:rPr>
        <w:t>Smluvní</w:t>
      </w:r>
      <w:r>
        <w:rPr>
          <w:spacing w:val="-5"/>
          <w:sz w:val="24"/>
        </w:rPr>
        <w:t xml:space="preserve"> </w:t>
      </w:r>
      <w:r>
        <w:rPr>
          <w:sz w:val="24"/>
        </w:rPr>
        <w:t>strany</w:t>
      </w:r>
      <w:r>
        <w:rPr>
          <w:spacing w:val="-8"/>
          <w:sz w:val="24"/>
        </w:rPr>
        <w:t xml:space="preserve"> </w:t>
      </w:r>
      <w:r>
        <w:rPr>
          <w:sz w:val="24"/>
        </w:rPr>
        <w:t>se</w:t>
      </w:r>
      <w:r>
        <w:rPr>
          <w:spacing w:val="-5"/>
          <w:sz w:val="24"/>
        </w:rPr>
        <w:t xml:space="preserve"> </w:t>
      </w:r>
      <w:r>
        <w:rPr>
          <w:sz w:val="24"/>
        </w:rPr>
        <w:t>dále</w:t>
      </w:r>
      <w:r>
        <w:rPr>
          <w:spacing w:val="-6"/>
          <w:sz w:val="24"/>
        </w:rPr>
        <w:t xml:space="preserve"> </w:t>
      </w:r>
      <w:r>
        <w:rPr>
          <w:sz w:val="24"/>
        </w:rPr>
        <w:t>dohodly,</w:t>
      </w:r>
      <w:r>
        <w:rPr>
          <w:spacing w:val="-7"/>
          <w:sz w:val="24"/>
        </w:rPr>
        <w:t xml:space="preserve"> </w:t>
      </w:r>
      <w:r>
        <w:rPr>
          <w:sz w:val="24"/>
        </w:rPr>
        <w:t>že</w:t>
      </w:r>
      <w:r>
        <w:rPr>
          <w:spacing w:val="-6"/>
          <w:sz w:val="24"/>
        </w:rPr>
        <w:t xml:space="preserve"> </w:t>
      </w:r>
      <w:r>
        <w:rPr>
          <w:sz w:val="24"/>
        </w:rPr>
        <w:t>je</w:t>
      </w:r>
      <w:r>
        <w:rPr>
          <w:spacing w:val="-7"/>
          <w:sz w:val="24"/>
        </w:rPr>
        <w:t xml:space="preserve"> </w:t>
      </w:r>
      <w:r>
        <w:rPr>
          <w:sz w:val="24"/>
        </w:rPr>
        <w:t>Příjemce</w:t>
      </w:r>
      <w:r>
        <w:rPr>
          <w:spacing w:val="-7"/>
          <w:sz w:val="24"/>
        </w:rPr>
        <w:t xml:space="preserve"> </w:t>
      </w:r>
      <w:r>
        <w:rPr>
          <w:sz w:val="24"/>
        </w:rPr>
        <w:t>povinen</w:t>
      </w:r>
      <w:r>
        <w:rPr>
          <w:spacing w:val="-5"/>
          <w:sz w:val="24"/>
        </w:rPr>
        <w:t xml:space="preserve"> </w:t>
      </w:r>
      <w:r>
        <w:rPr>
          <w:sz w:val="24"/>
        </w:rPr>
        <w:t>poskytnout</w:t>
      </w:r>
      <w:r>
        <w:rPr>
          <w:spacing w:val="-6"/>
          <w:sz w:val="24"/>
        </w:rPr>
        <w:t xml:space="preserve"> </w:t>
      </w:r>
      <w:r>
        <w:rPr>
          <w:sz w:val="24"/>
        </w:rPr>
        <w:t>Poskytovateli</w:t>
      </w:r>
      <w:r>
        <w:rPr>
          <w:spacing w:val="-4"/>
          <w:sz w:val="24"/>
        </w:rPr>
        <w:t xml:space="preserve"> </w:t>
      </w:r>
      <w:r>
        <w:rPr>
          <w:sz w:val="24"/>
        </w:rPr>
        <w:t>součinnost při provádění evaluace, na jejímž základě bude provedeno vyhodnocení průběhu a dopadu realizovaných konzultačních služeb, a to kdykoliv ve lhůtě do 6 let od poskytnutí konzultací, které jsou předmětem této</w:t>
      </w:r>
      <w:r>
        <w:rPr>
          <w:spacing w:val="1"/>
          <w:sz w:val="24"/>
        </w:rPr>
        <w:t xml:space="preserve"> </w:t>
      </w:r>
      <w:r>
        <w:rPr>
          <w:sz w:val="24"/>
        </w:rPr>
        <w:t>smlouvy.</w:t>
      </w:r>
    </w:p>
    <w:p w14:paraId="670A9E69" w14:textId="77777777" w:rsidR="002C2682" w:rsidRDefault="00000000">
      <w:pPr>
        <w:pStyle w:val="Odstavecseseznamem"/>
        <w:numPr>
          <w:ilvl w:val="1"/>
          <w:numId w:val="1"/>
        </w:numPr>
        <w:tabs>
          <w:tab w:val="left" w:pos="544"/>
        </w:tabs>
        <w:spacing w:before="62"/>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670A9E6A" w14:textId="77777777" w:rsidR="002C2682" w:rsidRDefault="002C2682">
      <w:pPr>
        <w:pStyle w:val="Zkladntext"/>
        <w:spacing w:before="10"/>
        <w:rPr>
          <w:sz w:val="28"/>
        </w:rPr>
      </w:pPr>
    </w:p>
    <w:p w14:paraId="670A9E6B" w14:textId="77777777" w:rsidR="002C2682" w:rsidRDefault="00000000">
      <w:pPr>
        <w:pStyle w:val="Nadpis1"/>
        <w:numPr>
          <w:ilvl w:val="0"/>
          <w:numId w:val="1"/>
        </w:numPr>
        <w:tabs>
          <w:tab w:val="left" w:pos="477"/>
        </w:tabs>
        <w:ind w:left="476" w:hanging="359"/>
        <w:jc w:val="both"/>
      </w:pPr>
      <w:r>
        <w:t>Závěrečná</w:t>
      </w:r>
      <w:r>
        <w:rPr>
          <w:spacing w:val="-2"/>
        </w:rPr>
        <w:t xml:space="preserve"> </w:t>
      </w:r>
      <w:r>
        <w:t>ustanovení</w:t>
      </w:r>
    </w:p>
    <w:p w14:paraId="670A9E6C" w14:textId="77777777" w:rsidR="002C2682" w:rsidRDefault="00000000">
      <w:pPr>
        <w:pStyle w:val="Odstavecseseznamem"/>
        <w:numPr>
          <w:ilvl w:val="1"/>
          <w:numId w:val="1"/>
        </w:numPr>
        <w:tabs>
          <w:tab w:val="left" w:pos="544"/>
        </w:tabs>
        <w:ind w:right="0"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670A9E6D" w14:textId="77777777" w:rsidR="002C2682" w:rsidRDefault="00000000">
      <w:pPr>
        <w:pStyle w:val="Zkladntext"/>
        <w:ind w:left="543"/>
        <w:jc w:val="both"/>
      </w:pPr>
      <w:r>
        <w:t>v písemné formě.</w:t>
      </w:r>
    </w:p>
    <w:p w14:paraId="670A9E6E" w14:textId="77777777" w:rsidR="002C2682" w:rsidRDefault="00000000">
      <w:pPr>
        <w:pStyle w:val="Odstavecseseznamem"/>
        <w:numPr>
          <w:ilvl w:val="1"/>
          <w:numId w:val="1"/>
        </w:numPr>
        <w:tabs>
          <w:tab w:val="left" w:pos="544"/>
        </w:tabs>
        <w:spacing w:before="6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670A9E6F" w14:textId="77777777" w:rsidR="002C2682" w:rsidRDefault="00000000">
      <w:pPr>
        <w:pStyle w:val="Odstavecseseznamem"/>
        <w:numPr>
          <w:ilvl w:val="1"/>
          <w:numId w:val="1"/>
        </w:numPr>
        <w:tabs>
          <w:tab w:val="left" w:pos="544"/>
        </w:tabs>
        <w:spacing w:before="62"/>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670A9E70" w14:textId="77777777" w:rsidR="002C2682" w:rsidRDefault="00000000">
      <w:pPr>
        <w:pStyle w:val="Odstavecseseznamem"/>
        <w:numPr>
          <w:ilvl w:val="1"/>
          <w:numId w:val="1"/>
        </w:numPr>
        <w:tabs>
          <w:tab w:val="left" w:pos="544"/>
        </w:tabs>
        <w:spacing w:before="58"/>
        <w:jc w:val="both"/>
        <w:rPr>
          <w:sz w:val="24"/>
        </w:rPr>
      </w:pPr>
      <w:r>
        <w:rPr>
          <w:sz w:val="24"/>
        </w:rPr>
        <w:t>Tato smlouva se vyhotovuje ve třech stejnopisech. Každá smluvní strana obdrží po jednom stejnopisu.</w:t>
      </w:r>
    </w:p>
    <w:p w14:paraId="670A9E71" w14:textId="77777777" w:rsidR="002C2682" w:rsidRDefault="002C2682">
      <w:pPr>
        <w:pStyle w:val="Zkladntext"/>
        <w:spacing w:before="11"/>
        <w:rPr>
          <w:sz w:val="14"/>
        </w:rPr>
      </w:pPr>
    </w:p>
    <w:p w14:paraId="670A9E72" w14:textId="77777777" w:rsidR="002C2682" w:rsidRDefault="002C2682">
      <w:pPr>
        <w:rPr>
          <w:sz w:val="14"/>
        </w:rPr>
        <w:sectPr w:rsidR="002C2682">
          <w:pgSz w:w="11910" w:h="16840"/>
          <w:pgMar w:top="1220" w:right="1020" w:bottom="1100" w:left="1300" w:header="303" w:footer="915" w:gutter="0"/>
          <w:cols w:space="708"/>
        </w:sectPr>
      </w:pPr>
    </w:p>
    <w:p w14:paraId="670A9E73" w14:textId="77777777" w:rsidR="002C2682" w:rsidRDefault="00000000">
      <w:pPr>
        <w:pStyle w:val="Zkladntext"/>
        <w:spacing w:before="148"/>
        <w:ind w:left="118"/>
      </w:pPr>
      <w:r>
        <w:t>V Ostravě dne</w:t>
      </w:r>
    </w:p>
    <w:p w14:paraId="670A9E74" w14:textId="77777777" w:rsidR="002C2682" w:rsidRDefault="00000000">
      <w:pPr>
        <w:spacing w:before="116"/>
        <w:ind w:left="85"/>
        <w:rPr>
          <w:sz w:val="21"/>
        </w:rPr>
      </w:pPr>
      <w:r>
        <w:br w:type="column"/>
      </w:r>
      <w:r>
        <w:rPr>
          <w:w w:val="115"/>
          <w:sz w:val="21"/>
        </w:rPr>
        <w:t>11.11.2024</w:t>
      </w:r>
    </w:p>
    <w:p w14:paraId="670A9E75" w14:textId="77777777" w:rsidR="002C2682" w:rsidRDefault="002C2682">
      <w:pPr>
        <w:pStyle w:val="Zkladntext"/>
        <w:spacing w:before="6"/>
        <w:rPr>
          <w:sz w:val="2"/>
        </w:rPr>
      </w:pPr>
    </w:p>
    <w:p w14:paraId="670A9E76" w14:textId="77777777" w:rsidR="002C2682" w:rsidRDefault="00000000">
      <w:pPr>
        <w:pStyle w:val="Zkladntext"/>
        <w:spacing w:line="20" w:lineRule="exact"/>
        <w:ind w:left="7"/>
        <w:rPr>
          <w:sz w:val="2"/>
        </w:rPr>
      </w:pPr>
      <w:r>
        <w:rPr>
          <w:sz w:val="2"/>
        </w:rPr>
      </w:r>
      <w:r>
        <w:rPr>
          <w:sz w:val="2"/>
        </w:rPr>
        <w:pict w14:anchorId="670A9E90">
          <v:group id="_x0000_s2082" style="width:71.6pt;height:.8pt;mso-position-horizontal-relative:char;mso-position-vertical-relative:line" coordsize="1432,16">
            <v:line id="_x0000_s2084" style="position:absolute" from="0,8" to="239,8" strokeweight=".27489mm"/>
            <v:line id="_x0000_s2083" style="position:absolute" from="238,8" to="1431,8" strokeweight=".27489mm"/>
            <w10:anchorlock/>
          </v:group>
        </w:pict>
      </w:r>
    </w:p>
    <w:p w14:paraId="670A9E77" w14:textId="77777777" w:rsidR="002C2682" w:rsidRDefault="002C2682">
      <w:pPr>
        <w:spacing w:line="20" w:lineRule="exact"/>
        <w:rPr>
          <w:sz w:val="2"/>
        </w:rPr>
        <w:sectPr w:rsidR="002C2682">
          <w:type w:val="continuous"/>
          <w:pgSz w:w="11910" w:h="16840"/>
          <w:pgMar w:top="1220" w:right="1020" w:bottom="1100" w:left="1300" w:header="708" w:footer="708" w:gutter="0"/>
          <w:cols w:num="2" w:space="708" w:equalWidth="0">
            <w:col w:w="1495" w:space="40"/>
            <w:col w:w="8055"/>
          </w:cols>
        </w:sectPr>
      </w:pPr>
    </w:p>
    <w:p w14:paraId="670A9E78" w14:textId="77777777" w:rsidR="002C2682" w:rsidRDefault="002C2682">
      <w:pPr>
        <w:pStyle w:val="Zkladntext"/>
        <w:rPr>
          <w:sz w:val="20"/>
        </w:rPr>
      </w:pPr>
    </w:p>
    <w:p w14:paraId="670A9E79" w14:textId="77777777" w:rsidR="002C2682" w:rsidRDefault="002C2682">
      <w:pPr>
        <w:pStyle w:val="Zkladntext"/>
        <w:spacing w:before="11"/>
        <w:rPr>
          <w:sz w:val="23"/>
        </w:rPr>
      </w:pPr>
    </w:p>
    <w:p w14:paraId="670A9E7A" w14:textId="70F57800" w:rsidR="002C2682" w:rsidRDefault="00000000">
      <w:pPr>
        <w:tabs>
          <w:tab w:val="left" w:pos="556"/>
          <w:tab w:val="left" w:pos="2578"/>
          <w:tab w:val="left" w:pos="3068"/>
          <w:tab w:val="left" w:pos="3424"/>
          <w:tab w:val="left" w:pos="5813"/>
          <w:tab w:val="left" w:pos="6185"/>
          <w:tab w:val="left" w:pos="8816"/>
          <w:tab w:val="left" w:pos="9305"/>
        </w:tabs>
        <w:spacing w:before="47"/>
        <w:ind w:left="306"/>
        <w:rPr>
          <w:rFonts w:ascii="Times New Roman"/>
          <w:sz w:val="6"/>
        </w:rPr>
      </w:pPr>
      <w:r>
        <w:pict w14:anchorId="670A9E92">
          <v:shapetype id="_x0000_t202" coordsize="21600,21600" o:spt="202" path="m,l,21600r21600,l21600,xe">
            <v:stroke joinstyle="miter"/>
            <v:path gradientshapeok="t" o:connecttype="rect"/>
          </v:shapetype>
          <v:shape id="_x0000_s2081" type="#_x0000_t202" style="position:absolute;left:0;text-align:left;margin-left:392.25pt;margin-top:5pt;width:113.65pt;height:12pt;z-index:-251995136;mso-position-horizontal-relative:page" filled="f" stroked="f">
            <v:textbox inset="0,0,0,0">
              <w:txbxContent>
                <w:p w14:paraId="670A9EBB" w14:textId="77777777" w:rsidR="002C2682" w:rsidRDefault="00000000">
                  <w:pPr>
                    <w:pStyle w:val="Zkladntext"/>
                    <w:spacing w:line="240" w:lineRule="exact"/>
                  </w:pPr>
                  <w:r>
                    <w:t>___________________</w:t>
                  </w:r>
                </w:p>
              </w:txbxContent>
            </v:textbox>
            <w10:wrap anchorx="page"/>
          </v:shape>
        </w:pict>
      </w:r>
      <w:r>
        <w:pict w14:anchorId="670A9E93">
          <v:shape id="_x0000_s2080" type="#_x0000_t202" style="position:absolute;left:0;text-align:left;margin-left:242.2pt;margin-top:5pt;width:113.6pt;height:12pt;z-index:-251994112;mso-position-horizontal-relative:page" filled="f" stroked="f">
            <v:textbox inset="0,0,0,0">
              <w:txbxContent>
                <w:p w14:paraId="670A9EBC" w14:textId="77777777" w:rsidR="002C2682" w:rsidRDefault="00000000">
                  <w:pPr>
                    <w:pStyle w:val="Zkladntext"/>
                    <w:spacing w:line="240" w:lineRule="exact"/>
                  </w:pPr>
                  <w:r>
                    <w:t>___________________</w:t>
                  </w:r>
                </w:p>
              </w:txbxContent>
            </v:textbox>
            <w10:wrap anchorx="page"/>
          </v:shape>
        </w:pict>
      </w:r>
      <w:r>
        <w:pict w14:anchorId="670A9E94">
          <v:shape id="_x0000_s2079" type="#_x0000_t202" style="position:absolute;left:0;text-align:left;margin-left:92.3pt;margin-top:5pt;width:101.65pt;height:12pt;z-index:-251993088;mso-position-horizontal-relative:page" filled="f" stroked="f">
            <v:textbox inset="0,0,0,0">
              <w:txbxContent>
                <w:p w14:paraId="670A9EBD" w14:textId="77777777" w:rsidR="002C2682" w:rsidRDefault="00000000">
                  <w:pPr>
                    <w:pStyle w:val="Zkladntext"/>
                    <w:spacing w:line="240" w:lineRule="exact"/>
                  </w:pPr>
                  <w:r>
                    <w:t>_________________</w:t>
                  </w:r>
                </w:p>
              </w:txbxContent>
            </v:textbox>
            <w10:wrap anchorx="page"/>
          </v:shape>
        </w:pict>
      </w:r>
      <w:r>
        <w:rPr>
          <w:rFonts w:ascii="Times New Roman"/>
          <w:color w:val="151515"/>
          <w:w w:val="107"/>
          <w:position w:val="1"/>
          <w:sz w:val="6"/>
          <w:u w:val="single" w:color="000000"/>
        </w:rPr>
        <w:t xml:space="preserve"> </w:t>
      </w:r>
      <w:r>
        <w:rPr>
          <w:rFonts w:ascii="Times New Roman"/>
          <w:color w:val="151515"/>
          <w:position w:val="1"/>
          <w:sz w:val="6"/>
          <w:u w:val="single" w:color="000000"/>
        </w:rPr>
        <w:tab/>
      </w:r>
      <w:r>
        <w:rPr>
          <w:rFonts w:ascii="Times New Roman"/>
          <w:color w:val="151515"/>
          <w:position w:val="1"/>
          <w:sz w:val="6"/>
        </w:rPr>
        <w:tab/>
      </w:r>
      <w:r>
        <w:rPr>
          <w:rFonts w:ascii="Times New Roman"/>
          <w:color w:val="151515"/>
          <w:w w:val="107"/>
          <w:position w:val="1"/>
          <w:sz w:val="6"/>
          <w:u w:val="single" w:color="000000"/>
        </w:rPr>
        <w:t xml:space="preserve"> </w:t>
      </w:r>
      <w:r>
        <w:rPr>
          <w:rFonts w:ascii="Times New Roman"/>
          <w:color w:val="151515"/>
          <w:position w:val="1"/>
          <w:sz w:val="6"/>
          <w:u w:val="single" w:color="000000"/>
        </w:rPr>
        <w:tab/>
      </w:r>
      <w:r>
        <w:rPr>
          <w:rFonts w:ascii="Times New Roman"/>
          <w:color w:val="151515"/>
          <w:position w:val="1"/>
          <w:sz w:val="6"/>
        </w:rPr>
        <w:tab/>
      </w:r>
      <w:r>
        <w:rPr>
          <w:position w:val="-3"/>
          <w:sz w:val="24"/>
        </w:rPr>
        <w:t>_</w:t>
      </w:r>
      <w:r>
        <w:rPr>
          <w:position w:val="-3"/>
          <w:sz w:val="24"/>
        </w:rPr>
        <w:tab/>
      </w:r>
      <w:r>
        <w:rPr>
          <w:rFonts w:ascii="Times New Roman"/>
          <w:color w:val="151515"/>
          <w:w w:val="101"/>
          <w:sz w:val="7"/>
          <w:u w:val="single" w:color="000000"/>
        </w:rPr>
        <w:t xml:space="preserve"> </w:t>
      </w:r>
      <w:r>
        <w:rPr>
          <w:rFonts w:ascii="Times New Roman"/>
          <w:color w:val="151515"/>
          <w:sz w:val="7"/>
          <w:u w:val="single" w:color="000000"/>
        </w:rPr>
        <w:tab/>
      </w:r>
      <w:r>
        <w:rPr>
          <w:rFonts w:ascii="Times New Roman"/>
          <w:color w:val="151515"/>
          <w:sz w:val="7"/>
        </w:rPr>
        <w:tab/>
      </w:r>
      <w:r>
        <w:rPr>
          <w:rFonts w:ascii="Times New Roman"/>
          <w:color w:val="151515"/>
          <w:w w:val="110"/>
          <w:position w:val="3"/>
          <w:sz w:val="6"/>
          <w:u w:val="single" w:color="000000"/>
        </w:rPr>
        <w:t xml:space="preserve"> </w:t>
      </w:r>
      <w:r>
        <w:rPr>
          <w:rFonts w:ascii="Times New Roman"/>
          <w:color w:val="151515"/>
          <w:position w:val="3"/>
          <w:sz w:val="6"/>
          <w:u w:val="single" w:color="000000"/>
        </w:rPr>
        <w:tab/>
      </w:r>
    </w:p>
    <w:p w14:paraId="670A9E7B" w14:textId="77777777" w:rsidR="002C2682" w:rsidRDefault="002C2682">
      <w:pPr>
        <w:pStyle w:val="Zkladntext"/>
        <w:spacing w:before="5"/>
        <w:rPr>
          <w:rFonts w:ascii="Times New Roman"/>
          <w:sz w:val="5"/>
        </w:rPr>
      </w:pPr>
    </w:p>
    <w:tbl>
      <w:tblPr>
        <w:tblStyle w:val="TableNormal"/>
        <w:tblW w:w="0" w:type="auto"/>
        <w:tblInd w:w="821" w:type="dxa"/>
        <w:tblLayout w:type="fixed"/>
        <w:tblLook w:val="01E0" w:firstRow="1" w:lastRow="1" w:firstColumn="1" w:lastColumn="1" w:noHBand="0" w:noVBand="0"/>
      </w:tblPr>
      <w:tblGrid>
        <w:gridCol w:w="2421"/>
        <w:gridCol w:w="3125"/>
        <w:gridCol w:w="2409"/>
      </w:tblGrid>
      <w:tr w:rsidR="002C2682" w14:paraId="670A9E7F" w14:textId="77777777">
        <w:trPr>
          <w:trHeight w:val="240"/>
        </w:trPr>
        <w:tc>
          <w:tcPr>
            <w:tcW w:w="2421" w:type="dxa"/>
          </w:tcPr>
          <w:p w14:paraId="670A9E7C" w14:textId="447AD991" w:rsidR="002C2682" w:rsidRDefault="009E4DED">
            <w:pPr>
              <w:pStyle w:val="TableParagraph"/>
              <w:spacing w:line="220" w:lineRule="exact"/>
              <w:ind w:left="200"/>
              <w:rPr>
                <w:sz w:val="24"/>
              </w:rPr>
            </w:pPr>
            <w:proofErr w:type="spellStart"/>
            <w:r>
              <w:rPr>
                <w:sz w:val="24"/>
              </w:rPr>
              <w:t>xxxxx</w:t>
            </w:r>
            <w:proofErr w:type="spellEnd"/>
          </w:p>
        </w:tc>
        <w:tc>
          <w:tcPr>
            <w:tcW w:w="3125" w:type="dxa"/>
          </w:tcPr>
          <w:p w14:paraId="670A9E7D" w14:textId="77777777" w:rsidR="002C2682" w:rsidRDefault="00000000">
            <w:pPr>
              <w:pStyle w:val="TableParagraph"/>
              <w:spacing w:line="220" w:lineRule="exact"/>
              <w:ind w:left="887"/>
              <w:rPr>
                <w:sz w:val="24"/>
              </w:rPr>
            </w:pPr>
            <w:r>
              <w:rPr>
                <w:sz w:val="24"/>
              </w:rPr>
              <w:t>Martin Plaček</w:t>
            </w:r>
          </w:p>
        </w:tc>
        <w:tc>
          <w:tcPr>
            <w:tcW w:w="2409" w:type="dxa"/>
          </w:tcPr>
          <w:p w14:paraId="670A9E7E" w14:textId="77777777" w:rsidR="002C2682" w:rsidRDefault="00000000">
            <w:pPr>
              <w:pStyle w:val="TableParagraph"/>
              <w:spacing w:line="220" w:lineRule="exact"/>
              <w:ind w:left="892"/>
              <w:rPr>
                <w:sz w:val="24"/>
              </w:rPr>
            </w:pPr>
            <w:r>
              <w:rPr>
                <w:sz w:val="24"/>
              </w:rPr>
              <w:t>Martin Dušek</w:t>
            </w:r>
          </w:p>
        </w:tc>
      </w:tr>
    </w:tbl>
    <w:p w14:paraId="670A9E80" w14:textId="77777777" w:rsidR="002C2682" w:rsidRDefault="002C2682">
      <w:pPr>
        <w:pStyle w:val="Zkladntext"/>
        <w:spacing w:before="2"/>
        <w:rPr>
          <w:rFonts w:ascii="Times New Roman"/>
          <w:sz w:val="22"/>
        </w:rPr>
      </w:pPr>
    </w:p>
    <w:p w14:paraId="670A9E81" w14:textId="77777777" w:rsidR="002C2682" w:rsidRDefault="00000000">
      <w:pPr>
        <w:tabs>
          <w:tab w:val="left" w:pos="3733"/>
          <w:tab w:val="left" w:pos="7533"/>
        </w:tabs>
        <w:spacing w:before="52"/>
        <w:ind w:left="414"/>
        <w:rPr>
          <w:i/>
          <w:sz w:val="24"/>
        </w:rPr>
      </w:pPr>
      <w:r>
        <w:rPr>
          <w:i/>
          <w:sz w:val="24"/>
        </w:rPr>
        <w:t>(Poskytovatel</w:t>
      </w:r>
      <w:r>
        <w:rPr>
          <w:i/>
          <w:spacing w:val="-3"/>
          <w:sz w:val="24"/>
        </w:rPr>
        <w:t xml:space="preserve"> </w:t>
      </w:r>
      <w:r>
        <w:rPr>
          <w:i/>
          <w:sz w:val="24"/>
        </w:rPr>
        <w:t>podpory)</w:t>
      </w:r>
      <w:r>
        <w:rPr>
          <w:i/>
          <w:sz w:val="24"/>
        </w:rPr>
        <w:tab/>
        <w:t>(Příjemce</w:t>
      </w:r>
      <w:r>
        <w:rPr>
          <w:i/>
          <w:spacing w:val="-1"/>
          <w:sz w:val="24"/>
        </w:rPr>
        <w:t xml:space="preserve"> </w:t>
      </w:r>
      <w:r>
        <w:rPr>
          <w:i/>
          <w:sz w:val="24"/>
        </w:rPr>
        <w:t>podpory)</w:t>
      </w:r>
      <w:r>
        <w:rPr>
          <w:i/>
          <w:sz w:val="24"/>
        </w:rPr>
        <w:tab/>
        <w:t>(Expert)</w:t>
      </w:r>
    </w:p>
    <w:p w14:paraId="670A9E82" w14:textId="77777777" w:rsidR="002C2682" w:rsidRDefault="002C2682">
      <w:pPr>
        <w:rPr>
          <w:sz w:val="24"/>
        </w:rPr>
        <w:sectPr w:rsidR="002C2682">
          <w:type w:val="continuous"/>
          <w:pgSz w:w="11910" w:h="16840"/>
          <w:pgMar w:top="1220" w:right="1020" w:bottom="1100" w:left="1300" w:header="708" w:footer="708" w:gutter="0"/>
          <w:cols w:space="708"/>
        </w:sectPr>
      </w:pPr>
    </w:p>
    <w:p w14:paraId="670A9E83" w14:textId="77777777" w:rsidR="002C2682" w:rsidRDefault="002C2682">
      <w:pPr>
        <w:pStyle w:val="Zkladntext"/>
        <w:spacing w:before="5"/>
        <w:rPr>
          <w:i/>
          <w:sz w:val="17"/>
        </w:rPr>
      </w:pPr>
    </w:p>
    <w:p w14:paraId="670A9E84" w14:textId="17C2C236" w:rsidR="002C2682" w:rsidRDefault="00000000">
      <w:pPr>
        <w:spacing w:before="60"/>
        <w:ind w:left="118"/>
        <w:rPr>
          <w:sz w:val="20"/>
        </w:rPr>
      </w:pPr>
      <w:r>
        <w:rPr>
          <w:noProof/>
        </w:rPr>
        <w:drawing>
          <wp:anchor distT="0" distB="0" distL="0" distR="0" simplePos="0" relativeHeight="251671552" behindDoc="0" locked="0" layoutInCell="1" allowOverlap="1" wp14:anchorId="670A9E98" wp14:editId="670A9E99">
            <wp:simplePos x="0" y="0"/>
            <wp:positionH relativeFrom="page">
              <wp:posOffset>5955412</wp:posOffset>
            </wp:positionH>
            <wp:positionV relativeFrom="paragraph">
              <wp:posOffset>-86327</wp:posOffset>
            </wp:positionV>
            <wp:extent cx="787269" cy="44942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787269" cy="449425"/>
                    </a:xfrm>
                    <a:prstGeom prst="rect">
                      <a:avLst/>
                    </a:prstGeom>
                  </pic:spPr>
                </pic:pic>
              </a:graphicData>
            </a:graphic>
          </wp:anchor>
        </w:drawing>
      </w:r>
      <w:r>
        <w:rPr>
          <w:sz w:val="20"/>
        </w:rPr>
        <w:t>Verze_20240601</w:t>
      </w:r>
    </w:p>
    <w:p w14:paraId="670A9E85" w14:textId="77777777" w:rsidR="002C2682" w:rsidRDefault="002C2682">
      <w:pPr>
        <w:pStyle w:val="Zkladntext"/>
        <w:rPr>
          <w:sz w:val="20"/>
        </w:rPr>
      </w:pPr>
    </w:p>
    <w:p w14:paraId="670A9E86" w14:textId="77777777" w:rsidR="002C2682" w:rsidRDefault="002C2682">
      <w:pPr>
        <w:pStyle w:val="Zkladntext"/>
        <w:rPr>
          <w:sz w:val="20"/>
        </w:rPr>
      </w:pPr>
    </w:p>
    <w:p w14:paraId="670A9E87" w14:textId="77777777" w:rsidR="002C2682" w:rsidRDefault="002C2682">
      <w:pPr>
        <w:pStyle w:val="Zkladntext"/>
        <w:rPr>
          <w:sz w:val="22"/>
        </w:rPr>
      </w:pPr>
    </w:p>
    <w:p w14:paraId="670A9E88" w14:textId="77777777" w:rsidR="002C2682" w:rsidRDefault="00000000">
      <w:pPr>
        <w:pStyle w:val="Zkladntext"/>
        <w:ind w:left="608"/>
      </w:pPr>
      <w:r>
        <w:pict w14:anchorId="670A9E9B">
          <v:shape id="_x0000_s2050" type="#_x0000_t202" style="position:absolute;left:0;text-align:left;margin-left:82.95pt;margin-top:-12.25pt;width:101.6pt;height:12pt;z-index:-251983872;mso-position-horizontal-relative:page" filled="f" stroked="f">
            <v:textbox inset="0,0,0,0">
              <w:txbxContent>
                <w:p w14:paraId="670A9ECC" w14:textId="77777777" w:rsidR="002C2682" w:rsidRDefault="00000000">
                  <w:pPr>
                    <w:pStyle w:val="Zkladntext"/>
                    <w:spacing w:line="240" w:lineRule="exact"/>
                  </w:pPr>
                  <w:r>
                    <w:rPr>
                      <w:spacing w:val="-1"/>
                    </w:rPr>
                    <w:t>_________________</w:t>
                  </w:r>
                </w:p>
              </w:txbxContent>
            </v:textbox>
            <w10:wrap anchorx="page"/>
          </v:shape>
        </w:pict>
      </w:r>
      <w:r>
        <w:t xml:space="preserve">Vojtěch </w:t>
      </w:r>
      <w:proofErr w:type="spellStart"/>
      <w:r>
        <w:t>Lazecký</w:t>
      </w:r>
      <w:proofErr w:type="spellEnd"/>
    </w:p>
    <w:p w14:paraId="670A9E89" w14:textId="77777777" w:rsidR="002C2682" w:rsidRDefault="00000000">
      <w:pPr>
        <w:ind w:left="1153"/>
        <w:rPr>
          <w:i/>
          <w:sz w:val="24"/>
        </w:rPr>
      </w:pPr>
      <w:r>
        <w:rPr>
          <w:i/>
          <w:sz w:val="24"/>
        </w:rPr>
        <w:t>(Expert)</w:t>
      </w:r>
    </w:p>
    <w:p w14:paraId="670A9E8A" w14:textId="77777777" w:rsidR="002C2682" w:rsidRDefault="002C2682">
      <w:pPr>
        <w:rPr>
          <w:sz w:val="24"/>
        </w:rPr>
        <w:sectPr w:rsidR="002C2682">
          <w:headerReference w:type="default" r:id="rId10"/>
          <w:footerReference w:type="default" r:id="rId11"/>
          <w:pgSz w:w="11910" w:h="16840"/>
          <w:pgMar w:top="420" w:right="1020" w:bottom="1100" w:left="1300" w:header="237" w:footer="915" w:gutter="0"/>
          <w:pgNumType w:start="6"/>
          <w:cols w:space="708"/>
        </w:sectPr>
      </w:pPr>
    </w:p>
    <w:p w14:paraId="670A9E8B" w14:textId="77777777" w:rsidR="002C2682" w:rsidRDefault="002C2682">
      <w:pPr>
        <w:pStyle w:val="Zkladntext"/>
        <w:spacing w:before="5"/>
        <w:rPr>
          <w:i/>
          <w:sz w:val="17"/>
        </w:rPr>
      </w:pPr>
    </w:p>
    <w:p w14:paraId="670A9E8C" w14:textId="77777777" w:rsidR="002C2682" w:rsidRDefault="00000000">
      <w:pPr>
        <w:spacing w:before="60"/>
        <w:ind w:left="118"/>
        <w:rPr>
          <w:sz w:val="20"/>
        </w:rPr>
      </w:pPr>
      <w:r>
        <w:rPr>
          <w:sz w:val="20"/>
        </w:rPr>
        <w:t>Verze_20240601</w:t>
      </w:r>
    </w:p>
    <w:p w14:paraId="670A9E8D" w14:textId="77777777" w:rsidR="002C2682" w:rsidRDefault="002C2682">
      <w:pPr>
        <w:pStyle w:val="Zkladntext"/>
        <w:rPr>
          <w:sz w:val="20"/>
        </w:rPr>
      </w:pPr>
    </w:p>
    <w:p w14:paraId="670A9E8E" w14:textId="370832D4" w:rsidR="002C2682" w:rsidRDefault="002C2682">
      <w:pPr>
        <w:pStyle w:val="Zkladntext"/>
        <w:spacing w:before="5"/>
        <w:rPr>
          <w:sz w:val="21"/>
        </w:rPr>
      </w:pPr>
    </w:p>
    <w:sectPr w:rsidR="002C2682">
      <w:headerReference w:type="default" r:id="rId12"/>
      <w:footerReference w:type="default" r:id="rId13"/>
      <w:pgSz w:w="11910" w:h="16840"/>
      <w:pgMar w:top="420" w:right="1020" w:bottom="1100" w:left="1300" w:header="237" w:footer="915" w:gutter="0"/>
      <w:pgNumType w:start="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72D57" w14:textId="77777777" w:rsidR="00121E3C" w:rsidRDefault="00121E3C">
      <w:r>
        <w:separator/>
      </w:r>
    </w:p>
  </w:endnote>
  <w:endnote w:type="continuationSeparator" w:id="0">
    <w:p w14:paraId="64D25DF7" w14:textId="77777777" w:rsidR="00121E3C" w:rsidRDefault="0012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9E9F" w14:textId="77777777" w:rsidR="002C2682" w:rsidRDefault="00000000">
    <w:pPr>
      <w:pStyle w:val="Zkladntext"/>
      <w:spacing w:line="14" w:lineRule="auto"/>
      <w:rPr>
        <w:sz w:val="20"/>
      </w:rPr>
    </w:pPr>
    <w:r>
      <w:rPr>
        <w:noProof/>
      </w:rPr>
      <w:drawing>
        <wp:anchor distT="0" distB="0" distL="0" distR="0" simplePos="0" relativeHeight="251323392" behindDoc="1" locked="0" layoutInCell="1" allowOverlap="1" wp14:anchorId="670A9EA8" wp14:editId="670A9EA9">
          <wp:simplePos x="0" y="0"/>
          <wp:positionH relativeFrom="page">
            <wp:posOffset>923925</wp:posOffset>
          </wp:positionH>
          <wp:positionV relativeFrom="page">
            <wp:posOffset>9984384</wp:posOffset>
          </wp:positionV>
          <wp:extent cx="1685145" cy="51639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685145" cy="516393"/>
                  </a:xfrm>
                  <a:prstGeom prst="rect">
                    <a:avLst/>
                  </a:prstGeom>
                </pic:spPr>
              </pic:pic>
            </a:graphicData>
          </a:graphic>
        </wp:anchor>
      </w:drawing>
    </w:r>
    <w:r>
      <w:rPr>
        <w:noProof/>
      </w:rPr>
      <w:drawing>
        <wp:anchor distT="0" distB="0" distL="0" distR="0" simplePos="0" relativeHeight="251324416" behindDoc="1" locked="0" layoutInCell="1" allowOverlap="1" wp14:anchorId="670A9EAA" wp14:editId="670A9EAB">
          <wp:simplePos x="0" y="0"/>
          <wp:positionH relativeFrom="page">
            <wp:posOffset>5641747</wp:posOffset>
          </wp:positionH>
          <wp:positionV relativeFrom="page">
            <wp:posOffset>10118100</wp:posOffset>
          </wp:positionV>
          <wp:extent cx="1122995" cy="30660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122995" cy="306608"/>
                  </a:xfrm>
                  <a:prstGeom prst="rect">
                    <a:avLst/>
                  </a:prstGeom>
                </pic:spPr>
              </pic:pic>
            </a:graphicData>
          </a:graphic>
        </wp:anchor>
      </w:drawing>
    </w:r>
    <w:r>
      <w:pict w14:anchorId="670A9EAC">
        <v:shapetype id="_x0000_t202" coordsize="21600,21600" o:spt="202" path="m,l,21600r21600,l21600,xe">
          <v:stroke joinstyle="miter"/>
          <v:path gradientshapeok="t" o:connecttype="rect"/>
        </v:shapetype>
        <v:shape id="_x0000_s1029" type="#_x0000_t202" style="position:absolute;margin-left:315.4pt;margin-top:794.2pt;width:11.6pt;height:13.05pt;z-index:-251991040;mso-position-horizontal-relative:page;mso-position-vertical-relative:page" filled="f" stroked="f">
          <v:textbox inset="0,0,0,0">
            <w:txbxContent>
              <w:p w14:paraId="670A9ECF" w14:textId="77777777" w:rsidR="002C2682"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9EA1" w14:textId="77777777" w:rsidR="002C2682" w:rsidRDefault="00000000">
    <w:pPr>
      <w:pStyle w:val="Zkladntext"/>
      <w:spacing w:line="14" w:lineRule="auto"/>
      <w:rPr>
        <w:sz w:val="20"/>
      </w:rPr>
    </w:pPr>
    <w:r>
      <w:rPr>
        <w:noProof/>
      </w:rPr>
      <w:drawing>
        <wp:anchor distT="0" distB="0" distL="0" distR="0" simplePos="0" relativeHeight="251327488" behindDoc="1" locked="0" layoutInCell="1" allowOverlap="1" wp14:anchorId="670A9EAE" wp14:editId="670A9EAF">
          <wp:simplePos x="0" y="0"/>
          <wp:positionH relativeFrom="page">
            <wp:posOffset>923925</wp:posOffset>
          </wp:positionH>
          <wp:positionV relativeFrom="page">
            <wp:posOffset>9984384</wp:posOffset>
          </wp:positionV>
          <wp:extent cx="1685145" cy="516393"/>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1685145" cy="516393"/>
                  </a:xfrm>
                  <a:prstGeom prst="rect">
                    <a:avLst/>
                  </a:prstGeom>
                </pic:spPr>
              </pic:pic>
            </a:graphicData>
          </a:graphic>
        </wp:anchor>
      </w:drawing>
    </w:r>
    <w:r>
      <w:rPr>
        <w:noProof/>
      </w:rPr>
      <w:drawing>
        <wp:anchor distT="0" distB="0" distL="0" distR="0" simplePos="0" relativeHeight="251328512" behindDoc="1" locked="0" layoutInCell="1" allowOverlap="1" wp14:anchorId="670A9EB0" wp14:editId="670A9EB1">
          <wp:simplePos x="0" y="0"/>
          <wp:positionH relativeFrom="page">
            <wp:posOffset>5641747</wp:posOffset>
          </wp:positionH>
          <wp:positionV relativeFrom="page">
            <wp:posOffset>10118100</wp:posOffset>
          </wp:positionV>
          <wp:extent cx="1122995" cy="306608"/>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 cstate="print"/>
                  <a:stretch>
                    <a:fillRect/>
                  </a:stretch>
                </pic:blipFill>
                <pic:spPr>
                  <a:xfrm>
                    <a:off x="0" y="0"/>
                    <a:ext cx="1122995" cy="306608"/>
                  </a:xfrm>
                  <a:prstGeom prst="rect">
                    <a:avLst/>
                  </a:prstGeom>
                </pic:spPr>
              </pic:pic>
            </a:graphicData>
          </a:graphic>
        </wp:anchor>
      </w:drawing>
    </w:r>
    <w:r>
      <w:pict w14:anchorId="670A9EB2">
        <v:shapetype id="_x0000_t202" coordsize="21600,21600" o:spt="202" path="m,l,21600r21600,l21600,xe">
          <v:stroke joinstyle="miter"/>
          <v:path gradientshapeok="t" o:connecttype="rect"/>
        </v:shapetype>
        <v:shape id="_x0000_s1027" type="#_x0000_t202" style="position:absolute;margin-left:315.4pt;margin-top:794.2pt;width:11.6pt;height:13.05pt;z-index:-251986944;mso-position-horizontal-relative:page;mso-position-vertical-relative:page" filled="f" stroked="f">
          <v:textbox inset="0,0,0,0">
            <w:txbxContent>
              <w:p w14:paraId="670A9ED1" w14:textId="77777777" w:rsidR="002C2682" w:rsidRDefault="00000000">
                <w:pPr>
                  <w:spacing w:line="245" w:lineRule="exact"/>
                  <w:ind w:left="60"/>
                </w:pPr>
                <w:r>
                  <w:fldChar w:fldCharType="begin"/>
                </w:r>
                <w:r>
                  <w:instrText xml:space="preserve"> PAGE </w:instrText>
                </w:r>
                <w:r>
                  <w:fldChar w:fldCharType="separate"/>
                </w:r>
                <w:r>
                  <w:t>6</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9EA3" w14:textId="77777777" w:rsidR="002C2682" w:rsidRDefault="00000000">
    <w:pPr>
      <w:pStyle w:val="Zkladntext"/>
      <w:spacing w:line="14" w:lineRule="auto"/>
      <w:rPr>
        <w:sz w:val="20"/>
      </w:rPr>
    </w:pPr>
    <w:r>
      <w:rPr>
        <w:noProof/>
      </w:rPr>
      <w:drawing>
        <wp:anchor distT="0" distB="0" distL="0" distR="0" simplePos="0" relativeHeight="251332608" behindDoc="1" locked="0" layoutInCell="1" allowOverlap="1" wp14:anchorId="670A9EB6" wp14:editId="670A9EB7">
          <wp:simplePos x="0" y="0"/>
          <wp:positionH relativeFrom="page">
            <wp:posOffset>923925</wp:posOffset>
          </wp:positionH>
          <wp:positionV relativeFrom="page">
            <wp:posOffset>9984384</wp:posOffset>
          </wp:positionV>
          <wp:extent cx="1685145" cy="516393"/>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1685145" cy="516393"/>
                  </a:xfrm>
                  <a:prstGeom prst="rect">
                    <a:avLst/>
                  </a:prstGeom>
                </pic:spPr>
              </pic:pic>
            </a:graphicData>
          </a:graphic>
        </wp:anchor>
      </w:drawing>
    </w:r>
    <w:r>
      <w:rPr>
        <w:noProof/>
      </w:rPr>
      <w:drawing>
        <wp:anchor distT="0" distB="0" distL="0" distR="0" simplePos="0" relativeHeight="251333632" behindDoc="1" locked="0" layoutInCell="1" allowOverlap="1" wp14:anchorId="670A9EB8" wp14:editId="670A9EB9">
          <wp:simplePos x="0" y="0"/>
          <wp:positionH relativeFrom="page">
            <wp:posOffset>5641747</wp:posOffset>
          </wp:positionH>
          <wp:positionV relativeFrom="page">
            <wp:posOffset>10118100</wp:posOffset>
          </wp:positionV>
          <wp:extent cx="1122995" cy="306608"/>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2" cstate="print"/>
                  <a:stretch>
                    <a:fillRect/>
                  </a:stretch>
                </pic:blipFill>
                <pic:spPr>
                  <a:xfrm>
                    <a:off x="0" y="0"/>
                    <a:ext cx="1122995" cy="306608"/>
                  </a:xfrm>
                  <a:prstGeom prst="rect">
                    <a:avLst/>
                  </a:prstGeom>
                </pic:spPr>
              </pic:pic>
            </a:graphicData>
          </a:graphic>
        </wp:anchor>
      </w:drawing>
    </w:r>
    <w:r>
      <w:pict w14:anchorId="670A9EBA">
        <v:shapetype id="_x0000_t202" coordsize="21600,21600" o:spt="202" path="m,l,21600r21600,l21600,xe">
          <v:stroke joinstyle="miter"/>
          <v:path gradientshapeok="t" o:connecttype="rect"/>
        </v:shapetype>
        <v:shape id="_x0000_s1025" type="#_x0000_t202" style="position:absolute;margin-left:315.4pt;margin-top:794.2pt;width:11.6pt;height:13.05pt;z-index:-251981824;mso-position-horizontal-relative:page;mso-position-vertical-relative:page" filled="f" stroked="f">
          <v:textbox inset="0,0,0,0">
            <w:txbxContent>
              <w:p w14:paraId="670A9ED3" w14:textId="77777777" w:rsidR="002C2682" w:rsidRDefault="00000000">
                <w:pPr>
                  <w:spacing w:line="245" w:lineRule="exact"/>
                  <w:ind w:left="60"/>
                </w:pPr>
                <w:r>
                  <w:fldChar w:fldCharType="begin"/>
                </w:r>
                <w:r>
                  <w:instrText xml:space="preserve"> PAGE </w:instrText>
                </w:r>
                <w:r>
                  <w:fldChar w:fldCharType="separate"/>
                </w:r>
                <w: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4D307" w14:textId="77777777" w:rsidR="00121E3C" w:rsidRDefault="00121E3C">
      <w:r>
        <w:separator/>
      </w:r>
    </w:p>
  </w:footnote>
  <w:footnote w:type="continuationSeparator" w:id="0">
    <w:p w14:paraId="7A254F7B" w14:textId="77777777" w:rsidR="00121E3C" w:rsidRDefault="00121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9E9E" w14:textId="77777777" w:rsidR="002C2682" w:rsidRDefault="00000000">
    <w:pPr>
      <w:pStyle w:val="Zkladntext"/>
      <w:spacing w:line="14" w:lineRule="auto"/>
      <w:rPr>
        <w:sz w:val="20"/>
      </w:rPr>
    </w:pPr>
    <w:r>
      <w:rPr>
        <w:noProof/>
      </w:rPr>
      <w:drawing>
        <wp:anchor distT="0" distB="0" distL="0" distR="0" simplePos="0" relativeHeight="251320320" behindDoc="1" locked="0" layoutInCell="1" allowOverlap="1" wp14:anchorId="670A9EA4" wp14:editId="670A9EA5">
          <wp:simplePos x="0" y="0"/>
          <wp:positionH relativeFrom="page">
            <wp:posOffset>5955412</wp:posOffset>
          </wp:positionH>
          <wp:positionV relativeFrom="page">
            <wp:posOffset>326149</wp:posOffset>
          </wp:positionV>
          <wp:extent cx="787269" cy="449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87269" cy="449425"/>
                  </a:xfrm>
                  <a:prstGeom prst="rect">
                    <a:avLst/>
                  </a:prstGeom>
                </pic:spPr>
              </pic:pic>
            </a:graphicData>
          </a:graphic>
        </wp:anchor>
      </w:drawing>
    </w:r>
    <w:r>
      <w:pict w14:anchorId="670A9EA6">
        <v:shapetype id="_x0000_t202" coordsize="21600,21600" o:spt="202" path="m,l,21600r21600,l21600,xe">
          <v:stroke joinstyle="miter"/>
          <v:path gradientshapeok="t" o:connecttype="rect"/>
        </v:shapetype>
        <v:shape id="_x0000_s1031" type="#_x0000_t202" style="position:absolute;margin-left:391.55pt;margin-top:14.15pt;width:184.85pt;height:8.75pt;z-index:-251995136;mso-position-horizontal-relative:page;mso-position-vertical-relative:page" filled="f" stroked="f">
          <v:textbox inset="0,0,0,0">
            <w:txbxContent>
              <w:p w14:paraId="670A9ECD" w14:textId="77777777" w:rsidR="002C268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01931a12-1a7a-71ad-adaf-4bdcb4515c39</w:t>
                </w:r>
              </w:p>
            </w:txbxContent>
          </v:textbox>
          <w10:wrap anchorx="page" anchory="page"/>
        </v:shape>
      </w:pict>
    </w:r>
    <w:r>
      <w:pict w14:anchorId="670A9EA7">
        <v:shape id="_x0000_s1030" type="#_x0000_t202" style="position:absolute;margin-left:69.95pt;margin-top:36.55pt;width:70.5pt;height:12pt;z-index:-251994112;mso-position-horizontal-relative:page;mso-position-vertical-relative:page" filled="f" stroked="f">
          <v:textbox inset="0,0,0,0">
            <w:txbxContent>
              <w:p w14:paraId="670A9ECE" w14:textId="77777777" w:rsidR="002C2682" w:rsidRDefault="00000000">
                <w:pPr>
                  <w:spacing w:line="223" w:lineRule="exact"/>
                  <w:ind w:left="20"/>
                  <w:rPr>
                    <w:sz w:val="20"/>
                  </w:rPr>
                </w:pPr>
                <w:r>
                  <w:rPr>
                    <w:sz w:val="20"/>
                  </w:rPr>
                  <w:t>Verze_20240601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9EA0" w14:textId="77777777" w:rsidR="002C2682" w:rsidRDefault="00000000">
    <w:pPr>
      <w:pStyle w:val="Zkladntext"/>
      <w:spacing w:line="14" w:lineRule="auto"/>
      <w:rPr>
        <w:sz w:val="20"/>
      </w:rPr>
    </w:pPr>
    <w:r>
      <w:pict w14:anchorId="670A9EAD">
        <v:shapetype id="_x0000_t202" coordsize="21600,21600" o:spt="202" path="m,l,21600r21600,l21600,xe">
          <v:stroke joinstyle="miter"/>
          <v:path gradientshapeok="t" o:connecttype="rect"/>
        </v:shapetype>
        <v:shape id="_x0000_s1028" type="#_x0000_t202" style="position:absolute;margin-left:391.55pt;margin-top:14.15pt;width:184.85pt;height:8.75pt;z-index:-251990016;mso-position-horizontal-relative:page;mso-position-vertical-relative:page" filled="f" stroked="f">
          <v:textbox inset="0,0,0,0">
            <w:txbxContent>
              <w:p w14:paraId="670A9ED0" w14:textId="77777777" w:rsidR="002C268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01931a12-1a7a-71ad-adaf-4bdcb4515c39</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9EA2" w14:textId="77777777" w:rsidR="002C2682" w:rsidRDefault="00000000">
    <w:pPr>
      <w:pStyle w:val="Zkladntext"/>
      <w:spacing w:line="14" w:lineRule="auto"/>
      <w:rPr>
        <w:sz w:val="20"/>
      </w:rPr>
    </w:pPr>
    <w:r>
      <w:rPr>
        <w:noProof/>
      </w:rPr>
      <w:drawing>
        <wp:anchor distT="0" distB="0" distL="0" distR="0" simplePos="0" relativeHeight="251330560" behindDoc="1" locked="0" layoutInCell="1" allowOverlap="1" wp14:anchorId="670A9EB3" wp14:editId="670A9EB4">
          <wp:simplePos x="0" y="0"/>
          <wp:positionH relativeFrom="page">
            <wp:posOffset>5955412</wp:posOffset>
          </wp:positionH>
          <wp:positionV relativeFrom="page">
            <wp:posOffset>326149</wp:posOffset>
          </wp:positionV>
          <wp:extent cx="787269" cy="44942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787269" cy="449425"/>
                  </a:xfrm>
                  <a:prstGeom prst="rect">
                    <a:avLst/>
                  </a:prstGeom>
                </pic:spPr>
              </pic:pic>
            </a:graphicData>
          </a:graphic>
        </wp:anchor>
      </w:drawing>
    </w:r>
    <w:r>
      <w:pict w14:anchorId="670A9EB5">
        <v:shapetype id="_x0000_t202" coordsize="21600,21600" o:spt="202" path="m,l,21600r21600,l21600,xe">
          <v:stroke joinstyle="miter"/>
          <v:path gradientshapeok="t" o:connecttype="rect"/>
        </v:shapetype>
        <v:shape id="_x0000_s1026" type="#_x0000_t202" style="position:absolute;margin-left:391.55pt;margin-top:14.15pt;width:184.85pt;height:8.75pt;z-index:-251984896;mso-position-horizontal-relative:page;mso-position-vertical-relative:page" filled="f" stroked="f">
          <v:textbox inset="0,0,0,0">
            <w:txbxContent>
              <w:p w14:paraId="670A9ED2" w14:textId="77777777" w:rsidR="002C268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01931a12-1a7a-71ad-adaf-4bdcb4515c39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D3FD7"/>
    <w:multiLevelType w:val="multilevel"/>
    <w:tmpl w:val="0D245BEA"/>
    <w:lvl w:ilvl="0">
      <w:start w:val="1"/>
      <w:numFmt w:val="decimal"/>
      <w:lvlText w:val="%1."/>
      <w:lvlJc w:val="left"/>
      <w:pPr>
        <w:ind w:left="47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ascii="Calibri" w:eastAsia="Calibri" w:hAnsi="Calibri" w:cs="Calibri" w:hint="default"/>
        <w:w w:val="100"/>
        <w:sz w:val="24"/>
        <w:szCs w:val="24"/>
        <w:lang w:val="cs-CZ" w:eastAsia="cs-CZ" w:bidi="cs-CZ"/>
      </w:rPr>
    </w:lvl>
    <w:lvl w:ilvl="2">
      <w:numFmt w:val="bullet"/>
      <w:lvlText w:val="•"/>
      <w:lvlJc w:val="left"/>
      <w:pPr>
        <w:ind w:left="700" w:hanging="425"/>
      </w:pPr>
      <w:rPr>
        <w:rFonts w:hint="default"/>
        <w:lang w:val="cs-CZ" w:eastAsia="cs-CZ" w:bidi="cs-CZ"/>
      </w:rPr>
    </w:lvl>
    <w:lvl w:ilvl="3">
      <w:numFmt w:val="bullet"/>
      <w:lvlText w:val="•"/>
      <w:lvlJc w:val="left"/>
      <w:pPr>
        <w:ind w:left="1810" w:hanging="425"/>
      </w:pPr>
      <w:rPr>
        <w:rFonts w:hint="default"/>
        <w:lang w:val="cs-CZ" w:eastAsia="cs-CZ" w:bidi="cs-CZ"/>
      </w:rPr>
    </w:lvl>
    <w:lvl w:ilvl="4">
      <w:numFmt w:val="bullet"/>
      <w:lvlText w:val="•"/>
      <w:lvlJc w:val="left"/>
      <w:pPr>
        <w:ind w:left="2921" w:hanging="425"/>
      </w:pPr>
      <w:rPr>
        <w:rFonts w:hint="default"/>
        <w:lang w:val="cs-CZ" w:eastAsia="cs-CZ" w:bidi="cs-CZ"/>
      </w:rPr>
    </w:lvl>
    <w:lvl w:ilvl="5">
      <w:numFmt w:val="bullet"/>
      <w:lvlText w:val="•"/>
      <w:lvlJc w:val="left"/>
      <w:pPr>
        <w:ind w:left="4032" w:hanging="425"/>
      </w:pPr>
      <w:rPr>
        <w:rFonts w:hint="default"/>
        <w:lang w:val="cs-CZ" w:eastAsia="cs-CZ" w:bidi="cs-CZ"/>
      </w:rPr>
    </w:lvl>
    <w:lvl w:ilvl="6">
      <w:numFmt w:val="bullet"/>
      <w:lvlText w:val="•"/>
      <w:lvlJc w:val="left"/>
      <w:pPr>
        <w:ind w:left="5143" w:hanging="425"/>
      </w:pPr>
      <w:rPr>
        <w:rFonts w:hint="default"/>
        <w:lang w:val="cs-CZ" w:eastAsia="cs-CZ" w:bidi="cs-CZ"/>
      </w:rPr>
    </w:lvl>
    <w:lvl w:ilvl="7">
      <w:numFmt w:val="bullet"/>
      <w:lvlText w:val="•"/>
      <w:lvlJc w:val="left"/>
      <w:pPr>
        <w:ind w:left="6254" w:hanging="425"/>
      </w:pPr>
      <w:rPr>
        <w:rFonts w:hint="default"/>
        <w:lang w:val="cs-CZ" w:eastAsia="cs-CZ" w:bidi="cs-CZ"/>
      </w:rPr>
    </w:lvl>
    <w:lvl w:ilvl="8">
      <w:numFmt w:val="bullet"/>
      <w:lvlText w:val="•"/>
      <w:lvlJc w:val="left"/>
      <w:pPr>
        <w:ind w:left="7364" w:hanging="425"/>
      </w:pPr>
      <w:rPr>
        <w:rFonts w:hint="default"/>
        <w:lang w:val="cs-CZ" w:eastAsia="cs-CZ" w:bidi="cs-CZ"/>
      </w:rPr>
    </w:lvl>
  </w:abstractNum>
  <w:num w:numId="1" w16cid:durableId="198439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C2682"/>
    <w:rsid w:val="00121E3C"/>
    <w:rsid w:val="002C2682"/>
    <w:rsid w:val="00655F75"/>
    <w:rsid w:val="009E4DED"/>
    <w:rsid w:val="00A03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670A9E0C"/>
  <w15:docId w15:val="{A2C0F459-CF76-4EFE-B206-351CB27D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hanging="359"/>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right="108"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1884</Words>
  <Characters>11119</Characters>
  <Application>Microsoft Office Word</Application>
  <DocSecurity>0</DocSecurity>
  <Lines>92</Lines>
  <Paragraphs>25</Paragraphs>
  <ScaleCrop>false</ScaleCrop>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CYBER Sken -  - Argutec, s.r.o.pdf</dc:title>
  <dc:subject>Smlouva CYBER Sken -  - Argutec, s.r.o.pdf</dc:subject>
  <dc:creator>Josef Zedník</dc:creator>
  <cp:lastModifiedBy>Olga Palová</cp:lastModifiedBy>
  <cp:revision>3</cp:revision>
  <dcterms:created xsi:type="dcterms:W3CDTF">2024-11-12T08:08:00Z</dcterms:created>
  <dcterms:modified xsi:type="dcterms:W3CDTF">2024-11-12T08:10:00Z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Microsoft® Word pro Microsoft 365</vt:lpwstr>
  </property>
  <property fmtid="{D5CDD505-2E9C-101B-9397-08002B2CF9AE}" pid="4" name="LastSaved">
    <vt:filetime>2024-11-12T00:00:00Z</vt:filetime>
  </property>
</Properties>
</file>