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A00DA" w14:textId="49838D7A" w:rsidR="009D16A9" w:rsidRPr="000B3311" w:rsidRDefault="00134FF5" w:rsidP="000B3311">
      <w:pPr>
        <w:pStyle w:val="Nzev"/>
        <w:rPr>
          <w:rFonts w:ascii="Space Grotesk Medium" w:hAnsi="Space Grotesk Medium"/>
          <w:b w:val="0"/>
          <w:bCs/>
          <w:sz w:val="20"/>
          <w:szCs w:val="20"/>
        </w:rPr>
      </w:pPr>
      <w:bookmarkStart w:id="0" w:name="_GoBack"/>
      <w:bookmarkEnd w:id="0"/>
      <w:r w:rsidRPr="000B3311">
        <w:rPr>
          <w:rFonts w:ascii="Space Grotesk Medium" w:hAnsi="Space Grotesk Medium"/>
          <w:b w:val="0"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58240" behindDoc="1" locked="1" layoutInCell="1" allowOverlap="1" wp14:anchorId="4AD5FCBD" wp14:editId="0E4DB821">
            <wp:simplePos x="0" y="0"/>
            <wp:positionH relativeFrom="page">
              <wp:posOffset>1112520</wp:posOffset>
            </wp:positionH>
            <wp:positionV relativeFrom="paragraph">
              <wp:posOffset>-752475</wp:posOffset>
            </wp:positionV>
            <wp:extent cx="7916400" cy="648000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 3@2x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4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E3B" w:rsidRPr="000B3311">
        <w:rPr>
          <w:rFonts w:ascii="Space Grotesk Medium" w:hAnsi="Space Grotesk Medium"/>
          <w:b w:val="0"/>
          <w:bCs/>
          <w:sz w:val="20"/>
          <w:szCs w:val="20"/>
        </w:rPr>
        <w:t>ČÍSLO SMLOUVY ZHOTOVITELE</w:t>
      </w:r>
      <w:r w:rsidR="00FF56DD" w:rsidRPr="000B3311">
        <w:rPr>
          <w:rFonts w:ascii="Space Grotesk Medium" w:hAnsi="Space Grotesk Medium"/>
          <w:b w:val="0"/>
          <w:bCs/>
          <w:sz w:val="20"/>
          <w:szCs w:val="20"/>
        </w:rPr>
        <w:t xml:space="preserve"> </w:t>
      </w:r>
      <w:bookmarkStart w:id="1" w:name="_Hlk72843851"/>
      <w:r w:rsidR="00FF56DD" w:rsidRPr="000B3311">
        <w:rPr>
          <w:rFonts w:ascii="Space Grotesk Medium" w:hAnsi="Space Grotesk Medium"/>
          <w:b w:val="0"/>
          <w:bCs/>
          <w:sz w:val="20"/>
          <w:szCs w:val="20"/>
        </w:rPr>
        <w:t>04/</w:t>
      </w:r>
      <w:r w:rsidR="00B70313">
        <w:rPr>
          <w:rFonts w:ascii="Space Grotesk Medium" w:hAnsi="Space Grotesk Medium"/>
          <w:b w:val="0"/>
          <w:bCs/>
          <w:sz w:val="20"/>
          <w:szCs w:val="20"/>
        </w:rPr>
        <w:t>5</w:t>
      </w:r>
      <w:r w:rsidR="00151F9C">
        <w:rPr>
          <w:rFonts w:ascii="Space Grotesk Medium" w:hAnsi="Space Grotesk Medium"/>
          <w:b w:val="0"/>
          <w:bCs/>
          <w:sz w:val="20"/>
          <w:szCs w:val="20"/>
        </w:rPr>
        <w:t>3</w:t>
      </w:r>
      <w:r w:rsidR="00FF56DD" w:rsidRPr="000B3311">
        <w:rPr>
          <w:rFonts w:ascii="Space Grotesk Medium" w:hAnsi="Space Grotesk Medium"/>
          <w:b w:val="0"/>
          <w:bCs/>
          <w:sz w:val="20"/>
          <w:szCs w:val="20"/>
        </w:rPr>
        <w:t>/</w:t>
      </w:r>
      <w:bookmarkEnd w:id="1"/>
      <w:r w:rsidR="00E610CD" w:rsidRPr="000B3311">
        <w:rPr>
          <w:rFonts w:ascii="Space Grotesk Medium" w:hAnsi="Space Grotesk Medium"/>
          <w:b w:val="0"/>
          <w:bCs/>
          <w:sz w:val="20"/>
          <w:szCs w:val="20"/>
        </w:rPr>
        <w:t>202</w:t>
      </w:r>
      <w:r w:rsidR="004741C6" w:rsidRPr="000B3311">
        <w:rPr>
          <w:rFonts w:ascii="Space Grotesk Medium" w:hAnsi="Space Grotesk Medium"/>
          <w:b w:val="0"/>
          <w:bCs/>
          <w:sz w:val="20"/>
          <w:szCs w:val="20"/>
        </w:rPr>
        <w:t>4</w:t>
      </w:r>
    </w:p>
    <w:p w14:paraId="7FCF851B" w14:textId="77777777" w:rsidR="0075601F" w:rsidRPr="0075601F" w:rsidRDefault="00111AD1" w:rsidP="0075601F">
      <w:r>
        <w:rPr>
          <w:noProof/>
        </w:rPr>
        <w:pict w14:anchorId="569D78D1">
          <v:rect id="_x0000_i1025" alt="" style="width:452.6pt;height:1pt;mso-width-percent:0;mso-height-percent:0;mso-width-percent:0;mso-height-percent:0" o:hralign="center" o:hrstd="t" o:hrnoshade="t" o:hr="t" fillcolor="#003e4f" stroked="f"/>
        </w:pict>
      </w:r>
    </w:p>
    <w:p w14:paraId="57325BD0" w14:textId="4D4F93CD" w:rsidR="0075601F" w:rsidRDefault="00AA4E3B" w:rsidP="00134FF5">
      <w:pPr>
        <w:pStyle w:val="Nzev"/>
      </w:pPr>
      <w:r>
        <w:t>S</w:t>
      </w:r>
      <w:r w:rsidR="00762EE6">
        <w:t>m</w:t>
      </w:r>
      <w:r>
        <w:t xml:space="preserve">louva na </w:t>
      </w:r>
      <w:r w:rsidR="00A71FF9">
        <w:t>Implementační projekt</w:t>
      </w:r>
      <w:r w:rsidR="00E04445">
        <w:t xml:space="preserve"> </w:t>
      </w:r>
      <w:r w:rsidR="00A71FF9">
        <w:t>–</w:t>
      </w:r>
      <w:r w:rsidR="00E04445">
        <w:t xml:space="preserve"> </w:t>
      </w:r>
      <w:r w:rsidR="00BE4B8F">
        <w:t>GIST Aplikace -</w:t>
      </w:r>
      <w:r w:rsidR="006A53F5">
        <w:t xml:space="preserve"> </w:t>
      </w:r>
      <w:r w:rsidR="00274D8D">
        <w:t>Datové schránky</w:t>
      </w:r>
    </w:p>
    <w:p w14:paraId="4120EC22" w14:textId="77777777" w:rsidR="00AA4E3B" w:rsidRPr="00AA4E3B" w:rsidRDefault="00AA4E3B" w:rsidP="00AA4E3B"/>
    <w:p w14:paraId="41F90FE8" w14:textId="77777777" w:rsidR="006D6D41" w:rsidRDefault="006D6D41" w:rsidP="006D6D41">
      <w:pPr>
        <w:pStyle w:val="Nadpis5"/>
        <w:rPr>
          <w:rFonts w:ascii="Arial" w:eastAsia="Arial" w:hAnsi="Arial" w:cs="Arial"/>
          <w:caps w:val="0"/>
          <w:color w:val="auto"/>
          <w:sz w:val="22"/>
          <w:szCs w:val="22"/>
        </w:rPr>
      </w:pPr>
    </w:p>
    <w:p w14:paraId="0AE40CDA" w14:textId="0F406D1B" w:rsidR="0075601F" w:rsidRPr="00F72778" w:rsidRDefault="00F72778" w:rsidP="00F72778">
      <w:pPr>
        <w:rPr>
          <w:rFonts w:ascii="Space Grotesk Medium" w:eastAsia="Space Grotesk" w:hAnsi="Space Grotesk Medium" w:cs="Space Grotesk"/>
          <w:bCs/>
          <w:color w:val="003E4F"/>
          <w:sz w:val="20"/>
          <w:szCs w:val="20"/>
        </w:rPr>
      </w:pPr>
      <w:r>
        <w:rPr>
          <w:rFonts w:ascii="Space Grotesk Medium" w:eastAsia="Space Grotesk" w:hAnsi="Space Grotesk Medium" w:cs="Space Grotesk"/>
          <w:bCs/>
          <w:color w:val="003E4F"/>
          <w:sz w:val="20"/>
          <w:szCs w:val="20"/>
        </w:rPr>
        <w:t>ZÁKAZNÍK</w:t>
      </w:r>
    </w:p>
    <w:p w14:paraId="16FD4D73" w14:textId="174CC091" w:rsidR="005912B3" w:rsidRPr="006D6D41" w:rsidRDefault="00151F9C" w:rsidP="006D6D41">
      <w:pPr>
        <w:rPr>
          <w:rStyle w:val="Siln"/>
        </w:rPr>
      </w:pPr>
      <w:r w:rsidRPr="00FD5C6C">
        <w:rPr>
          <w:b/>
          <w:bCs/>
          <w:lang w:val="cs-CZ"/>
        </w:rPr>
        <w:t>Vodovody a kanalizace Hradec Králové, a.s.</w:t>
      </w:r>
    </w:p>
    <w:p w14:paraId="0E90EDA7" w14:textId="77777777" w:rsidR="006D6D41" w:rsidRDefault="006D6D41" w:rsidP="006D6D41"/>
    <w:p w14:paraId="68F9CDF9" w14:textId="77777777" w:rsidR="006D6D41" w:rsidRPr="006D6D41" w:rsidRDefault="006D6D41" w:rsidP="006D6D41"/>
    <w:p w14:paraId="3B7E1B78" w14:textId="77777777" w:rsidR="009D16A9" w:rsidRDefault="009D16A9" w:rsidP="00A45195">
      <w:pPr>
        <w:pStyle w:val="Nzev"/>
      </w:pPr>
    </w:p>
    <w:p w14:paraId="6FF0A554" w14:textId="77777777" w:rsidR="009D16A9" w:rsidRDefault="009D16A9">
      <w:pPr>
        <w:rPr>
          <w:rFonts w:ascii="Space Grotesk" w:eastAsia="Space Grotesk" w:hAnsi="Space Grotesk" w:cs="Space Grotesk"/>
          <w:b/>
          <w:color w:val="003E4F"/>
          <w:sz w:val="52"/>
          <w:szCs w:val="52"/>
        </w:rPr>
      </w:pPr>
      <w:r>
        <w:br w:type="page"/>
      </w:r>
    </w:p>
    <w:tbl>
      <w:tblPr>
        <w:tblStyle w:val="3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7635"/>
      </w:tblGrid>
      <w:tr w:rsidR="00FF56DD" w14:paraId="27BAE05C" w14:textId="77777777" w:rsidTr="00A36260">
        <w:trPr>
          <w:trHeight w:val="42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3C01" w14:textId="77777777" w:rsidR="00FF56DD" w:rsidRDefault="00FF56DD" w:rsidP="00A36260">
            <w:pPr>
              <w:pStyle w:val="Smluvnistrany1"/>
              <w:spacing w:before="0"/>
              <w:rPr>
                <w:sz w:val="20"/>
                <w:szCs w:val="20"/>
              </w:rPr>
            </w:pPr>
            <w:r>
              <w:lastRenderedPageBreak/>
              <w:t>mezi společností</w:t>
            </w:r>
          </w:p>
        </w:tc>
      </w:tr>
      <w:tr w:rsidR="00FF56DD" w14:paraId="2F803F69" w14:textId="77777777" w:rsidTr="00A36260">
        <w:trPr>
          <w:trHeight w:val="41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23EF" w14:textId="77777777" w:rsidR="00151F9C" w:rsidRDefault="00151F9C" w:rsidP="00A36260">
            <w:pPr>
              <w:pStyle w:val="Smluvnistrany2"/>
              <w:rPr>
                <w:b/>
                <w:bCs/>
                <w:lang w:val="cs-CZ"/>
              </w:rPr>
            </w:pPr>
            <w:r w:rsidRPr="00FD5C6C">
              <w:rPr>
                <w:b/>
                <w:bCs/>
                <w:lang w:val="cs-CZ"/>
              </w:rPr>
              <w:t>Vodovody a kanalizace Hradec Králové, a.s.</w:t>
            </w:r>
          </w:p>
          <w:p w14:paraId="3754C424" w14:textId="77777777" w:rsidR="00E965FA" w:rsidRPr="00B87156" w:rsidRDefault="00E965FA" w:rsidP="00E965FA">
            <w:pPr>
              <w:pStyle w:val="Smluvnistrany2"/>
            </w:pPr>
            <w:r w:rsidRPr="00C63AF7">
              <w:t>Víta Nejedlého 893</w:t>
            </w:r>
          </w:p>
          <w:p w14:paraId="42681F29" w14:textId="49F56CB3" w:rsidR="00FF56DD" w:rsidRPr="00C86DC8" w:rsidRDefault="00E965FA" w:rsidP="00E965FA">
            <w:pPr>
              <w:pStyle w:val="Smluvnistrany2"/>
              <w:rPr>
                <w:highlight w:val="yellow"/>
              </w:rPr>
            </w:pPr>
            <w:r w:rsidRPr="00C63AF7">
              <w:t>500 03 Hradec Králové</w:t>
            </w:r>
          </w:p>
        </w:tc>
      </w:tr>
      <w:tr w:rsidR="00FF56DD" w14:paraId="36D8A536" w14:textId="77777777" w:rsidTr="00A36260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7EFA" w14:textId="26C859A8" w:rsidR="00FF56DD" w:rsidRPr="005B4BCA" w:rsidRDefault="00FF56DD" w:rsidP="00A36260">
            <w:pPr>
              <w:pStyle w:val="Smluvnistrany2"/>
              <w:rPr>
                <w:b/>
              </w:rPr>
            </w:pPr>
            <w:r w:rsidRPr="005B4BCA">
              <w:rPr>
                <w:b/>
              </w:rPr>
              <w:t>IČ:</w:t>
            </w:r>
          </w:p>
          <w:p w14:paraId="2ECD22E0" w14:textId="77777777" w:rsidR="00FF56DD" w:rsidRPr="005B4BCA" w:rsidRDefault="00FF56DD" w:rsidP="00A36260">
            <w:pPr>
              <w:pStyle w:val="Smluvnistrany2"/>
              <w:rPr>
                <w:b/>
              </w:rPr>
            </w:pPr>
            <w:r w:rsidRPr="005B4BCA">
              <w:rPr>
                <w:b/>
              </w:rPr>
              <w:t>DIČ:</w:t>
            </w:r>
          </w:p>
          <w:p w14:paraId="40DDDC8B" w14:textId="77777777" w:rsidR="00E965FA" w:rsidRDefault="00E965FA" w:rsidP="00E965FA">
            <w:pPr>
              <w:pStyle w:val="Smluvnistrany2"/>
              <w:rPr>
                <w:b/>
              </w:rPr>
            </w:pPr>
            <w:r w:rsidRPr="005B4BCA">
              <w:rPr>
                <w:b/>
              </w:rPr>
              <w:t>Číslo účtu:</w:t>
            </w:r>
            <w:r>
              <w:rPr>
                <w:b/>
              </w:rPr>
              <w:t xml:space="preserve"> </w:t>
            </w:r>
          </w:p>
          <w:p w14:paraId="0EBFADFD" w14:textId="1A62A474" w:rsidR="007A52DC" w:rsidRPr="00E965FA" w:rsidRDefault="00E965FA" w:rsidP="00E965FA">
            <w:pPr>
              <w:pStyle w:val="Smluvnistrany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BF80" w14:textId="77777777" w:rsidR="00E965FA" w:rsidRPr="00A916E5" w:rsidRDefault="00E965FA" w:rsidP="00E965FA">
            <w:pPr>
              <w:pStyle w:val="Smluvnistrany2"/>
              <w:rPr>
                <w:lang w:val="cs-CZ"/>
              </w:rPr>
            </w:pPr>
            <w:r w:rsidRPr="0058536D">
              <w:rPr>
                <w:lang w:val="cs-CZ"/>
              </w:rPr>
              <w:t>48172898</w:t>
            </w:r>
          </w:p>
          <w:p w14:paraId="2A590B7E" w14:textId="77777777" w:rsidR="00E965FA" w:rsidRPr="00A916E5" w:rsidRDefault="00E965FA" w:rsidP="00E965FA">
            <w:pPr>
              <w:pStyle w:val="Smluvnistrany2"/>
              <w:rPr>
                <w:lang w:val="cs-CZ"/>
              </w:rPr>
            </w:pPr>
            <w:r w:rsidRPr="00A916E5">
              <w:rPr>
                <w:lang w:val="cs-CZ"/>
              </w:rPr>
              <w:t>CZ</w:t>
            </w:r>
            <w:r w:rsidRPr="0058536D">
              <w:rPr>
                <w:lang w:val="cs-CZ"/>
              </w:rPr>
              <w:t>48172898</w:t>
            </w:r>
          </w:p>
          <w:p w14:paraId="51FC8BC3" w14:textId="77777777" w:rsidR="00E965FA" w:rsidRDefault="00E965FA" w:rsidP="007A52DC">
            <w:pPr>
              <w:pStyle w:val="Smluvnistran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sz w:val="21"/>
              </w:rPr>
            </w:pPr>
          </w:p>
          <w:p w14:paraId="13EAEED2" w14:textId="1CD1A90D" w:rsidR="00E04445" w:rsidRDefault="00E04445" w:rsidP="00E965FA">
            <w:pPr>
              <w:pStyle w:val="Smluvnistran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</w:p>
        </w:tc>
      </w:tr>
      <w:tr w:rsidR="007A52DC" w14:paraId="2B3C4ABD" w14:textId="77777777" w:rsidTr="00A36260">
        <w:trPr>
          <w:trHeight w:val="36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191D" w14:textId="4725970B" w:rsidR="007A52DC" w:rsidRPr="003E5218" w:rsidRDefault="00E965FA" w:rsidP="007A52DC">
            <w:pPr>
              <w:pStyle w:val="Smluvnstrany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sz w:val="20"/>
                <w:szCs w:val="20"/>
              </w:rPr>
            </w:pPr>
            <w:r>
              <w:t xml:space="preserve">  </w:t>
            </w:r>
            <w:r w:rsidR="007A52DC">
              <w:t xml:space="preserve">zapsána v obchodním rejstříku u </w:t>
            </w:r>
            <w:r w:rsidRPr="00B87156">
              <w:t xml:space="preserve">u KS </w:t>
            </w:r>
            <w:r>
              <w:t>Hradec Králové</w:t>
            </w:r>
            <w:r w:rsidRPr="00B87156">
              <w:t xml:space="preserve">, odd. B vložka </w:t>
            </w:r>
            <w:r>
              <w:t>964</w:t>
            </w:r>
            <w:r w:rsidRPr="00B87156">
              <w:t xml:space="preserve"> </w:t>
            </w:r>
          </w:p>
          <w:p w14:paraId="3046E7ED" w14:textId="6B11F9C4" w:rsidR="007A52DC" w:rsidRDefault="007A52DC" w:rsidP="007A52DC">
            <w:pPr>
              <w:pStyle w:val="Smluvnstrany3"/>
            </w:pPr>
          </w:p>
        </w:tc>
      </w:tr>
      <w:tr w:rsidR="007A52DC" w14:paraId="62F89B7D" w14:textId="77777777" w:rsidTr="00A36260">
        <w:trPr>
          <w:trHeight w:val="36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2B85" w14:textId="77777777" w:rsidR="00E965FA" w:rsidRDefault="007A52DC" w:rsidP="00E965FA">
            <w:pPr>
              <w:pStyle w:val="Smluvnistrany2"/>
            </w:pPr>
            <w:r>
              <w:t xml:space="preserve">zastoupená </w:t>
            </w:r>
            <w:r w:rsidR="00E965FA" w:rsidRPr="00FA3854">
              <w:t xml:space="preserve">zastoupená </w:t>
            </w:r>
            <w:r w:rsidR="00E965FA">
              <w:t>výkonným ředitelem společnosti</w:t>
            </w:r>
          </w:p>
          <w:p w14:paraId="18BB84FB" w14:textId="77777777" w:rsidR="00E965FA" w:rsidRDefault="00E965FA" w:rsidP="00E965FA">
            <w:pPr>
              <w:pStyle w:val="Smluvnistrany2"/>
            </w:pPr>
            <w:r w:rsidRPr="00FA3854">
              <w:t xml:space="preserve">Ing. </w:t>
            </w:r>
            <w:r>
              <w:t>Jiřím Šolcem</w:t>
            </w:r>
          </w:p>
          <w:p w14:paraId="744DAD27" w14:textId="4C7493A2" w:rsidR="007A52DC" w:rsidRDefault="00E965FA" w:rsidP="00E965FA">
            <w:pPr>
              <w:pStyle w:val="Smluvnistrany2"/>
              <w:ind w:left="0"/>
            </w:pPr>
            <w:r>
              <w:t xml:space="preserve"> </w:t>
            </w:r>
            <w:r w:rsidR="007A52DC">
              <w:t xml:space="preserve">(dále jen </w:t>
            </w:r>
            <w:r w:rsidR="007A52DC">
              <w:rPr>
                <w:b/>
              </w:rPr>
              <w:t>objednatel</w:t>
            </w:r>
            <w:r w:rsidR="007A52DC">
              <w:t>)</w:t>
            </w:r>
          </w:p>
        </w:tc>
      </w:tr>
      <w:tr w:rsidR="007A52DC" w14:paraId="0E9E0B44" w14:textId="77777777" w:rsidTr="00A36260">
        <w:trPr>
          <w:trHeight w:val="36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0105" w14:textId="77777777" w:rsidR="007A52DC" w:rsidRDefault="007A52DC" w:rsidP="007A52DC">
            <w:pPr>
              <w:pStyle w:val="Smluvnistrany1"/>
              <w:rPr>
                <w:sz w:val="20"/>
                <w:szCs w:val="20"/>
              </w:rPr>
            </w:pPr>
            <w:r>
              <w:t>a společností</w:t>
            </w:r>
          </w:p>
        </w:tc>
      </w:tr>
      <w:tr w:rsidR="007A52DC" w14:paraId="2BE840BC" w14:textId="77777777" w:rsidTr="00A36260">
        <w:trPr>
          <w:trHeight w:val="36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3B2B5" w14:textId="77777777" w:rsidR="007A52DC" w:rsidRPr="005B4BCA" w:rsidRDefault="007A52DC" w:rsidP="007A52DC">
            <w:pPr>
              <w:pStyle w:val="Smluvnistrany2"/>
              <w:rPr>
                <w:b/>
              </w:rPr>
            </w:pPr>
            <w:r w:rsidRPr="005B4BCA">
              <w:rPr>
                <w:b/>
              </w:rPr>
              <w:t>GIST</w:t>
            </w:r>
            <w:r>
              <w:rPr>
                <w:b/>
              </w:rPr>
              <w:t xml:space="preserve"> Consulting</w:t>
            </w:r>
            <w:r w:rsidRPr="005B4BCA">
              <w:rPr>
                <w:b/>
              </w:rPr>
              <w:t>, s.r.o.</w:t>
            </w:r>
          </w:p>
          <w:p w14:paraId="33F6BE74" w14:textId="77777777" w:rsidR="007A52DC" w:rsidRDefault="007A52DC" w:rsidP="007A52DC">
            <w:pPr>
              <w:pStyle w:val="Smluvnistrany2"/>
            </w:pPr>
            <w:r>
              <w:t>Collinova 421</w:t>
            </w:r>
          </w:p>
          <w:p w14:paraId="1BF5486D" w14:textId="77777777" w:rsidR="007A52DC" w:rsidRDefault="007A52DC" w:rsidP="007A52DC">
            <w:pPr>
              <w:pStyle w:val="Smluvnistrany2"/>
            </w:pPr>
            <w:r>
              <w:t>500 03 Hradec Králové</w:t>
            </w:r>
          </w:p>
        </w:tc>
      </w:tr>
      <w:tr w:rsidR="007A52DC" w14:paraId="776D3DE4" w14:textId="77777777" w:rsidTr="00A36260">
        <w:trPr>
          <w:trHeight w:val="36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3C8C" w14:textId="77777777" w:rsidR="007A52DC" w:rsidRPr="005B4BCA" w:rsidRDefault="007A52DC" w:rsidP="007A52DC">
            <w:pPr>
              <w:pStyle w:val="Smluvnistrany2"/>
              <w:rPr>
                <w:b/>
              </w:rPr>
            </w:pPr>
            <w:r w:rsidRPr="005B4BCA">
              <w:rPr>
                <w:b/>
              </w:rPr>
              <w:t>IČ:</w:t>
            </w:r>
          </w:p>
          <w:p w14:paraId="3F078EF1" w14:textId="77777777" w:rsidR="007A52DC" w:rsidRPr="005B4BCA" w:rsidRDefault="007A52DC" w:rsidP="007A52DC">
            <w:pPr>
              <w:pStyle w:val="Smluvnistrany2"/>
              <w:rPr>
                <w:b/>
              </w:rPr>
            </w:pPr>
            <w:r w:rsidRPr="005B4BCA">
              <w:rPr>
                <w:b/>
              </w:rPr>
              <w:t>DIČ:</w:t>
            </w:r>
          </w:p>
          <w:p w14:paraId="2003835A" w14:textId="77777777" w:rsidR="007A52DC" w:rsidRDefault="007A52DC" w:rsidP="007A52DC">
            <w:pPr>
              <w:pStyle w:val="Smluvnistrany2"/>
            </w:pPr>
            <w:r w:rsidRPr="005B4BCA">
              <w:rPr>
                <w:b/>
              </w:rPr>
              <w:t>Číslo účtu: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D88F" w14:textId="77777777" w:rsidR="007A52DC" w:rsidRDefault="007A52DC" w:rsidP="007A52DC">
            <w:pPr>
              <w:pStyle w:val="Smluvnistrany2"/>
            </w:pPr>
            <w:r w:rsidRPr="00CF2C68">
              <w:t>196 42 041</w:t>
            </w:r>
          </w:p>
          <w:p w14:paraId="2AE3AD35" w14:textId="77777777" w:rsidR="007A52DC" w:rsidRDefault="007A52DC" w:rsidP="007A52DC">
            <w:pPr>
              <w:pStyle w:val="Smluvnistrany2"/>
            </w:pPr>
            <w:r>
              <w:t>CZ</w:t>
            </w:r>
            <w:r w:rsidRPr="00CF2C68">
              <w:t xml:space="preserve">19642041   </w:t>
            </w:r>
          </w:p>
          <w:p w14:paraId="3C2F2362" w14:textId="7B789A20" w:rsidR="007A52DC" w:rsidRDefault="007A52DC" w:rsidP="007A52DC">
            <w:pPr>
              <w:pStyle w:val="Smluvnistrany2"/>
            </w:pPr>
            <w:r>
              <w:t>131-1198050277 / 0100</w:t>
            </w:r>
          </w:p>
        </w:tc>
      </w:tr>
      <w:tr w:rsidR="007A52DC" w14:paraId="67248250" w14:textId="77777777" w:rsidTr="00A36260">
        <w:trPr>
          <w:trHeight w:val="36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451F" w14:textId="71D5DB96" w:rsidR="007A52DC" w:rsidRDefault="007A52DC" w:rsidP="007A52DC">
            <w:pPr>
              <w:pStyle w:val="Smluvnstrany3"/>
            </w:pPr>
            <w:r>
              <w:t>zapsána v obchodním rejstříku u KS Hradec Králové, odd. C, vložka 51683</w:t>
            </w:r>
          </w:p>
        </w:tc>
      </w:tr>
      <w:tr w:rsidR="007A52DC" w14:paraId="247AC82F" w14:textId="77777777" w:rsidTr="00A36260">
        <w:trPr>
          <w:trHeight w:val="36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1EE9" w14:textId="77777777" w:rsidR="007A52DC" w:rsidRDefault="007A52DC" w:rsidP="007A52DC">
            <w:pPr>
              <w:pStyle w:val="Smluvnistrany2"/>
            </w:pPr>
            <w:r>
              <w:t>zastoupená jednatelem společnosti</w:t>
            </w:r>
          </w:p>
          <w:p w14:paraId="12B6C769" w14:textId="77777777" w:rsidR="007A52DC" w:rsidRDefault="007A52DC" w:rsidP="007A52DC">
            <w:pPr>
              <w:pStyle w:val="Smluvnistrany2"/>
            </w:pPr>
            <w:r>
              <w:t>Ing. Romanem Šatalíkem</w:t>
            </w:r>
          </w:p>
          <w:p w14:paraId="090CB6E1" w14:textId="77777777" w:rsidR="007A52DC" w:rsidRDefault="007A52DC" w:rsidP="007A52DC">
            <w:pPr>
              <w:pStyle w:val="Smluvnistrany2"/>
            </w:pPr>
            <w:r>
              <w:t xml:space="preserve">(dále jen </w:t>
            </w:r>
            <w:r>
              <w:rPr>
                <w:b/>
              </w:rPr>
              <w:t>zhotovitel</w:t>
            </w:r>
            <w:r>
              <w:t>)</w:t>
            </w:r>
          </w:p>
          <w:p w14:paraId="47D07DE6" w14:textId="77777777" w:rsidR="007A52DC" w:rsidRDefault="007A52DC" w:rsidP="007A52DC">
            <w:pPr>
              <w:pStyle w:val="Smluvnstrany3"/>
            </w:pPr>
          </w:p>
        </w:tc>
      </w:tr>
    </w:tbl>
    <w:p w14:paraId="155E6E92" w14:textId="77777777" w:rsidR="00FF56DD" w:rsidRDefault="00FF56DD" w:rsidP="00FF56DD"/>
    <w:p w14:paraId="2A73CE00" w14:textId="77777777" w:rsidR="00FF56DD" w:rsidRDefault="00FF56DD">
      <w:r>
        <w:br w:type="page"/>
      </w:r>
    </w:p>
    <w:p w14:paraId="763A564D" w14:textId="77777777" w:rsidR="00FF56DD" w:rsidRPr="00FF56DD" w:rsidRDefault="00FF56DD" w:rsidP="00FF56DD">
      <w:pPr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lastRenderedPageBreak/>
        <w:t>I.</w:t>
      </w:r>
    </w:p>
    <w:p w14:paraId="370DBA2A" w14:textId="77777777" w:rsidR="00FF56DD" w:rsidRPr="00FF56DD" w:rsidRDefault="00FF56DD" w:rsidP="00FF56D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PŘEDMĚT SMLOUVY</w:t>
      </w:r>
    </w:p>
    <w:p w14:paraId="784D9C29" w14:textId="4867CC3A" w:rsidR="00C87A37" w:rsidRDefault="00FF56DD" w:rsidP="00C87A37">
      <w:pPr>
        <w:pStyle w:val="Zkladntext2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A4E3B">
        <w:rPr>
          <w:rFonts w:ascii="Arial" w:hAnsi="Arial" w:cs="Arial"/>
          <w:sz w:val="22"/>
          <w:szCs w:val="22"/>
        </w:rPr>
        <w:t>Zhotovitel se za podmínek v této smlouvě zavazuje provést s pracovníky objednatele analýzu požadavků a detailní specifikaci nastavení</w:t>
      </w:r>
      <w:r w:rsidRPr="007E44A3">
        <w:rPr>
          <w:rFonts w:ascii="Arial" w:hAnsi="Arial" w:cs="Arial"/>
          <w:sz w:val="22"/>
          <w:szCs w:val="22"/>
        </w:rPr>
        <w:t xml:space="preserve"> systému</w:t>
      </w:r>
      <w:r w:rsidRPr="007E44A3">
        <w:rPr>
          <w:rFonts w:ascii="Arial" w:hAnsi="Arial" w:cs="Arial"/>
          <w:b/>
          <w:sz w:val="22"/>
          <w:szCs w:val="22"/>
        </w:rPr>
        <w:t xml:space="preserve"> </w:t>
      </w:r>
      <w:r w:rsidR="009743F4" w:rsidRPr="009743F4">
        <w:rPr>
          <w:rFonts w:ascii="Arial" w:hAnsi="Arial" w:cs="Arial"/>
          <w:sz w:val="22"/>
          <w:szCs w:val="22"/>
        </w:rPr>
        <w:t>nového modulu</w:t>
      </w:r>
      <w:r w:rsidR="009743F4">
        <w:rPr>
          <w:rFonts w:ascii="Arial" w:hAnsi="Arial" w:cs="Arial"/>
          <w:b/>
          <w:sz w:val="22"/>
          <w:szCs w:val="22"/>
        </w:rPr>
        <w:t xml:space="preserve"> </w:t>
      </w:r>
      <w:r w:rsidRPr="007E44A3">
        <w:rPr>
          <w:rFonts w:ascii="Arial" w:hAnsi="Arial" w:cs="Arial"/>
          <w:b/>
          <w:sz w:val="22"/>
          <w:szCs w:val="22"/>
        </w:rPr>
        <w:t>GIST</w:t>
      </w:r>
      <w:r w:rsidR="007E44A3" w:rsidRPr="007E44A3">
        <w:rPr>
          <w:rFonts w:ascii="Arial" w:hAnsi="Arial" w:cs="Arial"/>
          <w:b/>
          <w:sz w:val="22"/>
          <w:szCs w:val="22"/>
        </w:rPr>
        <w:t xml:space="preserve"> Aplikace</w:t>
      </w:r>
      <w:r w:rsidRPr="007E44A3">
        <w:rPr>
          <w:rFonts w:ascii="Arial" w:hAnsi="Arial" w:cs="Arial"/>
          <w:b/>
          <w:sz w:val="22"/>
          <w:szCs w:val="22"/>
        </w:rPr>
        <w:t xml:space="preserve"> </w:t>
      </w:r>
      <w:r w:rsidR="007E44A3" w:rsidRPr="007E44A3">
        <w:rPr>
          <w:rFonts w:ascii="Arial" w:hAnsi="Arial" w:cs="Arial"/>
          <w:b/>
          <w:sz w:val="22"/>
          <w:szCs w:val="22"/>
        </w:rPr>
        <w:t xml:space="preserve">– </w:t>
      </w:r>
      <w:r w:rsidR="009743F4">
        <w:rPr>
          <w:rFonts w:ascii="Arial" w:hAnsi="Arial" w:cs="Arial"/>
          <w:b/>
          <w:sz w:val="22"/>
          <w:szCs w:val="22"/>
        </w:rPr>
        <w:t>Datové schránky</w:t>
      </w:r>
      <w:r w:rsidR="007E44A3">
        <w:rPr>
          <w:rFonts w:ascii="Arial" w:hAnsi="Arial" w:cs="Arial"/>
          <w:b/>
          <w:sz w:val="22"/>
          <w:szCs w:val="22"/>
        </w:rPr>
        <w:t xml:space="preserve"> </w:t>
      </w:r>
      <w:r w:rsidRPr="00AA4E3B">
        <w:rPr>
          <w:rFonts w:ascii="Arial" w:hAnsi="Arial" w:cs="Arial"/>
          <w:sz w:val="22"/>
          <w:szCs w:val="22"/>
        </w:rPr>
        <w:t xml:space="preserve">(dále jen Systém) a vypracovat dokument </w:t>
      </w:r>
      <w:r w:rsidR="00A71FF9">
        <w:rPr>
          <w:rFonts w:ascii="Arial" w:hAnsi="Arial" w:cs="Arial"/>
          <w:b/>
          <w:sz w:val="22"/>
          <w:szCs w:val="22"/>
        </w:rPr>
        <w:t>Implementační projekt</w:t>
      </w:r>
      <w:r w:rsidR="00A464B3">
        <w:rPr>
          <w:rFonts w:ascii="Arial" w:hAnsi="Arial" w:cs="Arial"/>
          <w:b/>
          <w:sz w:val="22"/>
          <w:szCs w:val="22"/>
        </w:rPr>
        <w:t xml:space="preserve"> </w:t>
      </w:r>
      <w:r w:rsidRPr="00AA4E3B">
        <w:rPr>
          <w:rFonts w:ascii="Arial" w:hAnsi="Arial" w:cs="Arial"/>
          <w:sz w:val="22"/>
          <w:szCs w:val="22"/>
        </w:rPr>
        <w:t xml:space="preserve">(dále také </w:t>
      </w:r>
      <w:r w:rsidR="00A71FF9">
        <w:rPr>
          <w:rFonts w:ascii="Arial" w:hAnsi="Arial" w:cs="Arial"/>
          <w:sz w:val="22"/>
          <w:szCs w:val="22"/>
        </w:rPr>
        <w:t>I</w:t>
      </w:r>
      <w:r w:rsidRPr="00AA4E3B">
        <w:rPr>
          <w:rFonts w:ascii="Arial" w:hAnsi="Arial" w:cs="Arial"/>
          <w:sz w:val="22"/>
          <w:szCs w:val="22"/>
        </w:rPr>
        <w:t xml:space="preserve">P) ve struktuře uvedené v příloze Struktura </w:t>
      </w:r>
      <w:r w:rsidR="009654EC">
        <w:rPr>
          <w:rFonts w:ascii="Arial" w:hAnsi="Arial" w:cs="Arial"/>
          <w:sz w:val="22"/>
          <w:szCs w:val="22"/>
        </w:rPr>
        <w:t>Implementačního projektu a</w:t>
      </w:r>
      <w:r w:rsidRPr="00AA4E3B">
        <w:rPr>
          <w:rFonts w:ascii="Arial" w:hAnsi="Arial" w:cs="Arial"/>
          <w:sz w:val="22"/>
          <w:szCs w:val="22"/>
        </w:rPr>
        <w:t xml:space="preserve"> v rozsahu dle přílohy Rozsah </w:t>
      </w:r>
      <w:r w:rsidR="009654EC">
        <w:rPr>
          <w:rFonts w:ascii="Arial" w:hAnsi="Arial" w:cs="Arial"/>
          <w:sz w:val="22"/>
          <w:szCs w:val="22"/>
        </w:rPr>
        <w:t>Implementačního projektu</w:t>
      </w:r>
      <w:r w:rsidR="00A464B3">
        <w:rPr>
          <w:rFonts w:ascii="Arial" w:hAnsi="Arial" w:cs="Arial"/>
          <w:sz w:val="22"/>
          <w:szCs w:val="22"/>
        </w:rPr>
        <w:t>.</w:t>
      </w:r>
    </w:p>
    <w:p w14:paraId="1AC18470" w14:textId="514038B3" w:rsidR="00FF56DD" w:rsidRPr="00C87A37" w:rsidRDefault="00FF56DD" w:rsidP="00C87A37">
      <w:pPr>
        <w:pStyle w:val="Zkladntext2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87A37">
        <w:rPr>
          <w:rFonts w:ascii="Arial" w:hAnsi="Arial" w:cs="Arial"/>
          <w:sz w:val="22"/>
          <w:szCs w:val="22"/>
        </w:rPr>
        <w:t xml:space="preserve">Objednatel se zavazuje </w:t>
      </w:r>
      <w:r w:rsidR="00145DDD">
        <w:rPr>
          <w:rFonts w:ascii="Arial" w:hAnsi="Arial" w:cs="Arial"/>
          <w:sz w:val="22"/>
          <w:szCs w:val="22"/>
        </w:rPr>
        <w:t>v</w:t>
      </w:r>
      <w:r w:rsidR="00E8584F">
        <w:rPr>
          <w:rFonts w:ascii="Arial" w:hAnsi="Arial" w:cs="Arial"/>
          <w:sz w:val="22"/>
          <w:szCs w:val="22"/>
        </w:rPr>
        <w:t> rámci své</w:t>
      </w:r>
      <w:r w:rsidR="00145DDD">
        <w:rPr>
          <w:rFonts w:ascii="Arial" w:hAnsi="Arial" w:cs="Arial"/>
          <w:sz w:val="22"/>
          <w:szCs w:val="22"/>
        </w:rPr>
        <w:t xml:space="preserve"> součinnosti </w:t>
      </w:r>
      <w:r w:rsidRPr="00C87A37">
        <w:rPr>
          <w:rFonts w:ascii="Arial" w:hAnsi="Arial" w:cs="Arial"/>
          <w:sz w:val="22"/>
          <w:szCs w:val="22"/>
        </w:rPr>
        <w:t xml:space="preserve">poskytnout pracovníkům zhotovitele všechny potřebné informace o svých požadavcích na rozsah a způsob nastavení Systému, o požadavcích na strukturu a obsah reportů, provést popis svých procesů a své představy o zapojení Systému do nich a provést detailní popis svých datových zdrojů, které budou sloužit k plnění Systému </w:t>
      </w:r>
    </w:p>
    <w:p w14:paraId="72D6178B" w14:textId="77777777" w:rsidR="00020D4C" w:rsidRPr="00FF56DD" w:rsidRDefault="00020D4C" w:rsidP="00020D4C">
      <w:pPr>
        <w:jc w:val="both"/>
      </w:pPr>
    </w:p>
    <w:p w14:paraId="0D02732A" w14:textId="77777777" w:rsidR="00FF56DD" w:rsidRPr="00FF56DD" w:rsidRDefault="00FF56DD" w:rsidP="00FF56DD">
      <w:pPr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II.</w:t>
      </w:r>
    </w:p>
    <w:p w14:paraId="3208C7C2" w14:textId="77777777" w:rsidR="00FF56DD" w:rsidRPr="00FF56DD" w:rsidRDefault="00FF56DD" w:rsidP="00FF56D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REALIZACE, PŘEVZETÍ DÍLA</w:t>
      </w:r>
    </w:p>
    <w:p w14:paraId="6D64C487" w14:textId="45E421F8" w:rsidR="00FF56DD" w:rsidRPr="00AA4E3B" w:rsidRDefault="00A71FF9" w:rsidP="00FF56DD">
      <w:pPr>
        <w:pStyle w:val="Odstavec"/>
        <w:numPr>
          <w:ilvl w:val="0"/>
          <w:numId w:val="13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Implementační projekt</w:t>
      </w:r>
      <w:r w:rsidR="00E8584F">
        <w:rPr>
          <w:rFonts w:ascii="Arial" w:hAnsi="Arial" w:cs="Arial"/>
          <w:sz w:val="22"/>
          <w:szCs w:val="22"/>
        </w:rPr>
        <w:t xml:space="preserve"> </w:t>
      </w:r>
      <w:r w:rsidR="00FF56DD" w:rsidRPr="00AA4E3B">
        <w:rPr>
          <w:rFonts w:ascii="Arial" w:hAnsi="Arial" w:cs="Arial"/>
          <w:sz w:val="22"/>
          <w:szCs w:val="22"/>
        </w:rPr>
        <w:t xml:space="preserve">zpracovává zhotovitel. Zhotovitel se při projednávání možných řešení požadavků snaží pracovníkům objednatele přiblížit pravděpodobnou výslednou podobu realizace požadavků v Systému. Zhotovitel postupně projednává s objednatelem jednotlivé části </w:t>
      </w:r>
      <w:r>
        <w:rPr>
          <w:rFonts w:ascii="Arial" w:hAnsi="Arial" w:cs="Arial"/>
          <w:sz w:val="22"/>
          <w:szCs w:val="22"/>
        </w:rPr>
        <w:t>IP</w:t>
      </w:r>
      <w:r w:rsidR="00FF56DD" w:rsidRPr="00AA4E3B">
        <w:rPr>
          <w:rFonts w:ascii="Arial" w:hAnsi="Arial" w:cs="Arial"/>
          <w:sz w:val="22"/>
          <w:szCs w:val="22"/>
        </w:rPr>
        <w:t>a předává je tak, aby je mohl objednatel průběžně v Zápisech z jednání schvalovat.</w:t>
      </w:r>
    </w:p>
    <w:p w14:paraId="4DD46DBF" w14:textId="03C5B9F3" w:rsidR="00FF56DD" w:rsidRPr="00AA4E3B" w:rsidRDefault="00FF56DD" w:rsidP="00FF56DD">
      <w:pPr>
        <w:pStyle w:val="Odstavec"/>
        <w:numPr>
          <w:ilvl w:val="0"/>
          <w:numId w:val="13"/>
        </w:numPr>
        <w:spacing w:before="0" w:after="120"/>
        <w:rPr>
          <w:rFonts w:ascii="Arial" w:hAnsi="Arial" w:cs="Arial"/>
          <w:sz w:val="22"/>
          <w:szCs w:val="22"/>
        </w:rPr>
      </w:pPr>
      <w:r w:rsidRPr="00AA4E3B">
        <w:rPr>
          <w:rFonts w:ascii="Arial" w:hAnsi="Arial" w:cs="Arial"/>
          <w:sz w:val="22"/>
          <w:szCs w:val="22"/>
        </w:rPr>
        <w:t>V případě, že by objednatel požadoval rozšíření rozsahu díla nad rozsah uvedený v příloze nebo v případě, že by objednatel požadoval změny již schválených částí řešení je možné v Zápise z jednání popsat toto rozšíření nebo změnu a oboustranně schválit. V případě rozšíření rozsahu díla nebo realizace změn má zhotovitel právo na fakturaci ceny za realizaci těchto prací. Součástí těchto prací bude projednání a analýza požadavků a popis řešení v Zápise z jednání a v </w:t>
      </w:r>
      <w:r w:rsidR="00A71FF9">
        <w:rPr>
          <w:rFonts w:ascii="Arial" w:hAnsi="Arial" w:cs="Arial"/>
          <w:sz w:val="22"/>
          <w:szCs w:val="22"/>
        </w:rPr>
        <w:t>I</w:t>
      </w:r>
      <w:r w:rsidRPr="00AA4E3B">
        <w:rPr>
          <w:rFonts w:ascii="Arial" w:hAnsi="Arial" w:cs="Arial"/>
          <w:sz w:val="22"/>
          <w:szCs w:val="22"/>
        </w:rPr>
        <w:t xml:space="preserve">P. Na žádost objednatele je zhotovitel povinen vyčíslit cenu za realizaci těchto prací předem. Zároveň má zhotovitel právo na posun termínu pro předání </w:t>
      </w:r>
      <w:r w:rsidR="00A71FF9">
        <w:rPr>
          <w:rFonts w:ascii="Arial" w:hAnsi="Arial" w:cs="Arial"/>
          <w:sz w:val="22"/>
          <w:szCs w:val="22"/>
        </w:rPr>
        <w:t>I</w:t>
      </w:r>
      <w:r w:rsidRPr="00AA4E3B">
        <w:rPr>
          <w:rFonts w:ascii="Arial" w:hAnsi="Arial" w:cs="Arial"/>
          <w:sz w:val="22"/>
          <w:szCs w:val="22"/>
        </w:rPr>
        <w:t>P k připomínkám.</w:t>
      </w:r>
    </w:p>
    <w:p w14:paraId="69831838" w14:textId="4EB180B3" w:rsidR="00FF56DD" w:rsidRPr="00AA4E3B" w:rsidRDefault="00FF56DD" w:rsidP="00FF56DD">
      <w:pPr>
        <w:pStyle w:val="Odstavec"/>
        <w:numPr>
          <w:ilvl w:val="0"/>
          <w:numId w:val="13"/>
        </w:numPr>
        <w:spacing w:before="0" w:after="120"/>
        <w:rPr>
          <w:rFonts w:ascii="Arial" w:hAnsi="Arial" w:cs="Arial"/>
          <w:sz w:val="22"/>
          <w:szCs w:val="22"/>
        </w:rPr>
      </w:pPr>
      <w:r w:rsidRPr="00AA4E3B">
        <w:rPr>
          <w:rFonts w:ascii="Arial" w:hAnsi="Arial" w:cs="Arial"/>
          <w:sz w:val="22"/>
          <w:szCs w:val="22"/>
        </w:rPr>
        <w:t xml:space="preserve">Zhotovitel se za předpokladu plné součinnosti objednatele zavazuje předat objednateli úplný </w:t>
      </w:r>
      <w:r w:rsidR="00A71FF9">
        <w:rPr>
          <w:rFonts w:ascii="Arial" w:hAnsi="Arial" w:cs="Arial"/>
          <w:sz w:val="22"/>
          <w:szCs w:val="22"/>
        </w:rPr>
        <w:t>I</w:t>
      </w:r>
      <w:r w:rsidRPr="00AA4E3B">
        <w:rPr>
          <w:rFonts w:ascii="Arial" w:hAnsi="Arial" w:cs="Arial"/>
          <w:sz w:val="22"/>
          <w:szCs w:val="22"/>
        </w:rPr>
        <w:t>P</w:t>
      </w:r>
      <w:r w:rsidRPr="00AA4E3B">
        <w:rPr>
          <w:rFonts w:ascii="Arial" w:hAnsi="Arial" w:cs="Arial"/>
          <w:b/>
          <w:sz w:val="22"/>
          <w:szCs w:val="22"/>
        </w:rPr>
        <w:t xml:space="preserve"> k připomínkám </w:t>
      </w:r>
      <w:r w:rsidRPr="000C55DB">
        <w:rPr>
          <w:rFonts w:ascii="Arial" w:hAnsi="Arial" w:cs="Arial"/>
          <w:b/>
          <w:sz w:val="22"/>
          <w:szCs w:val="22"/>
        </w:rPr>
        <w:t xml:space="preserve">do </w:t>
      </w:r>
      <w:r w:rsidR="00C74074">
        <w:rPr>
          <w:rFonts w:ascii="Arial" w:hAnsi="Arial" w:cs="Arial"/>
          <w:b/>
          <w:sz w:val="22"/>
          <w:szCs w:val="22"/>
        </w:rPr>
        <w:t>3</w:t>
      </w:r>
      <w:r w:rsidRPr="000C55DB">
        <w:rPr>
          <w:rFonts w:ascii="Arial" w:hAnsi="Arial" w:cs="Arial"/>
          <w:b/>
          <w:sz w:val="22"/>
          <w:szCs w:val="22"/>
        </w:rPr>
        <w:t xml:space="preserve"> týdnů</w:t>
      </w:r>
      <w:r w:rsidRPr="00AA4E3B">
        <w:rPr>
          <w:rFonts w:ascii="Arial" w:hAnsi="Arial" w:cs="Arial"/>
          <w:b/>
          <w:sz w:val="22"/>
          <w:szCs w:val="22"/>
        </w:rPr>
        <w:t xml:space="preserve"> od zahájení projektu</w:t>
      </w:r>
      <w:r w:rsidRPr="00AA4E3B">
        <w:rPr>
          <w:rFonts w:ascii="Arial" w:hAnsi="Arial" w:cs="Arial"/>
          <w:sz w:val="22"/>
          <w:szCs w:val="22"/>
        </w:rPr>
        <w:t xml:space="preserve"> zaznamenaného v zápise z jednání, ale zároveň ne dříve než do 1 týdne od předání či upřesnění všech požadavků objednatelem a předání či upřesnění popisu struktur všech datových zdrojů objednatelem.</w:t>
      </w:r>
    </w:p>
    <w:p w14:paraId="65450265" w14:textId="70B4D1F1" w:rsidR="00FF56DD" w:rsidRPr="00AA4E3B" w:rsidRDefault="00FF56DD" w:rsidP="00FF56DD">
      <w:pPr>
        <w:pStyle w:val="Odstavec"/>
        <w:numPr>
          <w:ilvl w:val="0"/>
          <w:numId w:val="13"/>
        </w:numPr>
        <w:spacing w:before="0" w:after="120"/>
        <w:rPr>
          <w:rFonts w:ascii="Arial" w:hAnsi="Arial" w:cs="Arial"/>
          <w:sz w:val="22"/>
          <w:szCs w:val="22"/>
        </w:rPr>
      </w:pPr>
      <w:r w:rsidRPr="00AA4E3B">
        <w:rPr>
          <w:rFonts w:ascii="Arial" w:hAnsi="Arial" w:cs="Arial"/>
          <w:sz w:val="22"/>
          <w:szCs w:val="22"/>
        </w:rPr>
        <w:t xml:space="preserve">Objednatel je povinen do týdne od předání </w:t>
      </w:r>
      <w:r w:rsidR="00A71FF9">
        <w:rPr>
          <w:rFonts w:ascii="Arial" w:hAnsi="Arial" w:cs="Arial"/>
          <w:sz w:val="22"/>
          <w:szCs w:val="22"/>
        </w:rPr>
        <w:t>I</w:t>
      </w:r>
      <w:r w:rsidRPr="00AA4E3B">
        <w:rPr>
          <w:rFonts w:ascii="Arial" w:hAnsi="Arial" w:cs="Arial"/>
          <w:sz w:val="22"/>
          <w:szCs w:val="22"/>
        </w:rPr>
        <w:t xml:space="preserve">P k připomínkám převzít dílo podpisem Protokolu o převzetí nebo předat zhotoviteli připomínky. Zhotovitel je povinen zapracovat do </w:t>
      </w:r>
      <w:r w:rsidR="00A71FF9">
        <w:rPr>
          <w:rFonts w:ascii="Arial" w:hAnsi="Arial" w:cs="Arial"/>
          <w:sz w:val="22"/>
          <w:szCs w:val="22"/>
        </w:rPr>
        <w:t>I</w:t>
      </w:r>
      <w:r w:rsidRPr="00AA4E3B">
        <w:rPr>
          <w:rFonts w:ascii="Arial" w:hAnsi="Arial" w:cs="Arial"/>
          <w:sz w:val="22"/>
          <w:szCs w:val="22"/>
        </w:rPr>
        <w:t xml:space="preserve">P všechny oprávněné připomínky objednatele. Za neoprávněné připomínky se považují připomínky na zapracování dodatečných požadavků, které nebyly součástí rozsahu uvedeného v příloze smlouvy ani nebyly zaznamenány v žádném ze Zápisů z jednání a připomínky na zapracování dodatečných změn oproti již dříve schválenému řešení v Zápise z jednání nebo v předcházející verzi (části) </w:t>
      </w:r>
      <w:r w:rsidR="00A71FF9">
        <w:rPr>
          <w:rFonts w:ascii="Arial" w:hAnsi="Arial" w:cs="Arial"/>
          <w:sz w:val="22"/>
          <w:szCs w:val="22"/>
        </w:rPr>
        <w:t>I</w:t>
      </w:r>
      <w:r w:rsidRPr="00AA4E3B">
        <w:rPr>
          <w:rFonts w:ascii="Arial" w:hAnsi="Arial" w:cs="Arial"/>
          <w:sz w:val="22"/>
          <w:szCs w:val="22"/>
        </w:rPr>
        <w:t xml:space="preserve">P. Pokud objednatel nepodepíše Protokol o převzetí do týdne poté, co mu zhotovitel předal </w:t>
      </w:r>
      <w:r w:rsidR="00A71FF9">
        <w:rPr>
          <w:rFonts w:ascii="Arial" w:hAnsi="Arial" w:cs="Arial"/>
          <w:sz w:val="22"/>
          <w:szCs w:val="22"/>
        </w:rPr>
        <w:t>I</w:t>
      </w:r>
      <w:r w:rsidRPr="00AA4E3B">
        <w:rPr>
          <w:rFonts w:ascii="Arial" w:hAnsi="Arial" w:cs="Arial"/>
          <w:sz w:val="22"/>
          <w:szCs w:val="22"/>
        </w:rPr>
        <w:t>P se zapracovanými oprávněnými připomínkami a zároveň nesdělil zhotoviteli žádné další oprávněné připomínky, má se za to, že dílo bylo objednatelem převzato.</w:t>
      </w:r>
    </w:p>
    <w:p w14:paraId="2379C5AB" w14:textId="4DCB434E" w:rsidR="00FF56DD" w:rsidRDefault="00FF56DD" w:rsidP="00FF56DD">
      <w:pPr>
        <w:pStyle w:val="Odstavec"/>
        <w:numPr>
          <w:ilvl w:val="0"/>
          <w:numId w:val="13"/>
        </w:numPr>
        <w:spacing w:before="0"/>
        <w:rPr>
          <w:rFonts w:ascii="Arial" w:hAnsi="Arial" w:cs="Arial"/>
          <w:sz w:val="22"/>
          <w:szCs w:val="22"/>
        </w:rPr>
      </w:pPr>
      <w:r w:rsidRPr="00AA4E3B">
        <w:rPr>
          <w:rFonts w:ascii="Arial" w:hAnsi="Arial" w:cs="Arial"/>
          <w:sz w:val="22"/>
          <w:szCs w:val="22"/>
        </w:rPr>
        <w:t>V příloze Odpovědné osoby jsou určeny odpovědné osoby a jejich pravomoci a povinnosti.</w:t>
      </w:r>
    </w:p>
    <w:p w14:paraId="09E1EF6A" w14:textId="77777777" w:rsidR="00020D4C" w:rsidRPr="00AA4E3B" w:rsidRDefault="00020D4C" w:rsidP="00020D4C">
      <w:pPr>
        <w:jc w:val="both"/>
      </w:pPr>
    </w:p>
    <w:p w14:paraId="11A0F6F5" w14:textId="77777777" w:rsidR="00FF56DD" w:rsidRPr="00FF56DD" w:rsidRDefault="00FF56DD" w:rsidP="00FF56DD">
      <w:pPr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III.</w:t>
      </w:r>
    </w:p>
    <w:p w14:paraId="08AA51F5" w14:textId="77777777" w:rsidR="0076312D" w:rsidRPr="00FF56DD" w:rsidRDefault="0076312D" w:rsidP="0076312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CENA A PLATEBNÍ PODMÍNKY</w:t>
      </w:r>
    </w:p>
    <w:p w14:paraId="0916E592" w14:textId="77777777" w:rsidR="0076312D" w:rsidRPr="000A2C02" w:rsidRDefault="0076312D" w:rsidP="0076312D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357" w:hanging="357"/>
        <w:jc w:val="both"/>
      </w:pPr>
      <w:r w:rsidRPr="000A2C02">
        <w:t>Cena předmětu smlouvy se skládá z dále uvedených dílčích cen.</w:t>
      </w:r>
    </w:p>
    <w:p w14:paraId="4E71C30B" w14:textId="2C25AD12" w:rsidR="0076312D" w:rsidRPr="000C55DB" w:rsidRDefault="0076312D" w:rsidP="0076312D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357" w:hanging="357"/>
        <w:jc w:val="both"/>
      </w:pPr>
      <w:r w:rsidRPr="000A2C02">
        <w:rPr>
          <w:b/>
          <w:bCs/>
        </w:rPr>
        <w:t xml:space="preserve">Cena </w:t>
      </w:r>
      <w:r w:rsidR="00A71FF9">
        <w:rPr>
          <w:b/>
        </w:rPr>
        <w:t>Implementačního projektu</w:t>
      </w:r>
      <w:r w:rsidR="00BA5D96" w:rsidRPr="000C55DB">
        <w:rPr>
          <w:b/>
        </w:rPr>
        <w:t xml:space="preserve"> </w:t>
      </w:r>
      <w:r w:rsidRPr="000C55DB">
        <w:t xml:space="preserve">činí </w:t>
      </w:r>
      <w:r w:rsidR="00BA5D96" w:rsidRPr="000C55DB">
        <w:rPr>
          <w:b/>
        </w:rPr>
        <w:t>80</w:t>
      </w:r>
      <w:r w:rsidRPr="000C55DB">
        <w:rPr>
          <w:b/>
        </w:rPr>
        <w:t>.000,- Kč</w:t>
      </w:r>
      <w:r w:rsidRPr="000C55DB">
        <w:t xml:space="preserve"> bez DPH a zahrnuje maximálně </w:t>
      </w:r>
      <w:r w:rsidR="00BA5D96" w:rsidRPr="000C55DB">
        <w:t>2</w:t>
      </w:r>
      <w:r w:rsidRPr="000C55DB">
        <w:t xml:space="preserve"> jednání, každé v délce maximálně 6 hodin.</w:t>
      </w:r>
    </w:p>
    <w:p w14:paraId="7D544EE4" w14:textId="77777777" w:rsidR="0076312D" w:rsidRPr="000A2C02" w:rsidRDefault="0076312D" w:rsidP="0076312D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357" w:hanging="357"/>
        <w:jc w:val="both"/>
      </w:pPr>
      <w:r w:rsidRPr="000A2C02">
        <w:t xml:space="preserve">V případě rozšíření rozsahu díla nebo realizace změn již schválených částí díla (viz článek II. </w:t>
      </w:r>
      <w:r>
        <w:t xml:space="preserve">b) </w:t>
      </w:r>
      <w:r w:rsidRPr="000A2C02">
        <w:t>Realizace, převzetí díla) má objednatel právo na fakturaci ceny za realizaci těchto prací vypočítanou jako násobek odpracovaných člověkohodin a sazby použité pro ocenění ceny jednání.</w:t>
      </w:r>
    </w:p>
    <w:p w14:paraId="26636F20" w14:textId="77777777" w:rsidR="0076312D" w:rsidRPr="000A2C02" w:rsidRDefault="0076312D" w:rsidP="0076312D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357" w:hanging="357"/>
        <w:jc w:val="both"/>
      </w:pPr>
      <w:r w:rsidRPr="000A2C02">
        <w:rPr>
          <w:b/>
          <w:bCs/>
        </w:rPr>
        <w:t xml:space="preserve">Cena jednání </w:t>
      </w:r>
      <w:r w:rsidRPr="000A2C02">
        <w:rPr>
          <w:bCs/>
        </w:rPr>
        <w:t xml:space="preserve">nad objem uvedený v bodu b) tohoto článku </w:t>
      </w:r>
      <w:r w:rsidRPr="000A2C02">
        <w:t xml:space="preserve">bude zjištěna oceněním skutečně odpracovaných člověkohodin pracovníků zhotovitele při jednání s pracovníky objednatele oceněných sazbou </w:t>
      </w:r>
      <w:r>
        <w:rPr>
          <w:b/>
        </w:rPr>
        <w:t>2.250</w:t>
      </w:r>
      <w:r w:rsidRPr="000A2C02">
        <w:rPr>
          <w:b/>
        </w:rPr>
        <w:t xml:space="preserve">,- Kč/člověkohodina </w:t>
      </w:r>
      <w:r w:rsidRPr="000A2C02">
        <w:t>bez DPH. Odpracované hodiny budou evidovány v Evidenci práce nebo v Zápisech z jednání a schvalovány zástupc</w:t>
      </w:r>
      <w:r>
        <w:t>i</w:t>
      </w:r>
      <w:r w:rsidRPr="000A2C02">
        <w:t xml:space="preserve"> obou stran. V případě jednání mimo sídlo zhotovitele kratšího než 4 hodiny, budou za odpracované člověkohodiny považovány 4 člověkohodiny za každého z konzultantů. Zhotovitel je oprávněn odstoupit od smlouvy, pokud objednatel odmítá schvalovat člověkohodiny odpracované pracovníky zhotovitele. </w:t>
      </w:r>
    </w:p>
    <w:p w14:paraId="4FAAE07D" w14:textId="77777777" w:rsidR="0076312D" w:rsidRPr="000A2C02" w:rsidRDefault="0076312D" w:rsidP="0076312D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357" w:hanging="357"/>
        <w:jc w:val="both"/>
      </w:pPr>
      <w:r w:rsidRPr="000A2C02">
        <w:t xml:space="preserve">K ceně jednání bude přičítána </w:t>
      </w:r>
      <w:r w:rsidRPr="000A2C02">
        <w:rPr>
          <w:b/>
          <w:bCs/>
        </w:rPr>
        <w:t>cena cestovného</w:t>
      </w:r>
      <w:r w:rsidRPr="000A2C02">
        <w:t xml:space="preserve"> v případě, že jednání budou vykonávána mimo sídlo zhotovitele. Cena cestovného bude zjištěna oceněním počtu cest a dohodnuté vzdálenosti a doby trvání cesty do místa jednání a zpět sazbami cestovného. Sazby cestovného byly stanoveny </w:t>
      </w:r>
      <w:r w:rsidRPr="0060192D">
        <w:t xml:space="preserve">k datu podpisu smlouvy </w:t>
      </w:r>
      <w:r w:rsidRPr="000A2C02">
        <w:t xml:space="preserve">na </w:t>
      </w:r>
      <w:r>
        <w:t>8</w:t>
      </w:r>
      <w:r w:rsidRPr="000A2C02">
        <w:t>00,- Kč/ČH bez DPH za každého z konzultantů a </w:t>
      </w:r>
      <w:r>
        <w:t>12,-</w:t>
      </w:r>
      <w:r w:rsidRPr="000A2C02">
        <w:t> Kč/km bez DPH bez ohledu na počet konzultantů.</w:t>
      </w:r>
    </w:p>
    <w:p w14:paraId="6972E849" w14:textId="77777777" w:rsidR="0076312D" w:rsidRPr="000A2C02" w:rsidRDefault="0076312D" w:rsidP="0076312D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357" w:hanging="357"/>
        <w:jc w:val="both"/>
      </w:pPr>
      <w:r w:rsidRPr="000A2C02">
        <w:t>V případě, že se obě strany dohodnou na konání vícedenního jednání spojeného s ubytováním konzultanta (ů) zhotovitele v místě blízkém sídlu objednatele, nebudou objednateli fakturovány náklady ušetřených cest, ale jako součást cestovného mu budou přefakturovány skutečné náklady na ubytování v přiměřené kvalitě.</w:t>
      </w:r>
    </w:p>
    <w:p w14:paraId="7846204B" w14:textId="77777777" w:rsidR="0076312D" w:rsidRPr="000A2C02" w:rsidRDefault="0076312D" w:rsidP="0076312D">
      <w:pPr>
        <w:numPr>
          <w:ilvl w:val="0"/>
          <w:numId w:val="11"/>
        </w:numPr>
        <w:tabs>
          <w:tab w:val="left" w:pos="426"/>
        </w:tabs>
        <w:spacing w:after="120" w:line="240" w:lineRule="auto"/>
        <w:jc w:val="both"/>
      </w:pPr>
      <w:r w:rsidRPr="000A2C02">
        <w:t>Objednatel se zavazuje zaplatit zhotoviteli výše uvedené ceny na základě faktury zhotovitele, kterou je zhotovitel oprávněn vystavit ihned po převzetí díla.</w:t>
      </w:r>
    </w:p>
    <w:p w14:paraId="3551CD0A" w14:textId="6AF8C321" w:rsidR="0076312D" w:rsidRDefault="0076312D" w:rsidP="0076312D">
      <w:pPr>
        <w:numPr>
          <w:ilvl w:val="0"/>
          <w:numId w:val="11"/>
        </w:numPr>
        <w:tabs>
          <w:tab w:val="left" w:pos="426"/>
        </w:tabs>
        <w:spacing w:after="120" w:line="240" w:lineRule="auto"/>
        <w:jc w:val="both"/>
      </w:pPr>
      <w:r w:rsidRPr="000A2C02">
        <w:t xml:space="preserve">Ke všem cenám bude účtováno DPH dle platných daňových předpisů. Všechny faktury budou mít veškeré náležitosti daňového a účetního dokladu. </w:t>
      </w:r>
      <w:r>
        <w:t xml:space="preserve">Zasílání faktur bude probíhat elektronicky na adresu </w:t>
      </w:r>
      <w:hyperlink r:id="rId9" w:history="1">
        <w:r w:rsidR="00FF18F8" w:rsidRPr="00F52D5C">
          <w:rPr>
            <w:rStyle w:val="Hypertextovodkaz"/>
          </w:rPr>
          <w:t>faktury@vakhk.cz</w:t>
        </w:r>
      </w:hyperlink>
      <w:r w:rsidR="00B70313">
        <w:rPr>
          <w:rStyle w:val="Hypertextovodkaz"/>
          <w:color w:val="000000" w:themeColor="text1"/>
          <w:u w:val="none"/>
        </w:rPr>
        <w:t>.</w:t>
      </w:r>
    </w:p>
    <w:p w14:paraId="1E33D2C6" w14:textId="77777777" w:rsidR="0076312D" w:rsidRPr="000A2C02" w:rsidRDefault="0076312D" w:rsidP="0076312D">
      <w:pPr>
        <w:tabs>
          <w:tab w:val="left" w:pos="426"/>
        </w:tabs>
        <w:spacing w:after="120" w:line="240" w:lineRule="auto"/>
        <w:ind w:left="360"/>
        <w:jc w:val="both"/>
      </w:pPr>
      <w:r>
        <w:t>Lhůta splatnosti plateb bude 14 kalendářních dnů ode dne doručení faktury do sídla objednatele.</w:t>
      </w:r>
    </w:p>
    <w:p w14:paraId="4529BD1D" w14:textId="77777777" w:rsidR="0076312D" w:rsidRPr="000A2C02" w:rsidRDefault="0076312D" w:rsidP="0076312D">
      <w:pPr>
        <w:numPr>
          <w:ilvl w:val="0"/>
          <w:numId w:val="11"/>
        </w:numPr>
        <w:tabs>
          <w:tab w:val="left" w:pos="426"/>
        </w:tabs>
        <w:spacing w:after="120" w:line="240" w:lineRule="auto"/>
        <w:jc w:val="both"/>
      </w:pPr>
      <w:r w:rsidRPr="000A2C02">
        <w:t>Pro případ, že zhotovitel nedodrží dobu plnění, může objednatel požadovat smluvní pokutu ve výši 0,03 % z ceny nesplněné části předmětu plnění za každý den prodlení, přičemž smluvní pokuta je splatná do 14 dnů ode dne jejího vyúčtování objednatelem.</w:t>
      </w:r>
    </w:p>
    <w:p w14:paraId="6D48CA70" w14:textId="77777777" w:rsidR="0076312D" w:rsidRPr="000A2C02" w:rsidRDefault="0076312D" w:rsidP="0076312D">
      <w:pPr>
        <w:numPr>
          <w:ilvl w:val="0"/>
          <w:numId w:val="11"/>
        </w:numPr>
        <w:tabs>
          <w:tab w:val="left" w:pos="426"/>
        </w:tabs>
        <w:spacing w:line="240" w:lineRule="auto"/>
        <w:jc w:val="both"/>
      </w:pPr>
      <w:r w:rsidRPr="000A2C02">
        <w:t>Pro případ, že objednatel bude v prodlení s úhradou vystavené faktury zhotovitele, může zhotovitel požadovat úrok z prodlení ve výši 0,03 % z nezaplacené částky za každý den prodlení, přičemž je tento úrok z prodlení splatný do 14 dnů ode dne jeho vyúčtování zhotovitelem.</w:t>
      </w:r>
    </w:p>
    <w:p w14:paraId="062A3251" w14:textId="77777777" w:rsidR="0076312D" w:rsidRPr="003E2363" w:rsidRDefault="0076312D" w:rsidP="0076312D">
      <w:pPr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3E2363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IV.</w:t>
      </w:r>
    </w:p>
    <w:p w14:paraId="1BD90493" w14:textId="77777777" w:rsidR="0076312D" w:rsidRPr="003E2363" w:rsidRDefault="0076312D" w:rsidP="0076312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3E2363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MLČENLIVOST A OCHRANA OSOBNÍCH ÚDAJŮ</w:t>
      </w:r>
    </w:p>
    <w:p w14:paraId="6F914940" w14:textId="77777777" w:rsidR="0076312D" w:rsidRPr="00B93164" w:rsidRDefault="0076312D" w:rsidP="0076312D">
      <w:pPr>
        <w:pStyle w:val="Zkladntext21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93164">
        <w:rPr>
          <w:rFonts w:ascii="Arial" w:hAnsi="Arial" w:cs="Arial"/>
          <w:sz w:val="22"/>
          <w:szCs w:val="22"/>
        </w:rPr>
        <w:t>Objednatel zajistí u všech účastníků projektu na své straně mlčenlivost a ochranu know how a obchodního tajemství zhotovitele, o kterých se v souvislosti s touto smlouvou dozví nebo které mu budou dle této smlouvy zpřístupněny. V případě prokazatelného porušení tohoto ujednání činí smluvní pokuta 500.000,- Kč se splatností 14 dní od jejího vyúčtování zhotovitelem.</w:t>
      </w:r>
    </w:p>
    <w:p w14:paraId="33B411E3" w14:textId="77777777" w:rsidR="0076312D" w:rsidRPr="00B93164" w:rsidRDefault="0076312D" w:rsidP="0076312D">
      <w:pPr>
        <w:pStyle w:val="Zkladntext21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93164">
        <w:rPr>
          <w:rFonts w:ascii="Arial" w:hAnsi="Arial" w:cs="Arial"/>
          <w:sz w:val="22"/>
          <w:szCs w:val="22"/>
        </w:rPr>
        <w:t>Zhotovitel je povinen zachovávat mlčenlivost o všech skutečnostech týkajících se objednatele, které nejsou veřejně přístupny a o kterých se zhotovitel dozví v souvislosti s prací pro objednatele. V případě prokazatelného porušení tohoto ujednání činí smluvní pokuta 500.000,- Kč se splatností 14 dní od jejího vyúčtování objednatelem.</w:t>
      </w:r>
    </w:p>
    <w:p w14:paraId="1E1F1233" w14:textId="77777777" w:rsidR="0076312D" w:rsidRPr="00B93164" w:rsidRDefault="0076312D" w:rsidP="0076312D">
      <w:pPr>
        <w:numPr>
          <w:ilvl w:val="0"/>
          <w:numId w:val="14"/>
        </w:numPr>
        <w:spacing w:after="120" w:line="240" w:lineRule="auto"/>
        <w:jc w:val="both"/>
      </w:pPr>
      <w:r w:rsidRPr="00B93164">
        <w:t>Objednatel potvrzuje, že se před podpisem této smlouvy seznámil se Zásadami ochrany osobních údajů obchodních partnerů dostupnými na www.gist.cz.</w:t>
      </w:r>
    </w:p>
    <w:p w14:paraId="2909F51D" w14:textId="77777777" w:rsidR="0076312D" w:rsidRPr="00B93164" w:rsidRDefault="0076312D" w:rsidP="0076312D">
      <w:pPr>
        <w:numPr>
          <w:ilvl w:val="0"/>
          <w:numId w:val="14"/>
        </w:numPr>
        <w:spacing w:after="120" w:line="240" w:lineRule="auto"/>
        <w:jc w:val="both"/>
      </w:pPr>
      <w:r w:rsidRPr="00B93164">
        <w:t>Zhotovitel není zpracovatelem osobních údajů objednatele ve smyslu nařízení Evropského parlamentu a Rady EU č.2016/679 (dále jen GDPR).</w:t>
      </w:r>
    </w:p>
    <w:p w14:paraId="7E0D110E" w14:textId="77777777" w:rsidR="0076312D" w:rsidRPr="00B93164" w:rsidRDefault="0076312D" w:rsidP="0076312D">
      <w:pPr>
        <w:numPr>
          <w:ilvl w:val="0"/>
          <w:numId w:val="14"/>
        </w:numPr>
        <w:spacing w:after="120" w:line="240" w:lineRule="auto"/>
        <w:jc w:val="both"/>
      </w:pPr>
      <w:r w:rsidRPr="00B93164">
        <w:t>Dojde-li k nahodilému přístupu zhotovitele k osobním údajům objednatele, bude zhotovitel tyto údaje chránit a nepředá je ani nezpřístupní jiné osobě.</w:t>
      </w:r>
    </w:p>
    <w:p w14:paraId="1905913A" w14:textId="77777777" w:rsidR="0076312D" w:rsidRPr="00B93164" w:rsidRDefault="0076312D" w:rsidP="0076312D">
      <w:pPr>
        <w:numPr>
          <w:ilvl w:val="0"/>
          <w:numId w:val="14"/>
        </w:numPr>
        <w:spacing w:after="120" w:line="240" w:lineRule="auto"/>
        <w:jc w:val="both"/>
      </w:pPr>
      <w:r w:rsidRPr="00B93164">
        <w:t>Jakékoliv osobní údaje objednatele, které by mu byly případně ojediněle poskytnuty, zničí zhotovitel ihned po uplynutí nutnosti jejich využití.</w:t>
      </w:r>
    </w:p>
    <w:p w14:paraId="05A1117A" w14:textId="57EFAE3B" w:rsidR="0076312D" w:rsidRPr="00B93164" w:rsidRDefault="0076312D" w:rsidP="0076312D">
      <w:pPr>
        <w:numPr>
          <w:ilvl w:val="0"/>
          <w:numId w:val="14"/>
        </w:numPr>
        <w:spacing w:after="120" w:line="240" w:lineRule="auto"/>
        <w:jc w:val="both"/>
      </w:pPr>
      <w:r w:rsidRPr="00B93164">
        <w:t>Zhotovitel nebude vytvářet žádné kopie osobních údajů objednatele a nepředá osobní údaje objednatele třetí straně.</w:t>
      </w:r>
    </w:p>
    <w:p w14:paraId="0F2819AA" w14:textId="77777777" w:rsidR="0076312D" w:rsidRPr="00B93164" w:rsidRDefault="0076312D" w:rsidP="0076312D">
      <w:pPr>
        <w:numPr>
          <w:ilvl w:val="0"/>
          <w:numId w:val="14"/>
        </w:numPr>
        <w:spacing w:after="120" w:line="240" w:lineRule="auto"/>
        <w:jc w:val="both"/>
      </w:pPr>
      <w:r w:rsidRPr="00B93164">
        <w:t>Zhotovitel potvrzuje, že zavázal k mlčenlivosti své zaměstnance o všech osobních údajích objednatele.</w:t>
      </w:r>
    </w:p>
    <w:p w14:paraId="106D45E9" w14:textId="77777777" w:rsidR="0076312D" w:rsidRPr="00B93164" w:rsidRDefault="0076312D" w:rsidP="0076312D">
      <w:pPr>
        <w:numPr>
          <w:ilvl w:val="0"/>
          <w:numId w:val="14"/>
        </w:numPr>
        <w:spacing w:after="120" w:line="240" w:lineRule="auto"/>
        <w:jc w:val="both"/>
      </w:pPr>
      <w:r w:rsidRPr="00B93164">
        <w:t>Obě smluvní strany potvrzují, že informovaly všechny své zaměstnance, jejichž osobní údaje byly poskytnuty druhé smluvní straně z důvodů plnění této smlouvy, minimálně v rozsahu odpovídajícím čl. 14 GDPR.</w:t>
      </w:r>
    </w:p>
    <w:p w14:paraId="6B14E6AD" w14:textId="4445C5E3" w:rsidR="0076312D" w:rsidRPr="0076312D" w:rsidRDefault="0076312D" w:rsidP="0076312D">
      <w:pPr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76312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V.</w:t>
      </w:r>
    </w:p>
    <w:p w14:paraId="672ED391" w14:textId="20752FF6" w:rsidR="00FF56DD" w:rsidRPr="00FF56DD" w:rsidRDefault="00FF56DD" w:rsidP="00FF56D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OSTATNÍ PRÁVA A POVINNOSTI SMLUVNÍCH STRAN</w:t>
      </w:r>
    </w:p>
    <w:p w14:paraId="1F0CFC45" w14:textId="77777777" w:rsidR="00FF56DD" w:rsidRPr="00AA4E3B" w:rsidRDefault="00FF56DD" w:rsidP="00FF56DD">
      <w:pPr>
        <w:pStyle w:val="Zkladntext21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A4E3B">
        <w:rPr>
          <w:rFonts w:ascii="Arial" w:hAnsi="Arial" w:cs="Arial"/>
          <w:sz w:val="22"/>
          <w:szCs w:val="22"/>
        </w:rPr>
        <w:t>Obě smluvní strany uznávají závaznost schválených Zápisů z jednání včetně požadavků na obě smluvní strany. Nedodržení termínů obsažených v Zápisech z jednání může mít za následek posun termínů obsažených v této smlouvě.</w:t>
      </w:r>
    </w:p>
    <w:p w14:paraId="50369C03" w14:textId="77777777" w:rsidR="00FF56DD" w:rsidRPr="00AA4E3B" w:rsidRDefault="00FF56DD" w:rsidP="00FF56DD">
      <w:pPr>
        <w:pStyle w:val="Zkladntext21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A4E3B">
        <w:rPr>
          <w:rFonts w:ascii="Arial" w:hAnsi="Arial" w:cs="Arial"/>
          <w:sz w:val="22"/>
          <w:szCs w:val="22"/>
        </w:rPr>
        <w:t>Obě smluvní strany prohlašují, že vzájemně souhlasí s použitím elektronického spojení (e-mail) pro doručování písemností. V případě závažných sdělení je smluvní strana povinna zaslat písemnost doporučeně poštou. Závažnými sděleními se v této smlouvě mimo jiné myslí dodatek ke smlouvě, výpověď smlouvy, apod.</w:t>
      </w:r>
    </w:p>
    <w:p w14:paraId="75F86697" w14:textId="77777777" w:rsidR="00FF56DD" w:rsidRPr="00AA4E3B" w:rsidRDefault="00FF56DD" w:rsidP="00FF56DD">
      <w:pPr>
        <w:pStyle w:val="Zkladntext21"/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AA4E3B">
        <w:rPr>
          <w:rFonts w:ascii="Arial" w:hAnsi="Arial" w:cs="Arial"/>
          <w:sz w:val="22"/>
          <w:szCs w:val="22"/>
        </w:rPr>
        <w:t>Objednatel je povinen předávat zhotoviteli informace potřebné k plnění předmětu smlouvy bez zbytečného odkladu, aby bylo možné dodržet termíny realizace díla.</w:t>
      </w:r>
    </w:p>
    <w:p w14:paraId="6BA2A447" w14:textId="07743EB6" w:rsidR="00FF56DD" w:rsidRPr="00FF56DD" w:rsidRDefault="00FF56DD" w:rsidP="00FF56DD">
      <w:pPr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V</w:t>
      </w:r>
      <w:r w:rsidR="0076312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I</w:t>
      </w: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.</w:t>
      </w:r>
    </w:p>
    <w:p w14:paraId="59853898" w14:textId="77777777" w:rsidR="00FF56DD" w:rsidRPr="00FF56DD" w:rsidRDefault="00FF56DD" w:rsidP="00FF56D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PLATNOST, ÚČINNOST A UKONČENÍ SMLOUVY</w:t>
      </w:r>
    </w:p>
    <w:p w14:paraId="2E3BF616" w14:textId="77777777" w:rsidR="00FF56DD" w:rsidRDefault="00FF56DD" w:rsidP="00FF56DD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357" w:hanging="357"/>
        <w:jc w:val="both"/>
      </w:pPr>
      <w:r w:rsidRPr="00427A68">
        <w:t xml:space="preserve">Tato smlouva nabývá platnosti a účinnosti dnem jejího podpisu oběma smluvními </w:t>
      </w:r>
      <w:r>
        <w:t>stranami.</w:t>
      </w:r>
    </w:p>
    <w:p w14:paraId="4D5C7718" w14:textId="77777777" w:rsidR="00FF56DD" w:rsidRDefault="00FF56DD" w:rsidP="00FF56DD">
      <w:pPr>
        <w:numPr>
          <w:ilvl w:val="0"/>
          <w:numId w:val="12"/>
        </w:numPr>
        <w:tabs>
          <w:tab w:val="left" w:pos="426"/>
        </w:tabs>
        <w:spacing w:line="240" w:lineRule="auto"/>
        <w:jc w:val="both"/>
      </w:pPr>
      <w:r>
        <w:t>Smlouva se ukončuje z následujících důvodů:</w:t>
      </w:r>
    </w:p>
    <w:p w14:paraId="6F51AA09" w14:textId="77777777" w:rsidR="00FF56DD" w:rsidRDefault="00FF56DD" w:rsidP="00FF56DD">
      <w:pPr>
        <w:numPr>
          <w:ilvl w:val="12"/>
          <w:numId w:val="0"/>
        </w:numPr>
      </w:pPr>
    </w:p>
    <w:p w14:paraId="2AF4FEB3" w14:textId="77777777" w:rsidR="00FF56DD" w:rsidRPr="00427A68" w:rsidRDefault="00FF56DD" w:rsidP="00FF56DD">
      <w:pPr>
        <w:numPr>
          <w:ilvl w:val="0"/>
          <w:numId w:val="7"/>
        </w:numPr>
        <w:tabs>
          <w:tab w:val="left" w:pos="426"/>
          <w:tab w:val="left" w:pos="851"/>
        </w:tabs>
        <w:spacing w:line="240" w:lineRule="auto"/>
        <w:ind w:left="709" w:hanging="284"/>
        <w:jc w:val="both"/>
      </w:pPr>
      <w:r>
        <w:t>písemnou dohodou obou smluvních stran,</w:t>
      </w:r>
    </w:p>
    <w:p w14:paraId="13DBF45E" w14:textId="77777777" w:rsidR="00FF56DD" w:rsidRDefault="00FF56DD" w:rsidP="00FF56DD">
      <w:pPr>
        <w:numPr>
          <w:ilvl w:val="0"/>
          <w:numId w:val="7"/>
        </w:numPr>
        <w:tabs>
          <w:tab w:val="left" w:pos="426"/>
          <w:tab w:val="left" w:pos="851"/>
        </w:tabs>
        <w:spacing w:line="240" w:lineRule="auto"/>
        <w:ind w:left="709" w:hanging="284"/>
        <w:jc w:val="both"/>
      </w:pPr>
      <w:r>
        <w:t>odstoupením od smlouvy v případě podstatného porušení smluvních povinností druhou smluvní stranou,</w:t>
      </w:r>
    </w:p>
    <w:p w14:paraId="783A7DBB" w14:textId="77777777" w:rsidR="00FF56DD" w:rsidRDefault="00FF56DD" w:rsidP="00FF56DD">
      <w:pPr>
        <w:numPr>
          <w:ilvl w:val="0"/>
          <w:numId w:val="7"/>
        </w:numPr>
        <w:tabs>
          <w:tab w:val="left" w:pos="426"/>
          <w:tab w:val="left" w:pos="851"/>
        </w:tabs>
        <w:spacing w:line="240" w:lineRule="auto"/>
        <w:ind w:left="709" w:hanging="284"/>
        <w:jc w:val="both"/>
      </w:pPr>
      <w:r>
        <w:t>jednostranným odstoupením od smlouvy jednou smluvní stranou v případě prokazatelného neplnění požadavků vyplývajících z této smlouvy druhou smluvní stranou po více než 60 dní,</w:t>
      </w:r>
    </w:p>
    <w:p w14:paraId="76F668FD" w14:textId="77777777" w:rsidR="00FF56DD" w:rsidRDefault="00FF56DD" w:rsidP="00FF56DD">
      <w:pPr>
        <w:numPr>
          <w:ilvl w:val="0"/>
          <w:numId w:val="7"/>
        </w:numPr>
        <w:tabs>
          <w:tab w:val="left" w:pos="426"/>
          <w:tab w:val="left" w:pos="851"/>
        </w:tabs>
        <w:spacing w:after="120" w:line="240" w:lineRule="auto"/>
        <w:ind w:left="709" w:hanging="284"/>
        <w:jc w:val="both"/>
      </w:pPr>
      <w:r>
        <w:t>pokud dojde k zániku jedné ze smluvních stran.</w:t>
      </w:r>
    </w:p>
    <w:p w14:paraId="6626AE10" w14:textId="6E7652E9" w:rsidR="00FF56DD" w:rsidRDefault="00FF56DD" w:rsidP="00FF56DD">
      <w:pPr>
        <w:numPr>
          <w:ilvl w:val="0"/>
          <w:numId w:val="12"/>
        </w:numPr>
        <w:tabs>
          <w:tab w:val="left" w:pos="426"/>
        </w:tabs>
        <w:spacing w:line="240" w:lineRule="auto"/>
        <w:jc w:val="both"/>
      </w:pPr>
      <w:r>
        <w:t>V případě ukončení smlouvy z důvodů na straně objednatele má objednatel povinnost uhradit zhotoviteli cenu poskytnutých a dosud nefakturovaných služeb se splatností 14 dní od jejich vyúčtování zhotovitelem.</w:t>
      </w:r>
    </w:p>
    <w:p w14:paraId="4C57B239" w14:textId="77777777" w:rsidR="00020D4C" w:rsidRDefault="00020D4C" w:rsidP="00020D4C">
      <w:pPr>
        <w:jc w:val="both"/>
      </w:pPr>
    </w:p>
    <w:p w14:paraId="4D81586B" w14:textId="11968152" w:rsidR="00FF56DD" w:rsidRPr="00FF56DD" w:rsidRDefault="00FF56DD" w:rsidP="00FF56DD">
      <w:pPr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V</w:t>
      </w:r>
      <w:r w:rsidR="0076312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I</w:t>
      </w: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I.</w:t>
      </w:r>
    </w:p>
    <w:p w14:paraId="7629DD1B" w14:textId="77777777" w:rsidR="00FF56DD" w:rsidRPr="00FF56DD" w:rsidRDefault="00FF56DD" w:rsidP="00FF56D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ZÁVĚREČNÁ USTANOVENÍ</w:t>
      </w:r>
    </w:p>
    <w:p w14:paraId="07C0E06D" w14:textId="77777777" w:rsidR="00FF56DD" w:rsidRDefault="00FF56DD" w:rsidP="00FF56DD">
      <w:pPr>
        <w:numPr>
          <w:ilvl w:val="0"/>
          <w:numId w:val="15"/>
        </w:numPr>
        <w:tabs>
          <w:tab w:val="left" w:pos="426"/>
        </w:tabs>
        <w:spacing w:after="120" w:line="240" w:lineRule="auto"/>
        <w:ind w:left="357" w:hanging="357"/>
        <w:jc w:val="both"/>
      </w:pPr>
      <w:r>
        <w:t>Tato smlouva se řídí zákony České republiky a obě smluvní strany přijímají výlučnou pravomoc českých soudů.</w:t>
      </w:r>
    </w:p>
    <w:p w14:paraId="0D6E7763" w14:textId="77777777" w:rsidR="00FF56DD" w:rsidRDefault="00FF56DD" w:rsidP="00FF56DD">
      <w:pPr>
        <w:numPr>
          <w:ilvl w:val="0"/>
          <w:numId w:val="15"/>
        </w:numPr>
        <w:tabs>
          <w:tab w:val="left" w:pos="426"/>
        </w:tabs>
        <w:spacing w:after="120" w:line="240" w:lineRule="auto"/>
        <w:ind w:left="357" w:hanging="357"/>
        <w:jc w:val="both"/>
      </w:pPr>
      <w:r>
        <w:t>Veškeré změny a doplňky této smlouvy musí být učiněny formou písemného dodatku této smlouvy a podepsány oběma smluvními stranami.</w:t>
      </w:r>
    </w:p>
    <w:p w14:paraId="61E6D6DF" w14:textId="77777777" w:rsidR="00FF56DD" w:rsidRDefault="00FF56DD" w:rsidP="00FF56DD">
      <w:pPr>
        <w:numPr>
          <w:ilvl w:val="0"/>
          <w:numId w:val="15"/>
        </w:numPr>
        <w:tabs>
          <w:tab w:val="left" w:pos="426"/>
        </w:tabs>
        <w:spacing w:after="120" w:line="240" w:lineRule="auto"/>
        <w:ind w:left="357" w:hanging="357"/>
        <w:jc w:val="both"/>
      </w:pPr>
      <w:r>
        <w:t>Tato smlouva se vyhotovuje ve dvou stejnopisech, přičemž každá smluvní strana obdrží jeden z nich. Ve stejném počtu vyhotovení budou pořizovány i dodatky k této smlouvě.</w:t>
      </w:r>
    </w:p>
    <w:p w14:paraId="5004F7B3" w14:textId="11E0982D" w:rsidR="00FF56DD" w:rsidRDefault="00FF56DD" w:rsidP="00FF56DD">
      <w:pPr>
        <w:numPr>
          <w:ilvl w:val="0"/>
          <w:numId w:val="15"/>
        </w:numPr>
        <w:tabs>
          <w:tab w:val="left" w:pos="426"/>
        </w:tabs>
        <w:spacing w:line="240" w:lineRule="auto"/>
        <w:jc w:val="both"/>
      </w:pPr>
      <w:r>
        <w:t>Účastníci této smlouvy prohlašují, že smlouvu uzavřeli po zralé úvaze, svobodně a vážně, nikým a ničím k tomu nenuceni. Zároveň prohlašují, že se detailně seznámili s textem smlouvy, včetně příloh, že rozumějí užívaným pojmům a že k textu smlouvy nemají žádných výhrad.</w:t>
      </w:r>
    </w:p>
    <w:p w14:paraId="703ABC07" w14:textId="77777777" w:rsidR="00020D4C" w:rsidRDefault="00020D4C" w:rsidP="00020D4C">
      <w:pPr>
        <w:jc w:val="both"/>
      </w:pPr>
    </w:p>
    <w:p w14:paraId="50E13F0E" w14:textId="77777777" w:rsidR="00960AA4" w:rsidRDefault="00960AA4">
      <w:pPr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br w:type="page"/>
      </w:r>
    </w:p>
    <w:p w14:paraId="699F6BC3" w14:textId="0292B2C7" w:rsidR="00FF56DD" w:rsidRPr="00FF56DD" w:rsidRDefault="00FF56DD" w:rsidP="00FF56DD">
      <w:pPr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VI</w:t>
      </w:r>
      <w:r w:rsidR="0076312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I</w:t>
      </w: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I.</w:t>
      </w:r>
    </w:p>
    <w:p w14:paraId="23F5FA99" w14:textId="77777777" w:rsidR="00FF56DD" w:rsidRPr="00FF56DD" w:rsidRDefault="00FF56DD" w:rsidP="00FF56D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PŘÍLOHY</w:t>
      </w:r>
    </w:p>
    <w:p w14:paraId="1EE9FD7B" w14:textId="7B542440" w:rsidR="00FF56DD" w:rsidRPr="00381E78" w:rsidRDefault="00FF56DD" w:rsidP="00FF56DD">
      <w:r w:rsidRPr="00381E78">
        <w:t xml:space="preserve">Příloha Struktura </w:t>
      </w:r>
      <w:r w:rsidR="00A71FF9">
        <w:t>Implementačního projektu</w:t>
      </w:r>
    </w:p>
    <w:p w14:paraId="11AE2C22" w14:textId="3FE5EFF1" w:rsidR="00FF56DD" w:rsidRPr="00381E78" w:rsidRDefault="00FF56DD" w:rsidP="00FF56DD">
      <w:r w:rsidRPr="00381E78">
        <w:t xml:space="preserve">Příloha Rozsah </w:t>
      </w:r>
      <w:r w:rsidR="00A71FF9">
        <w:t>Implementačního projektu</w:t>
      </w:r>
    </w:p>
    <w:p w14:paraId="61DFBCA9" w14:textId="77777777" w:rsidR="00FF56DD" w:rsidRDefault="00FF56DD" w:rsidP="00FF56DD">
      <w:r>
        <w:t>Příloha Odpovědné osoby</w:t>
      </w:r>
    </w:p>
    <w:p w14:paraId="5F5594F5" w14:textId="132DFA1D" w:rsidR="00FF56DD" w:rsidRDefault="00FF56DD" w:rsidP="00FF56DD"/>
    <w:p w14:paraId="65E0D923" w14:textId="7DF7132A" w:rsidR="0026144F" w:rsidRDefault="0026144F" w:rsidP="00FF56DD"/>
    <w:p w14:paraId="0AA73157" w14:textId="4B1C8C7B" w:rsidR="0026144F" w:rsidRDefault="0026144F" w:rsidP="00FF56DD"/>
    <w:p w14:paraId="2146152A" w14:textId="77777777" w:rsidR="0026144F" w:rsidRDefault="0026144F" w:rsidP="00FF56DD"/>
    <w:p w14:paraId="7140549E" w14:textId="77777777" w:rsidR="00FF56DD" w:rsidRDefault="00FF56DD" w:rsidP="00FF56DD"/>
    <w:p w14:paraId="62B4325F" w14:textId="077CCBD9" w:rsidR="005A7FEF" w:rsidRDefault="005A7FEF" w:rsidP="005A7FEF">
      <w:r>
        <w:t>V Hradci Králové dne</w:t>
      </w:r>
      <w:r>
        <w:tab/>
      </w:r>
      <w:r>
        <w:tab/>
      </w:r>
      <w:r>
        <w:tab/>
      </w:r>
      <w:r>
        <w:tab/>
      </w:r>
      <w:r>
        <w:tab/>
      </w:r>
      <w:r w:rsidR="00960AA4">
        <w:t xml:space="preserve">      </w:t>
      </w:r>
      <w:r>
        <w:t>V</w:t>
      </w:r>
      <w:r w:rsidR="00960AA4">
        <w:t xml:space="preserve"> Hradci Králové </w:t>
      </w:r>
      <w:r w:rsidR="00B70313" w:rsidRPr="00B70313">
        <w:t>dne</w:t>
      </w:r>
      <w:r>
        <w:t xml:space="preserve"> </w:t>
      </w:r>
      <w:r w:rsidR="00D448B6">
        <w:t>6. 11. 2024</w:t>
      </w:r>
    </w:p>
    <w:p w14:paraId="35FD42E6" w14:textId="77777777" w:rsidR="005A7FEF" w:rsidRDefault="005A7FEF" w:rsidP="005A7FEF"/>
    <w:p w14:paraId="4FFC49F8" w14:textId="77777777" w:rsidR="005A7FEF" w:rsidRDefault="005A7FEF" w:rsidP="005A7FEF"/>
    <w:p w14:paraId="1CAE95D3" w14:textId="77777777" w:rsidR="005A7FEF" w:rsidRDefault="005A7FEF" w:rsidP="005A7FEF"/>
    <w:p w14:paraId="70B67440" w14:textId="77777777" w:rsidR="005A7FEF" w:rsidRDefault="005A7FEF" w:rsidP="005A7FEF"/>
    <w:p w14:paraId="2296A8B9" w14:textId="77777777" w:rsidR="005A7FEF" w:rsidRDefault="005A7FEF" w:rsidP="005A7FEF"/>
    <w:tbl>
      <w:tblPr>
        <w:tblW w:w="8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2317"/>
        <w:gridCol w:w="3070"/>
      </w:tblGrid>
      <w:tr w:rsidR="005A7FEF" w14:paraId="1589025C" w14:textId="77777777" w:rsidTr="00960AA4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D38339" w14:textId="77777777" w:rsidR="005A7FEF" w:rsidRDefault="005A7FEF" w:rsidP="001B0E23"/>
        </w:tc>
        <w:tc>
          <w:tcPr>
            <w:tcW w:w="2317" w:type="dxa"/>
          </w:tcPr>
          <w:p w14:paraId="355DD628" w14:textId="77777777" w:rsidR="005A7FEF" w:rsidRDefault="005A7FEF" w:rsidP="001B0E23"/>
        </w:tc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ED9C10" w14:textId="77777777" w:rsidR="005A7FEF" w:rsidRDefault="005A7FEF" w:rsidP="001B0E23"/>
        </w:tc>
      </w:tr>
      <w:tr w:rsidR="005A7FEF" w14:paraId="340F1A0F" w14:textId="77777777" w:rsidTr="00960AA4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2C304E" w14:textId="77777777" w:rsidR="005A7FEF" w:rsidRDefault="005A7FEF" w:rsidP="001B0E23">
            <w:pPr>
              <w:jc w:val="center"/>
            </w:pPr>
            <w:r>
              <w:t xml:space="preserve"> za zhotovitele</w:t>
            </w:r>
          </w:p>
          <w:p w14:paraId="6E45F29B" w14:textId="77777777" w:rsidR="005A7FEF" w:rsidRDefault="005A7FEF" w:rsidP="001B0E23">
            <w:pPr>
              <w:jc w:val="center"/>
            </w:pPr>
            <w:r>
              <w:t>Ing. Roman Šatalík</w:t>
            </w:r>
          </w:p>
        </w:tc>
        <w:tc>
          <w:tcPr>
            <w:tcW w:w="2317" w:type="dxa"/>
          </w:tcPr>
          <w:p w14:paraId="0C790F16" w14:textId="77777777" w:rsidR="005A7FEF" w:rsidRDefault="005A7FEF" w:rsidP="001B0E23">
            <w:pPr>
              <w:jc w:val="center"/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446C54" w14:textId="77777777" w:rsidR="005A7FEF" w:rsidRDefault="005A7FEF" w:rsidP="001B0E23">
            <w:pPr>
              <w:tabs>
                <w:tab w:val="center" w:pos="1465"/>
              </w:tabs>
              <w:jc w:val="center"/>
            </w:pPr>
            <w:r>
              <w:t>za objednatele</w:t>
            </w:r>
          </w:p>
          <w:p w14:paraId="2AFC81DF" w14:textId="63CABDD0" w:rsidR="005A7FEF" w:rsidRDefault="00960AA4" w:rsidP="00960AA4">
            <w:pPr>
              <w:tabs>
                <w:tab w:val="center" w:pos="1465"/>
              </w:tabs>
              <w:ind w:left="-404"/>
              <w:jc w:val="center"/>
            </w:pPr>
            <w:r>
              <w:t xml:space="preserve">       </w:t>
            </w:r>
            <w:r w:rsidR="00B70313" w:rsidRPr="00B70313">
              <w:t xml:space="preserve">Ing. </w:t>
            </w:r>
            <w:r>
              <w:t>Jiří Šolc</w:t>
            </w:r>
          </w:p>
        </w:tc>
      </w:tr>
    </w:tbl>
    <w:p w14:paraId="05254087" w14:textId="18A6B4DE" w:rsidR="00FF56DD" w:rsidRDefault="00FF56DD" w:rsidP="00FF56DD"/>
    <w:p w14:paraId="4E755C80" w14:textId="076A68A7" w:rsidR="0026144F" w:rsidRDefault="0026144F" w:rsidP="00FF56DD"/>
    <w:p w14:paraId="183D9374" w14:textId="0D4E993E" w:rsidR="0026144F" w:rsidRDefault="0026144F" w:rsidP="00FF56DD"/>
    <w:p w14:paraId="1B5999AC" w14:textId="57690D29" w:rsidR="0026144F" w:rsidRDefault="0026144F" w:rsidP="00FF56DD"/>
    <w:p w14:paraId="742AC824" w14:textId="284CFCA6" w:rsidR="0026144F" w:rsidRDefault="0026144F" w:rsidP="00FF56DD"/>
    <w:p w14:paraId="2C85319D" w14:textId="0CCD2E8D" w:rsidR="0026144F" w:rsidRDefault="0026144F" w:rsidP="00FF56DD"/>
    <w:p w14:paraId="367F9AE2" w14:textId="5865AAC3" w:rsidR="0026144F" w:rsidRDefault="0026144F" w:rsidP="00FF56DD"/>
    <w:p w14:paraId="4F54F2CD" w14:textId="08F374E6" w:rsidR="0026144F" w:rsidRDefault="0026144F" w:rsidP="00FF56DD"/>
    <w:p w14:paraId="7ED84789" w14:textId="4A3D4483" w:rsidR="0026144F" w:rsidRDefault="0026144F" w:rsidP="00FF56DD"/>
    <w:p w14:paraId="2B7A253D" w14:textId="77777777" w:rsidR="0026144F" w:rsidRDefault="0026144F" w:rsidP="00FF56DD"/>
    <w:p w14:paraId="357DD2A5" w14:textId="77777777" w:rsidR="005A7FEF" w:rsidRDefault="005A7FEF" w:rsidP="00FF56DD"/>
    <w:tbl>
      <w:tblPr>
        <w:tblStyle w:val="2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4526"/>
      </w:tblGrid>
      <w:tr w:rsidR="00FF56DD" w14:paraId="6341E867" w14:textId="77777777" w:rsidTr="00A36260">
        <w:tc>
          <w:tcPr>
            <w:tcW w:w="4526" w:type="dxa"/>
            <w:tcBorders>
              <w:top w:val="nil"/>
              <w:left w:val="nil"/>
              <w:bottom w:val="single" w:sz="8" w:space="0" w:color="8CBBB7"/>
              <w:right w:val="nil"/>
            </w:tcBorders>
            <w:shd w:val="clear" w:color="auto" w:fill="C6DD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24DB" w14:textId="77777777" w:rsidR="00FF56DD" w:rsidRPr="00240A56" w:rsidRDefault="00FF56DD" w:rsidP="00A36260">
            <w:pPr>
              <w:pStyle w:val="Tabulka2"/>
              <w:rPr>
                <w:rFonts w:ascii="Arial" w:hAnsi="Arial" w:cs="Arial"/>
                <w:sz w:val="22"/>
                <w:szCs w:val="22"/>
              </w:rPr>
            </w:pPr>
            <w:r w:rsidRPr="00240A56">
              <w:rPr>
                <w:rFonts w:ascii="Arial" w:hAnsi="Arial" w:cs="Arial"/>
                <w:sz w:val="22"/>
                <w:szCs w:val="22"/>
              </w:rPr>
              <w:t>Se zněním textu smlouvy souhlasí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CBBB7"/>
              <w:right w:val="nil"/>
            </w:tcBorders>
            <w:shd w:val="clear" w:color="auto" w:fill="C6DD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A6AC" w14:textId="77777777" w:rsidR="00FF56DD" w:rsidRPr="00240A56" w:rsidRDefault="00FF56DD" w:rsidP="00A36260">
            <w:pPr>
              <w:pStyle w:val="Tabulk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A5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FF56DD" w14:paraId="35BDE981" w14:textId="77777777" w:rsidTr="00A36260">
        <w:tc>
          <w:tcPr>
            <w:tcW w:w="4526" w:type="dxa"/>
            <w:tcBorders>
              <w:top w:val="single" w:sz="8" w:space="0" w:color="8CBBB7"/>
              <w:left w:val="nil"/>
              <w:bottom w:val="single" w:sz="8" w:space="0" w:color="C6DDDB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AD8A" w14:textId="1970E862" w:rsidR="00FF56DD" w:rsidRDefault="00FF56DD" w:rsidP="00A36260">
            <w:pPr>
              <w:pStyle w:val="Tabulkapodpis"/>
            </w:pPr>
            <w:r>
              <w:t xml:space="preserve">Ing. Jan </w:t>
            </w:r>
            <w:r w:rsidR="00E610CD">
              <w:t>David</w:t>
            </w:r>
            <w:r>
              <w:t xml:space="preserve"> – obchodní ředitel</w:t>
            </w:r>
          </w:p>
        </w:tc>
        <w:tc>
          <w:tcPr>
            <w:tcW w:w="4526" w:type="dxa"/>
            <w:tcBorders>
              <w:top w:val="single" w:sz="8" w:space="0" w:color="8CBBB7"/>
              <w:left w:val="nil"/>
              <w:bottom w:val="single" w:sz="8" w:space="0" w:color="C6DDDB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81DD" w14:textId="77777777" w:rsidR="00FF56DD" w:rsidRDefault="00FF56DD" w:rsidP="00A36260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FF56DD" w14:paraId="5BD89C60" w14:textId="77777777" w:rsidTr="00A36260">
        <w:tc>
          <w:tcPr>
            <w:tcW w:w="4526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DB1F" w14:textId="4309E041" w:rsidR="00FF56DD" w:rsidRDefault="00CA2B3A" w:rsidP="00A36260">
            <w:pPr>
              <w:pStyle w:val="Tabulkapodpis"/>
            </w:pPr>
            <w:r>
              <w:t>Jan Felsenberg – projektový ředitel</w:t>
            </w:r>
          </w:p>
        </w:tc>
        <w:tc>
          <w:tcPr>
            <w:tcW w:w="4526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0542" w14:textId="77777777" w:rsidR="00FF56DD" w:rsidRDefault="00FF56DD" w:rsidP="00A36260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FF56DD" w14:paraId="28330262" w14:textId="77777777" w:rsidTr="00A36260">
        <w:tc>
          <w:tcPr>
            <w:tcW w:w="4526" w:type="dxa"/>
            <w:tcBorders>
              <w:top w:val="single" w:sz="8" w:space="0" w:color="C6DDDB"/>
              <w:left w:val="nil"/>
              <w:bottom w:val="single" w:sz="8" w:space="0" w:color="8CBB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0231" w14:textId="2A37DB1C" w:rsidR="00FF56DD" w:rsidRDefault="00B70313" w:rsidP="00A36260">
            <w:pPr>
              <w:pStyle w:val="Tabulkapodpis"/>
            </w:pPr>
            <w:r w:rsidRPr="00B70313">
              <w:t>Ing. Jaroslav Jindra</w:t>
            </w:r>
            <w:r w:rsidR="00FF56DD" w:rsidRPr="00B70313">
              <w:t xml:space="preserve"> –</w:t>
            </w:r>
            <w:r w:rsidR="00FF56DD">
              <w:t xml:space="preserve"> vedoucí projektu</w:t>
            </w:r>
          </w:p>
        </w:tc>
        <w:tc>
          <w:tcPr>
            <w:tcW w:w="4526" w:type="dxa"/>
            <w:tcBorders>
              <w:top w:val="single" w:sz="8" w:space="0" w:color="C6DDDB"/>
              <w:left w:val="nil"/>
              <w:bottom w:val="single" w:sz="8" w:space="0" w:color="8CBB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DA2E" w14:textId="77777777" w:rsidR="00FF56DD" w:rsidRDefault="00FF56DD" w:rsidP="00A36260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</w:tbl>
    <w:p w14:paraId="21A06651" w14:textId="492D17F7" w:rsidR="00FF56DD" w:rsidRDefault="00FF56DD" w:rsidP="00FF56DD">
      <w:pPr>
        <w:rPr>
          <w:highlight w:val="yellow"/>
        </w:rPr>
      </w:pPr>
    </w:p>
    <w:p w14:paraId="30EFFC70" w14:textId="2171BF1D" w:rsidR="00FF56DD" w:rsidRPr="0026144F" w:rsidRDefault="00FF56DD" w:rsidP="0026144F">
      <w:pPr>
        <w:jc w:val="center"/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PŘÍLOHA</w:t>
      </w:r>
    </w:p>
    <w:p w14:paraId="01B42E15" w14:textId="1C5A3A16" w:rsidR="00FF56DD" w:rsidRPr="00FF56DD" w:rsidRDefault="00FF56DD" w:rsidP="00FF56D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 xml:space="preserve">STRUKTURA </w:t>
      </w:r>
      <w:r w:rsidR="00A71FF9">
        <w:rPr>
          <w:rFonts w:ascii="Space Grotesk Medium" w:eastAsia="Space Grotesk Light" w:hAnsi="Space Grotesk Medium" w:cs="Space Grotesk Light"/>
          <w:caps/>
          <w:color w:val="003E4F"/>
          <w:sz w:val="40"/>
          <w:szCs w:val="40"/>
        </w:rPr>
        <w:t>Implementačního projektu</w:t>
      </w:r>
    </w:p>
    <w:p w14:paraId="76B94486" w14:textId="554C7211" w:rsidR="00FF56DD" w:rsidRPr="006827D8" w:rsidRDefault="00A71FF9" w:rsidP="00FF56DD">
      <w:pPr>
        <w:ind w:left="360"/>
        <w:jc w:val="both"/>
      </w:pPr>
      <w:r>
        <w:t>Implementační projekt</w:t>
      </w:r>
      <w:r w:rsidR="00480993" w:rsidRPr="006827D8">
        <w:t xml:space="preserve"> </w:t>
      </w:r>
      <w:r w:rsidR="00FF56DD" w:rsidRPr="006827D8">
        <w:t>bude zpracován v následující struktuře:</w:t>
      </w:r>
    </w:p>
    <w:p w14:paraId="3C86D206" w14:textId="77777777" w:rsidR="00FF56DD" w:rsidRPr="006827D8" w:rsidRDefault="00FF56DD" w:rsidP="00FF56DD">
      <w:pPr>
        <w:spacing w:line="360" w:lineRule="auto"/>
        <w:jc w:val="both"/>
      </w:pPr>
    </w:p>
    <w:p w14:paraId="309CC7F6" w14:textId="77777777" w:rsidR="00202563" w:rsidRPr="00202563" w:rsidRDefault="00202563" w:rsidP="00202563">
      <w:pPr>
        <w:pStyle w:val="Odstavec"/>
        <w:spacing w:before="80" w:after="120" w:line="240" w:lineRule="auto"/>
        <w:ind w:firstLine="0"/>
        <w:rPr>
          <w:rFonts w:ascii="Arial" w:hAnsi="Arial" w:cs="Arial"/>
          <w:sz w:val="22"/>
          <w:szCs w:val="22"/>
          <w:u w:val="single"/>
        </w:rPr>
      </w:pPr>
      <w:r w:rsidRPr="00202563">
        <w:rPr>
          <w:rFonts w:ascii="Arial" w:hAnsi="Arial" w:cs="Arial"/>
          <w:sz w:val="22"/>
          <w:szCs w:val="22"/>
          <w:u w:val="single"/>
        </w:rPr>
        <w:t>Implementační analýza:</w:t>
      </w:r>
    </w:p>
    <w:p w14:paraId="09AFEEE1" w14:textId="5795BC60" w:rsidR="00202563" w:rsidRPr="00BF6746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 w:rsidRPr="00BF6746">
        <w:t xml:space="preserve">cíle projektu </w:t>
      </w:r>
    </w:p>
    <w:p w14:paraId="3D6BDE4B" w14:textId="1368A51F" w:rsidR="00202563" w:rsidRPr="00BF6746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 w:rsidRPr="00BF6746">
        <w:t>názvosloví</w:t>
      </w:r>
    </w:p>
    <w:p w14:paraId="6E3BB1B2" w14:textId="1E3E60CD" w:rsidR="00202563" w:rsidRPr="00BF6746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 w:rsidRPr="00BF6746">
        <w:t>technická struktura řešení</w:t>
      </w:r>
    </w:p>
    <w:p w14:paraId="031CDA53" w14:textId="77777777" w:rsidR="00202563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 w:rsidRPr="00BF6746">
        <w:t>obecná pravidla pro datové zdroje</w:t>
      </w:r>
    </w:p>
    <w:p w14:paraId="04F061EC" w14:textId="77777777" w:rsidR="00202563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>
        <w:t>Popis modulu</w:t>
      </w:r>
    </w:p>
    <w:p w14:paraId="14E93DF5" w14:textId="372B56A1" w:rsidR="00202563" w:rsidRDefault="00202563" w:rsidP="00202563">
      <w:pPr>
        <w:numPr>
          <w:ilvl w:val="0"/>
          <w:numId w:val="18"/>
        </w:numPr>
        <w:spacing w:line="360" w:lineRule="auto"/>
        <w:jc w:val="both"/>
      </w:pPr>
      <w:r>
        <w:t>identifikace datových objektů</w:t>
      </w:r>
    </w:p>
    <w:p w14:paraId="52FA9258" w14:textId="467C85C8" w:rsidR="00202563" w:rsidRDefault="00202563" w:rsidP="00202563">
      <w:pPr>
        <w:numPr>
          <w:ilvl w:val="0"/>
          <w:numId w:val="18"/>
        </w:numPr>
        <w:spacing w:line="360" w:lineRule="auto"/>
        <w:jc w:val="both"/>
      </w:pPr>
      <w:r w:rsidRPr="00BF6746">
        <w:t xml:space="preserve">popis </w:t>
      </w:r>
      <w:r>
        <w:t>funkčnosti</w:t>
      </w:r>
    </w:p>
    <w:p w14:paraId="71CD2D51" w14:textId="77777777" w:rsidR="00202563" w:rsidRDefault="00202563" w:rsidP="00202563">
      <w:pPr>
        <w:numPr>
          <w:ilvl w:val="0"/>
          <w:numId w:val="18"/>
        </w:numPr>
        <w:spacing w:line="360" w:lineRule="auto"/>
        <w:jc w:val="both"/>
      </w:pPr>
      <w:r>
        <w:t>stručný popis uživatelských rolí</w:t>
      </w:r>
    </w:p>
    <w:p w14:paraId="675081CC" w14:textId="32252F56" w:rsidR="00202563" w:rsidRPr="00BF6746" w:rsidRDefault="00202563" w:rsidP="00202563">
      <w:pPr>
        <w:numPr>
          <w:ilvl w:val="0"/>
          <w:numId w:val="18"/>
        </w:numPr>
        <w:spacing w:line="360" w:lineRule="auto"/>
        <w:jc w:val="both"/>
      </w:pPr>
      <w:r w:rsidRPr="00BF6746">
        <w:t xml:space="preserve">identifikace datových zdrojů </w:t>
      </w:r>
    </w:p>
    <w:p w14:paraId="3A22CEBE" w14:textId="77777777" w:rsidR="00202563" w:rsidRDefault="00202563" w:rsidP="00202563">
      <w:pPr>
        <w:spacing w:line="360" w:lineRule="auto"/>
        <w:jc w:val="both"/>
      </w:pPr>
    </w:p>
    <w:p w14:paraId="646210BC" w14:textId="77777777" w:rsidR="00202563" w:rsidRPr="00202563" w:rsidRDefault="00202563" w:rsidP="00202563">
      <w:pPr>
        <w:spacing w:line="360" w:lineRule="auto"/>
        <w:jc w:val="both"/>
        <w:rPr>
          <w:u w:val="single"/>
        </w:rPr>
      </w:pPr>
      <w:r w:rsidRPr="00202563">
        <w:rPr>
          <w:u w:val="single"/>
        </w:rPr>
        <w:t xml:space="preserve">Implementační projekt: </w:t>
      </w:r>
    </w:p>
    <w:p w14:paraId="2128E19A" w14:textId="551E32AF" w:rsidR="00202563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>
        <w:t>datový model</w:t>
      </w:r>
    </w:p>
    <w:p w14:paraId="38639A9A" w14:textId="50F45897" w:rsidR="00202563" w:rsidRPr="00BF6746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 w:rsidRPr="00BF6746">
        <w:t>definice datových zdrojů/přenosů z a do systému</w:t>
      </w:r>
    </w:p>
    <w:p w14:paraId="602ECEA0" w14:textId="77777777" w:rsidR="00202563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>
        <w:t>definice navigační struktury</w:t>
      </w:r>
    </w:p>
    <w:p w14:paraId="7EB9B14E" w14:textId="48F77252" w:rsidR="00202563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>
        <w:t>definice akcí</w:t>
      </w:r>
    </w:p>
    <w:p w14:paraId="34D3EDBB" w14:textId="3538F32E" w:rsidR="00202563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 w:rsidRPr="00BF6746">
        <w:t>definice výstupů</w:t>
      </w:r>
    </w:p>
    <w:p w14:paraId="4153E418" w14:textId="64D5F810" w:rsidR="00202563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 w:rsidRPr="00BF6746">
        <w:t>definice přístupových práv</w:t>
      </w:r>
    </w:p>
    <w:p w14:paraId="2551E081" w14:textId="77777777" w:rsidR="00202563" w:rsidRDefault="00202563" w:rsidP="00202563"/>
    <w:p w14:paraId="511E8A35" w14:textId="77777777" w:rsidR="00202563" w:rsidRPr="00202563" w:rsidRDefault="00202563" w:rsidP="00202563">
      <w:pPr>
        <w:spacing w:line="360" w:lineRule="auto"/>
        <w:jc w:val="both"/>
        <w:rPr>
          <w:u w:val="single"/>
        </w:rPr>
      </w:pPr>
      <w:r w:rsidRPr="00202563">
        <w:rPr>
          <w:u w:val="single"/>
        </w:rPr>
        <w:t>Uživatelské přizpůsobení:</w:t>
      </w:r>
    </w:p>
    <w:p w14:paraId="1BA8E8D3" w14:textId="77777777" w:rsidR="00202563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>
        <w:t>Definice nestandardních formulářů</w:t>
      </w:r>
    </w:p>
    <w:p w14:paraId="179BB1D6" w14:textId="3F593CF1" w:rsidR="00FF56DD" w:rsidRDefault="00202563" w:rsidP="00202563">
      <w:pPr>
        <w:numPr>
          <w:ilvl w:val="0"/>
          <w:numId w:val="10"/>
        </w:numPr>
        <w:spacing w:line="360" w:lineRule="auto"/>
        <w:ind w:left="849"/>
        <w:jc w:val="both"/>
      </w:pPr>
      <w:r>
        <w:t>Uživatelské přizpůsobení seznamů (gridů)</w:t>
      </w:r>
    </w:p>
    <w:p w14:paraId="5FA88D43" w14:textId="77777777" w:rsidR="00202563" w:rsidRPr="000C55DB" w:rsidRDefault="00202563" w:rsidP="00202563">
      <w:pPr>
        <w:spacing w:line="360" w:lineRule="auto"/>
        <w:jc w:val="both"/>
      </w:pPr>
    </w:p>
    <w:p w14:paraId="4B022061" w14:textId="162475CC" w:rsidR="00FF56DD" w:rsidRPr="00202563" w:rsidRDefault="00FF56DD" w:rsidP="00202563">
      <w:pPr>
        <w:spacing w:line="360" w:lineRule="auto"/>
        <w:jc w:val="both"/>
        <w:rPr>
          <w:u w:val="single"/>
        </w:rPr>
      </w:pPr>
      <w:r w:rsidRPr="00202563">
        <w:rPr>
          <w:u w:val="single"/>
        </w:rPr>
        <w:t>Aktualizované HW a SW podmínky</w:t>
      </w:r>
    </w:p>
    <w:p w14:paraId="7E92F4BB" w14:textId="77777777" w:rsidR="00575BD7" w:rsidRPr="00202563" w:rsidRDefault="00575BD7" w:rsidP="00202563">
      <w:pPr>
        <w:spacing w:line="360" w:lineRule="auto"/>
        <w:jc w:val="both"/>
      </w:pPr>
    </w:p>
    <w:p w14:paraId="0FC7C9BC" w14:textId="7F0A6A10" w:rsidR="00575BD7" w:rsidRPr="00202563" w:rsidRDefault="00575BD7" w:rsidP="00202563">
      <w:pPr>
        <w:spacing w:line="360" w:lineRule="auto"/>
        <w:jc w:val="both"/>
        <w:rPr>
          <w:u w:val="single"/>
        </w:rPr>
      </w:pPr>
      <w:r w:rsidRPr="00202563">
        <w:rPr>
          <w:u w:val="single"/>
        </w:rPr>
        <w:t>Aktualizovaný harmonogram realizace</w:t>
      </w:r>
    </w:p>
    <w:p w14:paraId="3BF12D61" w14:textId="77777777" w:rsidR="00575BD7" w:rsidRPr="00202563" w:rsidRDefault="00575BD7" w:rsidP="00202563">
      <w:pPr>
        <w:spacing w:line="360" w:lineRule="auto"/>
        <w:jc w:val="both"/>
      </w:pPr>
    </w:p>
    <w:p w14:paraId="02937ACD" w14:textId="668CFFBB" w:rsidR="00FF56DD" w:rsidRDefault="00FF56DD" w:rsidP="00202563">
      <w:pPr>
        <w:spacing w:line="360" w:lineRule="auto"/>
        <w:jc w:val="both"/>
        <w:rPr>
          <w:rFonts w:ascii="Space Grotesk SemiBold" w:hAnsi="Space Grotesk SemiBold"/>
          <w:b/>
          <w:caps/>
          <w:color w:val="003E4F"/>
          <w:szCs w:val="24"/>
        </w:rPr>
      </w:pPr>
      <w:r w:rsidRPr="00202563">
        <w:rPr>
          <w:u w:val="single"/>
        </w:rPr>
        <w:t>Aktualizovaná cena implementace</w:t>
      </w:r>
      <w:r>
        <w:rPr>
          <w:sz w:val="20"/>
        </w:rPr>
        <w:br w:type="page"/>
      </w:r>
    </w:p>
    <w:p w14:paraId="6EDAC9A2" w14:textId="77777777" w:rsidR="00FF56DD" w:rsidRPr="00FF56DD" w:rsidRDefault="00FF56DD" w:rsidP="00FF56DD">
      <w:pPr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PŘÍLOHA</w:t>
      </w:r>
    </w:p>
    <w:p w14:paraId="5A7650C7" w14:textId="3DBE5EC6" w:rsidR="00FF56DD" w:rsidRPr="00FF56DD" w:rsidRDefault="00FF56DD" w:rsidP="00FF56D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 xml:space="preserve">ROZSAH </w:t>
      </w:r>
      <w:r w:rsidR="00A71FF9">
        <w:rPr>
          <w:rFonts w:ascii="Space Grotesk Medium" w:eastAsia="Space Grotesk Light" w:hAnsi="Space Grotesk Medium" w:cs="Space Grotesk Light"/>
          <w:caps/>
          <w:color w:val="003E4F"/>
          <w:sz w:val="40"/>
          <w:szCs w:val="40"/>
        </w:rPr>
        <w:t>Implementačního projektu</w:t>
      </w:r>
    </w:p>
    <w:p w14:paraId="5E180125" w14:textId="6BD2C8D2" w:rsidR="00FF56DD" w:rsidRDefault="00A71FF9" w:rsidP="00FF56DD">
      <w:pPr>
        <w:ind w:left="360"/>
        <w:jc w:val="both"/>
      </w:pPr>
      <w:r>
        <w:t>Implementační projekt</w:t>
      </w:r>
      <w:r w:rsidR="00FF56DD" w:rsidRPr="006827D8">
        <w:t xml:space="preserve"> bude zpracován v</w:t>
      </w:r>
      <w:r w:rsidR="00FF56DD">
        <w:t> následujícím rozsahu.</w:t>
      </w:r>
    </w:p>
    <w:p w14:paraId="20E4B6E8" w14:textId="77777777" w:rsidR="00F93666" w:rsidRDefault="00F93666" w:rsidP="00FF56DD">
      <w:pPr>
        <w:ind w:left="360"/>
        <w:jc w:val="both"/>
      </w:pPr>
    </w:p>
    <w:p w14:paraId="697DFF5A" w14:textId="21BA1C74" w:rsidR="00F93666" w:rsidRDefault="00F93666" w:rsidP="00F93666">
      <w:pPr>
        <w:pStyle w:val="Odstavecseseznamem"/>
        <w:numPr>
          <w:ilvl w:val="0"/>
          <w:numId w:val="17"/>
        </w:numPr>
        <w:ind w:right="718"/>
        <w:jc w:val="both"/>
      </w:pPr>
      <w:r w:rsidRPr="00F93666">
        <w:rPr>
          <w:rFonts w:eastAsiaTheme="minorEastAsia" w:cstheme="minorBidi"/>
          <w:bCs/>
        </w:rPr>
        <w:t>Stahování datových zpráv (přijaté/odeslané) z datové schránky VAKHK</w:t>
      </w:r>
    </w:p>
    <w:p w14:paraId="756C71DD" w14:textId="77EFFA90" w:rsidR="00F93666" w:rsidRDefault="00F93666" w:rsidP="00F93666">
      <w:pPr>
        <w:pStyle w:val="Odstavecseseznamem"/>
        <w:numPr>
          <w:ilvl w:val="0"/>
          <w:numId w:val="17"/>
        </w:numPr>
        <w:ind w:right="718"/>
        <w:jc w:val="both"/>
      </w:pPr>
      <w:r>
        <w:t>Ukládání datových zpráv do interní databáze GA</w:t>
      </w:r>
    </w:p>
    <w:p w14:paraId="4C6C5445" w14:textId="3A3EA6FB" w:rsidR="00F93666" w:rsidRDefault="00F93666" w:rsidP="00F93666">
      <w:pPr>
        <w:pStyle w:val="Odstavecseseznamem"/>
        <w:numPr>
          <w:ilvl w:val="0"/>
          <w:numId w:val="17"/>
        </w:numPr>
        <w:ind w:right="718"/>
        <w:jc w:val="both"/>
      </w:pPr>
      <w:r>
        <w:t>Přehledné zobrazení včetně náhledu na PDF přílohy</w:t>
      </w:r>
    </w:p>
    <w:p w14:paraId="4EB19FD0" w14:textId="77777777" w:rsidR="00F93666" w:rsidRPr="003054B7" w:rsidRDefault="00F93666" w:rsidP="00F93666">
      <w:pPr>
        <w:pStyle w:val="Odstavecseseznamem"/>
        <w:numPr>
          <w:ilvl w:val="0"/>
          <w:numId w:val="17"/>
        </w:numPr>
        <w:ind w:right="718"/>
        <w:jc w:val="both"/>
      </w:pPr>
      <w:r>
        <w:t>Možnost uživatelské správy přidělení zpráv jednotlivým pracovníkům (standardními prostředky GA)</w:t>
      </w:r>
    </w:p>
    <w:p w14:paraId="1098B78A" w14:textId="4BF12AEE" w:rsidR="00F93666" w:rsidRDefault="00F93666" w:rsidP="00F93666">
      <w:pPr>
        <w:pStyle w:val="Odstavecseseznamem"/>
        <w:numPr>
          <w:ilvl w:val="0"/>
          <w:numId w:val="17"/>
        </w:numPr>
        <w:ind w:right="718"/>
        <w:jc w:val="both"/>
      </w:pPr>
      <w:r>
        <w:t>Možnost doplnění příznaku, popisu k datové zprávě</w:t>
      </w:r>
    </w:p>
    <w:p w14:paraId="7E08DA9A" w14:textId="27F19574" w:rsidR="00F93666" w:rsidRDefault="00F93666" w:rsidP="00F93666">
      <w:pPr>
        <w:pStyle w:val="Odstavecseseznamem"/>
        <w:numPr>
          <w:ilvl w:val="0"/>
          <w:numId w:val="17"/>
        </w:numPr>
        <w:ind w:right="718"/>
        <w:jc w:val="both"/>
      </w:pPr>
      <w:r>
        <w:t>Autorizace uživatele (doménové ověření)</w:t>
      </w:r>
    </w:p>
    <w:p w14:paraId="79FF3A23" w14:textId="01376BED" w:rsidR="00F93666" w:rsidRDefault="00F93666" w:rsidP="00F93666">
      <w:pPr>
        <w:pStyle w:val="Odstavecseseznamem"/>
        <w:numPr>
          <w:ilvl w:val="0"/>
          <w:numId w:val="17"/>
        </w:numPr>
        <w:ind w:right="718"/>
        <w:jc w:val="both"/>
      </w:pPr>
      <w:r>
        <w:t>Detailní nastavení oprávnění na distribuci a přístup ke zprávám v podobě uživatelských rolí</w:t>
      </w:r>
    </w:p>
    <w:p w14:paraId="46342615" w14:textId="59A5DC4E" w:rsidR="00F93666" w:rsidRPr="00B90824" w:rsidRDefault="00F93666" w:rsidP="00F93666">
      <w:pPr>
        <w:pStyle w:val="Odstavecseseznamem"/>
        <w:numPr>
          <w:ilvl w:val="0"/>
          <w:numId w:val="17"/>
        </w:numPr>
        <w:ind w:right="718"/>
        <w:jc w:val="both"/>
      </w:pPr>
      <w:r>
        <w:t>Hierarchické uspořádání složek</w:t>
      </w:r>
    </w:p>
    <w:p w14:paraId="4A5ED7C0" w14:textId="50189A10" w:rsidR="00F93666" w:rsidRDefault="00F93666" w:rsidP="00F93666">
      <w:pPr>
        <w:pStyle w:val="Odstavecseseznamem"/>
        <w:numPr>
          <w:ilvl w:val="0"/>
          <w:numId w:val="17"/>
        </w:numPr>
        <w:jc w:val="both"/>
      </w:pPr>
      <w:r>
        <w:t>Odesílání zpráv včetně příloh e-mailem přes SMTP server</w:t>
      </w:r>
    </w:p>
    <w:p w14:paraId="5ADB2942" w14:textId="24CAB3D4" w:rsidR="00F93666" w:rsidRDefault="00F93666" w:rsidP="00F93666">
      <w:pPr>
        <w:pStyle w:val="Odstavecseseznamem"/>
        <w:numPr>
          <w:ilvl w:val="0"/>
          <w:numId w:val="17"/>
        </w:numPr>
        <w:jc w:val="both"/>
      </w:pPr>
      <w:r>
        <w:t>Správa číselníků</w:t>
      </w:r>
    </w:p>
    <w:p w14:paraId="451C9C4F" w14:textId="75A56B85" w:rsidR="009743F4" w:rsidRDefault="009743F4" w:rsidP="00FF56DD">
      <w:pPr>
        <w:ind w:left="360"/>
        <w:jc w:val="both"/>
      </w:pPr>
    </w:p>
    <w:p w14:paraId="5AFA105E" w14:textId="77777777" w:rsidR="00F93666" w:rsidRDefault="00F93666" w:rsidP="00F93666">
      <w:pPr>
        <w:ind w:left="360"/>
        <w:jc w:val="both"/>
      </w:pPr>
    </w:p>
    <w:p w14:paraId="4652C921" w14:textId="56505B66" w:rsidR="00F93666" w:rsidRDefault="00F93666" w:rsidP="00F93666">
      <w:pPr>
        <w:ind w:right="718"/>
        <w:jc w:val="both"/>
      </w:pPr>
      <w:r>
        <w:t>Řešení je požadováno v podobě desktopové a webové aplikace.</w:t>
      </w:r>
    </w:p>
    <w:p w14:paraId="661AD1F0" w14:textId="77777777" w:rsidR="009743F4" w:rsidRDefault="009743F4" w:rsidP="00FF56DD">
      <w:pPr>
        <w:ind w:left="360"/>
        <w:jc w:val="both"/>
      </w:pPr>
    </w:p>
    <w:p w14:paraId="5EDC8491" w14:textId="77777777" w:rsidR="006624CE" w:rsidRDefault="006624CE" w:rsidP="006624CE">
      <w:pPr>
        <w:pStyle w:val="Normalbold"/>
        <w:rPr>
          <w:rFonts w:cstheme="minorBidi"/>
          <w:b w:val="0"/>
          <w:bCs w:val="0"/>
          <w:color w:val="auto"/>
          <w:szCs w:val="22"/>
        </w:rPr>
      </w:pPr>
    </w:p>
    <w:p w14:paraId="245B8A32" w14:textId="77777777" w:rsidR="006624CE" w:rsidRDefault="006624CE" w:rsidP="00FF56DD">
      <w:pPr>
        <w:ind w:left="360"/>
        <w:jc w:val="both"/>
      </w:pPr>
    </w:p>
    <w:p w14:paraId="59F0CAF9" w14:textId="77777777" w:rsidR="00FF56DD" w:rsidRDefault="00FF56DD" w:rsidP="00FF56DD">
      <w:pPr>
        <w:ind w:left="360"/>
        <w:jc w:val="both"/>
      </w:pPr>
    </w:p>
    <w:p w14:paraId="19EF7A49" w14:textId="77777777" w:rsidR="00FF56DD" w:rsidRPr="006827D8" w:rsidRDefault="00FF56DD" w:rsidP="00FF56DD">
      <w:pPr>
        <w:spacing w:line="360" w:lineRule="auto"/>
        <w:jc w:val="both"/>
      </w:pPr>
    </w:p>
    <w:p w14:paraId="133302D0" w14:textId="77777777" w:rsidR="00FF56DD" w:rsidRDefault="00FF56DD" w:rsidP="00FF56DD">
      <w:pPr>
        <w:pStyle w:val="Kapitol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3CF4B44" w14:textId="77777777" w:rsidR="00FF56DD" w:rsidRPr="00FF56DD" w:rsidRDefault="00FF56DD" w:rsidP="00FF56DD">
      <w:pPr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PŘILOHA</w:t>
      </w:r>
    </w:p>
    <w:p w14:paraId="5287450C" w14:textId="77777777" w:rsidR="00FF56DD" w:rsidRPr="00FF56DD" w:rsidRDefault="00FF56DD" w:rsidP="00FF56DD">
      <w:pPr>
        <w:spacing w:after="120"/>
        <w:jc w:val="center"/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</w:pPr>
      <w:r w:rsidRPr="00FF56DD">
        <w:rPr>
          <w:rFonts w:ascii="Space Grotesk Medium" w:eastAsia="Space Grotesk Light" w:hAnsi="Space Grotesk Medium" w:cs="Space Grotesk Light"/>
          <w:color w:val="003E4F"/>
          <w:sz w:val="40"/>
          <w:szCs w:val="40"/>
        </w:rPr>
        <w:t>ODPOVĚDNĚ OSOBY</w:t>
      </w:r>
    </w:p>
    <w:tbl>
      <w:tblPr>
        <w:tblStyle w:val="7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8"/>
        <w:gridCol w:w="3017"/>
        <w:gridCol w:w="3017"/>
      </w:tblGrid>
      <w:tr w:rsidR="00FF56DD" w14:paraId="6E1F7060" w14:textId="77777777" w:rsidTr="00A36260">
        <w:tc>
          <w:tcPr>
            <w:tcW w:w="3018" w:type="dxa"/>
            <w:tcBorders>
              <w:top w:val="nil"/>
              <w:left w:val="nil"/>
              <w:bottom w:val="single" w:sz="8" w:space="0" w:color="003E4F"/>
              <w:right w:val="nil"/>
            </w:tcBorders>
            <w:shd w:val="clear" w:color="auto" w:fill="003E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1892" w14:textId="77777777" w:rsidR="00FF56DD" w:rsidRDefault="00FF56DD" w:rsidP="00A36260">
            <w:pPr>
              <w:pStyle w:val="Tabulka1"/>
            </w:pPr>
            <w:r w:rsidRPr="000C3639">
              <w:t>P</w:t>
            </w:r>
            <w:r>
              <w:t>ozice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3E4F"/>
              <w:right w:val="nil"/>
            </w:tcBorders>
            <w:shd w:val="clear" w:color="auto" w:fill="003E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7725" w14:textId="77777777" w:rsidR="00FF56DD" w:rsidRDefault="00FF56DD" w:rsidP="00A36260">
            <w:pPr>
              <w:pStyle w:val="Tabulka1"/>
              <w:jc w:val="center"/>
            </w:pPr>
            <w:r>
              <w:t>Jmenovaná osoba za objednatele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3E4F"/>
              <w:right w:val="nil"/>
            </w:tcBorders>
            <w:shd w:val="clear" w:color="auto" w:fill="003E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C09" w14:textId="77777777" w:rsidR="00FF56DD" w:rsidRDefault="00FF56DD" w:rsidP="00A36260">
            <w:pPr>
              <w:pStyle w:val="Tabulka1"/>
              <w:jc w:val="center"/>
            </w:pPr>
            <w:r>
              <w:t>Jmenovaná osoba za zhotovitele</w:t>
            </w:r>
          </w:p>
        </w:tc>
      </w:tr>
      <w:tr w:rsidR="00FF56DD" w14:paraId="0DBA842D" w14:textId="77777777" w:rsidTr="00A36260">
        <w:tc>
          <w:tcPr>
            <w:tcW w:w="3018" w:type="dxa"/>
            <w:tcBorders>
              <w:top w:val="nil"/>
              <w:left w:val="nil"/>
              <w:bottom w:val="single" w:sz="8" w:space="0" w:color="C6DDDB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FD6C" w14:textId="77777777" w:rsidR="00FF56DD" w:rsidRPr="00B937AC" w:rsidRDefault="00FF56DD" w:rsidP="00A36260">
            <w:pPr>
              <w:pStyle w:val="Tabulkanormln"/>
            </w:pPr>
            <w:r w:rsidRPr="00B937AC">
              <w:t>Garant projektu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C6DDDB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FD77" w14:textId="4B98527D" w:rsidR="00FF56DD" w:rsidRPr="000C55DB" w:rsidRDefault="0018052D" w:rsidP="00A36260">
            <w:pPr>
              <w:pStyle w:val="Tabulkanormln"/>
              <w:jc w:val="center"/>
            </w:pPr>
            <w:r w:rsidRPr="000C55DB">
              <w:t>Jiří Šolc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C6DDDB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80EB" w14:textId="26E17A94" w:rsidR="00FF56DD" w:rsidRPr="000C55DB" w:rsidRDefault="00B70313" w:rsidP="00A36260">
            <w:pPr>
              <w:pStyle w:val="Tabulkanormln"/>
              <w:jc w:val="center"/>
            </w:pPr>
            <w:r w:rsidRPr="000C55DB">
              <w:t>Roman Šatalík</w:t>
            </w:r>
          </w:p>
        </w:tc>
      </w:tr>
      <w:tr w:rsidR="00FF56DD" w14:paraId="367F3394" w14:textId="77777777" w:rsidTr="008F61C4">
        <w:tc>
          <w:tcPr>
            <w:tcW w:w="3018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6CCB" w14:textId="77777777" w:rsidR="00FF56DD" w:rsidRPr="00B937AC" w:rsidRDefault="00FF56DD" w:rsidP="00A36260">
            <w:pPr>
              <w:pStyle w:val="Tabulkanormln"/>
            </w:pPr>
            <w:r w:rsidRPr="00B937AC">
              <w:t>Vedoucí projektu</w:t>
            </w: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754C" w14:textId="0D401577" w:rsidR="00FF56DD" w:rsidRPr="000C55DB" w:rsidRDefault="0018052D" w:rsidP="00A36260">
            <w:pPr>
              <w:pStyle w:val="Tabulkanormln"/>
              <w:jc w:val="center"/>
            </w:pPr>
            <w:r w:rsidRPr="000C55DB">
              <w:t>Pavel Loskot</w:t>
            </w: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BE5F" w14:textId="47F098F3" w:rsidR="00FF56DD" w:rsidRPr="000C55DB" w:rsidRDefault="00B70313" w:rsidP="00A36260">
            <w:pPr>
              <w:pStyle w:val="Tabulkanormln"/>
              <w:jc w:val="center"/>
            </w:pPr>
            <w:r w:rsidRPr="000C55DB">
              <w:t>Jaroslav Jindra</w:t>
            </w:r>
          </w:p>
        </w:tc>
      </w:tr>
      <w:tr w:rsidR="00FF56DD" w14:paraId="7187768F" w14:textId="77777777" w:rsidTr="00A36260">
        <w:tc>
          <w:tcPr>
            <w:tcW w:w="3018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9247" w14:textId="77777777" w:rsidR="00FF56DD" w:rsidRPr="00B937AC" w:rsidRDefault="00FF56DD" w:rsidP="00A36260">
            <w:pPr>
              <w:pStyle w:val="Tabulkanormln"/>
            </w:pPr>
            <w:r w:rsidRPr="00B937AC">
              <w:t>Klíčový uživatel</w:t>
            </w: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7BA4" w14:textId="15195F9B" w:rsidR="00FF56DD" w:rsidRPr="00C74074" w:rsidRDefault="00C74074" w:rsidP="00A36260">
            <w:pPr>
              <w:pStyle w:val="Tabulkanormln"/>
              <w:jc w:val="center"/>
            </w:pPr>
            <w:r w:rsidRPr="00C74074">
              <w:t>Pavel Loskot</w:t>
            </w: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3837" w14:textId="2086C450" w:rsidR="00FF56DD" w:rsidRPr="00B937AC" w:rsidRDefault="00FF56DD" w:rsidP="00A36260">
            <w:pPr>
              <w:pStyle w:val="Tabulkanormln"/>
              <w:jc w:val="center"/>
            </w:pPr>
          </w:p>
        </w:tc>
      </w:tr>
      <w:tr w:rsidR="00FF56DD" w14:paraId="41A25435" w14:textId="77777777" w:rsidTr="008F61C4">
        <w:trPr>
          <w:trHeight w:val="255"/>
        </w:trPr>
        <w:tc>
          <w:tcPr>
            <w:tcW w:w="3018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A1E4" w14:textId="77777777" w:rsidR="00FF56DD" w:rsidRPr="00B937AC" w:rsidRDefault="00FF56DD" w:rsidP="00A36260">
            <w:pPr>
              <w:pStyle w:val="Tabulkanormln"/>
            </w:pPr>
            <w:r w:rsidRPr="00B937AC">
              <w:t>Řešitelský tým</w:t>
            </w: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71DC" w14:textId="2D2029ED" w:rsidR="00FF56DD" w:rsidRPr="00C74074" w:rsidRDefault="00C74074" w:rsidP="00A36260">
            <w:pPr>
              <w:pStyle w:val="Tabulkanormln"/>
              <w:jc w:val="center"/>
            </w:pPr>
            <w:r w:rsidRPr="00C74074">
              <w:t>Vít Adametz</w:t>
            </w: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CA14" w14:textId="77777777" w:rsidR="00FF56DD" w:rsidRPr="00B937AC" w:rsidRDefault="00FF56DD" w:rsidP="00A36260">
            <w:pPr>
              <w:pStyle w:val="Tabulkanormln"/>
              <w:jc w:val="center"/>
            </w:pPr>
          </w:p>
        </w:tc>
      </w:tr>
      <w:tr w:rsidR="00FF56DD" w14:paraId="20E8415B" w14:textId="77777777" w:rsidTr="008F61C4">
        <w:tc>
          <w:tcPr>
            <w:tcW w:w="3018" w:type="dxa"/>
            <w:vMerge w:val="restart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4129" w14:textId="77777777" w:rsidR="00FF56DD" w:rsidRPr="00B937AC" w:rsidRDefault="00FF56DD" w:rsidP="00A36260">
            <w:pPr>
              <w:pStyle w:val="Tabulkanormln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7573" w14:textId="7FDE826C" w:rsidR="00FF56DD" w:rsidRPr="00C74074" w:rsidRDefault="00C74074" w:rsidP="00A36260">
            <w:pPr>
              <w:pStyle w:val="Tabulkanormln"/>
              <w:jc w:val="center"/>
            </w:pPr>
            <w:r>
              <w:t xml:space="preserve">Lucie </w:t>
            </w:r>
            <w:r w:rsidRPr="00C74074">
              <w:t>Hrouzková</w:t>
            </w: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6F0E" w14:textId="77777777" w:rsidR="00FF56DD" w:rsidRPr="00B937AC" w:rsidRDefault="00FF56DD" w:rsidP="00A36260">
            <w:pPr>
              <w:pStyle w:val="Tabulkanormln"/>
              <w:jc w:val="center"/>
            </w:pPr>
          </w:p>
        </w:tc>
      </w:tr>
      <w:tr w:rsidR="00FF56DD" w14:paraId="49E46EAD" w14:textId="77777777" w:rsidTr="008F61C4">
        <w:tc>
          <w:tcPr>
            <w:tcW w:w="3018" w:type="dxa"/>
            <w:vMerge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0EA9" w14:textId="77777777" w:rsidR="00FF56DD" w:rsidRPr="00B937AC" w:rsidRDefault="00FF56DD" w:rsidP="00A36260">
            <w:pPr>
              <w:pStyle w:val="Tabulkanormln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31A0" w14:textId="77777777" w:rsidR="00FF56DD" w:rsidRPr="00B937AC" w:rsidRDefault="00FF56DD" w:rsidP="00A36260">
            <w:pPr>
              <w:pStyle w:val="Tabulkanormln"/>
              <w:jc w:val="center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A4DC" w14:textId="77777777" w:rsidR="00FF56DD" w:rsidRPr="00B937AC" w:rsidRDefault="00FF56DD" w:rsidP="00A36260">
            <w:pPr>
              <w:pStyle w:val="Tabulkanormln"/>
              <w:jc w:val="center"/>
            </w:pPr>
          </w:p>
        </w:tc>
      </w:tr>
      <w:tr w:rsidR="00FF56DD" w14:paraId="4F60F4E2" w14:textId="77777777" w:rsidTr="008F61C4">
        <w:tc>
          <w:tcPr>
            <w:tcW w:w="3018" w:type="dxa"/>
            <w:vMerge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CC1F" w14:textId="77777777" w:rsidR="00FF56DD" w:rsidRPr="004A4A69" w:rsidRDefault="00FF56DD" w:rsidP="00A36260">
            <w:pPr>
              <w:pStyle w:val="Tabulkanormln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A2F7" w14:textId="77777777" w:rsidR="00FF56DD" w:rsidRPr="004A4A69" w:rsidRDefault="00FF56DD" w:rsidP="00A36260">
            <w:pPr>
              <w:pStyle w:val="Tabulkanormln"/>
              <w:jc w:val="center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D88A" w14:textId="77777777" w:rsidR="00FF56DD" w:rsidRPr="004A4A69" w:rsidRDefault="00FF56DD" w:rsidP="00A36260">
            <w:pPr>
              <w:pStyle w:val="Tabulkanormln"/>
              <w:jc w:val="center"/>
            </w:pPr>
          </w:p>
        </w:tc>
      </w:tr>
      <w:tr w:rsidR="00FF56DD" w14:paraId="7425F55E" w14:textId="77777777" w:rsidTr="008F61C4">
        <w:tc>
          <w:tcPr>
            <w:tcW w:w="3018" w:type="dxa"/>
            <w:vMerge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5845" w14:textId="77777777" w:rsidR="00FF56DD" w:rsidRPr="004A4A69" w:rsidRDefault="00FF56DD" w:rsidP="00A36260">
            <w:pPr>
              <w:pStyle w:val="Tabulkanormln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248F" w14:textId="77777777" w:rsidR="00FF56DD" w:rsidRPr="004A4A69" w:rsidRDefault="00FF56DD" w:rsidP="00A36260">
            <w:pPr>
              <w:pStyle w:val="Tabulkanormln"/>
              <w:jc w:val="center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6574" w14:textId="77777777" w:rsidR="00FF56DD" w:rsidRPr="004A4A69" w:rsidRDefault="00FF56DD" w:rsidP="00A36260">
            <w:pPr>
              <w:pStyle w:val="Tabulkanormln"/>
              <w:jc w:val="center"/>
            </w:pPr>
          </w:p>
        </w:tc>
      </w:tr>
      <w:tr w:rsidR="00FF56DD" w14:paraId="1D71B1AC" w14:textId="77777777" w:rsidTr="008F61C4">
        <w:tc>
          <w:tcPr>
            <w:tcW w:w="3018" w:type="dxa"/>
            <w:vMerge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1C5E" w14:textId="77777777" w:rsidR="00FF56DD" w:rsidRPr="004A4A69" w:rsidRDefault="00FF56DD" w:rsidP="00A36260">
            <w:pPr>
              <w:pStyle w:val="Tabulkanormln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40D9" w14:textId="77777777" w:rsidR="00FF56DD" w:rsidRPr="004A4A69" w:rsidRDefault="00FF56DD" w:rsidP="00A36260">
            <w:pPr>
              <w:pStyle w:val="Tabulkanormln"/>
              <w:jc w:val="center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CB07" w14:textId="77777777" w:rsidR="00FF56DD" w:rsidRPr="004A4A69" w:rsidRDefault="00FF56DD" w:rsidP="00A36260">
            <w:pPr>
              <w:pStyle w:val="Tabulkanormln"/>
              <w:jc w:val="center"/>
            </w:pPr>
          </w:p>
        </w:tc>
      </w:tr>
      <w:tr w:rsidR="00FF56DD" w14:paraId="2FF0BA39" w14:textId="77777777" w:rsidTr="008F61C4">
        <w:tc>
          <w:tcPr>
            <w:tcW w:w="3018" w:type="dxa"/>
            <w:vMerge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DD11" w14:textId="77777777" w:rsidR="00FF56DD" w:rsidRPr="004A4A69" w:rsidRDefault="00FF56DD" w:rsidP="00A36260">
            <w:pPr>
              <w:pStyle w:val="Tabulkanormln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96E3" w14:textId="77777777" w:rsidR="00FF56DD" w:rsidRPr="004A4A69" w:rsidRDefault="00FF56DD" w:rsidP="00A36260">
            <w:pPr>
              <w:pStyle w:val="Tabulkanormln"/>
              <w:jc w:val="center"/>
            </w:pPr>
          </w:p>
        </w:tc>
        <w:tc>
          <w:tcPr>
            <w:tcW w:w="3017" w:type="dxa"/>
            <w:tcBorders>
              <w:top w:val="single" w:sz="8" w:space="0" w:color="C6DDDB"/>
              <w:left w:val="nil"/>
              <w:bottom w:val="single" w:sz="8" w:space="0" w:color="C6DDDB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67C5" w14:textId="77777777" w:rsidR="00FF56DD" w:rsidRPr="004A4A69" w:rsidRDefault="00FF56DD" w:rsidP="00A36260">
            <w:pPr>
              <w:pStyle w:val="Tabulkanormln"/>
              <w:jc w:val="center"/>
            </w:pPr>
          </w:p>
        </w:tc>
      </w:tr>
    </w:tbl>
    <w:p w14:paraId="4124E563" w14:textId="77777777" w:rsidR="00FF56DD" w:rsidRDefault="00FF56DD" w:rsidP="00FF56DD">
      <w:pPr>
        <w:pStyle w:val="Kapitola"/>
        <w:rPr>
          <w:rFonts w:ascii="Arial" w:hAnsi="Arial" w:cs="Arial"/>
          <w:sz w:val="20"/>
        </w:rPr>
      </w:pPr>
    </w:p>
    <w:p w14:paraId="4EA3ADE7" w14:textId="77777777" w:rsidR="00FF56DD" w:rsidRPr="008F49D5" w:rsidRDefault="00FF56DD" w:rsidP="00FF56DD">
      <w:pPr>
        <w:pStyle w:val="Kapitola"/>
        <w:jc w:val="left"/>
        <w:rPr>
          <w:rFonts w:ascii="Arial" w:hAnsi="Arial" w:cs="Arial"/>
          <w:sz w:val="22"/>
          <w:szCs w:val="22"/>
        </w:rPr>
      </w:pPr>
    </w:p>
    <w:p w14:paraId="7853437E" w14:textId="3B8BFA28" w:rsidR="00FF56DD" w:rsidRPr="008F49D5" w:rsidRDefault="00FF56DD" w:rsidP="008F49D5">
      <w:r w:rsidRPr="008F49D5">
        <w:t xml:space="preserve">Vedoucí projektu obou stran jsou oprávněni podepisovat Protokoly </w:t>
      </w:r>
      <w:r w:rsidR="00A878D1">
        <w:t xml:space="preserve">a schvalovat </w:t>
      </w:r>
      <w:r w:rsidR="00A878D1" w:rsidRPr="008F49D5">
        <w:t xml:space="preserve">Zápisy z jednání </w:t>
      </w:r>
      <w:r w:rsidRPr="008F49D5">
        <w:t>a Evidenci práce.</w:t>
      </w:r>
    </w:p>
    <w:p w14:paraId="2D512B0A" w14:textId="77777777" w:rsidR="00FF56DD" w:rsidRPr="008F49D5" w:rsidRDefault="00FF56DD" w:rsidP="008F49D5">
      <w:r w:rsidRPr="008F49D5">
        <w:t xml:space="preserve">Garanti a vedoucí projektu za obě strany tvoří </w:t>
      </w:r>
      <w:r w:rsidRPr="008F49D5">
        <w:rPr>
          <w:b/>
        </w:rPr>
        <w:t>řídící výbor</w:t>
      </w:r>
      <w:r w:rsidRPr="008F49D5">
        <w:t xml:space="preserve"> projektu. V případě sporných bodů je vedoucí projektu každé strany oprávněn a povinen svolat řídící výbor, který o sporných bodech rozhodne.</w:t>
      </w:r>
    </w:p>
    <w:p w14:paraId="1DECF8A0" w14:textId="77777777" w:rsidR="00FF56DD" w:rsidRPr="008F49D5" w:rsidRDefault="00FF56DD" w:rsidP="008F49D5">
      <w:r w:rsidRPr="008F49D5">
        <w:t>Smluvní strany se zavazují vzájemně informovat o případných změnách odpovědných osob. Tato změna bude potvrzována v Zápise z jednání.</w:t>
      </w:r>
    </w:p>
    <w:p w14:paraId="7CB0B097" w14:textId="7F4EC8C4" w:rsidR="00FF56DD" w:rsidRDefault="00FF56DD">
      <w:pPr>
        <w:rPr>
          <w:highlight w:val="yellow"/>
        </w:rPr>
      </w:pPr>
    </w:p>
    <w:sectPr w:rsidR="00FF56DD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700" w:right="1440" w:bottom="2110" w:left="1417" w:header="453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C7517" w14:textId="77777777" w:rsidR="00C10A37" w:rsidRDefault="00C10A37">
      <w:pPr>
        <w:spacing w:line="240" w:lineRule="auto"/>
      </w:pPr>
      <w:r>
        <w:separator/>
      </w:r>
    </w:p>
  </w:endnote>
  <w:endnote w:type="continuationSeparator" w:id="0">
    <w:p w14:paraId="3B161CC1" w14:textId="77777777" w:rsidR="00C10A37" w:rsidRDefault="00C10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pace Grotesk Medium">
    <w:charset w:val="EE"/>
    <w:family w:val="auto"/>
    <w:pitch w:val="variable"/>
    <w:sig w:usb0="A10000FF" w:usb1="5000207B" w:usb2="00000000" w:usb3="00000000" w:csb0="00000193" w:csb1="00000000"/>
    <w:embedRegular r:id="rId1" w:fontKey="{72CE51EE-38E6-4923-9EC6-ED64C1A66A14}"/>
  </w:font>
  <w:font w:name="Space Grotesk">
    <w:charset w:val="EE"/>
    <w:family w:val="auto"/>
    <w:pitch w:val="variable"/>
    <w:sig w:usb0="A10000FF" w:usb1="5000207B" w:usb2="00000000" w:usb3="00000000" w:csb0="00000193" w:csb1="00000000"/>
    <w:embedRegular r:id="rId2" w:fontKey="{1631CBFA-40A3-463C-9D72-554BAFF0D88D}"/>
    <w:embedBold r:id="rId3" w:fontKey="{951B2972-5735-405A-BC2F-C5C1BF4ED095}"/>
  </w:font>
  <w:font w:name="Space Grotesk Light">
    <w:charset w:val="00"/>
    <w:family w:val="auto"/>
    <w:pitch w:val="variable"/>
    <w:sig w:usb0="A10000FF" w:usb1="5000207B" w:usb2="00000000" w:usb3="00000000" w:csb0="00000193" w:csb1="00000000"/>
    <w:embedRegular r:id="rId4" w:subsetted="1" w:fontKey="{F976C4CD-B1AD-492F-9810-5B7D2245D815}"/>
  </w:font>
  <w:font w:name="Space Grotesk SemiBold">
    <w:altName w:val="Calibri"/>
    <w:charset w:val="EE"/>
    <w:family w:val="auto"/>
    <w:pitch w:val="variable"/>
    <w:sig w:usb0="A10000FF" w:usb1="5000207B" w:usb2="00000000" w:usb3="00000000" w:csb0="00000193" w:csb1="00000000"/>
  </w:font>
  <w:font w:name="Space Grotesk Bold">
    <w:altName w:val="Cambria"/>
    <w:charset w:val="00"/>
    <w:family w:val="roman"/>
    <w:pitch w:val="default"/>
  </w:font>
  <w:font w:name="Space Mono">
    <w:charset w:val="EE"/>
    <w:family w:val="modern"/>
    <w:pitch w:val="fixed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EE72" w14:textId="331B65D0" w:rsidR="00A36325" w:rsidRPr="00A36325" w:rsidRDefault="004674F7">
    <w:pPr>
      <w:pStyle w:val="Zpat"/>
      <w:jc w:val="center"/>
      <w:rPr>
        <w:color w:val="003E4F"/>
      </w:rPr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8E585" wp14:editId="2D374377">
              <wp:simplePos x="0" y="0"/>
              <wp:positionH relativeFrom="margin">
                <wp:align>left</wp:align>
              </wp:positionH>
              <wp:positionV relativeFrom="paragraph">
                <wp:posOffset>-57150</wp:posOffset>
              </wp:positionV>
              <wp:extent cx="1095375" cy="381000"/>
              <wp:effectExtent l="0" t="0" r="952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E3E28" w14:textId="77777777" w:rsidR="004674F7" w:rsidRPr="00786F9C" w:rsidRDefault="004674F7" w:rsidP="004674F7">
                          <w:pPr>
                            <w:rPr>
                              <w:rFonts w:ascii="Space Grotesk Medium" w:hAnsi="Space Grotesk Medium"/>
                              <w:color w:val="003E4F"/>
                              <w:lang w:val="cs-CZ"/>
                            </w:rPr>
                          </w:pPr>
                          <w:r w:rsidRPr="00786F9C">
                            <w:rPr>
                              <w:rFonts w:ascii="Space Grotesk Medium" w:hAnsi="Space Grotesk Medium"/>
                              <w:color w:val="003E4F"/>
                              <w:lang w:val="cs-CZ"/>
                            </w:rPr>
                            <w:t>www.gist.cz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C8E58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0;margin-top:-4.5pt;width:86.25pt;height:30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" fillcolor="white [3201]" stroked="f" strokeweight=".5pt">
              <v:textbox>
                <w:txbxContent>
                  <w:p w14:paraId="427E3E28" w14:textId="77777777" w:rsidR="004674F7" w:rsidRPr="00786F9C" w:rsidRDefault="004674F7" w:rsidP="004674F7">
                    <w:pPr>
                      <w:rPr>
                        <w:rFonts w:ascii="Space Grotesk Medium" w:hAnsi="Space Grotesk Medium"/>
                        <w:color w:val="003E4F"/>
                        <w:lang w:val="cs-CZ"/>
                      </w:rPr>
                    </w:pPr>
                    <w:r w:rsidRPr="00786F9C">
                      <w:rPr>
                        <w:rFonts w:ascii="Space Grotesk Medium" w:hAnsi="Space Grotesk Medium"/>
                        <w:color w:val="003E4F"/>
                        <w:lang w:val="cs-CZ"/>
                      </w:rPr>
                      <w:t>www.gist.cz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554D3840" wp14:editId="0C551831">
          <wp:simplePos x="0" y="0"/>
          <wp:positionH relativeFrom="margin">
            <wp:align>right</wp:align>
          </wp:positionH>
          <wp:positionV relativeFrom="paragraph">
            <wp:posOffset>-122555</wp:posOffset>
          </wp:positionV>
          <wp:extent cx="848995" cy="323850"/>
          <wp:effectExtent l="0" t="0" r="8255" b="0"/>
          <wp:wrapNone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-1345316036"/>
        <w:docPartObj>
          <w:docPartGallery w:val="Page Numbers (Bottom of Page)"/>
          <w:docPartUnique/>
        </w:docPartObj>
      </w:sdtPr>
      <w:sdtEndPr>
        <w:rPr>
          <w:color w:val="003E4F"/>
        </w:rPr>
      </w:sdtEndPr>
      <w:sdtContent>
        <w:r w:rsidR="00A36325" w:rsidRPr="00A36325">
          <w:rPr>
            <w:color w:val="003E4F"/>
          </w:rPr>
          <w:fldChar w:fldCharType="begin"/>
        </w:r>
        <w:r w:rsidR="00A36325" w:rsidRPr="00A36325">
          <w:rPr>
            <w:color w:val="003E4F"/>
          </w:rPr>
          <w:instrText>PAGE   \* MERGEFORMAT</w:instrText>
        </w:r>
        <w:r w:rsidR="00A36325" w:rsidRPr="00A36325">
          <w:rPr>
            <w:color w:val="003E4F"/>
          </w:rPr>
          <w:fldChar w:fldCharType="separate"/>
        </w:r>
        <w:r w:rsidR="00111AD1" w:rsidRPr="00111AD1">
          <w:rPr>
            <w:noProof/>
            <w:color w:val="003E4F"/>
            <w:lang w:val="cs-CZ"/>
          </w:rPr>
          <w:t>10</w:t>
        </w:r>
        <w:r w:rsidR="00A36325" w:rsidRPr="00A36325">
          <w:rPr>
            <w:color w:val="003E4F"/>
          </w:rPr>
          <w:fldChar w:fldCharType="end"/>
        </w:r>
      </w:sdtContent>
    </w:sdt>
  </w:p>
  <w:p w14:paraId="1E280EAE" w14:textId="76FAC809" w:rsidR="00401929" w:rsidRPr="00547BEE" w:rsidRDefault="00401929" w:rsidP="00547BEE">
    <w:pPr>
      <w:pStyle w:val="Zpat-GiST2"/>
      <w:tabs>
        <w:tab w:val="right" w:pos="978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D3C7" w14:textId="77777777" w:rsidR="00401929" w:rsidRPr="000945F8" w:rsidRDefault="00401929" w:rsidP="003F7725">
    <w:pPr>
      <w:pStyle w:val="Zpat-GiST1"/>
      <w:rPr>
        <w:rFonts w:ascii="Space Grotesk Medium" w:hAnsi="Space Grotesk Medium"/>
      </w:rPr>
    </w:pPr>
  </w:p>
  <w:tbl>
    <w:tblPr>
      <w:tblStyle w:val="1"/>
      <w:tblW w:w="10410" w:type="dxa"/>
      <w:tblInd w:w="-5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462"/>
      <w:gridCol w:w="2976"/>
      <w:gridCol w:w="1972"/>
    </w:tblGrid>
    <w:tr w:rsidR="000945F8" w:rsidRPr="000945F8" w14:paraId="3FB2DFC7" w14:textId="77777777" w:rsidTr="000945F8">
      <w:trPr>
        <w:trHeight w:val="360"/>
      </w:trPr>
      <w:tc>
        <w:tcPr>
          <w:tcW w:w="5462" w:type="dxa"/>
          <w:tcBorders>
            <w:top w:val="nil"/>
            <w:left w:val="nil"/>
            <w:bottom w:val="nil"/>
            <w:right w:val="nil"/>
          </w:tcBorders>
        </w:tcPr>
        <w:p w14:paraId="532B697E" w14:textId="77777777" w:rsidR="00253667" w:rsidRPr="005912B3" w:rsidRDefault="00253667" w:rsidP="00253667">
          <w:pPr>
            <w:pStyle w:val="Zpat-GiST1"/>
            <w:rPr>
              <w:rFonts w:ascii="Space Grotesk" w:hAnsi="Space Grotesk"/>
            </w:rPr>
          </w:pPr>
          <w:r w:rsidRPr="005912B3">
            <w:rPr>
              <w:rFonts w:ascii="Space Grotesk" w:hAnsi="Space Grotesk"/>
            </w:rPr>
            <w:t>GIST</w:t>
          </w:r>
          <w:r>
            <w:rPr>
              <w:rFonts w:ascii="Space Grotesk" w:hAnsi="Space Grotesk"/>
            </w:rPr>
            <w:t xml:space="preserve"> Consulting</w:t>
          </w:r>
          <w:r w:rsidRPr="005912B3">
            <w:rPr>
              <w:rFonts w:ascii="Space Grotesk" w:hAnsi="Space Grotesk"/>
            </w:rPr>
            <w:t>, s.r.o., Collinova 421, 500 03 Hradec Králové</w:t>
          </w:r>
        </w:p>
        <w:p w14:paraId="437AF97D" w14:textId="77777777" w:rsidR="00253667" w:rsidRPr="005912B3" w:rsidRDefault="00253667" w:rsidP="00253667">
          <w:pPr>
            <w:pStyle w:val="Zpat-GiST1"/>
            <w:rPr>
              <w:rFonts w:ascii="Space Grotesk" w:hAnsi="Space Grotesk"/>
            </w:rPr>
          </w:pPr>
          <w:r w:rsidRPr="005912B3">
            <w:rPr>
              <w:rFonts w:ascii="Space Grotesk" w:hAnsi="Space Grotesk"/>
            </w:rPr>
            <w:t xml:space="preserve">IČ </w:t>
          </w:r>
          <w:r>
            <w:rPr>
              <w:rFonts w:ascii="Space Grotesk" w:hAnsi="Space Grotesk"/>
            </w:rPr>
            <w:t>196 42 041</w:t>
          </w:r>
          <w:r w:rsidRPr="005912B3">
            <w:rPr>
              <w:rFonts w:ascii="Space Grotesk" w:hAnsi="Space Grotesk"/>
            </w:rPr>
            <w:t xml:space="preserve">   |   DIČ CZ</w:t>
          </w:r>
          <w:r>
            <w:rPr>
              <w:rFonts w:ascii="Space Grotesk" w:hAnsi="Space Grotesk"/>
            </w:rPr>
            <w:t>19642041</w:t>
          </w:r>
        </w:p>
        <w:p w14:paraId="4A37C7C2" w14:textId="5FC20DC5" w:rsidR="000945F8" w:rsidRPr="000945F8" w:rsidRDefault="00253667" w:rsidP="00253667">
          <w:pPr>
            <w:pStyle w:val="Zpat-GiST1"/>
            <w:rPr>
              <w:rFonts w:ascii="Space Grotesk Medium" w:hAnsi="Space Grotesk Medium"/>
            </w:rPr>
          </w:pPr>
          <w:r w:rsidRPr="000945F8">
            <w:rPr>
              <w:rFonts w:ascii="Space Grotesk Medium" w:hAnsi="Space Grotesk Medium"/>
            </w:rPr>
            <w:t>www.gist.cz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58F72CD3" w14:textId="77777777" w:rsidR="000945F8" w:rsidRPr="000945F8" w:rsidRDefault="000945F8" w:rsidP="003F7725">
          <w:pPr>
            <w:pStyle w:val="Zpat-GiST1"/>
            <w:rPr>
              <w:rFonts w:ascii="Space Grotesk Medium" w:hAnsi="Space Grotesk Medium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D7F8235" w14:textId="77777777" w:rsidR="000945F8" w:rsidRPr="000945F8" w:rsidRDefault="000945F8" w:rsidP="003F7725">
          <w:pPr>
            <w:pStyle w:val="Zpat-GiST1"/>
            <w:rPr>
              <w:rFonts w:ascii="Space Grotesk Medium" w:hAnsi="Space Grotesk Medium"/>
            </w:rPr>
          </w:pPr>
          <w:r w:rsidRPr="000945F8">
            <w:rPr>
              <w:rFonts w:ascii="Space Grotesk Medium" w:hAnsi="Space Grotesk Medium"/>
              <w:noProof/>
              <w:lang w:val="cs-CZ"/>
            </w:rPr>
            <w:drawing>
              <wp:inline distT="57150" distB="57150" distL="57150" distR="57150" wp14:anchorId="2F8C3AAC" wp14:editId="31B39CAC">
                <wp:extent cx="1092836" cy="422564"/>
                <wp:effectExtent l="0" t="0" r="0" b="0"/>
                <wp:docPr id="4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589" cy="444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C3FBBCB" w14:textId="77777777" w:rsidR="00401929" w:rsidRPr="000945F8" w:rsidRDefault="00401929" w:rsidP="003F7725">
    <w:pPr>
      <w:pStyle w:val="Zpat-GiST1"/>
      <w:rPr>
        <w:rFonts w:ascii="Space Grotesk Medium" w:hAnsi="Space Grotesk Medium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B08F" w14:textId="77777777" w:rsidR="00C10A37" w:rsidRDefault="00C10A37">
      <w:pPr>
        <w:spacing w:line="240" w:lineRule="auto"/>
      </w:pPr>
      <w:r>
        <w:separator/>
      </w:r>
    </w:p>
  </w:footnote>
  <w:footnote w:type="continuationSeparator" w:id="0">
    <w:p w14:paraId="19D90376" w14:textId="77777777" w:rsidR="00C10A37" w:rsidRDefault="00C10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97A76" w14:textId="12900842" w:rsidR="00401929" w:rsidRPr="0063017F" w:rsidRDefault="0063017F" w:rsidP="0063017F">
    <w:pPr>
      <w:pStyle w:val="Zhlav-GiST"/>
    </w:pPr>
    <w:r>
      <w:t>Informace tvoří hodnotu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19E6" w14:textId="77777777" w:rsidR="0063017F" w:rsidRDefault="0063017F" w:rsidP="0063017F">
    <w:pPr>
      <w:pStyle w:val="Zhlav-GiST"/>
    </w:pPr>
    <w:r>
      <w:t>Informace tvoří hodnotu</w:t>
    </w:r>
  </w:p>
  <w:p w14:paraId="0A077E5F" w14:textId="77777777" w:rsidR="0075601F" w:rsidRDefault="0075601F" w:rsidP="003F7725">
    <w:pPr>
      <w:pStyle w:val="Zhlav-GiST"/>
    </w:pPr>
  </w:p>
  <w:p w14:paraId="5C87B4CA" w14:textId="77777777" w:rsidR="0075601F" w:rsidRDefault="0075601F" w:rsidP="003F7725">
    <w:pPr>
      <w:pStyle w:val="Zhlav-GiST"/>
    </w:pPr>
  </w:p>
  <w:p w14:paraId="5D2F7EA6" w14:textId="77777777" w:rsidR="0075601F" w:rsidRDefault="0075601F" w:rsidP="003F7725">
    <w:pPr>
      <w:pStyle w:val="Zhlav-GiST"/>
    </w:pPr>
  </w:p>
  <w:p w14:paraId="021A9B46" w14:textId="77777777" w:rsidR="0075601F" w:rsidRDefault="0075601F" w:rsidP="003F7725">
    <w:pPr>
      <w:pStyle w:val="Zhlav-GiST"/>
    </w:pPr>
  </w:p>
  <w:p w14:paraId="51C36E4C" w14:textId="77777777" w:rsidR="0075601F" w:rsidRDefault="0075601F" w:rsidP="003F7725">
    <w:pPr>
      <w:pStyle w:val="Zhlav-GiST"/>
    </w:pPr>
  </w:p>
  <w:p w14:paraId="516B3759" w14:textId="77777777" w:rsidR="0075601F" w:rsidRDefault="0075601F" w:rsidP="003F7725">
    <w:pPr>
      <w:pStyle w:val="Zhlav-Gi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bbodrka"/>
      <w:lvlText w:val="*"/>
      <w:lvlJc w:val="left"/>
    </w:lvl>
  </w:abstractNum>
  <w:abstractNum w:abstractNumId="1" w15:restartNumberingAfterBreak="0">
    <w:nsid w:val="06022115"/>
    <w:multiLevelType w:val="hybridMultilevel"/>
    <w:tmpl w:val="C6180B8C"/>
    <w:lvl w:ilvl="0" w:tplc="25300D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370B0"/>
    <w:multiLevelType w:val="hybridMultilevel"/>
    <w:tmpl w:val="DD42B070"/>
    <w:lvl w:ilvl="0" w:tplc="040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F612A81"/>
    <w:multiLevelType w:val="hybridMultilevel"/>
    <w:tmpl w:val="9086D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0F6"/>
    <w:multiLevelType w:val="multilevel"/>
    <w:tmpl w:val="33302FC4"/>
    <w:lvl w:ilvl="0">
      <w:start w:val="1"/>
      <w:numFmt w:val="bullet"/>
      <w:pStyle w:val="Odrazky1"/>
      <w:lvlText w:val="●"/>
      <w:lvlJc w:val="left"/>
      <w:pPr>
        <w:ind w:left="720" w:hanging="360"/>
      </w:pPr>
      <w:rPr>
        <w:rFonts w:ascii="Arial" w:eastAsia="Arial" w:hAnsi="Arial" w:cs="Arial"/>
        <w:color w:val="003E4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AB7D0B"/>
    <w:multiLevelType w:val="hybridMultilevel"/>
    <w:tmpl w:val="E1F633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F027AF"/>
    <w:multiLevelType w:val="hybridMultilevel"/>
    <w:tmpl w:val="A1105A1A"/>
    <w:lvl w:ilvl="0" w:tplc="2550F38A">
      <w:start w:val="1"/>
      <w:numFmt w:val="decimal"/>
      <w:lvlText w:val="%1."/>
      <w:lvlJc w:val="left"/>
      <w:pPr>
        <w:ind w:left="1080" w:hanging="720"/>
      </w:pPr>
      <w:rPr>
        <w:rFonts w:eastAsia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1498E"/>
    <w:multiLevelType w:val="hybridMultilevel"/>
    <w:tmpl w:val="C6180B8C"/>
    <w:lvl w:ilvl="0" w:tplc="25300D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43E28"/>
    <w:multiLevelType w:val="hybridMultilevel"/>
    <w:tmpl w:val="E2B83C1E"/>
    <w:lvl w:ilvl="0" w:tplc="39086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7057"/>
    <w:multiLevelType w:val="hybridMultilevel"/>
    <w:tmpl w:val="12C08FEA"/>
    <w:lvl w:ilvl="0" w:tplc="4C2A68D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6F5FF8"/>
    <w:multiLevelType w:val="multilevel"/>
    <w:tmpl w:val="FFE6A38E"/>
    <w:lvl w:ilvl="0">
      <w:start w:val="1"/>
      <w:numFmt w:val="decimal"/>
      <w:pStyle w:val="Odrazky2"/>
      <w:lvlText w:val="%1."/>
      <w:lvlJc w:val="left"/>
      <w:pPr>
        <w:ind w:left="360" w:hanging="360"/>
      </w:pPr>
      <w:rPr>
        <w:rFonts w:ascii="Space Grotesk Medium" w:eastAsia="Space Grotesk" w:hAnsi="Space Grotesk Medium" w:cs="Space Grotesk" w:hint="default"/>
        <w:b w:val="0"/>
        <w:color w:val="003E4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4D2E13F0"/>
    <w:multiLevelType w:val="hybridMultilevel"/>
    <w:tmpl w:val="06649D10"/>
    <w:lvl w:ilvl="0" w:tplc="25300D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55434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5F9A6322"/>
    <w:multiLevelType w:val="hybridMultilevel"/>
    <w:tmpl w:val="B6AA06BC"/>
    <w:lvl w:ilvl="0" w:tplc="4C2A68D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6E4AD9"/>
    <w:multiLevelType w:val="hybridMultilevel"/>
    <w:tmpl w:val="72B4DD08"/>
    <w:lvl w:ilvl="0" w:tplc="3FB455D0">
      <w:start w:val="1"/>
      <w:numFmt w:val="decimal"/>
      <w:lvlText w:val="%1."/>
      <w:lvlJc w:val="left"/>
      <w:pPr>
        <w:ind w:left="1080" w:hanging="720"/>
      </w:pPr>
      <w:rPr>
        <w:rFonts w:eastAsia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B7AF4"/>
    <w:multiLevelType w:val="hybridMultilevel"/>
    <w:tmpl w:val="7E2A9756"/>
    <w:lvl w:ilvl="0" w:tplc="4C2A68D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AFE2245"/>
    <w:multiLevelType w:val="hybridMultilevel"/>
    <w:tmpl w:val="3B1E3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6"/>
  </w:num>
  <w:num w:numId="5">
    <w:abstractNumId w:val="16"/>
  </w:num>
  <w:num w:numId="6">
    <w:abstractNumId w:val="8"/>
  </w:num>
  <w:num w:numId="7">
    <w:abstractNumId w:val="0"/>
    <w:lvlOverride w:ilvl="0">
      <w:lvl w:ilvl="0">
        <w:start w:val="1"/>
        <w:numFmt w:val="bullet"/>
        <w:pStyle w:val="bbodrk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1"/>
  </w:num>
  <w:num w:numId="13">
    <w:abstractNumId w:val="13"/>
  </w:num>
  <w:num w:numId="14">
    <w:abstractNumId w:val="9"/>
  </w:num>
  <w:num w:numId="15">
    <w:abstractNumId w:val="7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TrueTypeFonts/>
  <w:saveSubsetFonts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47"/>
    <w:rsid w:val="00015C3D"/>
    <w:rsid w:val="00020D4C"/>
    <w:rsid w:val="00054A21"/>
    <w:rsid w:val="00066488"/>
    <w:rsid w:val="000945F8"/>
    <w:rsid w:val="00097F45"/>
    <w:rsid w:val="000A1763"/>
    <w:rsid w:val="000A2C02"/>
    <w:rsid w:val="000B3311"/>
    <w:rsid w:val="000B3CB6"/>
    <w:rsid w:val="000B5722"/>
    <w:rsid w:val="000C55DB"/>
    <w:rsid w:val="000D2CF4"/>
    <w:rsid w:val="000E4BD9"/>
    <w:rsid w:val="00101D29"/>
    <w:rsid w:val="00107991"/>
    <w:rsid w:val="00111AD1"/>
    <w:rsid w:val="00125A56"/>
    <w:rsid w:val="00134FF5"/>
    <w:rsid w:val="0014174D"/>
    <w:rsid w:val="00145DDD"/>
    <w:rsid w:val="00151F9C"/>
    <w:rsid w:val="0018052D"/>
    <w:rsid w:val="001A57D0"/>
    <w:rsid w:val="001C1058"/>
    <w:rsid w:val="001F68A1"/>
    <w:rsid w:val="00202563"/>
    <w:rsid w:val="00222A7C"/>
    <w:rsid w:val="00225406"/>
    <w:rsid w:val="002327C2"/>
    <w:rsid w:val="00253667"/>
    <w:rsid w:val="0026144F"/>
    <w:rsid w:val="00264E0D"/>
    <w:rsid w:val="00274D8D"/>
    <w:rsid w:val="00291701"/>
    <w:rsid w:val="00291D51"/>
    <w:rsid w:val="002C4FE1"/>
    <w:rsid w:val="002D09CB"/>
    <w:rsid w:val="002F6747"/>
    <w:rsid w:val="00334159"/>
    <w:rsid w:val="00383C47"/>
    <w:rsid w:val="003B4112"/>
    <w:rsid w:val="003C50DF"/>
    <w:rsid w:val="003D697B"/>
    <w:rsid w:val="003F132E"/>
    <w:rsid w:val="003F73AE"/>
    <w:rsid w:val="003F7725"/>
    <w:rsid w:val="00401929"/>
    <w:rsid w:val="004269A6"/>
    <w:rsid w:val="00447A3C"/>
    <w:rsid w:val="00453311"/>
    <w:rsid w:val="004674F7"/>
    <w:rsid w:val="004741C6"/>
    <w:rsid w:val="00480993"/>
    <w:rsid w:val="0049239F"/>
    <w:rsid w:val="004A4A69"/>
    <w:rsid w:val="00505883"/>
    <w:rsid w:val="00515EA5"/>
    <w:rsid w:val="00522DE4"/>
    <w:rsid w:val="00536B4D"/>
    <w:rsid w:val="0054459D"/>
    <w:rsid w:val="00547BEE"/>
    <w:rsid w:val="00575BD7"/>
    <w:rsid w:val="00582419"/>
    <w:rsid w:val="005912B3"/>
    <w:rsid w:val="005A7FEF"/>
    <w:rsid w:val="005B20D3"/>
    <w:rsid w:val="005B4BCA"/>
    <w:rsid w:val="005B65B2"/>
    <w:rsid w:val="005D0E5E"/>
    <w:rsid w:val="005F2421"/>
    <w:rsid w:val="0060192D"/>
    <w:rsid w:val="0060661E"/>
    <w:rsid w:val="00620EFE"/>
    <w:rsid w:val="00623AD9"/>
    <w:rsid w:val="0063017F"/>
    <w:rsid w:val="00633C18"/>
    <w:rsid w:val="00644CAE"/>
    <w:rsid w:val="006576FA"/>
    <w:rsid w:val="00660F6C"/>
    <w:rsid w:val="006624CE"/>
    <w:rsid w:val="006A3CCD"/>
    <w:rsid w:val="006A53F5"/>
    <w:rsid w:val="006A56CC"/>
    <w:rsid w:val="006B0488"/>
    <w:rsid w:val="006B34D0"/>
    <w:rsid w:val="006C7593"/>
    <w:rsid w:val="006D6D41"/>
    <w:rsid w:val="006F13C4"/>
    <w:rsid w:val="006F15C9"/>
    <w:rsid w:val="0070200A"/>
    <w:rsid w:val="00705486"/>
    <w:rsid w:val="0072487B"/>
    <w:rsid w:val="0075601F"/>
    <w:rsid w:val="00762EE6"/>
    <w:rsid w:val="0076312D"/>
    <w:rsid w:val="007735B9"/>
    <w:rsid w:val="00773D53"/>
    <w:rsid w:val="00792AE6"/>
    <w:rsid w:val="007A347C"/>
    <w:rsid w:val="007A4A2A"/>
    <w:rsid w:val="007A52DC"/>
    <w:rsid w:val="007E44A3"/>
    <w:rsid w:val="007E7139"/>
    <w:rsid w:val="00803D15"/>
    <w:rsid w:val="00825E7F"/>
    <w:rsid w:val="00826B6D"/>
    <w:rsid w:val="00831CC1"/>
    <w:rsid w:val="008519EB"/>
    <w:rsid w:val="0089738D"/>
    <w:rsid w:val="008C63BC"/>
    <w:rsid w:val="008F3790"/>
    <w:rsid w:val="008F49D5"/>
    <w:rsid w:val="008F61C4"/>
    <w:rsid w:val="00903487"/>
    <w:rsid w:val="00924C3B"/>
    <w:rsid w:val="00930CA0"/>
    <w:rsid w:val="00937A47"/>
    <w:rsid w:val="00937D27"/>
    <w:rsid w:val="009457D9"/>
    <w:rsid w:val="00960AA4"/>
    <w:rsid w:val="009654EC"/>
    <w:rsid w:val="00965995"/>
    <w:rsid w:val="009743F4"/>
    <w:rsid w:val="009C28CC"/>
    <w:rsid w:val="009D16A9"/>
    <w:rsid w:val="009F78A4"/>
    <w:rsid w:val="00A12CDF"/>
    <w:rsid w:val="00A17A1B"/>
    <w:rsid w:val="00A23133"/>
    <w:rsid w:val="00A36325"/>
    <w:rsid w:val="00A45195"/>
    <w:rsid w:val="00A464B3"/>
    <w:rsid w:val="00A71FF9"/>
    <w:rsid w:val="00A878D1"/>
    <w:rsid w:val="00AA4D99"/>
    <w:rsid w:val="00AA4E3B"/>
    <w:rsid w:val="00AB5A54"/>
    <w:rsid w:val="00AF0BDC"/>
    <w:rsid w:val="00B006A3"/>
    <w:rsid w:val="00B51C6A"/>
    <w:rsid w:val="00B70313"/>
    <w:rsid w:val="00B97116"/>
    <w:rsid w:val="00BA5D96"/>
    <w:rsid w:val="00BB520D"/>
    <w:rsid w:val="00BE01B0"/>
    <w:rsid w:val="00BE0C09"/>
    <w:rsid w:val="00BE4B8F"/>
    <w:rsid w:val="00BF6A29"/>
    <w:rsid w:val="00C10A37"/>
    <w:rsid w:val="00C25C1E"/>
    <w:rsid w:val="00C2740D"/>
    <w:rsid w:val="00C471C3"/>
    <w:rsid w:val="00C550B7"/>
    <w:rsid w:val="00C74074"/>
    <w:rsid w:val="00C87A37"/>
    <w:rsid w:val="00CA2B3A"/>
    <w:rsid w:val="00CB7ABC"/>
    <w:rsid w:val="00CC748E"/>
    <w:rsid w:val="00CF57F3"/>
    <w:rsid w:val="00D116FB"/>
    <w:rsid w:val="00D23FC6"/>
    <w:rsid w:val="00D35195"/>
    <w:rsid w:val="00D41612"/>
    <w:rsid w:val="00D448B6"/>
    <w:rsid w:val="00D539FA"/>
    <w:rsid w:val="00D656B7"/>
    <w:rsid w:val="00D708C3"/>
    <w:rsid w:val="00DB4ABF"/>
    <w:rsid w:val="00DB5121"/>
    <w:rsid w:val="00DB7A3D"/>
    <w:rsid w:val="00DD3D03"/>
    <w:rsid w:val="00DF0C3A"/>
    <w:rsid w:val="00E04445"/>
    <w:rsid w:val="00E37C28"/>
    <w:rsid w:val="00E610CD"/>
    <w:rsid w:val="00E8584F"/>
    <w:rsid w:val="00E85B79"/>
    <w:rsid w:val="00E965FA"/>
    <w:rsid w:val="00EA0FCD"/>
    <w:rsid w:val="00EA4D9C"/>
    <w:rsid w:val="00EC1C54"/>
    <w:rsid w:val="00EE33BD"/>
    <w:rsid w:val="00EF6289"/>
    <w:rsid w:val="00F44707"/>
    <w:rsid w:val="00F51FCE"/>
    <w:rsid w:val="00F63683"/>
    <w:rsid w:val="00F72778"/>
    <w:rsid w:val="00F72DFE"/>
    <w:rsid w:val="00F926CE"/>
    <w:rsid w:val="00F93666"/>
    <w:rsid w:val="00FB6EA4"/>
    <w:rsid w:val="00FE6748"/>
    <w:rsid w:val="00FF18F8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4024CA4"/>
  <w15:docId w15:val="{1064B5F3-E188-4DAD-A0FD-4DC7ED9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93666"/>
  </w:style>
  <w:style w:type="paragraph" w:styleId="Nadpis1">
    <w:name w:val="heading 1"/>
    <w:basedOn w:val="Normln"/>
    <w:next w:val="Normln"/>
    <w:qFormat/>
    <w:rsid w:val="003F7725"/>
    <w:pPr>
      <w:keepNext/>
      <w:keepLines/>
      <w:spacing w:before="400" w:after="220"/>
      <w:outlineLvl w:val="0"/>
    </w:pPr>
    <w:rPr>
      <w:rFonts w:ascii="Space Grotesk Medium" w:eastAsia="Space Grotesk Light" w:hAnsi="Space Grotesk Medium" w:cs="Space Grotesk Light"/>
      <w:color w:val="003E4F"/>
      <w:sz w:val="40"/>
      <w:szCs w:val="40"/>
    </w:rPr>
  </w:style>
  <w:style w:type="paragraph" w:styleId="Nadpis2">
    <w:name w:val="heading 2"/>
    <w:aliases w:val="V_Head2,h2,hlavicka,F2,F21"/>
    <w:basedOn w:val="Normln"/>
    <w:next w:val="Normln"/>
    <w:qFormat/>
    <w:rsid w:val="003F7725"/>
    <w:pPr>
      <w:keepNext/>
      <w:keepLines/>
      <w:spacing w:before="360" w:after="220"/>
      <w:jc w:val="both"/>
      <w:outlineLvl w:val="1"/>
    </w:pPr>
    <w:rPr>
      <w:rFonts w:ascii="Space Grotesk Medium" w:eastAsia="Space Grotesk Light" w:hAnsi="Space Grotesk Medium" w:cs="Space Grotesk Light"/>
      <w:color w:val="14505E"/>
      <w:sz w:val="32"/>
      <w:szCs w:val="32"/>
    </w:rPr>
  </w:style>
  <w:style w:type="paragraph" w:styleId="Nadpis3">
    <w:name w:val="heading 3"/>
    <w:basedOn w:val="Normln"/>
    <w:next w:val="Normln"/>
    <w:qFormat/>
    <w:rsid w:val="003F7725"/>
    <w:pPr>
      <w:keepNext/>
      <w:keepLines/>
      <w:spacing w:before="200" w:after="220"/>
      <w:ind w:right="189"/>
      <w:outlineLvl w:val="2"/>
    </w:pPr>
    <w:rPr>
      <w:rFonts w:ascii="Space Grotesk Medium" w:eastAsia="Space Grotesk Light" w:hAnsi="Space Grotesk Medium" w:cs="Space Grotesk Light"/>
      <w:color w:val="28626D"/>
      <w:sz w:val="28"/>
      <w:szCs w:val="28"/>
    </w:rPr>
  </w:style>
  <w:style w:type="paragraph" w:styleId="Nadpis4">
    <w:name w:val="heading 4"/>
    <w:basedOn w:val="Normln"/>
    <w:next w:val="Normln"/>
    <w:qFormat/>
    <w:rsid w:val="00401929"/>
    <w:pPr>
      <w:keepNext/>
      <w:keepLines/>
      <w:spacing w:before="280" w:after="80"/>
      <w:outlineLvl w:val="3"/>
    </w:pPr>
    <w:rPr>
      <w:rFonts w:ascii="Space Grotesk SemiBold" w:eastAsia="Space Grotesk Light" w:hAnsi="Space Grotesk SemiBold" w:cs="Space Grotesk Light"/>
      <w:color w:val="3C747C"/>
      <w:sz w:val="24"/>
      <w:szCs w:val="24"/>
    </w:rPr>
  </w:style>
  <w:style w:type="paragraph" w:styleId="Nadpis5">
    <w:name w:val="heading 5"/>
    <w:basedOn w:val="Normln"/>
    <w:next w:val="Normln"/>
    <w:qFormat/>
    <w:rsid w:val="0075601F"/>
    <w:pPr>
      <w:keepNext/>
      <w:keepLines/>
      <w:spacing w:before="240" w:after="80"/>
      <w:outlineLvl w:val="4"/>
    </w:pPr>
    <w:rPr>
      <w:rFonts w:ascii="Space Grotesk Medium" w:eastAsia="Space Grotesk Light" w:hAnsi="Space Grotesk Medium" w:cs="Space Grotesk Light"/>
      <w:caps/>
      <w:color w:val="003E4F"/>
      <w:sz w:val="20"/>
      <w:szCs w:val="20"/>
    </w:rPr>
  </w:style>
  <w:style w:type="paragraph" w:styleId="Nadpis6">
    <w:name w:val="heading 6"/>
    <w:basedOn w:val="Normln"/>
    <w:next w:val="Normln"/>
    <w:rsid w:val="00F51FCE"/>
    <w:pPr>
      <w:keepNext/>
      <w:keepLines/>
      <w:spacing w:before="240" w:after="80"/>
      <w:outlineLvl w:val="5"/>
    </w:pPr>
    <w:rPr>
      <w:b/>
      <w:caps/>
      <w:color w:val="434343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rsid w:val="00134FF5"/>
    <w:pPr>
      <w:keepNext/>
      <w:keepLines/>
      <w:spacing w:before="240" w:after="220"/>
    </w:pPr>
    <w:rPr>
      <w:rFonts w:ascii="Space Grotesk Bold" w:eastAsia="Space Grotesk" w:hAnsi="Space Grotesk Bold" w:cs="Space Grotesk"/>
      <w:b/>
      <w:color w:val="003E4F"/>
      <w:sz w:val="64"/>
      <w:szCs w:val="56"/>
    </w:rPr>
  </w:style>
  <w:style w:type="paragraph" w:styleId="Podnadpis">
    <w:name w:val="Subtitle"/>
    <w:basedOn w:val="Normln"/>
    <w:next w:val="Normln"/>
    <w:qFormat/>
    <w:pPr>
      <w:keepNext/>
      <w:keepLines/>
      <w:spacing w:after="220"/>
    </w:pPr>
    <w:rPr>
      <w:color w:val="434343"/>
      <w:sz w:val="30"/>
      <w:szCs w:val="30"/>
    </w:r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ulka1">
    <w:name w:val="Tabulka 1"/>
    <w:basedOn w:val="Normln"/>
    <w:rsid w:val="005B4BCA"/>
    <w:pPr>
      <w:widowControl w:val="0"/>
    </w:pPr>
    <w:rPr>
      <w:rFonts w:ascii="Space Grotesk Light" w:eastAsia="Space Grotesk Light" w:hAnsi="Space Grotesk Light" w:cs="Space Grotesk Light"/>
      <w:color w:val="FFFFFF"/>
      <w:sz w:val="24"/>
      <w:szCs w:val="24"/>
    </w:rPr>
  </w:style>
  <w:style w:type="paragraph" w:customStyle="1" w:styleId="Tabulka2">
    <w:name w:val="Tabulka 2"/>
    <w:basedOn w:val="Normln"/>
    <w:rsid w:val="004A4A69"/>
    <w:pPr>
      <w:widowControl w:val="0"/>
      <w:spacing w:line="240" w:lineRule="auto"/>
    </w:pPr>
    <w:rPr>
      <w:rFonts w:ascii="Space Grotesk" w:eastAsia="Space Grotesk" w:hAnsi="Space Grotesk" w:cs="Space Grotesk"/>
      <w:color w:val="003E4F"/>
      <w:sz w:val="20"/>
      <w:szCs w:val="21"/>
    </w:rPr>
  </w:style>
  <w:style w:type="paragraph" w:customStyle="1" w:styleId="Tabulkanormln">
    <w:name w:val="Tabulka normální"/>
    <w:basedOn w:val="Normln"/>
    <w:rsid w:val="004A4A69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szCs w:val="21"/>
    </w:rPr>
  </w:style>
  <w:style w:type="paragraph" w:customStyle="1" w:styleId="Tabulkapodpis">
    <w:name w:val="Tabulka podpis"/>
    <w:basedOn w:val="Normln"/>
    <w:rsid w:val="004A4A69"/>
    <w:pPr>
      <w:widowControl w:val="0"/>
      <w:spacing w:before="200" w:after="200" w:line="240" w:lineRule="auto"/>
    </w:pPr>
    <w:rPr>
      <w:szCs w:val="21"/>
    </w:rPr>
  </w:style>
  <w:style w:type="paragraph" w:customStyle="1" w:styleId="Smluvnistrany1">
    <w:name w:val="Smluvni strany 1"/>
    <w:basedOn w:val="Normln"/>
    <w:rsid w:val="004A4A69"/>
    <w:pPr>
      <w:spacing w:before="300" w:line="360" w:lineRule="auto"/>
      <w:ind w:left="-70"/>
    </w:pPr>
    <w:rPr>
      <w:szCs w:val="21"/>
    </w:rPr>
  </w:style>
  <w:style w:type="paragraph" w:customStyle="1" w:styleId="Smluvnistrany2">
    <w:name w:val="Smluvni strany 2"/>
    <w:basedOn w:val="Normln"/>
    <w:rsid w:val="004A4A69"/>
    <w:pPr>
      <w:widowControl w:val="0"/>
      <w:pBdr>
        <w:top w:val="nil"/>
        <w:left w:val="nil"/>
        <w:bottom w:val="nil"/>
        <w:right w:val="nil"/>
        <w:between w:val="nil"/>
      </w:pBdr>
      <w:ind w:left="70"/>
    </w:pPr>
    <w:rPr>
      <w:szCs w:val="21"/>
    </w:rPr>
  </w:style>
  <w:style w:type="paragraph" w:customStyle="1" w:styleId="Smluvnstrany3">
    <w:name w:val="Smluvní strany 3"/>
    <w:basedOn w:val="Normln"/>
    <w:rsid w:val="005B4BCA"/>
    <w:pPr>
      <w:widowControl w:val="0"/>
      <w:pBdr>
        <w:top w:val="nil"/>
        <w:left w:val="nil"/>
        <w:bottom w:val="nil"/>
        <w:right w:val="nil"/>
        <w:between w:val="nil"/>
      </w:pBdr>
      <w:ind w:left="70"/>
    </w:pPr>
    <w:rPr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6C75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7593"/>
    <w:rPr>
      <w:i/>
      <w:iCs/>
      <w:color w:val="404040" w:themeColor="text1" w:themeTint="BF"/>
    </w:rPr>
  </w:style>
  <w:style w:type="paragraph" w:styleId="Vrazncitt">
    <w:name w:val="Intense Quote"/>
    <w:basedOn w:val="Nadpis3"/>
    <w:next w:val="Normln"/>
    <w:link w:val="VrazncittChar"/>
    <w:uiPriority w:val="30"/>
    <w:qFormat/>
    <w:rsid w:val="003F7725"/>
    <w:pPr>
      <w:ind w:left="283" w:right="331"/>
    </w:pPr>
  </w:style>
  <w:style w:type="character" w:customStyle="1" w:styleId="VrazncittChar">
    <w:name w:val="Výrazný citát Char"/>
    <w:basedOn w:val="Standardnpsmoodstavce"/>
    <w:link w:val="Vrazncitt"/>
    <w:uiPriority w:val="30"/>
    <w:rsid w:val="003F7725"/>
    <w:rPr>
      <w:rFonts w:ascii="Space Grotesk Medium" w:eastAsia="Space Grotesk Light" w:hAnsi="Space Grotesk Medium" w:cs="Space Grotesk Light"/>
      <w:color w:val="28626D"/>
      <w:sz w:val="28"/>
      <w:szCs w:val="28"/>
    </w:rPr>
  </w:style>
  <w:style w:type="character" w:styleId="Siln">
    <w:name w:val="Strong"/>
    <w:basedOn w:val="Standardnpsmoodstavce"/>
    <w:uiPriority w:val="22"/>
    <w:qFormat/>
    <w:rsid w:val="00F44707"/>
    <w:rPr>
      <w:b/>
      <w:bCs/>
    </w:rPr>
  </w:style>
  <w:style w:type="paragraph" w:styleId="Bezmezer">
    <w:name w:val="No Spacing"/>
    <w:uiPriority w:val="1"/>
    <w:qFormat/>
    <w:rsid w:val="00F44707"/>
    <w:pPr>
      <w:spacing w:after="240"/>
    </w:pPr>
  </w:style>
  <w:style w:type="paragraph" w:customStyle="1" w:styleId="Odrazky1">
    <w:name w:val="Odrazky 1"/>
    <w:basedOn w:val="Normln"/>
    <w:qFormat/>
    <w:rsid w:val="00225406"/>
    <w:pPr>
      <w:numPr>
        <w:numId w:val="1"/>
      </w:numPr>
      <w:shd w:val="clear" w:color="auto" w:fill="FFFFFF"/>
      <w:spacing w:line="360" w:lineRule="auto"/>
    </w:pPr>
  </w:style>
  <w:style w:type="paragraph" w:customStyle="1" w:styleId="Odrazky2">
    <w:name w:val="Odrazky 2"/>
    <w:basedOn w:val="Normln"/>
    <w:qFormat/>
    <w:rsid w:val="00015C3D"/>
    <w:pPr>
      <w:numPr>
        <w:numId w:val="2"/>
      </w:numPr>
      <w:shd w:val="clear" w:color="auto" w:fill="FFFFFF"/>
      <w:spacing w:line="360" w:lineRule="auto"/>
      <w:ind w:left="709"/>
    </w:pPr>
    <w:rPr>
      <w:color w:val="000000"/>
    </w:rPr>
  </w:style>
  <w:style w:type="character" w:styleId="Zdraznn">
    <w:name w:val="Emphasis"/>
    <w:basedOn w:val="Standardnpsmoodstavce"/>
    <w:uiPriority w:val="20"/>
    <w:qFormat/>
    <w:rsid w:val="00225406"/>
    <w:rPr>
      <w:i/>
      <w:iCs/>
    </w:rPr>
  </w:style>
  <w:style w:type="character" w:styleId="Zdraznnjemn">
    <w:name w:val="Subtle Emphasis"/>
    <w:basedOn w:val="Standardnpsmoodstavce"/>
    <w:uiPriority w:val="19"/>
    <w:rsid w:val="00225406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225406"/>
    <w:rPr>
      <w:i/>
      <w:iCs/>
      <w:color w:val="003E4F"/>
    </w:rPr>
  </w:style>
  <w:style w:type="character" w:styleId="Odkazintenzivn">
    <w:name w:val="Intense Reference"/>
    <w:basedOn w:val="Standardnpsmoodstavce"/>
    <w:uiPriority w:val="32"/>
    <w:qFormat/>
    <w:rsid w:val="006C7593"/>
    <w:rPr>
      <w:b/>
      <w:bCs/>
      <w:color w:val="EE7643"/>
      <w:spacing w:val="5"/>
      <w:u w:val="thick"/>
    </w:rPr>
  </w:style>
  <w:style w:type="character" w:styleId="Odkazjemn">
    <w:name w:val="Subtle Reference"/>
    <w:basedOn w:val="Standardnpsmoodstavce"/>
    <w:uiPriority w:val="31"/>
    <w:qFormat/>
    <w:rsid w:val="006C7593"/>
    <w:rPr>
      <w:color w:val="EE7643"/>
      <w:u w:val="single"/>
    </w:rPr>
  </w:style>
  <w:style w:type="paragraph" w:customStyle="1" w:styleId="Zdraznn-box">
    <w:name w:val="Zdůraznění - box"/>
    <w:basedOn w:val="Nadpis3"/>
    <w:rsid w:val="003F7725"/>
    <w:pPr>
      <w:ind w:left="283" w:right="331"/>
    </w:pPr>
    <w:rPr>
      <w:sz w:val="22"/>
      <w:szCs w:val="22"/>
    </w:rPr>
  </w:style>
  <w:style w:type="paragraph" w:customStyle="1" w:styleId="Citt-jmno">
    <w:name w:val="Citát - jméno"/>
    <w:basedOn w:val="Normln"/>
    <w:rsid w:val="006C7593"/>
    <w:pPr>
      <w:spacing w:line="480" w:lineRule="auto"/>
      <w:ind w:left="283"/>
    </w:pPr>
    <w:rPr>
      <w:color w:val="28626D"/>
      <w:sz w:val="20"/>
      <w:szCs w:val="20"/>
    </w:rPr>
  </w:style>
  <w:style w:type="paragraph" w:styleId="Odstavecseseznamem">
    <w:name w:val="List Paragraph"/>
    <w:basedOn w:val="Normln"/>
    <w:uiPriority w:val="34"/>
    <w:rsid w:val="00F51FCE"/>
    <w:pPr>
      <w:ind w:left="720"/>
      <w:contextualSpacing/>
    </w:pPr>
  </w:style>
  <w:style w:type="paragraph" w:customStyle="1" w:styleId="Zhlav-GiST">
    <w:name w:val="Záhlaví - GiST"/>
    <w:basedOn w:val="Nadpis5"/>
    <w:rsid w:val="004A4A69"/>
    <w:pPr>
      <w:ind w:hanging="426"/>
    </w:pPr>
    <w:rPr>
      <w:caps w:val="0"/>
      <w:sz w:val="22"/>
    </w:rPr>
  </w:style>
  <w:style w:type="paragraph" w:customStyle="1" w:styleId="Zpat-GiST2">
    <w:name w:val="Zápatí - GiST 2"/>
    <w:basedOn w:val="Normln"/>
    <w:rsid w:val="004A4A69"/>
    <w:pPr>
      <w:spacing w:before="400"/>
      <w:ind w:left="-496" w:right="-861" w:hanging="75"/>
      <w:jc w:val="both"/>
    </w:pPr>
    <w:rPr>
      <w:rFonts w:ascii="Space Grotesk Medium" w:eastAsia="Space Grotesk Light" w:hAnsi="Space Grotesk Medium" w:cs="Space Grotesk Light"/>
      <w:color w:val="003E4F"/>
    </w:rPr>
  </w:style>
  <w:style w:type="paragraph" w:styleId="Zhlav">
    <w:name w:val="header"/>
    <w:basedOn w:val="Normln"/>
    <w:link w:val="ZhlavChar"/>
    <w:unhideWhenUsed/>
    <w:rsid w:val="0075601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01F"/>
  </w:style>
  <w:style w:type="paragraph" w:customStyle="1" w:styleId="Code">
    <w:name w:val="Code"/>
    <w:basedOn w:val="Nadpis3"/>
    <w:rsid w:val="004A4A69"/>
    <w:pPr>
      <w:spacing w:after="0"/>
      <w:ind w:left="220" w:right="0"/>
    </w:pPr>
    <w:rPr>
      <w:rFonts w:ascii="Space Mono" w:eastAsia="Space Mono" w:hAnsi="Space Mono" w:cs="Space Mono"/>
      <w:color w:val="82B9B5"/>
      <w:sz w:val="20"/>
      <w:szCs w:val="21"/>
    </w:rPr>
  </w:style>
  <w:style w:type="paragraph" w:styleId="Zpat">
    <w:name w:val="footer"/>
    <w:basedOn w:val="Normln"/>
    <w:link w:val="ZpatChar"/>
    <w:uiPriority w:val="99"/>
    <w:unhideWhenUsed/>
    <w:rsid w:val="0075601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01F"/>
  </w:style>
  <w:style w:type="paragraph" w:customStyle="1" w:styleId="Zpat-GiST1">
    <w:name w:val="Zápatí - GiST 1"/>
    <w:basedOn w:val="Normln"/>
    <w:rsid w:val="003F7725"/>
    <w:pPr>
      <w:widowControl w:val="0"/>
      <w:tabs>
        <w:tab w:val="left" w:pos="412"/>
      </w:tabs>
    </w:pPr>
    <w:rPr>
      <w:rFonts w:ascii="Space Grotesk Light" w:eastAsia="Space Grotesk Light" w:hAnsi="Space Grotesk Light" w:cs="Space Grotesk Light"/>
      <w:color w:val="003E4F"/>
      <w:sz w:val="16"/>
      <w:szCs w:val="16"/>
    </w:rPr>
  </w:style>
  <w:style w:type="paragraph" w:customStyle="1" w:styleId="Odrazky3">
    <w:name w:val="Odrazky 3"/>
    <w:basedOn w:val="Odrazky2"/>
    <w:rsid w:val="009F78A4"/>
    <w:pPr>
      <w:tabs>
        <w:tab w:val="right" w:leader="dot" w:pos="8505"/>
      </w:tabs>
      <w:ind w:left="567" w:hanging="567"/>
    </w:pPr>
  </w:style>
  <w:style w:type="character" w:styleId="Hypertextovodkaz">
    <w:name w:val="Hyperlink"/>
    <w:basedOn w:val="Standardnpsmoodstavce"/>
    <w:unhideWhenUsed/>
    <w:rsid w:val="000945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6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61E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70200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rsid w:val="0070200A"/>
    <w:pPr>
      <w:spacing w:after="100" w:line="259" w:lineRule="auto"/>
      <w:ind w:left="220"/>
    </w:pPr>
    <w:rPr>
      <w:rFonts w:asciiTheme="minorHAnsi" w:eastAsiaTheme="minorEastAsia" w:hAnsiTheme="minorHAnsi" w:cs="Times New Roman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0200A"/>
    <w:pPr>
      <w:spacing w:after="100" w:line="259" w:lineRule="auto"/>
    </w:pPr>
    <w:rPr>
      <w:rFonts w:asciiTheme="minorHAnsi" w:eastAsiaTheme="minorEastAsia" w:hAnsiTheme="minorHAnsi" w:cs="Times New Roman"/>
      <w:lang w:val="cs-CZ"/>
    </w:rPr>
  </w:style>
  <w:style w:type="paragraph" w:styleId="Obsah3">
    <w:name w:val="toc 3"/>
    <w:basedOn w:val="Normln"/>
    <w:next w:val="Normln"/>
    <w:autoRedefine/>
    <w:uiPriority w:val="39"/>
    <w:unhideWhenUsed/>
    <w:rsid w:val="0070200A"/>
    <w:pPr>
      <w:spacing w:after="100" w:line="259" w:lineRule="auto"/>
      <w:ind w:left="440"/>
    </w:pPr>
    <w:rPr>
      <w:rFonts w:asciiTheme="minorHAnsi" w:eastAsiaTheme="minorEastAsia" w:hAnsiTheme="minorHAnsi" w:cs="Times New Roman"/>
      <w:lang w:val="cs-CZ"/>
    </w:rPr>
  </w:style>
  <w:style w:type="paragraph" w:customStyle="1" w:styleId="Zkladntext21">
    <w:name w:val="Základní text 21"/>
    <w:basedOn w:val="Zkladntext"/>
    <w:rsid w:val="00AA4E3B"/>
    <w:pPr>
      <w:spacing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cs-CZ" w:eastAsia="en-US"/>
    </w:rPr>
  </w:style>
  <w:style w:type="paragraph" w:customStyle="1" w:styleId="Kapitola">
    <w:name w:val="Kapitola"/>
    <w:basedOn w:val="Normln"/>
    <w:rsid w:val="00AA4E3B"/>
    <w:pPr>
      <w:tabs>
        <w:tab w:val="left" w:pos="3828"/>
      </w:tabs>
      <w:spacing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cs-CZ" w:eastAsia="en-US"/>
    </w:rPr>
  </w:style>
  <w:style w:type="paragraph" w:customStyle="1" w:styleId="bbodrka">
    <w:name w:val="bb_odráka"/>
    <w:basedOn w:val="Normln"/>
    <w:rsid w:val="00AA4E3B"/>
    <w:pPr>
      <w:numPr>
        <w:numId w:val="7"/>
      </w:numPr>
      <w:spacing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cs-CZ" w:eastAsia="en-US"/>
    </w:rPr>
  </w:style>
  <w:style w:type="paragraph" w:customStyle="1" w:styleId="Odstavec">
    <w:name w:val="Odstavec"/>
    <w:basedOn w:val="Normln"/>
    <w:link w:val="OdstavecChar"/>
    <w:rsid w:val="00AA4E3B"/>
    <w:pP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before="120" w:line="240" w:lineRule="atLeast"/>
      <w:ind w:firstLine="340"/>
      <w:jc w:val="both"/>
    </w:pPr>
    <w:rPr>
      <w:rFonts w:ascii="Times New Roman" w:eastAsia="Times New Roman" w:hAnsi="Times New Roman" w:cs="Times New Roman"/>
      <w:sz w:val="24"/>
      <w:szCs w:val="20"/>
      <w:lang w:val="cs-CZ" w:eastAsia="en-US"/>
    </w:rPr>
  </w:style>
  <w:style w:type="character" w:styleId="Odkaznakoment">
    <w:name w:val="annotation reference"/>
    <w:semiHidden/>
    <w:rsid w:val="00AA4E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A4E3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AA4E3B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OdstavecChar">
    <w:name w:val="Odstavec Char"/>
    <w:basedOn w:val="Standardnpsmoodstavce"/>
    <w:link w:val="Odstavec"/>
    <w:rsid w:val="00AA4E3B"/>
    <w:rPr>
      <w:rFonts w:ascii="Times New Roman" w:eastAsia="Times New Roman" w:hAnsi="Times New Roman" w:cs="Times New Roman"/>
      <w:sz w:val="24"/>
      <w:szCs w:val="20"/>
      <w:lang w:val="cs-CZ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4E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4E3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0D4C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A37"/>
    <w:rPr>
      <w:rFonts w:ascii="Arial" w:eastAsia="Arial" w:hAnsi="Arial" w:cs="Arial"/>
      <w:b/>
      <w:bCs/>
      <w:lang w:val="cs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A37"/>
    <w:rPr>
      <w:rFonts w:ascii="Times New Roman" w:eastAsia="Times New Roman" w:hAnsi="Times New Roman" w:cs="Times New Roman"/>
      <w:b/>
      <w:bCs/>
      <w:sz w:val="20"/>
      <w:szCs w:val="20"/>
      <w:lang w:val="x-none" w:eastAsia="en-US"/>
    </w:rPr>
  </w:style>
  <w:style w:type="paragraph" w:customStyle="1" w:styleId="Normalbold">
    <w:name w:val="Normal + bold"/>
    <w:basedOn w:val="Normln"/>
    <w:qFormat/>
    <w:rsid w:val="006624CE"/>
    <w:pPr>
      <w:spacing w:line="280" w:lineRule="exact"/>
      <w:jc w:val="both"/>
    </w:pPr>
    <w:rPr>
      <w:rFonts w:eastAsiaTheme="minorEastAsia"/>
      <w:b/>
      <w:bCs/>
      <w:color w:val="58585A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vakhk.cz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746B-BD66-482D-8718-55619DE4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1914</Words>
  <Characters>11293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Bukač</dc:creator>
  <cp:keywords/>
  <dc:description/>
  <cp:lastModifiedBy>Stárková Petra</cp:lastModifiedBy>
  <cp:revision>2</cp:revision>
  <cp:lastPrinted>2021-02-02T14:50:00Z</cp:lastPrinted>
  <dcterms:created xsi:type="dcterms:W3CDTF">2024-11-12T06:47:00Z</dcterms:created>
  <dcterms:modified xsi:type="dcterms:W3CDTF">2024-11-12T06:47:00Z</dcterms:modified>
</cp:coreProperties>
</file>