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16A" w:rsidRDefault="004F7C62">
      <w:pPr>
        <w:pStyle w:val="Nadpis20"/>
        <w:keepNext/>
        <w:keepLines/>
        <w:shd w:val="clear" w:color="auto" w:fill="auto"/>
      </w:pPr>
      <w:bookmarkStart w:id="0" w:name="bookmark2"/>
      <w:r>
        <w:t>NAVO</w:t>
      </w:r>
      <w:r w:rsidR="00505B7D">
        <w:t>S</w:t>
      </w:r>
      <w:bookmarkEnd w:id="0"/>
    </w:p>
    <w:p w:rsidR="007F616A" w:rsidRDefault="00505B7D">
      <w:pPr>
        <w:pStyle w:val="Nadpis40"/>
        <w:keepNext/>
        <w:keepLines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spacing w:after="180"/>
      </w:pPr>
      <w:bookmarkStart w:id="1" w:name="bookmark3"/>
      <w:r>
        <w:rPr>
          <w:color w:val="FFFFFF"/>
        </w:rPr>
        <w:t>FARM TECHNIC</w:t>
      </w:r>
      <w:bookmarkEnd w:id="1"/>
    </w:p>
    <w:p w:rsidR="007F616A" w:rsidRDefault="009E357A">
      <w:pPr>
        <w:pStyle w:val="Nadpis50"/>
        <w:keepNext/>
        <w:keepLines/>
        <w:shd w:val="clear" w:color="auto" w:fill="auto"/>
        <w:ind w:right="320"/>
      </w:pPr>
      <w:bookmarkStart w:id="2" w:name="bookmark4"/>
      <w:r>
        <w:t xml:space="preserve">                                      </w:t>
      </w:r>
      <w:bookmarkStart w:id="3" w:name="_GoBack"/>
      <w:bookmarkEnd w:id="3"/>
      <w:r w:rsidR="00505B7D">
        <w:t>KUPNÍ SMLOUVA č. 10405/2024</w:t>
      </w:r>
      <w:bookmarkEnd w:id="2"/>
      <w:r>
        <w:t xml:space="preserve">                  138/2024</w:t>
      </w:r>
    </w:p>
    <w:p w:rsidR="007F616A" w:rsidRDefault="00505B7D">
      <w:pPr>
        <w:pStyle w:val="Zkladntext1"/>
        <w:shd w:val="clear" w:color="auto" w:fill="auto"/>
        <w:spacing w:after="180"/>
        <w:ind w:left="300" w:firstLine="20"/>
        <w:jc w:val="left"/>
      </w:pPr>
      <w:r>
        <w:t>uzavřená dle § 2079 a násl. zák. č. 89/2012 Sb., občanského zákoníku, mezi těmito smluvními stranami: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5458"/>
      </w:tblGrid>
      <w:tr w:rsidR="007F616A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t>Obchodní firma: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NA VOS FARM TECHNIC s.r.o.</w:t>
            </w:r>
          </w:p>
        </w:tc>
      </w:tr>
      <w:tr w:rsidR="007F616A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t>Sídlo: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t>Háj 322, 798 12 Kralice na Hané</w:t>
            </w:r>
          </w:p>
        </w:tc>
      </w:tr>
      <w:tr w:rsidR="007F616A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t>IČO: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t>63489911</w:t>
            </w:r>
          </w:p>
        </w:tc>
      </w:tr>
      <w:tr w:rsidR="007F616A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t>DIČ: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t>CZ63489911</w:t>
            </w:r>
          </w:p>
        </w:tc>
      </w:tr>
      <w:tr w:rsidR="007F616A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t>Zápis v OR: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t xml:space="preserve">Krajský soud v Brně, </w:t>
            </w:r>
            <w:proofErr w:type="spellStart"/>
            <w:r>
              <w:t>sp</w:t>
            </w:r>
            <w:proofErr w:type="spellEnd"/>
            <w:r>
              <w:t>. zn. C 21693</w:t>
            </w:r>
          </w:p>
        </w:tc>
      </w:tr>
      <w:tr w:rsidR="007F616A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t>Bankovní spojení: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t>19-2122000227/0100</w:t>
            </w:r>
          </w:p>
        </w:tc>
      </w:tr>
      <w:tr w:rsidR="007F616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t>Zastoupená: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t>Ing. Roman Lžičař, jednatel</w:t>
            </w:r>
          </w:p>
          <w:p w:rsidR="007F616A" w:rsidRDefault="00505B7D">
            <w:pPr>
              <w:pStyle w:val="Jin0"/>
              <w:shd w:val="clear" w:color="auto" w:fill="auto"/>
              <w:spacing w:after="0"/>
              <w:ind w:left="140"/>
              <w:jc w:val="left"/>
            </w:pPr>
            <w:r>
              <w:t>Ing. Petr Foukal, jednatel</w:t>
            </w:r>
          </w:p>
        </w:tc>
      </w:tr>
      <w:tr w:rsidR="007F616A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7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t xml:space="preserve">(dále jen jako </w:t>
            </w:r>
            <w:r>
              <w:rPr>
                <w:b/>
                <w:bCs/>
              </w:rPr>
              <w:t>„prodávající")</w:t>
            </w:r>
          </w:p>
        </w:tc>
      </w:tr>
      <w:tr w:rsidR="007F616A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78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t>a</w:t>
            </w:r>
          </w:p>
        </w:tc>
      </w:tr>
      <w:tr w:rsidR="007F616A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t>Obchodní firma / jméno: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 xml:space="preserve">Výzkumný ústav rostlinné </w:t>
            </w:r>
            <w:r>
              <w:rPr>
                <w:b/>
                <w:bCs/>
              </w:rPr>
              <w:t>výroby, v. v. i.</w:t>
            </w:r>
          </w:p>
        </w:tc>
      </w:tr>
      <w:tr w:rsidR="007F616A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t>Sídlo: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t>Drnovská 507/73, Ruzyně, 16100 Praha 6</w:t>
            </w:r>
          </w:p>
        </w:tc>
      </w:tr>
      <w:tr w:rsidR="007F616A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t>IČO: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t>00027006</w:t>
            </w:r>
          </w:p>
        </w:tc>
      </w:tr>
      <w:tr w:rsidR="007F616A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t>DIČ: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t>CZ00027006</w:t>
            </w:r>
          </w:p>
        </w:tc>
      </w:tr>
      <w:tr w:rsidR="007F616A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t>Zápis v OR: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16A" w:rsidRDefault="007F616A">
            <w:pPr>
              <w:rPr>
                <w:sz w:val="10"/>
                <w:szCs w:val="10"/>
              </w:rPr>
            </w:pPr>
          </w:p>
        </w:tc>
      </w:tr>
      <w:tr w:rsidR="007F616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t>Zastoupená: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t>RNDr. Mikuláš Madaras, Ph.D.</w:t>
            </w:r>
          </w:p>
        </w:tc>
      </w:tr>
      <w:tr w:rsidR="007F616A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7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t xml:space="preserve">(dále jen jako </w:t>
            </w:r>
            <w:r>
              <w:rPr>
                <w:b/>
                <w:bCs/>
              </w:rPr>
              <w:t>„kupující")</w:t>
            </w:r>
          </w:p>
        </w:tc>
      </w:tr>
    </w:tbl>
    <w:p w:rsidR="007F616A" w:rsidRDefault="00505B7D">
      <w:pPr>
        <w:pStyle w:val="Titulektabulky0"/>
        <w:shd w:val="clear" w:color="auto" w:fill="auto"/>
        <w:ind w:left="2424"/>
      </w:pPr>
      <w:r>
        <w:t>I. Základní ustanovení</w:t>
      </w:r>
    </w:p>
    <w:p w:rsidR="007F616A" w:rsidRDefault="007F616A">
      <w:pPr>
        <w:spacing w:after="26" w:line="14" w:lineRule="exact"/>
      </w:pPr>
    </w:p>
    <w:p w:rsidR="007F616A" w:rsidRDefault="007F616A">
      <w:pPr>
        <w:spacing w:line="14" w:lineRule="exact"/>
      </w:pPr>
    </w:p>
    <w:p w:rsidR="007F616A" w:rsidRDefault="00505B7D">
      <w:pPr>
        <w:pStyle w:val="Titulektabulky0"/>
        <w:shd w:val="clear" w:color="auto" w:fill="auto"/>
      </w:pPr>
      <w:r>
        <w:t xml:space="preserve">Předmět koupě - zemědělský stroj </w:t>
      </w:r>
      <w:r>
        <w:rPr>
          <w:b w:val="0"/>
          <w:bCs w:val="0"/>
        </w:rPr>
        <w:t xml:space="preserve">(dále jen jako </w:t>
      </w:r>
      <w:r>
        <w:t>„předmět koupě" nebo „stroj")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1"/>
        <w:gridCol w:w="5357"/>
      </w:tblGrid>
      <w:tr w:rsidR="007F616A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počet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t>1</w:t>
            </w:r>
          </w:p>
        </w:tc>
      </w:tr>
      <w:tr w:rsidR="007F616A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tovární značka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proofErr w:type="spellStart"/>
            <w:r>
              <w:t>Maschio</w:t>
            </w:r>
            <w:proofErr w:type="spellEnd"/>
            <w:r>
              <w:t xml:space="preserve"> </w:t>
            </w:r>
            <w:proofErr w:type="spellStart"/>
            <w:r>
              <w:t>Gaspardo</w:t>
            </w:r>
            <w:proofErr w:type="spellEnd"/>
            <w:r>
              <w:t xml:space="preserve"> B</w:t>
            </w:r>
          </w:p>
        </w:tc>
      </w:tr>
      <w:tr w:rsidR="007F616A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model, typ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t xml:space="preserve">B (180) </w:t>
            </w:r>
            <w:proofErr w:type="spellStart"/>
            <w:r>
              <w:t>rotavátor</w:t>
            </w:r>
            <w:proofErr w:type="spellEnd"/>
          </w:p>
        </w:tc>
      </w:tr>
      <w:tr w:rsidR="007F616A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RZ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16A" w:rsidRDefault="007F616A">
            <w:pPr>
              <w:rPr>
                <w:sz w:val="10"/>
                <w:szCs w:val="10"/>
              </w:rPr>
            </w:pPr>
          </w:p>
        </w:tc>
      </w:tr>
      <w:tr w:rsidR="007F616A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VIN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16A" w:rsidRDefault="007F616A">
            <w:pPr>
              <w:rPr>
                <w:sz w:val="10"/>
                <w:szCs w:val="10"/>
              </w:rPr>
            </w:pPr>
          </w:p>
        </w:tc>
      </w:tr>
      <w:tr w:rsidR="007F616A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TP č.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16A" w:rsidRDefault="007F616A">
            <w:pPr>
              <w:rPr>
                <w:sz w:val="10"/>
                <w:szCs w:val="10"/>
              </w:rPr>
            </w:pPr>
          </w:p>
        </w:tc>
      </w:tr>
      <w:tr w:rsidR="007F616A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vybavení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t>Příloha č 1</w:t>
            </w:r>
          </w:p>
        </w:tc>
      </w:tr>
      <w:tr w:rsidR="007F616A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příslušenství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616A" w:rsidRDefault="007F616A">
            <w:pPr>
              <w:rPr>
                <w:sz w:val="10"/>
                <w:szCs w:val="10"/>
              </w:rPr>
            </w:pPr>
          </w:p>
        </w:tc>
      </w:tr>
      <w:tr w:rsidR="007F616A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související dokumentace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t>Návod obsluhy</w:t>
            </w:r>
          </w:p>
        </w:tc>
      </w:tr>
    </w:tbl>
    <w:p w:rsidR="007F616A" w:rsidRDefault="007F616A">
      <w:pPr>
        <w:spacing w:after="166" w:line="14" w:lineRule="exact"/>
      </w:pPr>
    </w:p>
    <w:p w:rsidR="007F616A" w:rsidRDefault="00505B7D">
      <w:pPr>
        <w:pStyle w:val="Nadpis60"/>
        <w:keepNext/>
        <w:keepLines/>
        <w:shd w:val="clear" w:color="auto" w:fill="auto"/>
        <w:spacing w:after="80"/>
        <w:ind w:left="300" w:firstLine="20"/>
      </w:pPr>
      <w:bookmarkStart w:id="4" w:name="bookmark5"/>
      <w:r>
        <w:t>Kupní cena</w:t>
      </w:r>
      <w:bookmarkEnd w:id="4"/>
    </w:p>
    <w:p w:rsidR="007F616A" w:rsidRDefault="00505B7D">
      <w:pPr>
        <w:spacing w:line="14" w:lineRule="exact"/>
      </w:pPr>
      <w:r>
        <w:rPr>
          <w:noProof/>
          <w:lang w:bidi="ar-SA"/>
        </w:rPr>
        <w:drawing>
          <wp:anchor distT="219710" distB="0" distL="114300" distR="114300" simplePos="0" relativeHeight="125829378" behindDoc="0" locked="0" layoutInCell="1" allowOverlap="1">
            <wp:simplePos x="0" y="0"/>
            <wp:positionH relativeFrom="page">
              <wp:posOffset>418465</wp:posOffset>
            </wp:positionH>
            <wp:positionV relativeFrom="paragraph">
              <wp:posOffset>228600</wp:posOffset>
            </wp:positionV>
            <wp:extent cx="6546850" cy="111569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54685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7"/>
        <w:gridCol w:w="2520"/>
        <w:gridCol w:w="2866"/>
      </w:tblGrid>
      <w:tr w:rsidR="007F616A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kupní cena bez DPH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DPH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kupní cena celkem</w:t>
            </w:r>
          </w:p>
        </w:tc>
      </w:tr>
      <w:tr w:rsidR="007F616A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153.000,- Kč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32.130,-Kč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185.130,-Kč</w:t>
            </w:r>
          </w:p>
        </w:tc>
      </w:tr>
      <w:tr w:rsidR="007F616A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23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působ úhrady a splatnost kupní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ceny</w:t>
            </w:r>
          </w:p>
        </w:tc>
        <w:tc>
          <w:tcPr>
            <w:tcW w:w="2866" w:type="dxa"/>
            <w:tcBorders>
              <w:top w:val="single" w:sz="4" w:space="0" w:color="auto"/>
            </w:tcBorders>
            <w:shd w:val="clear" w:color="auto" w:fill="FFFFFF"/>
          </w:tcPr>
          <w:p w:rsidR="007F616A" w:rsidRDefault="007F616A">
            <w:pPr>
              <w:rPr>
                <w:sz w:val="10"/>
                <w:szCs w:val="10"/>
              </w:rPr>
            </w:pPr>
          </w:p>
        </w:tc>
      </w:tr>
      <w:tr w:rsidR="007F616A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způsob úhrady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částka v Kč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splatnost</w:t>
            </w:r>
          </w:p>
        </w:tc>
      </w:tr>
      <w:tr w:rsidR="007F616A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t>převodem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t>185.130,-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t>14 dní od předání stroje</w:t>
            </w:r>
          </w:p>
        </w:tc>
      </w:tr>
    </w:tbl>
    <w:p w:rsidR="007F616A" w:rsidRDefault="007F616A">
      <w:pPr>
        <w:spacing w:after="306" w:line="14" w:lineRule="exact"/>
      </w:pPr>
    </w:p>
    <w:p w:rsidR="007F616A" w:rsidRDefault="007F616A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5458"/>
      </w:tblGrid>
      <w:tr w:rsidR="007F616A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Termín dodání stroje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t xml:space="preserve">Do </w:t>
            </w:r>
            <w:proofErr w:type="gramStart"/>
            <w:r>
              <w:t>16.12.2024</w:t>
            </w:r>
            <w:proofErr w:type="gramEnd"/>
          </w:p>
        </w:tc>
      </w:tr>
      <w:tr w:rsidR="007F616A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Místo dodání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616A" w:rsidRDefault="00505B7D">
            <w:pPr>
              <w:pStyle w:val="Jin0"/>
              <w:shd w:val="clear" w:color="auto" w:fill="auto"/>
              <w:spacing w:after="0"/>
              <w:jc w:val="left"/>
            </w:pPr>
            <w:r>
              <w:t>sídlo kupujícího</w:t>
            </w:r>
          </w:p>
        </w:tc>
      </w:tr>
    </w:tbl>
    <w:p w:rsidR="007F616A" w:rsidRDefault="00505B7D">
      <w:pPr>
        <w:spacing w:line="1" w:lineRule="exact"/>
        <w:rPr>
          <w:sz w:val="2"/>
          <w:szCs w:val="2"/>
        </w:rPr>
      </w:pPr>
      <w:r>
        <w:br w:type="page"/>
      </w:r>
    </w:p>
    <w:p w:rsidR="007F616A" w:rsidRDefault="007F616A"/>
    <w:p w:rsidR="007F616A" w:rsidRDefault="00505B7D">
      <w:pPr>
        <w:pStyle w:val="Nadpis60"/>
        <w:keepNext/>
        <w:keepLines/>
        <w:shd w:val="clear" w:color="auto" w:fill="auto"/>
        <w:ind w:left="3780"/>
      </w:pPr>
      <w:bookmarkStart w:id="5" w:name="bookmark6"/>
      <w:r>
        <w:t>II. Předmět smlouvy</w:t>
      </w:r>
      <w:bookmarkEnd w:id="5"/>
    </w:p>
    <w:p w:rsidR="007F616A" w:rsidRDefault="00505B7D">
      <w:pPr>
        <w:pStyle w:val="Zkladntext1"/>
        <w:shd w:val="clear" w:color="auto" w:fill="auto"/>
        <w:spacing w:after="400"/>
        <w:ind w:left="980" w:hanging="340"/>
      </w:pPr>
      <w:proofErr w:type="gramStart"/>
      <w:r>
        <w:t>1..</w:t>
      </w:r>
      <w:proofErr w:type="gramEnd"/>
      <w:r>
        <w:t xml:space="preserve"> </w:t>
      </w:r>
      <w:r>
        <w:t>Prodávající se touto smlouvou zavazuje, že kupu</w:t>
      </w:r>
      <w:r w:rsidR="00B06695">
        <w:t>jícímu odevzdá předmět koupě, vč</w:t>
      </w:r>
      <w:r>
        <w:t>etně jeho vybavení, příslušenství a související dokumentace, a umožní mu nabýt vlastnické právo k němu, a kupující se zavazuje předmět koupě převzít a zaplatit prodávajícímu kup</w:t>
      </w:r>
      <w:r>
        <w:t>ní cenu.</w:t>
      </w:r>
    </w:p>
    <w:p w:rsidR="007F616A" w:rsidRDefault="00505B7D">
      <w:pPr>
        <w:pStyle w:val="Nadpis60"/>
        <w:keepNext/>
        <w:keepLines/>
        <w:shd w:val="clear" w:color="auto" w:fill="auto"/>
        <w:spacing w:after="400"/>
        <w:ind w:left="3200"/>
      </w:pPr>
      <w:bookmarkStart w:id="6" w:name="bookmark7"/>
      <w:r>
        <w:t>III. Kupní cena a způsob její úhrady</w:t>
      </w:r>
      <w:bookmarkEnd w:id="6"/>
    </w:p>
    <w:p w:rsidR="007F616A" w:rsidRDefault="00505B7D">
      <w:pPr>
        <w:pStyle w:val="Zkladntext1"/>
        <w:numPr>
          <w:ilvl w:val="0"/>
          <w:numId w:val="1"/>
        </w:numPr>
        <w:shd w:val="clear" w:color="auto" w:fill="auto"/>
        <w:tabs>
          <w:tab w:val="left" w:pos="1001"/>
        </w:tabs>
        <w:spacing w:after="400"/>
        <w:ind w:left="980" w:hanging="340"/>
      </w:pPr>
      <w:r>
        <w:t>Kupující zaplatí kupní cenou jednorázovou platbou, popřípadě formou zálohy kupní ceny a jejího doplatku, bezhotovostním převodem na bankovní účet prodávajícího uvedený v hlavičce této smlouvy, a to na základě d</w:t>
      </w:r>
      <w:r>
        <w:t>aňového dokladu (faktury) vystaveného prodávajícím. Den předání stroje kupujícímu je datem poskytnutí zdanitelného plnění. Kupní cena bude uhrazena v CZK.</w:t>
      </w:r>
    </w:p>
    <w:p w:rsidR="007F616A" w:rsidRDefault="00505B7D">
      <w:pPr>
        <w:pStyle w:val="Zkladntext1"/>
        <w:numPr>
          <w:ilvl w:val="0"/>
          <w:numId w:val="1"/>
        </w:numPr>
        <w:shd w:val="clear" w:color="auto" w:fill="auto"/>
        <w:tabs>
          <w:tab w:val="left" w:pos="1001"/>
        </w:tabs>
        <w:spacing w:after="400"/>
        <w:ind w:left="980" w:hanging="340"/>
      </w:pPr>
      <w:r>
        <w:t>Kupující se stává vlastníkem předmětu koupě až úplným zaplacením kupní ceny. Nebezpečí škody' na před</w:t>
      </w:r>
      <w:r>
        <w:t>mětu koupě na kupujícího přechází okamžikem jeho převzetí.</w:t>
      </w:r>
    </w:p>
    <w:p w:rsidR="007F616A" w:rsidRDefault="00505B7D">
      <w:pPr>
        <w:pStyle w:val="Nadpis60"/>
        <w:keepNext/>
        <w:keepLines/>
        <w:shd w:val="clear" w:color="auto" w:fill="auto"/>
        <w:ind w:left="3080"/>
      </w:pPr>
      <w:bookmarkStart w:id="7" w:name="bookmark8"/>
      <w:r>
        <w:t>IV'. Práva a povinnosti smluvních stran</w:t>
      </w:r>
      <w:bookmarkEnd w:id="7"/>
    </w:p>
    <w:p w:rsidR="007F616A" w:rsidRDefault="00505B7D">
      <w:pPr>
        <w:pStyle w:val="Zkladntext1"/>
        <w:numPr>
          <w:ilvl w:val="0"/>
          <w:numId w:val="2"/>
        </w:numPr>
        <w:shd w:val="clear" w:color="auto" w:fill="auto"/>
        <w:tabs>
          <w:tab w:val="left" w:pos="1001"/>
        </w:tabs>
        <w:ind w:left="980" w:hanging="340"/>
      </w:pPr>
      <w:r>
        <w:t>Prodávající se zavazuje včas oznámit kupujícímu přesný čas předání předmětu koupě. Využije-li kupující financování koupě prostřednictvím leasingu, je podmínk</w:t>
      </w:r>
      <w:r>
        <w:t>ou předání předmětu koupě kupujícímu předložení akceptovatelné leasingové smlouvy, nebude-li smluvními stranami písemně dohodnuto jinak. Předání a převzetí předmětu koupě bude potvrzeno smluvními stranami v předávacím protokolu.</w:t>
      </w:r>
    </w:p>
    <w:p w:rsidR="007F616A" w:rsidRDefault="00505B7D">
      <w:pPr>
        <w:pStyle w:val="Zkladntext1"/>
        <w:numPr>
          <w:ilvl w:val="0"/>
          <w:numId w:val="2"/>
        </w:numPr>
        <w:shd w:val="clear" w:color="auto" w:fill="auto"/>
        <w:tabs>
          <w:tab w:val="left" w:pos="1001"/>
        </w:tabs>
        <w:ind w:left="980" w:hanging="340"/>
      </w:pPr>
      <w:r>
        <w:t>Kupující je povinen na píse</w:t>
      </w:r>
      <w:r>
        <w:t>mnou výzvu prodávajícího předmět koupě převzít. Jestliže kupující předmět koupě nepřevezme ani na opětovnou výzvu prodávajícího, dostává se do prodlení a přechází na něj nebezpečí vzniku škody na předmětu koupě. Bude-li kupující v prodlení s převzetím před</w:t>
      </w:r>
      <w:r>
        <w:t>mětu koupě po dobu delší než 5 dní, uhradí kupující prodávajícímu smluvní pokutu ve výši 10 % kupní ceny. Smluvní strany vylučují použití § 2050 občanského zákoníku: vedle práva na smluvní pokutu má prodávající právo na plnou náhradu škody vzniklé v důsled</w:t>
      </w:r>
      <w:r>
        <w:t>ku prodlení kupujícího s převzetím předmětu koupě.</w:t>
      </w:r>
    </w:p>
    <w:p w:rsidR="007F616A" w:rsidRDefault="00505B7D">
      <w:pPr>
        <w:pStyle w:val="Zkladntext1"/>
        <w:numPr>
          <w:ilvl w:val="0"/>
          <w:numId w:val="2"/>
        </w:numPr>
        <w:shd w:val="clear" w:color="auto" w:fill="auto"/>
        <w:tabs>
          <w:tab w:val="left" w:pos="1001"/>
        </w:tabs>
        <w:ind w:left="980" w:hanging="340"/>
      </w:pPr>
      <w:r>
        <w:t>Kupující je povinen seznámit se se všemi doklady vztahujícími se ke stroji (a jeho provozu) a seznámit se se způsobem jeho užívání.</w:t>
      </w:r>
    </w:p>
    <w:p w:rsidR="007F616A" w:rsidRDefault="00505B7D">
      <w:pPr>
        <w:pStyle w:val="Zkladntext1"/>
        <w:numPr>
          <w:ilvl w:val="0"/>
          <w:numId w:val="2"/>
        </w:numPr>
        <w:shd w:val="clear" w:color="auto" w:fill="auto"/>
        <w:tabs>
          <w:tab w:val="left" w:pos="1001"/>
        </w:tabs>
        <w:ind w:left="980" w:hanging="340"/>
      </w:pPr>
      <w:r>
        <w:t>V případě prodlení s úhradou kupní ceny je kupující povinen uhradit prodá</w:t>
      </w:r>
      <w:r>
        <w:t>vajícímu smluvní úrok z prodlení ve výši 0.05 % z dlužné částky denně až do úplného uhrazení.</w:t>
      </w:r>
    </w:p>
    <w:p w:rsidR="007F616A" w:rsidRDefault="00505B7D">
      <w:pPr>
        <w:pStyle w:val="Zkladntext1"/>
        <w:numPr>
          <w:ilvl w:val="0"/>
          <w:numId w:val="2"/>
        </w:numPr>
        <w:shd w:val="clear" w:color="auto" w:fill="auto"/>
        <w:tabs>
          <w:tab w:val="left" w:pos="1001"/>
        </w:tabs>
        <w:ind w:left="980" w:hanging="340"/>
      </w:pPr>
      <w:r>
        <w:t>V případě prodlení kupujícího s úhradou kupní ceny delšího než 10 dnů je prodávající oprávněn požadovat po kupujícím smluvní pokutu ve výši 10 % kupní ceny. Smluv</w:t>
      </w:r>
      <w:r w:rsidR="00B06695">
        <w:t>ní strany vylučují použití §</w:t>
      </w:r>
      <w:r>
        <w:t xml:space="preserve"> 2050 občanského zákoníku; vedle práva na smluvní pokutu má prodávající právo na plnou náhradu škody vzniklé v důsledku prodlení kupujícího s úhradou kupní ceny delšího než 10 dnů.</w:t>
      </w:r>
    </w:p>
    <w:p w:rsidR="007F616A" w:rsidRDefault="00505B7D">
      <w:pPr>
        <w:pStyle w:val="Zkladntext1"/>
        <w:numPr>
          <w:ilvl w:val="0"/>
          <w:numId w:val="2"/>
        </w:numPr>
        <w:shd w:val="clear" w:color="auto" w:fill="auto"/>
        <w:tabs>
          <w:tab w:val="left" w:pos="1001"/>
        </w:tabs>
        <w:ind w:left="980" w:hanging="340"/>
      </w:pPr>
      <w:r>
        <w:t>Prodávající je oprávněn od této smlouvy odstou</w:t>
      </w:r>
      <w:r>
        <w:t>pit v případě:</w:t>
      </w:r>
    </w:p>
    <w:p w:rsidR="007F616A" w:rsidRDefault="00505B7D">
      <w:pPr>
        <w:pStyle w:val="Zkladntext1"/>
        <w:numPr>
          <w:ilvl w:val="0"/>
          <w:numId w:val="3"/>
        </w:numPr>
        <w:shd w:val="clear" w:color="auto" w:fill="auto"/>
        <w:tabs>
          <w:tab w:val="left" w:pos="1500"/>
        </w:tabs>
        <w:spacing w:after="0"/>
        <w:ind w:left="1240"/>
      </w:pPr>
      <w:r>
        <w:t>prodlení kupujícího s převzetím předmětu koupě po dobu delší než 5 dní od náhradního termínu převzetí stanoveného opětovnou výzvou prodávajícího k převzetí,</w:t>
      </w:r>
    </w:p>
    <w:p w:rsidR="007F616A" w:rsidRDefault="00505B7D">
      <w:pPr>
        <w:pStyle w:val="Zkladntext1"/>
        <w:numPr>
          <w:ilvl w:val="0"/>
          <w:numId w:val="3"/>
        </w:numPr>
        <w:shd w:val="clear" w:color="auto" w:fill="auto"/>
        <w:tabs>
          <w:tab w:val="left" w:pos="1514"/>
        </w:tabs>
        <w:spacing w:after="0"/>
        <w:ind w:left="1240"/>
      </w:pPr>
      <w:r>
        <w:t>prodlení kupujícího s úhradou kupní ceny po dobu delší než 10 dní.</w:t>
      </w:r>
    </w:p>
    <w:p w:rsidR="007F616A" w:rsidRDefault="00505B7D">
      <w:pPr>
        <w:pStyle w:val="Zkladntext1"/>
        <w:shd w:val="clear" w:color="auto" w:fill="auto"/>
        <w:ind w:left="980" w:firstLine="20"/>
      </w:pPr>
      <w:r>
        <w:t xml:space="preserve">Odstoupení je </w:t>
      </w:r>
      <w:r>
        <w:t>účinné okamžikem jeho doručení kupujícímu. Odstoupením se smlouva ruší od počátku a smluvní strany jsou povinny si vrátit dosud poskytnutá plnění. Odstoupením nejsou dotčeny vzniklé nároky na úhradu úroku z prodlení, smluvní pokuty nebo náhrady škody.</w:t>
      </w:r>
    </w:p>
    <w:p w:rsidR="007F616A" w:rsidRDefault="00505B7D">
      <w:pPr>
        <w:spacing w:line="14" w:lineRule="exact"/>
      </w:pPr>
      <w:r>
        <w:rPr>
          <w:noProof/>
          <w:lang w:bidi="ar-SA"/>
        </w:rP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910590</wp:posOffset>
            </wp:positionH>
            <wp:positionV relativeFrom="paragraph">
              <wp:posOffset>8890</wp:posOffset>
            </wp:positionV>
            <wp:extent cx="6114415" cy="1090930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11441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7F616A" w:rsidRDefault="007F616A"/>
    <w:p w:rsidR="007F616A" w:rsidRDefault="00505B7D">
      <w:pPr>
        <w:pStyle w:val="Zkladntext1"/>
        <w:numPr>
          <w:ilvl w:val="0"/>
          <w:numId w:val="2"/>
        </w:numPr>
        <w:shd w:val="clear" w:color="auto" w:fill="auto"/>
        <w:tabs>
          <w:tab w:val="left" w:pos="965"/>
        </w:tabs>
        <w:spacing w:after="400"/>
        <w:ind w:left="940" w:hanging="340"/>
      </w:pPr>
      <w:r>
        <w:t>V případě nadměrného opotřebení předmětu koupě vráceného prodávajícímu v důsledku odstoupení od smlouvy uhradí kupující prodávajícímu toto nadměrné opotřebení. V případě, že se smluvní strany na jeho výši nedohodnou, určí prodávající soudního znalce ze sez</w:t>
      </w:r>
      <w:r>
        <w:t>namu znalců vedeného Krajským soudem v Brně a vybraný soudní znalec určí výši nadměrného opotřebení znaleckým posudkem. Náklady na vyhotovení znaleckého posudku nese kupující.</w:t>
      </w:r>
    </w:p>
    <w:p w:rsidR="007F616A" w:rsidRDefault="00505B7D">
      <w:pPr>
        <w:pStyle w:val="Nadpis60"/>
        <w:keepNext/>
        <w:keepLines/>
        <w:shd w:val="clear" w:color="auto" w:fill="auto"/>
        <w:ind w:left="3680"/>
      </w:pPr>
      <w:bookmarkStart w:id="8" w:name="bookmark9"/>
      <w:r>
        <w:t>V. Záruční podmínky</w:t>
      </w:r>
      <w:bookmarkEnd w:id="8"/>
    </w:p>
    <w:p w:rsidR="007F616A" w:rsidRDefault="00505B7D">
      <w:pPr>
        <w:pStyle w:val="Zkladntext1"/>
        <w:numPr>
          <w:ilvl w:val="0"/>
          <w:numId w:val="4"/>
        </w:numPr>
        <w:shd w:val="clear" w:color="auto" w:fill="auto"/>
        <w:tabs>
          <w:tab w:val="left" w:pos="965"/>
        </w:tabs>
        <w:ind w:left="940" w:hanging="340"/>
      </w:pPr>
      <w:r>
        <w:t>Prodávající se zavazuje na základě operativních objednávek k</w:t>
      </w:r>
      <w:r>
        <w:t>upujícího provádět úplatně a bezúplatně dle podmínek svých či výrobce záruční i pozáruční servis, prohlídky a opravy.</w:t>
      </w:r>
    </w:p>
    <w:p w:rsidR="007F616A" w:rsidRDefault="00505B7D">
      <w:pPr>
        <w:pStyle w:val="Zkladntext1"/>
        <w:numPr>
          <w:ilvl w:val="0"/>
          <w:numId w:val="4"/>
        </w:numPr>
        <w:shd w:val="clear" w:color="auto" w:fill="auto"/>
        <w:tabs>
          <w:tab w:val="left" w:pos="965"/>
        </w:tabs>
        <w:spacing w:after="400"/>
        <w:ind w:left="940" w:hanging="340"/>
      </w:pPr>
      <w:r>
        <w:t>Prodávající poskytuje na předmět koupě záruku za jakost v délce 12 měsíců.</w:t>
      </w:r>
    </w:p>
    <w:p w:rsidR="007F616A" w:rsidRDefault="00505B7D">
      <w:pPr>
        <w:pStyle w:val="Nadpis60"/>
        <w:keepNext/>
        <w:keepLines/>
        <w:shd w:val="clear" w:color="auto" w:fill="auto"/>
        <w:ind w:left="3140"/>
      </w:pPr>
      <w:bookmarkStart w:id="9" w:name="bookmark10"/>
      <w:r>
        <w:t>VI. Společná a závěrečná ustanovení</w:t>
      </w:r>
      <w:bookmarkEnd w:id="9"/>
    </w:p>
    <w:p w:rsidR="007F616A" w:rsidRDefault="00505B7D">
      <w:pPr>
        <w:pStyle w:val="Zkladntext1"/>
        <w:numPr>
          <w:ilvl w:val="0"/>
          <w:numId w:val="5"/>
        </w:numPr>
        <w:shd w:val="clear" w:color="auto" w:fill="auto"/>
        <w:tabs>
          <w:tab w:val="left" w:pos="965"/>
        </w:tabs>
        <w:ind w:left="940" w:hanging="340"/>
      </w:pPr>
      <w:r>
        <w:t xml:space="preserve">Smluvní strany se dohodly, </w:t>
      </w:r>
      <w:r>
        <w:t>že právní úprava smlouvy obsažená v občanském zákoníku se na právní vztahy vyplývající z této smlouvy vztahuje v rozsahu, v němž nejsou výslovně upraveny.</w:t>
      </w:r>
    </w:p>
    <w:p w:rsidR="007F616A" w:rsidRDefault="00505B7D">
      <w:pPr>
        <w:pStyle w:val="Zkladntext1"/>
        <w:numPr>
          <w:ilvl w:val="0"/>
          <w:numId w:val="5"/>
        </w:numPr>
        <w:shd w:val="clear" w:color="auto" w:fill="auto"/>
        <w:tabs>
          <w:tab w:val="left" w:pos="965"/>
        </w:tabs>
        <w:ind w:left="940" w:hanging="340"/>
      </w:pPr>
      <w:r>
        <w:t xml:space="preserve">Smluvní strany omezují právo kupujícího na náhradu škody způsobené neúmyslně kupujícímu na maximálně </w:t>
      </w:r>
      <w:r>
        <w:t>10% kupní ceny.</w:t>
      </w:r>
    </w:p>
    <w:p w:rsidR="007F616A" w:rsidRDefault="00505B7D">
      <w:pPr>
        <w:pStyle w:val="Zkladntext1"/>
        <w:numPr>
          <w:ilvl w:val="0"/>
          <w:numId w:val="5"/>
        </w:numPr>
        <w:shd w:val="clear" w:color="auto" w:fill="auto"/>
        <w:tabs>
          <w:tab w:val="left" w:pos="965"/>
        </w:tabs>
        <w:ind w:left="940" w:hanging="340"/>
      </w:pPr>
      <w:r>
        <w:t>Doručování písemností mezi stranami bude probíhat vždy na adresu uvedenou v obchodním rejstříku, přičemž strany se zavazují, že se budou vzájemně písemně informovat o podstatných změnách zápisu, jako je změna obchodní firmy nebo sídla spole</w:t>
      </w:r>
      <w:r>
        <w:t xml:space="preserve">čnosti. V případě zaslání písemnosti doporučeným podpisem prostřednictvím poskytovatele poštovních služeb Česká pošta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se smluvní strany dohodly, že takováto písemnost se považuje za doručenou nejpozději pátým dnem od odeslání na adresu sídla smluvní s</w:t>
      </w:r>
      <w:r>
        <w:t>trany.</w:t>
      </w:r>
    </w:p>
    <w:p w:rsidR="007F616A" w:rsidRDefault="00505B7D">
      <w:pPr>
        <w:pStyle w:val="Zkladntext1"/>
        <w:numPr>
          <w:ilvl w:val="0"/>
          <w:numId w:val="5"/>
        </w:numPr>
        <w:shd w:val="clear" w:color="auto" w:fill="auto"/>
        <w:tabs>
          <w:tab w:val="left" w:pos="965"/>
        </w:tabs>
        <w:ind w:left="940" w:hanging="340"/>
      </w:pPr>
      <w:r>
        <w:t xml:space="preserve">Smluvní strany prohlašují, že jim není známo, že by byli úpadci ani dlužníky, vůči nimž je vedeno insolvenční </w:t>
      </w:r>
      <w:proofErr w:type="spellStart"/>
      <w:r>
        <w:t>ěi</w:t>
      </w:r>
      <w:proofErr w:type="spellEnd"/>
      <w:r>
        <w:t xml:space="preserve"> exekuční řízení, nebo že by zahájení takového řízení vůči nim hrozilo. V případě, že nastane taková skutečnost, je taková smluvní strana</w:t>
      </w:r>
      <w:r>
        <w:t xml:space="preserve"> povinna neprodleně o tom vyrozumět druhou smluvní stranu, která je oprávněna v takovém případě od této smlouvy odstoupit.</w:t>
      </w:r>
    </w:p>
    <w:p w:rsidR="007F616A" w:rsidRDefault="00505B7D">
      <w:pPr>
        <w:pStyle w:val="Zkladntext1"/>
        <w:numPr>
          <w:ilvl w:val="0"/>
          <w:numId w:val="5"/>
        </w:numPr>
        <w:shd w:val="clear" w:color="auto" w:fill="auto"/>
        <w:tabs>
          <w:tab w:val="left" w:pos="965"/>
        </w:tabs>
        <w:ind w:left="940" w:hanging="340"/>
      </w:pPr>
      <w:r>
        <w:t xml:space="preserve">Za účelem plnění práv a povinností vyplývajících z této smlouvy nebo z příslušných právních předpisu a za účelem ochrany oprávněných </w:t>
      </w:r>
      <w:r>
        <w:t>zájmů smluvních stran si smluvní strany vzájemně poskytly potřebné identifikační a kontaktní údaje, které zpracovávají v souladu správními předpisy. Tyto údaje jsou zpracovávány zejména pro účely uzavření a ukončení této smlouvy, poskytování sjednaného pln</w:t>
      </w:r>
      <w:r>
        <w:t>ění dle smlouvy a uplatňování práv ze smlouvy. Více informací o</w:t>
      </w:r>
      <w:r w:rsidR="001B740E">
        <w:t xml:space="preserve"> zpracování osobních údajů prov</w:t>
      </w:r>
      <w:r>
        <w:t xml:space="preserve">áděného ze strany prodávajícího, včetně práv z toho vyplývajících pro kupujícího, je k dispozici na webových stránkách prodávajícího </w:t>
      </w:r>
      <w:hyperlink r:id="rId10" w:history="1">
        <w:r>
          <w:rPr>
            <w:lang w:val="en-US" w:eastAsia="en-US" w:bidi="en-US"/>
          </w:rPr>
          <w:t>www.navosfarmtechnic.cz</w:t>
        </w:r>
      </w:hyperlink>
      <w:r>
        <w:rPr>
          <w:lang w:val="en-US" w:eastAsia="en-US" w:bidi="en-US"/>
        </w:rPr>
        <w:t xml:space="preserve"> </w:t>
      </w:r>
      <w:r>
        <w:t xml:space="preserve">v </w:t>
      </w:r>
      <w:proofErr w:type="gramStart"/>
      <w:r>
        <w:t>dokumentu ..Informace</w:t>
      </w:r>
      <w:proofErr w:type="gramEnd"/>
      <w:r>
        <w:t xml:space="preserve"> o zpracování osobních údajů".</w:t>
      </w:r>
    </w:p>
    <w:p w:rsidR="007F616A" w:rsidRDefault="00505B7D">
      <w:pPr>
        <w:pStyle w:val="Zkladntext1"/>
        <w:numPr>
          <w:ilvl w:val="0"/>
          <w:numId w:val="5"/>
        </w:numPr>
        <w:shd w:val="clear" w:color="auto" w:fill="auto"/>
        <w:tabs>
          <w:tab w:val="left" w:pos="965"/>
        </w:tabs>
        <w:ind w:left="940" w:hanging="340"/>
      </w:pPr>
      <w:r>
        <w:t>Smluvní strany prohlašují, že jsou podnikateli a tuto smlouvu uzavírají při své podnikatelské činnosti. Smluvní stran</w:t>
      </w:r>
      <w:r w:rsidR="001B740E">
        <w:t>y vylučují použití ustanovení §</w:t>
      </w:r>
      <w:r>
        <w:t xml:space="preserve"> 1793. § 179</w:t>
      </w:r>
      <w:r w:rsidR="001B740E">
        <w:t>9 a §</w:t>
      </w:r>
      <w:r>
        <w:t xml:space="preserve"> 1800 občanského zákoníku.</w:t>
      </w:r>
    </w:p>
    <w:p w:rsidR="007F616A" w:rsidRDefault="00505B7D">
      <w:pPr>
        <w:pStyle w:val="Zkladntext1"/>
        <w:numPr>
          <w:ilvl w:val="0"/>
          <w:numId w:val="5"/>
        </w:numPr>
        <w:shd w:val="clear" w:color="auto" w:fill="auto"/>
        <w:tabs>
          <w:tab w:val="left" w:pos="965"/>
        </w:tabs>
        <w:ind w:left="940" w:hanging="340"/>
      </w:pPr>
      <w:r>
        <w:t xml:space="preserve">Smluvní strany vylučují použití právních domněnek uvedených v ustanovení </w:t>
      </w:r>
      <w:r w:rsidR="001B740E">
        <w:rPr>
          <w:sz w:val="14"/>
          <w:szCs w:val="14"/>
        </w:rPr>
        <w:t>§</w:t>
      </w:r>
      <w:r>
        <w:rPr>
          <w:sz w:val="14"/>
          <w:szCs w:val="14"/>
        </w:rPr>
        <w:t xml:space="preserve"> </w:t>
      </w:r>
      <w:r>
        <w:t>1949 odst. 1 a § 1950 občanského zákoníku.</w:t>
      </w:r>
    </w:p>
    <w:p w:rsidR="007F616A" w:rsidRDefault="00505B7D">
      <w:pPr>
        <w:pStyle w:val="Zkladntext1"/>
        <w:numPr>
          <w:ilvl w:val="0"/>
          <w:numId w:val="5"/>
        </w:numPr>
        <w:shd w:val="clear" w:color="auto" w:fill="auto"/>
        <w:tabs>
          <w:tab w:val="left" w:pos="965"/>
        </w:tabs>
        <w:ind w:left="940" w:hanging="340"/>
      </w:pPr>
      <w:r>
        <w:t>Jestliže se ukáže určité ustanovení smlouvy neplatným nebo neúčinným, nečiní to neplatnou nebo neúčinnou</w:t>
      </w:r>
      <w:r>
        <w:t xml:space="preserve"> celou smlouvu, ale pouze takové ustanovení. V takovém případě se smluvní strany zavazují neúčinné a neplatné ustanovení nahradit novým ustanovením, které je svým účelem a hospodářským významem co nejbližší ustanovení této smlouvy, jež má být nahrazeno.</w:t>
      </w:r>
    </w:p>
    <w:p w:rsidR="007F616A" w:rsidRDefault="00505B7D">
      <w:pPr>
        <w:pStyle w:val="Zkladntext1"/>
        <w:numPr>
          <w:ilvl w:val="0"/>
          <w:numId w:val="5"/>
        </w:numPr>
        <w:shd w:val="clear" w:color="auto" w:fill="auto"/>
        <w:tabs>
          <w:tab w:val="left" w:pos="965"/>
        </w:tabs>
        <w:spacing w:after="820" w:line="254" w:lineRule="auto"/>
        <w:ind w:left="940" w:hanging="340"/>
      </w:pPr>
      <w:r>
        <w:rPr>
          <w:noProof/>
          <w:lang w:bidi="ar-SA"/>
        </w:rPr>
        <w:drawing>
          <wp:anchor distT="0" distB="0" distL="0" distR="0" simplePos="0" relativeHeight="125829380" behindDoc="0" locked="0" layoutInCell="1" allowOverlap="1">
            <wp:simplePos x="0" y="0"/>
            <wp:positionH relativeFrom="page">
              <wp:posOffset>4558665</wp:posOffset>
            </wp:positionH>
            <wp:positionV relativeFrom="paragraph">
              <wp:posOffset>279400</wp:posOffset>
            </wp:positionV>
            <wp:extent cx="1957070" cy="993775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5392" y="21600"/>
                <wp:lineTo x="5392" y="18155"/>
                <wp:lineTo x="0" y="18155"/>
                <wp:lineTo x="0" y="0"/>
              </wp:wrapPolygon>
            </wp:wrapTight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957070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840105</wp:posOffset>
                </wp:positionH>
                <wp:positionV relativeFrom="paragraph">
                  <wp:posOffset>787400</wp:posOffset>
                </wp:positionV>
                <wp:extent cx="2237105" cy="14922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710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616A" w:rsidRDefault="00505B7D">
                            <w:pPr>
                              <w:pStyle w:val="Zkladntext20"/>
                              <w:pBdr>
                                <w:top w:val="single" w:sz="0" w:space="0" w:color="C51708"/>
                                <w:left w:val="single" w:sz="0" w:space="0" w:color="C51708"/>
                                <w:bottom w:val="single" w:sz="0" w:space="0" w:color="C51708"/>
                                <w:right w:val="single" w:sz="0" w:space="0" w:color="C51708"/>
                              </w:pBdr>
                              <w:shd w:val="clear" w:color="auto" w:fill="C51708"/>
                              <w:spacing w:line="240" w:lineRule="auto"/>
                            </w:pPr>
                            <w:r>
                              <w:rPr>
                                <w:color w:val="FFFFFF"/>
                              </w:rPr>
                              <w:t>PRODEJ A SERVIS ZEMĚDĚLSKÉ TECHNIKY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66.150000000000006pt;margin-top:62.pt;width:176.15000000000001pt;height:11.75pt;z-index:-125829372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C51708"/>
                          <w:left w:val="single" w:sz="0" w:space="0" w:color="C51708"/>
                          <w:bottom w:val="single" w:sz="0" w:space="0" w:color="C51708"/>
                          <w:right w:val="single" w:sz="0" w:space="0" w:color="C51708"/>
                        </w:pBdr>
                        <w:shd w:val="clear" w:color="auto" w:fill="C51708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PRODEJ A SERVIS ZEMĚDĚLSKÉ TECHNIKY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Tato smlouva</w:t>
      </w:r>
      <w:r w:rsidR="001B740E">
        <w:t xml:space="preserve"> </w:t>
      </w:r>
      <w:r>
        <w:t>je sepsána ve dvou stejnopisech, z nichž každá ze stran obdrží po jednom. Každý stejnopis má platnost originálu.</w:t>
      </w:r>
    </w:p>
    <w:p w:rsidR="007F616A" w:rsidRDefault="00505B7D">
      <w:pPr>
        <w:pStyle w:val="Jin0"/>
        <w:shd w:val="clear" w:color="auto" w:fill="auto"/>
        <w:spacing w:before="160" w:after="0"/>
        <w:jc w:val="left"/>
        <w:rPr>
          <w:sz w:val="30"/>
          <w:szCs w:val="30"/>
        </w:rPr>
      </w:pPr>
      <w:r>
        <w:rPr>
          <w:rFonts w:ascii="Arial" w:eastAsia="Arial" w:hAnsi="Arial" w:cs="Arial"/>
          <w:i/>
          <w:iCs/>
          <w:smallCaps/>
          <w:sz w:val="26"/>
          <w:szCs w:val="26"/>
        </w:rPr>
        <w:t>č</w:t>
      </w:r>
      <w:r>
        <w:rPr>
          <w:rFonts w:ascii="Arial" w:eastAsia="Arial" w:hAnsi="Arial" w:cs="Arial"/>
          <w:i/>
          <w:iCs/>
          <w:smallCaps/>
          <w:sz w:val="26"/>
          <w:szCs w:val="26"/>
          <w:u w:val="single"/>
        </w:rPr>
        <w:t>asem</w:t>
      </w:r>
      <w:r>
        <w:rPr>
          <w:rFonts w:ascii="Arial" w:eastAsia="Arial" w:hAnsi="Arial" w:cs="Arial"/>
          <w:i/>
          <w:iCs/>
          <w:sz w:val="40"/>
          <w:szCs w:val="40"/>
        </w:rPr>
        <w:t xml:space="preserve"> </w:t>
      </w:r>
      <w:r>
        <w:rPr>
          <w:rFonts w:ascii="Arial" w:eastAsia="Arial" w:hAnsi="Arial" w:cs="Arial"/>
          <w:i/>
          <w:iCs/>
          <w:color w:val="C91A0B"/>
          <w:sz w:val="40"/>
          <w:szCs w:val="40"/>
        </w:rPr>
        <w:t>STEÝR</w:t>
      </w:r>
      <w:r>
        <w:rPr>
          <w:b/>
          <w:bCs/>
          <w:color w:val="C91A0B"/>
          <w:sz w:val="46"/>
          <w:szCs w:val="46"/>
        </w:rPr>
        <w:t xml:space="preserve"> SIP </w:t>
      </w:r>
      <w:r>
        <w:rPr>
          <w:rFonts w:ascii="Arial" w:eastAsia="Arial" w:hAnsi="Arial" w:cs="Arial"/>
          <w:b/>
          <w:bCs/>
          <w:smallCaps/>
          <w:color w:val="C91A0B"/>
          <w:sz w:val="30"/>
          <w:szCs w:val="30"/>
        </w:rPr>
        <w:t>^</w:t>
      </w:r>
      <w:proofErr w:type="spellStart"/>
      <w:r>
        <w:rPr>
          <w:rFonts w:ascii="Arial" w:eastAsia="Arial" w:hAnsi="Arial" w:cs="Arial"/>
          <w:b/>
          <w:bCs/>
          <w:smallCaps/>
          <w:color w:val="C91A0B"/>
          <w:sz w:val="30"/>
          <w:szCs w:val="30"/>
        </w:rPr>
        <w:t>tehros</w:t>
      </w:r>
      <w:proofErr w:type="spellEnd"/>
      <w:r>
        <w:rPr>
          <w:rFonts w:ascii="Arial" w:eastAsia="Arial" w:hAnsi="Arial" w:cs="Arial"/>
          <w:b/>
          <w:bCs/>
          <w:smallCaps/>
          <w:color w:val="C91A0B"/>
          <w:sz w:val="30"/>
          <w:szCs w:val="3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mallCaps/>
          <w:sz w:val="30"/>
          <w:szCs w:val="30"/>
        </w:rPr>
        <w:t>agri</w:t>
      </w:r>
      <w:proofErr w:type="spellEnd"/>
    </w:p>
    <w:p w:rsidR="007F616A" w:rsidRDefault="00505B7D">
      <w:pPr>
        <w:pStyle w:val="Jin0"/>
        <w:shd w:val="clear" w:color="auto" w:fill="auto"/>
        <w:tabs>
          <w:tab w:val="left" w:pos="1661"/>
          <w:tab w:val="left" w:pos="5755"/>
        </w:tabs>
        <w:spacing w:line="180" w:lineRule="auto"/>
        <w:rPr>
          <w:sz w:val="8"/>
          <w:szCs w:val="8"/>
        </w:rPr>
        <w:sectPr w:rsidR="007F616A">
          <w:headerReference w:type="default" r:id="rId12"/>
          <w:headerReference w:type="first" r:id="rId13"/>
          <w:pgSz w:w="11900" w:h="16840"/>
          <w:pgMar w:top="1839" w:right="2004" w:bottom="1829" w:left="1400" w:header="0" w:footer="3" w:gutter="0"/>
          <w:pgNumType w:start="1"/>
          <w:cols w:space="720"/>
          <w:noEndnote/>
          <w:titlePg/>
          <w:docGrid w:linePitch="360"/>
        </w:sectPr>
      </w:pPr>
      <w:proofErr w:type="spellStart"/>
      <w:r>
        <w:rPr>
          <w:rFonts w:ascii="Arial" w:eastAsia="Arial" w:hAnsi="Arial" w:cs="Arial"/>
          <w:b/>
          <w:bCs/>
          <w:i/>
          <w:iCs/>
          <w:color w:val="C91A0B"/>
          <w:sz w:val="10"/>
          <w:szCs w:val="10"/>
        </w:rPr>
        <w:t>AEEEMU&amp;JOAliuS</w:t>
      </w:r>
      <w:proofErr w:type="spellEnd"/>
      <w:r>
        <w:rPr>
          <w:rFonts w:ascii="Arial" w:eastAsia="Arial" w:hAnsi="Arial" w:cs="Arial"/>
          <w:b/>
          <w:bCs/>
          <w:i/>
          <w:iCs/>
          <w:color w:val="C91A0B"/>
          <w:sz w:val="10"/>
          <w:szCs w:val="10"/>
        </w:rPr>
        <w:tab/>
      </w:r>
      <w:r>
        <w:rPr>
          <w:rFonts w:ascii="Arial" w:eastAsia="Arial" w:hAnsi="Arial" w:cs="Arial"/>
          <w:i/>
          <w:iCs/>
          <w:color w:val="C91A0B"/>
          <w:sz w:val="10"/>
          <w:szCs w:val="10"/>
        </w:rPr>
        <w:t>M MEKT M E</w:t>
      </w:r>
      <w:r>
        <w:rPr>
          <w:color w:val="C91A0B"/>
        </w:rPr>
        <w:t xml:space="preserve"> -W </w:t>
      </w:r>
      <w:proofErr w:type="spellStart"/>
      <w:r>
        <w:rPr>
          <w:color w:val="C91A0B"/>
        </w:rPr>
        <w:t>W</w:t>
      </w:r>
      <w:proofErr w:type="spellEnd"/>
      <w:r>
        <w:rPr>
          <w:color w:val="C91A0B"/>
        </w:rPr>
        <w:t xml:space="preserve"> </w:t>
      </w:r>
      <w:proofErr w:type="spellStart"/>
      <w:r>
        <w:rPr>
          <w:rFonts w:ascii="Arial" w:eastAsia="Arial" w:hAnsi="Arial" w:cs="Arial"/>
          <w:color w:val="C91A0B"/>
          <w:sz w:val="11"/>
          <w:szCs w:val="11"/>
        </w:rPr>
        <w:t>rib</w:t>
      </w:r>
      <w:proofErr w:type="spellEnd"/>
      <w:r>
        <w:rPr>
          <w:rFonts w:ascii="Arial" w:eastAsia="Arial" w:hAnsi="Arial" w:cs="Arial"/>
          <w:color w:val="C91A0B"/>
          <w:sz w:val="11"/>
          <w:szCs w:val="11"/>
        </w:rPr>
        <w:t xml:space="preserve"> </w:t>
      </w:r>
      <w:proofErr w:type="spellStart"/>
      <w:r>
        <w:rPr>
          <w:rFonts w:ascii="Arial" w:eastAsia="Arial" w:hAnsi="Arial" w:cs="Arial"/>
          <w:color w:val="C91A0B"/>
          <w:sz w:val="11"/>
          <w:szCs w:val="11"/>
        </w:rPr>
        <w:t>db</w:t>
      </w:r>
      <w:proofErr w:type="spellEnd"/>
      <w:r>
        <w:rPr>
          <w:rFonts w:ascii="Arial" w:eastAsia="Arial" w:hAnsi="Arial" w:cs="Arial"/>
          <w:color w:val="C91A0B"/>
          <w:sz w:val="11"/>
          <w:szCs w:val="11"/>
        </w:rPr>
        <w:tab/>
      </w:r>
      <w:r>
        <w:rPr>
          <w:rFonts w:ascii="Arial" w:eastAsia="Arial" w:hAnsi="Arial" w:cs="Arial"/>
          <w:b/>
          <w:bCs/>
          <w:sz w:val="8"/>
          <w:szCs w:val="8"/>
        </w:rPr>
        <w:t>FARMING SOLUTIONS</w:t>
      </w:r>
    </w:p>
    <w:p w:rsidR="007F616A" w:rsidRDefault="0068166E" w:rsidP="0068166E">
      <w:pPr>
        <w:pStyle w:val="Nadpis10"/>
        <w:keepNext/>
        <w:keepLines/>
        <w:shd w:val="clear" w:color="auto" w:fill="auto"/>
        <w:ind w:left="0"/>
      </w:pPr>
      <w:bookmarkStart w:id="10" w:name="bookmark11"/>
      <w:r>
        <w:lastRenderedPageBreak/>
        <w:t>NAVO</w:t>
      </w:r>
      <w:bookmarkEnd w:id="10"/>
      <w:r>
        <w:t>S</w:t>
      </w:r>
    </w:p>
    <w:p w:rsidR="007F616A" w:rsidRDefault="00505B7D">
      <w:pPr>
        <w:pStyle w:val="Nadpis40"/>
        <w:keepNext/>
        <w:keepLines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spacing w:after="0"/>
      </w:pPr>
      <w:bookmarkStart w:id="11" w:name="bookmark12"/>
      <w:r>
        <w:rPr>
          <w:color w:val="FFFFFF"/>
        </w:rPr>
        <w:t>&lt;FARM TECHNIC</w:t>
      </w:r>
      <w:bookmarkEnd w:id="11"/>
    </w:p>
    <w:p w:rsidR="007F616A" w:rsidRDefault="00505B7D">
      <w:pPr>
        <w:pStyle w:val="Jin0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tabs>
          <w:tab w:val="left" w:leader="dot" w:pos="2965"/>
        </w:tabs>
        <w:spacing w:after="160" w:line="180" w:lineRule="auto"/>
        <w:ind w:left="800"/>
        <w:rPr>
          <w:sz w:val="13"/>
          <w:szCs w:val="13"/>
        </w:rPr>
      </w:pPr>
      <w:r>
        <w:rPr>
          <w:rFonts w:ascii="Arial" w:eastAsia="Arial" w:hAnsi="Arial" w:cs="Arial"/>
          <w:i/>
          <w:iCs/>
          <w:color w:val="FFFFFF"/>
          <w:sz w:val="13"/>
          <w:szCs w:val="13"/>
          <w:vertAlign w:val="superscript"/>
        </w:rPr>
        <w:t>F</w:t>
      </w:r>
      <w:r>
        <w:rPr>
          <w:rFonts w:ascii="Arial" w:eastAsia="Arial" w:hAnsi="Arial" w:cs="Arial"/>
          <w:i/>
          <w:iCs/>
          <w:color w:val="FFFFFF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iCs/>
          <w:color w:val="FFFFFF"/>
          <w:sz w:val="13"/>
          <w:szCs w:val="13"/>
        </w:rPr>
        <w:tab/>
        <w:t>-</w:t>
      </w:r>
    </w:p>
    <w:p w:rsidR="007F616A" w:rsidRDefault="00505B7D">
      <w:pPr>
        <w:pStyle w:val="Zkladntext1"/>
        <w:numPr>
          <w:ilvl w:val="0"/>
          <w:numId w:val="5"/>
        </w:numPr>
        <w:shd w:val="clear" w:color="auto" w:fill="auto"/>
        <w:tabs>
          <w:tab w:val="left" w:pos="1018"/>
        </w:tabs>
        <w:ind w:left="980" w:hanging="340"/>
      </w:pPr>
      <w:r>
        <w:t xml:space="preserve">Tuto smlouvu lze měnit pouze na základě dohody, formou písemných </w:t>
      </w:r>
      <w:r>
        <w:t>vzestupně číslovaných oboustranně podepsaných dodatků, pod sankcí neplatnosti. Tuto smlouvu není možné vypovědět s výjimkou možnosti odstoupení od smlouvy z důvodů v této smlouvě výslovně uvedených.</w:t>
      </w:r>
    </w:p>
    <w:p w:rsidR="007F616A" w:rsidRDefault="00505B7D">
      <w:pPr>
        <w:pStyle w:val="Zkladntext1"/>
        <w:numPr>
          <w:ilvl w:val="0"/>
          <w:numId w:val="6"/>
        </w:numPr>
        <w:shd w:val="clear" w:color="auto" w:fill="auto"/>
        <w:tabs>
          <w:tab w:val="left" w:pos="1013"/>
        </w:tabs>
        <w:spacing w:after="400"/>
        <w:ind w:left="980" w:hanging="340"/>
      </w:pPr>
      <w:r>
        <w:t>Smluvní strany prohlašují, že se podrobně seznámily s tex</w:t>
      </w:r>
      <w:r>
        <w:t>tem smlouvy, který je úplným a přesným vyjádřením jejich pravé, svobodné a vážně míněné vůle, na důkaz čehož níže připojují své podpisy.</w:t>
      </w:r>
    </w:p>
    <w:p w:rsidR="007F616A" w:rsidRDefault="00505B7D">
      <w:pPr>
        <w:pStyle w:val="Zkladntext1"/>
        <w:shd w:val="clear" w:color="auto" w:fill="auto"/>
        <w:spacing w:after="0"/>
        <w:ind w:left="980" w:hanging="340"/>
      </w:pPr>
      <w:r>
        <w:t xml:space="preserve">V </w:t>
      </w:r>
      <w:proofErr w:type="gramStart"/>
      <w:r>
        <w:t>Králíci</w:t>
      </w:r>
      <w:proofErr w:type="gramEnd"/>
      <w:r>
        <w:t xml:space="preserve"> na Hané dne 9.10.2024</w:t>
      </w:r>
    </w:p>
    <w:p w:rsidR="007F616A" w:rsidRDefault="00505B7D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1122045" distL="129540" distR="4180205" simplePos="0" relativeHeight="125829383" behindDoc="0" locked="0" layoutInCell="1" allowOverlap="1">
                <wp:simplePos x="0" y="0"/>
                <wp:positionH relativeFrom="page">
                  <wp:posOffset>1189355</wp:posOffset>
                </wp:positionH>
                <wp:positionV relativeFrom="paragraph">
                  <wp:posOffset>0</wp:posOffset>
                </wp:positionV>
                <wp:extent cx="579120" cy="186055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616A" w:rsidRDefault="00505B7D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prodávající: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93.650000000000006pt;margin-top:0;width:45.600000000000001pt;height:14.65pt;z-index:-125829370;mso-wrap-distance-left:10.199999999999999pt;mso-wrap-distance-right:329.14999999999998pt;mso-wrap-distance-bottom:88.349999999999994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prodávající: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" distB="1152525" distL="2839085" distR="1635125" simplePos="0" relativeHeight="125829385" behindDoc="0" locked="0" layoutInCell="1" allowOverlap="1">
                <wp:simplePos x="0" y="0"/>
                <wp:positionH relativeFrom="page">
                  <wp:posOffset>3898900</wp:posOffset>
                </wp:positionH>
                <wp:positionV relativeFrom="paragraph">
                  <wp:posOffset>3175</wp:posOffset>
                </wp:positionV>
                <wp:extent cx="414655" cy="15240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616A" w:rsidRDefault="00505B7D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kupující: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307.pt;margin-top:0.25pt;width:32.649999999999999pt;height:12.pt;z-index:-125829368;mso-wrap-distance-left:223.55000000000001pt;mso-wrap-distance-top:0.25pt;mso-wrap-distance-right:128.75pt;mso-wrap-distance-bottom:90.7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kupující: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1295" distB="710565" distL="937260" distR="3326765" simplePos="0" relativeHeight="125829387" behindDoc="0" locked="0" layoutInCell="1" allowOverlap="1">
                <wp:simplePos x="0" y="0"/>
                <wp:positionH relativeFrom="page">
                  <wp:posOffset>1997075</wp:posOffset>
                </wp:positionH>
                <wp:positionV relativeFrom="paragraph">
                  <wp:posOffset>201295</wp:posOffset>
                </wp:positionV>
                <wp:extent cx="624840" cy="39624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616A" w:rsidRDefault="00505B7D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Digitálně podepsal Ing. Roman Lžičař Datum: 2024.11.04 </w:t>
                            </w:r>
                            <w:r>
                              <w:t>08:13:20+01’00'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157.25pt;margin-top:15.85pt;width:49.200000000000003pt;height:31.199999999999999pt;z-index:-125829366;mso-wrap-distance-left:73.799999999999997pt;mso-wrap-distance-top:15.85pt;mso-wrap-distance-right:261.94999999999999pt;mso-wrap-distance-bottom:55.950000000000003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Ing. Roman Lžičař Datum: 2024.11.04 08:13:20+01’00'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8600" distB="917575" distL="2991485" distR="1098550" simplePos="0" relativeHeight="125829389" behindDoc="0" locked="0" layoutInCell="1" allowOverlap="1">
                <wp:simplePos x="0" y="0"/>
                <wp:positionH relativeFrom="page">
                  <wp:posOffset>4051300</wp:posOffset>
                </wp:positionH>
                <wp:positionV relativeFrom="paragraph">
                  <wp:posOffset>228600</wp:posOffset>
                </wp:positionV>
                <wp:extent cx="798830" cy="16129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616A" w:rsidRDefault="007F616A">
                            <w:pPr>
                              <w:pStyle w:val="Jin0"/>
                              <w:shd w:val="clear" w:color="auto" w:fill="auto"/>
                              <w:spacing w:after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0" o:spid="_x0000_s1030" type="#_x0000_t202" style="position:absolute;margin-left:319pt;margin-top:18pt;width:62.9pt;height:12.7pt;z-index:125829389;visibility:visible;mso-wrap-style:square;mso-wrap-distance-left:235.55pt;mso-wrap-distance-top:18pt;mso-wrap-distance-right:86.5pt;mso-wrap-distance-bottom:72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" filled="f" stroked="f">
                <v:textbox inset="0,0,0,0">
                  <w:txbxContent>
                    <w:p w:rsidR="007F616A" w:rsidRDefault="007F616A">
                      <w:pPr>
                        <w:pStyle w:val="Jin0"/>
                        <w:shd w:val="clear" w:color="auto" w:fill="auto"/>
                        <w:spacing w:after="0"/>
                        <w:jc w:val="left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6055" distB="878205" distL="3805555" distR="342900" simplePos="0" relativeHeight="125829391" behindDoc="0" locked="0" layoutInCell="1" allowOverlap="1">
                <wp:simplePos x="0" y="0"/>
                <wp:positionH relativeFrom="page">
                  <wp:posOffset>4865370</wp:posOffset>
                </wp:positionH>
                <wp:positionV relativeFrom="paragraph">
                  <wp:posOffset>186055</wp:posOffset>
                </wp:positionV>
                <wp:extent cx="740410" cy="24384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616A" w:rsidRDefault="00505B7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Digitálně podepsal RNDr. Mikuláš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383.10000000000002pt;margin-top:14.65pt;width:58.299999999999997pt;height:19.199999999999999pt;z-index:-125829362;mso-wrap-distance-left:299.64999999999998pt;mso-wrap-distance-top:14.65pt;mso-wrap-distance-right:27.pt;mso-wrap-distance-bottom:69.150000000000006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RNDr. Mikuláš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89890" distB="536575" distL="2988310" distR="349250" simplePos="0" relativeHeight="125829393" behindDoc="0" locked="0" layoutInCell="1" allowOverlap="1">
                <wp:simplePos x="0" y="0"/>
                <wp:positionH relativeFrom="page">
                  <wp:posOffset>4048125</wp:posOffset>
                </wp:positionH>
                <wp:positionV relativeFrom="paragraph">
                  <wp:posOffset>389890</wp:posOffset>
                </wp:positionV>
                <wp:extent cx="1551305" cy="38100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616A" w:rsidRDefault="00505B7D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238"/>
                              </w:tabs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t>Madaras, Ph.D.</w:t>
                            </w:r>
                          </w:p>
                          <w:p w:rsidR="007F616A" w:rsidRDefault="00505B7D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238"/>
                              </w:tabs>
                              <w:spacing w:line="233" w:lineRule="auto"/>
                            </w:pPr>
                            <w:r>
                              <w:t>.</w:t>
                            </w:r>
                            <w:r>
                              <w:tab/>
                              <w:t>Datum: 2024.11.07</w:t>
                            </w:r>
                          </w:p>
                          <w:p w:rsidR="007F616A" w:rsidRDefault="00505B7D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dot" w:pos="1296"/>
                              </w:tabs>
                              <w:ind w:left="480"/>
                            </w:pPr>
                            <w:r>
                              <w:tab/>
                            </w:r>
                            <w:proofErr w:type="gramStart"/>
                            <w:r>
                              <w:t>18:22:44-+</w:t>
                            </w:r>
                            <w:proofErr w:type="spellStart"/>
                            <w:r>
                              <w:t>OťOO</w:t>
                            </w:r>
                            <w:proofErr w:type="spellEnd"/>
                            <w:proofErr w:type="gramEnd"/>
                            <w:r>
                              <w:t>'-• •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4" o:spid="_x0000_s1032" type="#_x0000_t202" style="position:absolute;margin-left:318.75pt;margin-top:30.7pt;width:122.15pt;height:30pt;z-index:125829393;visibility:visible;mso-wrap-style:square;mso-wrap-distance-left:235.3pt;mso-wrap-distance-top:30.7pt;mso-wrap-distance-right:27.5pt;mso-wrap-distance-bottom:42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" filled="f" stroked="f">
                <v:textbox inset="0,0,0,0">
                  <w:txbxContent>
                    <w:p w:rsidR="007F616A" w:rsidRDefault="00505B7D">
                      <w:pPr>
                        <w:pStyle w:val="Zkladntext30"/>
                        <w:shd w:val="clear" w:color="auto" w:fill="auto"/>
                        <w:tabs>
                          <w:tab w:val="left" w:pos="1238"/>
                        </w:tabs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t>Madaras, Ph.D.</w:t>
                      </w:r>
                    </w:p>
                    <w:p w:rsidR="007F616A" w:rsidRDefault="00505B7D">
                      <w:pPr>
                        <w:pStyle w:val="Zkladntext30"/>
                        <w:shd w:val="clear" w:color="auto" w:fill="auto"/>
                        <w:tabs>
                          <w:tab w:val="left" w:pos="1238"/>
                        </w:tabs>
                        <w:spacing w:line="233" w:lineRule="auto"/>
                      </w:pPr>
                      <w:r>
                        <w:t>.</w:t>
                      </w:r>
                      <w:r>
                        <w:tab/>
                        <w:t>Datum: 2024.11.07</w:t>
                      </w:r>
                    </w:p>
                    <w:p w:rsidR="007F616A" w:rsidRDefault="00505B7D">
                      <w:pPr>
                        <w:pStyle w:val="Zkladntext30"/>
                        <w:shd w:val="clear" w:color="auto" w:fill="auto"/>
                        <w:tabs>
                          <w:tab w:val="left" w:leader="dot" w:pos="1296"/>
                        </w:tabs>
                        <w:ind w:left="480"/>
                      </w:pPr>
                      <w:r>
                        <w:tab/>
                      </w:r>
                      <w:proofErr w:type="gramStart"/>
                      <w:r>
                        <w:t>18:22:44-+</w:t>
                      </w:r>
                      <w:proofErr w:type="spellStart"/>
                      <w:r>
                        <w:t>OťOO</w:t>
                      </w:r>
                      <w:proofErr w:type="spellEnd"/>
                      <w:proofErr w:type="gramEnd"/>
                      <w:r>
                        <w:t>'-• •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70890" distB="0" distL="114300" distR="3201670" simplePos="0" relativeHeight="125829395" behindDoc="0" locked="0" layoutInCell="1" allowOverlap="1">
                <wp:simplePos x="0" y="0"/>
                <wp:positionH relativeFrom="page">
                  <wp:posOffset>1174115</wp:posOffset>
                </wp:positionH>
                <wp:positionV relativeFrom="paragraph">
                  <wp:posOffset>770890</wp:posOffset>
                </wp:positionV>
                <wp:extent cx="1572895" cy="545465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545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616A" w:rsidRDefault="00505B7D">
                            <w:pPr>
                              <w:pStyle w:val="Nadpis60"/>
                              <w:keepNext/>
                              <w:keepLines/>
                              <w:shd w:val="clear" w:color="auto" w:fill="auto"/>
                              <w:ind w:left="0"/>
                            </w:pPr>
                            <w:bookmarkStart w:id="12" w:name="bookmark0"/>
                            <w:r>
                              <w:t>NAVOS FARM TECHNIC s.r.o.</w:t>
                            </w:r>
                            <w:bookmarkEnd w:id="12"/>
                          </w:p>
                          <w:p w:rsidR="007F616A" w:rsidRDefault="00505B7D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Ing. Roman Lžičař</w:t>
                            </w:r>
                          </w:p>
                          <w:p w:rsidR="007F616A" w:rsidRDefault="00505B7D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92.450000000000003pt;margin-top:60.700000000000003pt;width:123.84999999999999pt;height:42.950000000000003pt;z-index:-125829358;mso-wrap-distance-left:9.pt;mso-wrap-distance-top:60.700000000000003pt;mso-wrap-distance-right:252.09999999999999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NAVOS FARM TECHNIC s.r.o.</w:t>
                      </w:r>
                      <w:bookmarkEnd w:id="0"/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Roman Lžičař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70890" distB="381000" distL="2835910" distR="114300" simplePos="0" relativeHeight="125829397" behindDoc="0" locked="0" layoutInCell="1" allowOverlap="1">
                <wp:simplePos x="0" y="0"/>
                <wp:positionH relativeFrom="page">
                  <wp:posOffset>3895725</wp:posOffset>
                </wp:positionH>
                <wp:positionV relativeFrom="paragraph">
                  <wp:posOffset>770890</wp:posOffset>
                </wp:positionV>
                <wp:extent cx="1938655" cy="155575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865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616A" w:rsidRDefault="00505B7D">
                            <w:pPr>
                              <w:pStyle w:val="Nadpis60"/>
                              <w:keepNext/>
                              <w:keepLines/>
                              <w:shd w:val="clear" w:color="auto" w:fill="auto"/>
                              <w:spacing w:after="0"/>
                              <w:ind w:left="0"/>
                            </w:pPr>
                            <w:bookmarkStart w:id="13" w:name="bookmark1"/>
                            <w:r>
                              <w:t>Výzkumný ústav rostlinné výroby, v. v. i.</w:t>
                            </w:r>
                            <w:bookmarkEnd w:id="13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306.75pt;margin-top:60.700000000000003pt;width:152.65000000000001pt;height:12.25pt;z-index:-125829356;mso-wrap-distance-left:223.30000000000001pt;mso-wrap-distance-top:60.700000000000003pt;mso-wrap-distance-right:9.pt;mso-wrap-distance-bottom:30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Výzkumný ústav rostlinné výroby, v. v. i.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78535" distB="195580" distL="2842260" distR="693420" simplePos="0" relativeHeight="125829399" behindDoc="0" locked="0" layoutInCell="1" allowOverlap="1">
                <wp:simplePos x="0" y="0"/>
                <wp:positionH relativeFrom="page">
                  <wp:posOffset>3902075</wp:posOffset>
                </wp:positionH>
                <wp:positionV relativeFrom="paragraph">
                  <wp:posOffset>978535</wp:posOffset>
                </wp:positionV>
                <wp:extent cx="1353185" cy="133985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616A" w:rsidRDefault="00505B7D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</w:rPr>
                              <w:t xml:space="preserve">RNDr.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</w:rPr>
                              <w:t>Mikuláš Madaras, Ph.D.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307.25pt;margin-top:77.049999999999997pt;width:106.55pt;height:10.550000000000001pt;z-index:-125829354;mso-wrap-distance-left:223.80000000000001pt;mso-wrap-distance-top:77.049999999999997pt;mso-wrap-distance-right:54.600000000000001pt;mso-wrap-distance-bottom:15.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RNDr. Mikuláš Madaras, Ph.D.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64590" distB="0" distL="2839085" distR="1711325" simplePos="0" relativeHeight="125829401" behindDoc="0" locked="0" layoutInCell="1" allowOverlap="1">
                <wp:simplePos x="0" y="0"/>
                <wp:positionH relativeFrom="page">
                  <wp:posOffset>3898900</wp:posOffset>
                </wp:positionH>
                <wp:positionV relativeFrom="paragraph">
                  <wp:posOffset>1164590</wp:posOffset>
                </wp:positionV>
                <wp:extent cx="338455" cy="149225"/>
                <wp:effectExtent l="0" t="0" r="0" b="0"/>
                <wp:wrapTopAndBottom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616A" w:rsidRDefault="00505B7D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Ředitel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307.pt;margin-top:91.700000000000003pt;width:26.649999999999999pt;height:11.75pt;z-index:-125829352;mso-wrap-distance-left:223.55000000000001pt;mso-wrap-distance-top:91.700000000000003pt;mso-wrap-distance-right:134.7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Ředitel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F616A" w:rsidRDefault="00505B7D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212725" distB="134620" distL="114300" distR="1028700" simplePos="0" relativeHeight="125829403" behindDoc="0" locked="0" layoutInCell="1" allowOverlap="1">
                <wp:simplePos x="0" y="0"/>
                <wp:positionH relativeFrom="page">
                  <wp:posOffset>1210945</wp:posOffset>
                </wp:positionH>
                <wp:positionV relativeFrom="paragraph">
                  <wp:posOffset>221615</wp:posOffset>
                </wp:positionV>
                <wp:extent cx="753110" cy="277495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1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616A" w:rsidRDefault="007F616A" w:rsidP="00AF1294">
                            <w:pPr>
                              <w:pStyle w:val="Jin0"/>
                              <w:shd w:val="clear" w:color="auto" w:fill="auto"/>
                              <w:spacing w:after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7F616A" w:rsidRDefault="007F616A">
                            <w:pPr>
                              <w:pStyle w:val="Zkladntext40"/>
                              <w:shd w:val="clear" w:color="auto" w:fill="auto"/>
                              <w:spacing w:line="216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4" o:spid="_x0000_s1037" type="#_x0000_t202" style="position:absolute;margin-left:95.35pt;margin-top:17.45pt;width:59.3pt;height:21.85pt;z-index:125829403;visibility:visible;mso-wrap-style:square;mso-wrap-distance-left:9pt;mso-wrap-distance-top:16.75pt;mso-wrap-distance-right:81pt;mso-wrap-distance-bottom:10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" filled="f" stroked="f">
                <v:textbox inset="0,0,0,0">
                  <w:txbxContent>
                    <w:p w:rsidR="007F616A" w:rsidRDefault="007F616A" w:rsidP="00AF1294">
                      <w:pPr>
                        <w:pStyle w:val="Jin0"/>
                        <w:shd w:val="clear" w:color="auto" w:fill="auto"/>
                        <w:spacing w:after="0"/>
                        <w:jc w:val="left"/>
                        <w:rPr>
                          <w:sz w:val="26"/>
                          <w:szCs w:val="26"/>
                        </w:rPr>
                      </w:pPr>
                    </w:p>
                    <w:p w:rsidR="007F616A" w:rsidRDefault="007F616A">
                      <w:pPr>
                        <w:pStyle w:val="Zkladntext40"/>
                        <w:shd w:val="clear" w:color="auto" w:fill="auto"/>
                        <w:spacing w:line="216" w:lineRule="auto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8110" distB="0" distL="967740" distR="114300" simplePos="0" relativeHeight="125829405" behindDoc="0" locked="0" layoutInCell="1" allowOverlap="1">
                <wp:simplePos x="0" y="0"/>
                <wp:positionH relativeFrom="page">
                  <wp:posOffset>2064385</wp:posOffset>
                </wp:positionH>
                <wp:positionV relativeFrom="paragraph">
                  <wp:posOffset>127000</wp:posOffset>
                </wp:positionV>
                <wp:extent cx="814070" cy="514985"/>
                <wp:effectExtent l="0" t="0" r="0" b="0"/>
                <wp:wrapTopAndBottom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514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616A" w:rsidRDefault="00505B7D">
                            <w:pPr>
                              <w:pStyle w:val="Zkladntext20"/>
                              <w:shd w:val="clear" w:color="auto" w:fill="auto"/>
                              <w:spacing w:line="269" w:lineRule="auto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</w:rPr>
                              <w:t xml:space="preserve">Digitálně </w:t>
                            </w:r>
                            <w:proofErr w:type="gramStart"/>
                            <w:r>
                              <w:rPr>
                                <w:b w:val="0"/>
                                <w:bCs w:val="0"/>
                                <w:color w:val="000000"/>
                              </w:rPr>
                              <w:t>podepsal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  <w:color w:val="000000"/>
                              </w:rPr>
                              <w:t xml:space="preserve"> Ing Petr </w:t>
                            </w:r>
                            <w:proofErr w:type="gramStart"/>
                            <w:r>
                              <w:rPr>
                                <w:b w:val="0"/>
                                <w:bCs w:val="0"/>
                                <w:color w:val="000000"/>
                              </w:rPr>
                              <w:t>Foukal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  <w:color w:val="000000"/>
                              </w:rPr>
                              <w:t xml:space="preserve"> Datum: 2024.11.04 10:02:56+01'00'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2" type="#_x0000_t202" style="position:absolute;margin-left:162.55000000000001pt;margin-top:10.pt;width:64.099999999999994pt;height:40.549999999999997pt;z-index:-125829348;mso-wrap-distance-left:76.200000000000003pt;mso-wrap-distance-top:9.3000000000000007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9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Ing Petr Foukal Datum: 2024.11.04 10:02:56+01'00'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F616A" w:rsidRDefault="00505B7D">
      <w:pPr>
        <w:pStyle w:val="Nadpis60"/>
        <w:keepNext/>
        <w:keepLines/>
        <w:shd w:val="clear" w:color="auto" w:fill="auto"/>
        <w:ind w:left="300"/>
      </w:pPr>
      <w:bookmarkStart w:id="14" w:name="bookmark13"/>
      <w:r>
        <w:t>NAVOS FARM TECHNIC s.r.o.</w:t>
      </w:r>
      <w:bookmarkEnd w:id="14"/>
    </w:p>
    <w:p w:rsidR="007F616A" w:rsidRDefault="00505B7D">
      <w:pPr>
        <w:pStyle w:val="Zkladntext1"/>
        <w:shd w:val="clear" w:color="auto" w:fill="auto"/>
        <w:ind w:left="300"/>
        <w:jc w:val="left"/>
      </w:pPr>
      <w:r>
        <w:t>Ing. Petr Foukal</w:t>
      </w:r>
    </w:p>
    <w:p w:rsidR="007F616A" w:rsidRDefault="00505B7D">
      <w:pPr>
        <w:pStyle w:val="Zkladntext1"/>
        <w:shd w:val="clear" w:color="auto" w:fill="auto"/>
        <w:spacing w:after="0"/>
        <w:ind w:left="300"/>
        <w:jc w:val="left"/>
        <w:sectPr w:rsidR="007F616A">
          <w:headerReference w:type="default" r:id="rId14"/>
          <w:pgSz w:w="11900" w:h="16840"/>
          <w:pgMar w:top="1839" w:right="2004" w:bottom="1829" w:left="1400" w:header="0" w:footer="1401" w:gutter="0"/>
          <w:cols w:space="720"/>
          <w:noEndnote/>
          <w:docGrid w:linePitch="360"/>
        </w:sectPr>
      </w:pPr>
      <w:r>
        <w:t>jednatel</w:t>
      </w:r>
    </w:p>
    <w:p w:rsidR="007F616A" w:rsidRDefault="007F616A">
      <w:pPr>
        <w:spacing w:line="240" w:lineRule="exact"/>
        <w:rPr>
          <w:sz w:val="19"/>
          <w:szCs w:val="19"/>
        </w:rPr>
      </w:pPr>
    </w:p>
    <w:p w:rsidR="007F616A" w:rsidRDefault="007F616A">
      <w:pPr>
        <w:spacing w:line="240" w:lineRule="exact"/>
        <w:rPr>
          <w:sz w:val="19"/>
          <w:szCs w:val="19"/>
        </w:rPr>
      </w:pPr>
    </w:p>
    <w:p w:rsidR="007F616A" w:rsidRDefault="007F616A">
      <w:pPr>
        <w:spacing w:line="240" w:lineRule="exact"/>
        <w:rPr>
          <w:sz w:val="19"/>
          <w:szCs w:val="19"/>
        </w:rPr>
      </w:pPr>
    </w:p>
    <w:p w:rsidR="007F616A" w:rsidRDefault="007F616A">
      <w:pPr>
        <w:spacing w:line="240" w:lineRule="exact"/>
        <w:rPr>
          <w:sz w:val="19"/>
          <w:szCs w:val="19"/>
        </w:rPr>
      </w:pPr>
    </w:p>
    <w:p w:rsidR="007F616A" w:rsidRDefault="007F616A">
      <w:pPr>
        <w:spacing w:line="240" w:lineRule="exact"/>
        <w:rPr>
          <w:sz w:val="19"/>
          <w:szCs w:val="19"/>
        </w:rPr>
      </w:pPr>
    </w:p>
    <w:p w:rsidR="007F616A" w:rsidRDefault="007F616A">
      <w:pPr>
        <w:spacing w:line="240" w:lineRule="exact"/>
        <w:rPr>
          <w:sz w:val="19"/>
          <w:szCs w:val="19"/>
        </w:rPr>
      </w:pPr>
    </w:p>
    <w:p w:rsidR="007F616A" w:rsidRDefault="007F616A">
      <w:pPr>
        <w:spacing w:line="240" w:lineRule="exact"/>
        <w:rPr>
          <w:sz w:val="19"/>
          <w:szCs w:val="19"/>
        </w:rPr>
      </w:pPr>
    </w:p>
    <w:p w:rsidR="007F616A" w:rsidRDefault="007F616A">
      <w:pPr>
        <w:spacing w:line="240" w:lineRule="exact"/>
        <w:rPr>
          <w:sz w:val="19"/>
          <w:szCs w:val="19"/>
        </w:rPr>
      </w:pPr>
    </w:p>
    <w:p w:rsidR="007F616A" w:rsidRDefault="007F616A">
      <w:pPr>
        <w:spacing w:line="240" w:lineRule="exact"/>
        <w:rPr>
          <w:sz w:val="19"/>
          <w:szCs w:val="19"/>
        </w:rPr>
      </w:pPr>
    </w:p>
    <w:p w:rsidR="007F616A" w:rsidRDefault="007F616A">
      <w:pPr>
        <w:spacing w:line="240" w:lineRule="exact"/>
        <w:rPr>
          <w:sz w:val="19"/>
          <w:szCs w:val="19"/>
        </w:rPr>
      </w:pPr>
    </w:p>
    <w:p w:rsidR="007F616A" w:rsidRDefault="007F616A">
      <w:pPr>
        <w:spacing w:line="240" w:lineRule="exact"/>
        <w:rPr>
          <w:sz w:val="19"/>
          <w:szCs w:val="19"/>
        </w:rPr>
      </w:pPr>
    </w:p>
    <w:p w:rsidR="007F616A" w:rsidRDefault="007F616A">
      <w:pPr>
        <w:spacing w:line="240" w:lineRule="exact"/>
        <w:rPr>
          <w:sz w:val="19"/>
          <w:szCs w:val="19"/>
        </w:rPr>
      </w:pPr>
    </w:p>
    <w:p w:rsidR="007F616A" w:rsidRDefault="007F616A">
      <w:pPr>
        <w:spacing w:line="240" w:lineRule="exact"/>
        <w:rPr>
          <w:sz w:val="19"/>
          <w:szCs w:val="19"/>
        </w:rPr>
      </w:pPr>
    </w:p>
    <w:p w:rsidR="007F616A" w:rsidRDefault="007F616A">
      <w:pPr>
        <w:spacing w:line="240" w:lineRule="exact"/>
        <w:rPr>
          <w:sz w:val="19"/>
          <w:szCs w:val="19"/>
        </w:rPr>
      </w:pPr>
    </w:p>
    <w:p w:rsidR="007F616A" w:rsidRDefault="007F616A">
      <w:pPr>
        <w:spacing w:line="240" w:lineRule="exact"/>
        <w:rPr>
          <w:sz w:val="19"/>
          <w:szCs w:val="19"/>
        </w:rPr>
      </w:pPr>
    </w:p>
    <w:p w:rsidR="007F616A" w:rsidRDefault="007F616A">
      <w:pPr>
        <w:spacing w:before="23" w:after="23" w:line="240" w:lineRule="exact"/>
        <w:rPr>
          <w:sz w:val="19"/>
          <w:szCs w:val="19"/>
        </w:rPr>
      </w:pPr>
    </w:p>
    <w:p w:rsidR="007F616A" w:rsidRDefault="007F616A">
      <w:pPr>
        <w:spacing w:line="14" w:lineRule="exact"/>
        <w:sectPr w:rsidR="007F616A">
          <w:type w:val="continuous"/>
          <w:pgSz w:w="11900" w:h="16840"/>
          <w:pgMar w:top="2290" w:right="0" w:bottom="2290" w:left="0" w:header="0" w:footer="3" w:gutter="0"/>
          <w:cols w:space="720"/>
          <w:noEndnote/>
          <w:docGrid w:linePitch="360"/>
        </w:sectPr>
      </w:pPr>
    </w:p>
    <w:p w:rsidR="007F616A" w:rsidRDefault="00505B7D">
      <w:pPr>
        <w:pStyle w:val="Zkladntext20"/>
        <w:framePr w:w="3422" w:h="230" w:wrap="none" w:vAnchor="text" w:hAnchor="page" w:x="1260" w:y="807"/>
        <w:pBdr>
          <w:top w:val="single" w:sz="0" w:space="0" w:color="C51708"/>
          <w:left w:val="single" w:sz="0" w:space="0" w:color="C51708"/>
          <w:bottom w:val="single" w:sz="0" w:space="0" w:color="C51708"/>
          <w:right w:val="single" w:sz="0" w:space="0" w:color="C51708"/>
        </w:pBdr>
        <w:shd w:val="clear" w:color="auto" w:fill="C51708"/>
        <w:spacing w:line="240" w:lineRule="auto"/>
      </w:pPr>
      <w:r>
        <w:rPr>
          <w:color w:val="FFFFFF"/>
        </w:rPr>
        <w:t>PRODEJ A SERVIS ZEMĚDĚLSKÉ TECHNIKY</w:t>
      </w:r>
    </w:p>
    <w:p w:rsidR="007F616A" w:rsidRDefault="00505B7D">
      <w:pPr>
        <w:pStyle w:val="Jin0"/>
        <w:framePr w:w="1162" w:h="418" w:wrap="none" w:vAnchor="text" w:hAnchor="page" w:x="1288" w:y="1345"/>
        <w:shd w:val="clear" w:color="auto" w:fill="auto"/>
        <w:spacing w:after="0"/>
        <w:rPr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CASE </w:t>
      </w:r>
      <w:r>
        <w:rPr>
          <w:rFonts w:ascii="Arial" w:eastAsia="Arial" w:hAnsi="Arial" w:cs="Arial"/>
          <w:i/>
          <w:iCs/>
          <w:sz w:val="24"/>
          <w:szCs w:val="24"/>
        </w:rPr>
        <w:t>ni</w:t>
      </w:r>
    </w:p>
    <w:p w:rsidR="007F616A" w:rsidRDefault="00505B7D">
      <w:pPr>
        <w:pStyle w:val="Zkladntext1"/>
        <w:framePr w:w="1162" w:h="418" w:wrap="none" w:vAnchor="text" w:hAnchor="page" w:x="1288" w:y="1345"/>
        <w:shd w:val="clear" w:color="auto" w:fill="auto"/>
        <w:tabs>
          <w:tab w:val="left" w:leader="dot" w:pos="418"/>
          <w:tab w:val="left" w:leader="dot" w:pos="710"/>
          <w:tab w:val="left" w:leader="dot" w:pos="864"/>
          <w:tab w:val="left" w:leader="dot" w:pos="974"/>
        </w:tabs>
        <w:spacing w:after="0" w:line="180" w:lineRule="auto"/>
      </w:pPr>
      <w:r>
        <w:rPr>
          <w:color w:val="C91A0B"/>
        </w:rPr>
        <w:t>—</w:t>
      </w:r>
      <w:r>
        <w:rPr>
          <w:color w:val="C91A0B"/>
        </w:rPr>
        <w:tab/>
      </w:r>
      <w:r>
        <w:rPr>
          <w:color w:val="C91A0B"/>
        </w:rPr>
        <w:tab/>
      </w:r>
      <w:r>
        <w:rPr>
          <w:color w:val="C91A0B"/>
        </w:rPr>
        <w:tab/>
      </w:r>
      <w:r>
        <w:rPr>
          <w:color w:val="C91A0B"/>
        </w:rPr>
        <w:tab/>
        <w:t>I</w:t>
      </w:r>
    </w:p>
    <w:p w:rsidR="007F616A" w:rsidRDefault="00505B7D">
      <w:pPr>
        <w:pStyle w:val="Nadpis30"/>
        <w:keepNext/>
        <w:keepLines/>
        <w:framePr w:w="2693" w:h="542" w:wrap="none" w:vAnchor="text" w:hAnchor="page" w:x="2589" w:y="1278"/>
        <w:shd w:val="clear" w:color="auto" w:fill="auto"/>
      </w:pPr>
      <w:bookmarkStart w:id="15" w:name="bookmark14"/>
      <w:r>
        <w:rPr>
          <w:b w:val="0"/>
          <w:bCs w:val="0"/>
          <w:i/>
          <w:iCs/>
          <w:sz w:val="42"/>
          <w:szCs w:val="42"/>
        </w:rPr>
        <w:t>STEYR</w:t>
      </w:r>
      <w:r>
        <w:t xml:space="preserve"> SIP</w:t>
      </w:r>
      <w:bookmarkEnd w:id="15"/>
    </w:p>
    <w:p w:rsidR="007F616A" w:rsidRDefault="00505B7D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3237865</wp:posOffset>
            </wp:positionH>
            <wp:positionV relativeFrom="paragraph">
              <wp:posOffset>463550</wp:posOffset>
            </wp:positionV>
            <wp:extent cx="255905" cy="219710"/>
            <wp:effectExtent l="0" t="0" r="0" b="0"/>
            <wp:wrapNone/>
            <wp:docPr id="41" name="Shap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5590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3527425</wp:posOffset>
            </wp:positionH>
            <wp:positionV relativeFrom="paragraph">
              <wp:posOffset>12700</wp:posOffset>
            </wp:positionV>
            <wp:extent cx="2901950" cy="1109345"/>
            <wp:effectExtent l="0" t="0" r="0" b="0"/>
            <wp:wrapNone/>
            <wp:docPr id="43" name="Shap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901950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616A" w:rsidRDefault="007F616A">
      <w:pPr>
        <w:spacing w:line="360" w:lineRule="exact"/>
      </w:pPr>
    </w:p>
    <w:p w:rsidR="007F616A" w:rsidRDefault="007F616A">
      <w:pPr>
        <w:spacing w:line="360" w:lineRule="exact"/>
      </w:pPr>
    </w:p>
    <w:p w:rsidR="007F616A" w:rsidRDefault="007F616A">
      <w:pPr>
        <w:spacing w:after="672" w:line="14" w:lineRule="exact"/>
      </w:pPr>
    </w:p>
    <w:p w:rsidR="007F616A" w:rsidRDefault="007F616A">
      <w:pPr>
        <w:spacing w:line="14" w:lineRule="exact"/>
        <w:sectPr w:rsidR="007F616A">
          <w:type w:val="continuous"/>
          <w:pgSz w:w="11900" w:h="16840"/>
          <w:pgMar w:top="2290" w:right="1690" w:bottom="2290" w:left="1344" w:header="0" w:footer="3" w:gutter="0"/>
          <w:cols w:space="720"/>
          <w:noEndnote/>
          <w:docGrid w:linePitch="360"/>
        </w:sectPr>
      </w:pPr>
    </w:p>
    <w:p w:rsidR="007F616A" w:rsidRDefault="007F616A"/>
    <w:p w:rsidR="007F616A" w:rsidRDefault="009E357A">
      <w:pPr>
        <w:pStyle w:val="Nadpis50"/>
        <w:keepNext/>
        <w:keepLines/>
        <w:shd w:val="clear" w:color="auto" w:fill="auto"/>
        <w:ind w:right="140"/>
        <w:jc w:val="right"/>
      </w:pPr>
      <w:bookmarkStart w:id="16" w:name="bookmark16"/>
      <w:r>
        <w:t>Příloha č.1</w:t>
      </w:r>
      <w:r w:rsidR="00505B7D">
        <w:t xml:space="preserve"> ke </w:t>
      </w:r>
      <w:proofErr w:type="gramStart"/>
      <w:r w:rsidR="00505B7D">
        <w:t>KUPNÍ SMLOUVA</w:t>
      </w:r>
      <w:proofErr w:type="gramEnd"/>
      <w:r w:rsidR="00505B7D">
        <w:t xml:space="preserve"> č. 10405/2024</w:t>
      </w:r>
      <w:bookmarkEnd w:id="16"/>
    </w:p>
    <w:p w:rsidR="007F616A" w:rsidRDefault="00505B7D">
      <w:pPr>
        <w:spacing w:line="14" w:lineRule="exact"/>
      </w:pPr>
      <w:r>
        <w:rPr>
          <w:noProof/>
          <w:lang w:bidi="ar-SA"/>
        </w:rPr>
        <w:drawing>
          <wp:anchor distT="270510" distB="0" distL="114300" distR="114300" simplePos="0" relativeHeight="125829407" behindDoc="0" locked="0" layoutInCell="1" allowOverlap="1">
            <wp:simplePos x="0" y="0"/>
            <wp:positionH relativeFrom="page">
              <wp:posOffset>2849880</wp:posOffset>
            </wp:positionH>
            <wp:positionV relativeFrom="paragraph">
              <wp:posOffset>279400</wp:posOffset>
            </wp:positionV>
            <wp:extent cx="1737360" cy="1219200"/>
            <wp:effectExtent l="0" t="0" r="0" b="0"/>
            <wp:wrapTopAndBottom/>
            <wp:docPr id="45" name="Shap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173736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616A" w:rsidRDefault="00505B7D">
      <w:pPr>
        <w:pStyle w:val="Zkladntext1"/>
        <w:numPr>
          <w:ilvl w:val="0"/>
          <w:numId w:val="7"/>
        </w:numPr>
        <w:shd w:val="clear" w:color="auto" w:fill="auto"/>
        <w:tabs>
          <w:tab w:val="left" w:pos="1231"/>
        </w:tabs>
        <w:spacing w:after="120"/>
        <w:ind w:left="92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Vícerychlostní převodovka 540 </w:t>
      </w:r>
      <w:proofErr w:type="spellStart"/>
      <w:r>
        <w:rPr>
          <w:sz w:val="16"/>
          <w:szCs w:val="16"/>
        </w:rPr>
        <w:t>ot</w:t>
      </w:r>
      <w:proofErr w:type="spellEnd"/>
      <w:r>
        <w:rPr>
          <w:sz w:val="16"/>
          <w:szCs w:val="16"/>
        </w:rPr>
        <w:t>/min PTO</w:t>
      </w:r>
    </w:p>
    <w:p w:rsidR="007F616A" w:rsidRDefault="00505B7D">
      <w:pPr>
        <w:pStyle w:val="Zkladntext1"/>
        <w:numPr>
          <w:ilvl w:val="0"/>
          <w:numId w:val="7"/>
        </w:numPr>
        <w:shd w:val="clear" w:color="auto" w:fill="auto"/>
        <w:tabs>
          <w:tab w:val="left" w:pos="1231"/>
        </w:tabs>
        <w:spacing w:after="120"/>
        <w:ind w:left="920"/>
        <w:jc w:val="left"/>
        <w:rPr>
          <w:sz w:val="16"/>
          <w:szCs w:val="16"/>
        </w:rPr>
      </w:pPr>
      <w:r>
        <w:rPr>
          <w:sz w:val="16"/>
          <w:szCs w:val="16"/>
        </w:rPr>
        <w:t>Otáčky rotoru (4s): 140-174-215-266</w:t>
      </w:r>
    </w:p>
    <w:p w:rsidR="007F616A" w:rsidRDefault="00505B7D">
      <w:pPr>
        <w:pStyle w:val="Zkladntext1"/>
        <w:numPr>
          <w:ilvl w:val="0"/>
          <w:numId w:val="7"/>
        </w:numPr>
        <w:shd w:val="clear" w:color="auto" w:fill="auto"/>
        <w:tabs>
          <w:tab w:val="left" w:pos="1231"/>
        </w:tabs>
        <w:spacing w:after="120"/>
        <w:ind w:left="920"/>
        <w:jc w:val="left"/>
        <w:rPr>
          <w:sz w:val="16"/>
          <w:szCs w:val="16"/>
        </w:rPr>
      </w:pPr>
      <w:r>
        <w:rPr>
          <w:sz w:val="16"/>
          <w:szCs w:val="16"/>
        </w:rPr>
        <w:t>Náhonová hřídel</w:t>
      </w:r>
      <w:r>
        <w:rPr>
          <w:sz w:val="16"/>
          <w:szCs w:val="16"/>
        </w:rPr>
        <w:t xml:space="preserve"> s kluznou spojkou (1” 3/8 Z6 strana traktoru)</w:t>
      </w:r>
    </w:p>
    <w:p w:rsidR="007F616A" w:rsidRDefault="00505B7D">
      <w:pPr>
        <w:pStyle w:val="Zkladntext1"/>
        <w:numPr>
          <w:ilvl w:val="0"/>
          <w:numId w:val="7"/>
        </w:numPr>
        <w:shd w:val="clear" w:color="auto" w:fill="auto"/>
        <w:tabs>
          <w:tab w:val="left" w:pos="1231"/>
        </w:tabs>
        <w:spacing w:after="120"/>
        <w:ind w:left="920"/>
        <w:jc w:val="left"/>
        <w:rPr>
          <w:sz w:val="16"/>
          <w:szCs w:val="16"/>
        </w:rPr>
      </w:pPr>
      <w:r>
        <w:rPr>
          <w:sz w:val="16"/>
          <w:szCs w:val="16"/>
        </w:rPr>
        <w:t>Boční převod ozubenými koly v olejové lázni</w:t>
      </w:r>
    </w:p>
    <w:p w:rsidR="007F616A" w:rsidRDefault="00505B7D">
      <w:pPr>
        <w:pStyle w:val="Zkladntext1"/>
        <w:numPr>
          <w:ilvl w:val="0"/>
          <w:numId w:val="7"/>
        </w:numPr>
        <w:shd w:val="clear" w:color="auto" w:fill="auto"/>
        <w:tabs>
          <w:tab w:val="left" w:pos="1231"/>
        </w:tabs>
        <w:spacing w:after="120"/>
        <w:ind w:left="92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Univerzální tříbodový závěs </w:t>
      </w:r>
      <w:proofErr w:type="spellStart"/>
      <w:proofErr w:type="gramStart"/>
      <w:r>
        <w:rPr>
          <w:sz w:val="16"/>
          <w:szCs w:val="16"/>
        </w:rPr>
        <w:t>kat.II</w:t>
      </w:r>
      <w:proofErr w:type="spellEnd"/>
      <w:proofErr w:type="gramEnd"/>
    </w:p>
    <w:p w:rsidR="007F616A" w:rsidRDefault="00505B7D">
      <w:pPr>
        <w:pStyle w:val="Zkladntext1"/>
        <w:numPr>
          <w:ilvl w:val="0"/>
          <w:numId w:val="7"/>
        </w:numPr>
        <w:shd w:val="clear" w:color="auto" w:fill="auto"/>
        <w:tabs>
          <w:tab w:val="left" w:pos="1231"/>
        </w:tabs>
        <w:spacing w:after="120"/>
        <w:ind w:left="920"/>
        <w:jc w:val="left"/>
        <w:rPr>
          <w:sz w:val="16"/>
          <w:szCs w:val="16"/>
        </w:rPr>
      </w:pPr>
      <w:r>
        <w:rPr>
          <w:sz w:val="16"/>
          <w:szCs w:val="16"/>
        </w:rPr>
        <w:t>Boční převodová ozubená kola v olejové lázni</w:t>
      </w:r>
    </w:p>
    <w:p w:rsidR="007F616A" w:rsidRDefault="00505B7D">
      <w:pPr>
        <w:pStyle w:val="Zkladntext1"/>
        <w:numPr>
          <w:ilvl w:val="0"/>
          <w:numId w:val="7"/>
        </w:numPr>
        <w:shd w:val="clear" w:color="auto" w:fill="auto"/>
        <w:tabs>
          <w:tab w:val="left" w:pos="1231"/>
        </w:tabs>
        <w:spacing w:after="120"/>
        <w:ind w:left="920"/>
        <w:jc w:val="left"/>
        <w:rPr>
          <w:sz w:val="16"/>
          <w:szCs w:val="16"/>
        </w:rPr>
      </w:pPr>
      <w:proofErr w:type="spellStart"/>
      <w:r>
        <w:rPr>
          <w:sz w:val="16"/>
          <w:szCs w:val="16"/>
        </w:rPr>
        <w:t>Univernální</w:t>
      </w:r>
      <w:proofErr w:type="spellEnd"/>
      <w:r>
        <w:rPr>
          <w:sz w:val="16"/>
          <w:szCs w:val="16"/>
        </w:rPr>
        <w:t xml:space="preserve"> tříbodový závěs kat II</w:t>
      </w:r>
    </w:p>
    <w:p w:rsidR="007F616A" w:rsidRDefault="00505B7D">
      <w:pPr>
        <w:pStyle w:val="Zkladntext1"/>
        <w:numPr>
          <w:ilvl w:val="0"/>
          <w:numId w:val="7"/>
        </w:numPr>
        <w:shd w:val="clear" w:color="auto" w:fill="auto"/>
        <w:tabs>
          <w:tab w:val="left" w:pos="1231"/>
        </w:tabs>
        <w:spacing w:after="120"/>
        <w:ind w:left="92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6 nožů na přírubu (boční nože jsou montovány na </w:t>
      </w:r>
      <w:r>
        <w:rPr>
          <w:sz w:val="16"/>
          <w:szCs w:val="16"/>
        </w:rPr>
        <w:t>vnitřní stranu)</w:t>
      </w:r>
    </w:p>
    <w:p w:rsidR="007F616A" w:rsidRDefault="00505B7D">
      <w:pPr>
        <w:pStyle w:val="Zkladntext1"/>
        <w:numPr>
          <w:ilvl w:val="0"/>
          <w:numId w:val="7"/>
        </w:numPr>
        <w:shd w:val="clear" w:color="auto" w:fill="auto"/>
        <w:tabs>
          <w:tab w:val="left" w:pos="1231"/>
          <w:tab w:val="left" w:pos="3011"/>
        </w:tabs>
        <w:spacing w:after="120"/>
        <w:ind w:left="92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"Duo </w:t>
      </w:r>
      <w:proofErr w:type="spellStart"/>
      <w:r>
        <w:rPr>
          <w:sz w:val="16"/>
          <w:szCs w:val="16"/>
        </w:rPr>
        <w:t>cone</w:t>
      </w:r>
      <w:proofErr w:type="spellEnd"/>
      <w:r>
        <w:rPr>
          <w:sz w:val="16"/>
          <w:szCs w:val="16"/>
        </w:rPr>
        <w:t xml:space="preserve">" </w:t>
      </w:r>
      <w:proofErr w:type="spellStart"/>
      <w:r>
        <w:rPr>
          <w:sz w:val="16"/>
          <w:szCs w:val="16"/>
        </w:rPr>
        <w:t>vdděodolná</w:t>
      </w:r>
      <w:proofErr w:type="spellEnd"/>
      <w:r>
        <w:rPr>
          <w:sz w:val="16"/>
          <w:szCs w:val="16"/>
        </w:rPr>
        <w:tab/>
        <w:t>ložiska</w:t>
      </w:r>
    </w:p>
    <w:p w:rsidR="007F616A" w:rsidRDefault="00505B7D">
      <w:pPr>
        <w:pStyle w:val="Zkladntext1"/>
        <w:numPr>
          <w:ilvl w:val="0"/>
          <w:numId w:val="7"/>
        </w:numPr>
        <w:shd w:val="clear" w:color="auto" w:fill="auto"/>
        <w:tabs>
          <w:tab w:val="left" w:pos="1231"/>
        </w:tabs>
        <w:spacing w:after="120"/>
        <w:ind w:left="920"/>
        <w:jc w:val="left"/>
        <w:rPr>
          <w:sz w:val="16"/>
          <w:szCs w:val="16"/>
        </w:rPr>
      </w:pPr>
      <w:r>
        <w:rPr>
          <w:sz w:val="16"/>
          <w:szCs w:val="16"/>
        </w:rPr>
        <w:t>Posuvné čelní držáky</w:t>
      </w:r>
    </w:p>
    <w:p w:rsidR="007F616A" w:rsidRDefault="00505B7D">
      <w:pPr>
        <w:pStyle w:val="Zkladntext1"/>
        <w:numPr>
          <w:ilvl w:val="0"/>
          <w:numId w:val="7"/>
        </w:numPr>
        <w:shd w:val="clear" w:color="auto" w:fill="auto"/>
        <w:tabs>
          <w:tab w:val="left" w:pos="1231"/>
          <w:tab w:val="left" w:pos="2987"/>
        </w:tabs>
        <w:spacing w:after="120"/>
        <w:ind w:left="920"/>
        <w:jc w:val="left"/>
        <w:rPr>
          <w:sz w:val="16"/>
          <w:szCs w:val="16"/>
        </w:rPr>
      </w:pPr>
      <w:r>
        <w:rPr>
          <w:sz w:val="16"/>
          <w:szCs w:val="16"/>
        </w:rPr>
        <w:t>Zadní kryt nastavitelný</w:t>
      </w:r>
      <w:r>
        <w:rPr>
          <w:sz w:val="16"/>
          <w:szCs w:val="16"/>
        </w:rPr>
        <w:tab/>
        <w:t>pomocí pružin</w:t>
      </w:r>
    </w:p>
    <w:p w:rsidR="007F616A" w:rsidRDefault="00505B7D">
      <w:pPr>
        <w:pStyle w:val="Zkladntext1"/>
        <w:numPr>
          <w:ilvl w:val="0"/>
          <w:numId w:val="7"/>
        </w:numPr>
        <w:shd w:val="clear" w:color="auto" w:fill="auto"/>
        <w:tabs>
          <w:tab w:val="left" w:pos="1231"/>
        </w:tabs>
        <w:spacing w:after="120"/>
        <w:ind w:left="920"/>
        <w:jc w:val="left"/>
        <w:rPr>
          <w:sz w:val="16"/>
          <w:szCs w:val="16"/>
        </w:rPr>
      </w:pPr>
      <w:r>
        <w:rPr>
          <w:sz w:val="16"/>
          <w:szCs w:val="16"/>
        </w:rPr>
        <w:t>«CE» ochranné prvky</w:t>
      </w:r>
    </w:p>
    <w:p w:rsidR="007F616A" w:rsidRDefault="00505B7D">
      <w:pPr>
        <w:pStyle w:val="Zkladntext1"/>
        <w:numPr>
          <w:ilvl w:val="0"/>
          <w:numId w:val="7"/>
        </w:numPr>
        <w:shd w:val="clear" w:color="auto" w:fill="auto"/>
        <w:tabs>
          <w:tab w:val="left" w:pos="1231"/>
        </w:tabs>
        <w:spacing w:after="120"/>
        <w:ind w:left="920"/>
        <w:jc w:val="left"/>
        <w:rPr>
          <w:sz w:val="16"/>
          <w:szCs w:val="16"/>
        </w:rPr>
      </w:pPr>
      <w:r>
        <w:rPr>
          <w:sz w:val="16"/>
          <w:szCs w:val="16"/>
        </w:rPr>
        <w:t>Offset čelní lišta úchyty</w:t>
      </w:r>
    </w:p>
    <w:p w:rsidR="007F616A" w:rsidRDefault="00505B7D">
      <w:pPr>
        <w:pStyle w:val="Zkladntext1"/>
        <w:numPr>
          <w:ilvl w:val="0"/>
          <w:numId w:val="7"/>
        </w:numPr>
        <w:shd w:val="clear" w:color="auto" w:fill="auto"/>
        <w:tabs>
          <w:tab w:val="left" w:pos="1231"/>
        </w:tabs>
        <w:spacing w:after="120"/>
        <w:ind w:left="92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Pár </w:t>
      </w:r>
      <w:proofErr w:type="spellStart"/>
      <w:r>
        <w:rPr>
          <w:sz w:val="16"/>
          <w:szCs w:val="16"/>
        </w:rPr>
        <w:t>lyžin</w:t>
      </w:r>
      <w:proofErr w:type="spellEnd"/>
    </w:p>
    <w:p w:rsidR="007F616A" w:rsidRDefault="00505B7D">
      <w:pPr>
        <w:pStyle w:val="Zkladntext1"/>
        <w:numPr>
          <w:ilvl w:val="0"/>
          <w:numId w:val="7"/>
        </w:numPr>
        <w:shd w:val="clear" w:color="auto" w:fill="auto"/>
        <w:tabs>
          <w:tab w:val="left" w:pos="1231"/>
        </w:tabs>
        <w:spacing w:after="120"/>
        <w:ind w:left="920"/>
        <w:jc w:val="left"/>
        <w:rPr>
          <w:sz w:val="16"/>
          <w:szCs w:val="16"/>
        </w:rPr>
      </w:pPr>
      <w:r>
        <w:rPr>
          <w:sz w:val="16"/>
          <w:szCs w:val="16"/>
        </w:rPr>
        <w:t>Boční nože namontovány na vnější stranu k dostání na dotaz</w:t>
      </w:r>
    </w:p>
    <w:p w:rsidR="007F616A" w:rsidRDefault="00505B7D">
      <w:pPr>
        <w:pStyle w:val="Zkladntext1"/>
        <w:numPr>
          <w:ilvl w:val="0"/>
          <w:numId w:val="7"/>
        </w:numPr>
        <w:shd w:val="clear" w:color="auto" w:fill="auto"/>
        <w:tabs>
          <w:tab w:val="left" w:pos="1231"/>
        </w:tabs>
        <w:spacing w:after="120"/>
        <w:ind w:left="920"/>
        <w:jc w:val="left"/>
        <w:rPr>
          <w:sz w:val="16"/>
          <w:szCs w:val="16"/>
        </w:rPr>
      </w:pPr>
      <w:r>
        <w:rPr>
          <w:sz w:val="16"/>
          <w:szCs w:val="16"/>
        </w:rPr>
        <w:t>Boční verze k dostání na dotaz</w:t>
      </w:r>
    </w:p>
    <w:p w:rsidR="007F616A" w:rsidRDefault="00505B7D">
      <w:pPr>
        <w:pStyle w:val="Zkladntext1"/>
        <w:numPr>
          <w:ilvl w:val="0"/>
          <w:numId w:val="7"/>
        </w:numPr>
        <w:shd w:val="clear" w:color="auto" w:fill="auto"/>
        <w:tabs>
          <w:tab w:val="left" w:pos="1231"/>
        </w:tabs>
        <w:spacing w:after="120"/>
        <w:ind w:left="920"/>
        <w:jc w:val="left"/>
        <w:rPr>
          <w:sz w:val="16"/>
          <w:szCs w:val="16"/>
        </w:rPr>
      </w:pPr>
      <w:r>
        <w:rPr>
          <w:sz w:val="16"/>
          <w:szCs w:val="16"/>
        </w:rPr>
        <w:t>DŮLEŽ</w:t>
      </w:r>
      <w:r>
        <w:rPr>
          <w:sz w:val="16"/>
          <w:szCs w:val="16"/>
        </w:rPr>
        <w:t xml:space="preserve">ITÉ: pro použití v tvrdých </w:t>
      </w:r>
      <w:proofErr w:type="spellStart"/>
      <w:r>
        <w:rPr>
          <w:sz w:val="16"/>
          <w:szCs w:val="16"/>
        </w:rPr>
        <w:t>or</w:t>
      </w:r>
      <w:proofErr w:type="spellEnd"/>
      <w:r>
        <w:rPr>
          <w:sz w:val="16"/>
          <w:szCs w:val="16"/>
        </w:rPr>
        <w:t xml:space="preserve"> kamenitých půdách jsou doporučeny proti </w:t>
      </w:r>
      <w:proofErr w:type="gramStart"/>
      <w:r>
        <w:rPr>
          <w:sz w:val="16"/>
          <w:szCs w:val="16"/>
        </w:rPr>
        <w:t>příruby</w:t>
      </w:r>
      <w:proofErr w:type="gramEnd"/>
    </w:p>
    <w:p w:rsidR="007F616A" w:rsidRDefault="00505B7D">
      <w:pPr>
        <w:pStyle w:val="Zkladntext1"/>
        <w:numPr>
          <w:ilvl w:val="0"/>
          <w:numId w:val="7"/>
        </w:numPr>
        <w:shd w:val="clear" w:color="auto" w:fill="auto"/>
        <w:tabs>
          <w:tab w:val="left" w:pos="1231"/>
        </w:tabs>
        <w:spacing w:after="120"/>
        <w:ind w:left="920"/>
        <w:jc w:val="left"/>
        <w:rPr>
          <w:sz w:val="16"/>
          <w:szCs w:val="16"/>
        </w:rPr>
      </w:pPr>
      <w:r>
        <w:rPr>
          <w:sz w:val="16"/>
          <w:szCs w:val="16"/>
        </w:rPr>
        <w:t>Váha 620 kg</w:t>
      </w:r>
    </w:p>
    <w:p w:rsidR="007F616A" w:rsidRDefault="00505B7D">
      <w:pPr>
        <w:pStyle w:val="Zkladntext1"/>
        <w:numPr>
          <w:ilvl w:val="0"/>
          <w:numId w:val="7"/>
        </w:numPr>
        <w:shd w:val="clear" w:color="auto" w:fill="auto"/>
        <w:tabs>
          <w:tab w:val="left" w:pos="1231"/>
        </w:tabs>
        <w:spacing w:after="120"/>
        <w:ind w:left="920"/>
        <w:jc w:val="left"/>
        <w:rPr>
          <w:sz w:val="16"/>
          <w:szCs w:val="16"/>
        </w:rPr>
      </w:pPr>
      <w:r>
        <w:rPr>
          <w:sz w:val="16"/>
          <w:szCs w:val="16"/>
        </w:rPr>
        <w:t>l,85m</w:t>
      </w:r>
    </w:p>
    <w:p w:rsidR="007F616A" w:rsidRDefault="00505B7D">
      <w:pPr>
        <w:pStyle w:val="Zkladntext1"/>
        <w:numPr>
          <w:ilvl w:val="0"/>
          <w:numId w:val="7"/>
        </w:numPr>
        <w:shd w:val="clear" w:color="auto" w:fill="auto"/>
        <w:tabs>
          <w:tab w:val="left" w:pos="1231"/>
        </w:tabs>
        <w:spacing w:after="120"/>
        <w:ind w:left="920"/>
        <w:jc w:val="left"/>
        <w:rPr>
          <w:sz w:val="16"/>
          <w:szCs w:val="16"/>
        </w:rPr>
      </w:pPr>
      <w:r>
        <w:rPr>
          <w:sz w:val="16"/>
          <w:szCs w:val="16"/>
        </w:rPr>
        <w:t>Požadovaný výkon 37-75 KW</w:t>
      </w:r>
    </w:p>
    <w:p w:rsidR="007F616A" w:rsidRDefault="00505B7D">
      <w:pPr>
        <w:pStyle w:val="Zkladntext1"/>
        <w:numPr>
          <w:ilvl w:val="0"/>
          <w:numId w:val="7"/>
        </w:numPr>
        <w:shd w:val="clear" w:color="auto" w:fill="auto"/>
        <w:tabs>
          <w:tab w:val="left" w:pos="1231"/>
        </w:tabs>
        <w:spacing w:after="980"/>
        <w:ind w:left="920"/>
        <w:jc w:val="left"/>
        <w:rPr>
          <w:sz w:val="16"/>
          <w:szCs w:val="16"/>
        </w:rPr>
      </w:pPr>
      <w:r>
        <w:rPr>
          <w:sz w:val="16"/>
          <w:szCs w:val="16"/>
        </w:rPr>
        <w:t>Hloubka zpracování 25 cm</w:t>
      </w:r>
    </w:p>
    <w:p w:rsidR="007F616A" w:rsidRDefault="00505B7D">
      <w:pPr>
        <w:pStyle w:val="Zkladntext20"/>
        <w:pBdr>
          <w:top w:val="single" w:sz="0" w:space="0" w:color="C51708"/>
          <w:left w:val="single" w:sz="0" w:space="0" w:color="C51708"/>
          <w:bottom w:val="single" w:sz="0" w:space="0" w:color="C51708"/>
          <w:right w:val="single" w:sz="0" w:space="0" w:color="C51708"/>
        </w:pBdr>
        <w:shd w:val="clear" w:color="auto" w:fill="C51708"/>
        <w:spacing w:after="12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8" behindDoc="0" locked="0" layoutInCell="1" allowOverlap="1">
                <wp:simplePos x="0" y="0"/>
                <wp:positionH relativeFrom="page">
                  <wp:posOffset>871855</wp:posOffset>
                </wp:positionH>
                <wp:positionV relativeFrom="margin">
                  <wp:posOffset>7875905</wp:posOffset>
                </wp:positionV>
                <wp:extent cx="2865120" cy="34417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120" cy="344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F616A" w:rsidRDefault="00505B7D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  <w:bookmarkStart w:id="17" w:name="bookmark15"/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410E09"/>
                                <w:sz w:val="38"/>
                                <w:szCs w:val="38"/>
                                <w:u w:val="single"/>
                              </w:rPr>
                              <w:t>££ŠSJ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410E09"/>
                                <w:sz w:val="38"/>
                                <w:szCs w:val="38"/>
                              </w:rPr>
                              <w:t xml:space="preserve">Í! </w:t>
                            </w:r>
                            <w:r>
                              <w:rPr>
                                <w:i/>
                                <w:iCs/>
                                <w:sz w:val="42"/>
                                <w:szCs w:val="42"/>
                              </w:rPr>
                              <w:t>STEYR</w:t>
                            </w:r>
                            <w:r>
                              <w:t xml:space="preserve"> SIP </w:t>
                            </w:r>
                            <w:r>
                              <w:rPr>
                                <w:color w:val="000000"/>
                              </w:rPr>
                              <w:t>*</w:t>
                            </w:r>
                            <w:bookmarkEnd w:id="17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68.650000000000006pt;margin-top:620.14999999999998pt;width:225.59999999999999pt;height:27.100000000000001pt;z-index:-125829345;mso-wrap-distance-left:9.pt;mso-wrap-distance-right:9.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53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5" w:name="bookmark15"/>
                      <w:r>
                        <w:rPr>
                          <w:b w:val="0"/>
                          <w:bCs w:val="0"/>
                          <w:i/>
                          <w:iCs/>
                          <w:color w:val="410E09"/>
                          <w:spacing w:val="0"/>
                          <w:w w:val="100"/>
                          <w:position w:val="0"/>
                          <w:sz w:val="38"/>
                          <w:szCs w:val="38"/>
                          <w:u w:val="single"/>
                          <w:shd w:val="clear" w:color="auto" w:fill="auto"/>
                          <w:lang w:val="cs-CZ" w:eastAsia="cs-CZ" w:bidi="cs-CZ"/>
                        </w:rPr>
                        <w:t>££ŠSJ</w:t>
                      </w:r>
                      <w:r>
                        <w:rPr>
                          <w:b w:val="0"/>
                          <w:bCs w:val="0"/>
                          <w:i/>
                          <w:iCs/>
                          <w:color w:val="410E09"/>
                          <w:spacing w:val="0"/>
                          <w:w w:val="100"/>
                          <w:position w:val="0"/>
                          <w:sz w:val="38"/>
                          <w:szCs w:val="38"/>
                          <w:shd w:val="clear" w:color="auto" w:fill="auto"/>
                          <w:lang w:val="cs-CZ" w:eastAsia="cs-CZ" w:bidi="cs-CZ"/>
                        </w:rPr>
                        <w:t xml:space="preserve">Í! </w:t>
                      </w:r>
                      <w:r>
                        <w:rPr>
                          <w:i/>
                          <w:iCs/>
                          <w:spacing w:val="0"/>
                          <w:w w:val="100"/>
                          <w:position w:val="0"/>
                          <w:sz w:val="42"/>
                          <w:szCs w:val="42"/>
                          <w:shd w:val="clear" w:color="auto" w:fill="auto"/>
                          <w:lang w:val="cs-CZ" w:eastAsia="cs-CZ" w:bidi="cs-CZ"/>
                        </w:rPr>
                        <w:t>STEYR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SIP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*</w:t>
                      </w:r>
                      <w:bookmarkEnd w:id="15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114300" distR="114300" simplePos="0" relativeHeight="125829410" behindDoc="0" locked="0" layoutInCell="1" allowOverlap="1">
            <wp:simplePos x="0" y="0"/>
            <wp:positionH relativeFrom="page">
              <wp:posOffset>3743325</wp:posOffset>
            </wp:positionH>
            <wp:positionV relativeFrom="margin">
              <wp:posOffset>7062470</wp:posOffset>
            </wp:positionV>
            <wp:extent cx="3255010" cy="1103630"/>
            <wp:effectExtent l="0" t="0" r="0" b="0"/>
            <wp:wrapSquare wrapText="bothSides"/>
            <wp:docPr id="49" name="Shap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325501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</w:rPr>
        <w:t>PRODEJ A SERVIS ZEMĚDĚLSKÉ TECHNIKY</w:t>
      </w:r>
    </w:p>
    <w:sectPr w:rsidR="007F616A">
      <w:headerReference w:type="default" r:id="rId19"/>
      <w:pgSz w:w="11900" w:h="16840"/>
      <w:pgMar w:top="1359" w:right="3404" w:bottom="3317" w:left="1340" w:header="0" w:footer="288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B7D" w:rsidRDefault="00505B7D">
      <w:r>
        <w:separator/>
      </w:r>
    </w:p>
  </w:endnote>
  <w:endnote w:type="continuationSeparator" w:id="0">
    <w:p w:rsidR="00505B7D" w:rsidRDefault="0050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B7D" w:rsidRDefault="00505B7D"/>
  </w:footnote>
  <w:footnote w:type="continuationSeparator" w:id="0">
    <w:p w:rsidR="00505B7D" w:rsidRDefault="00505B7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6A" w:rsidRDefault="00505B7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1608455</wp:posOffset>
              </wp:positionH>
              <wp:positionV relativeFrom="page">
                <wp:posOffset>942975</wp:posOffset>
              </wp:positionV>
              <wp:extent cx="5041265" cy="16129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126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F616A" w:rsidRDefault="00505B7D">
                          <w:pPr>
                            <w:pStyle w:val="Zhlavnebozpat20"/>
                            <w:shd w:val="clear" w:color="auto" w:fill="auto"/>
                            <w:tabs>
                              <w:tab w:val="right" w:pos="7939"/>
                            </w:tabs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EBEBEB"/>
                              <w:sz w:val="30"/>
                              <w:szCs w:val="30"/>
                              <w:lang w:val="cs-CZ" w:eastAsia="cs-CZ" w:bidi="cs-CZ"/>
                            </w:rPr>
                            <w:t>FARM TECHNIC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EBEBEB"/>
                              <w:sz w:val="30"/>
                              <w:szCs w:val="30"/>
                              <w:lang w:val="cs-CZ" w:eastAsia="cs-CZ" w:bidi="cs-CZ"/>
                            </w:rPr>
                            <w:tab/>
                          </w: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</w:rPr>
                            <w:t>www.navosfarmtechnic.cz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126.65000000000001pt;margin-top:74.25pt;width:396.94999999999999pt;height:12.699999999999999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3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EBEBEB"/>
                        <w:spacing w:val="0"/>
                        <w:w w:val="100"/>
                        <w:position w:val="0"/>
                        <w:sz w:val="30"/>
                        <w:szCs w:val="30"/>
                        <w:shd w:val="clear" w:color="auto" w:fill="auto"/>
                        <w:lang w:val="cs-CZ" w:eastAsia="cs-CZ" w:bidi="cs-CZ"/>
                      </w:rPr>
                      <w:t>FARM TECHNIC</w:t>
                      <w:tab/>
                    </w:r>
                    <w:r>
                      <w:rPr>
                        <w:rFonts w:ascii="Segoe UI" w:eastAsia="Segoe UI" w:hAnsi="Segoe UI" w:cs="Segoe UI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</w:rPr>
                      <w:t>www.navosfarmtechnic.cz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6A" w:rsidRDefault="00505B7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4904740</wp:posOffset>
              </wp:positionH>
              <wp:positionV relativeFrom="page">
                <wp:posOffset>1000760</wp:posOffset>
              </wp:positionV>
              <wp:extent cx="1667510" cy="10350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751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F616A" w:rsidRDefault="00505B7D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</w:rPr>
                            <w:t>www.navosfarmtechnic.cz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386.19999999999999pt;margin-top:78.799999999999997pt;width:131.30000000000001pt;height:8.15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Segoe UI" w:eastAsia="Segoe UI" w:hAnsi="Segoe UI" w:cs="Segoe UI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</w:rPr>
                      <w:t>www.navosfarmtechnic.cz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3192145</wp:posOffset>
              </wp:positionH>
              <wp:positionV relativeFrom="page">
                <wp:posOffset>1186815</wp:posOffset>
              </wp:positionV>
              <wp:extent cx="3785870" cy="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7858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51.34999999999999pt;margin-top:93.450000000000003pt;width:298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6A" w:rsidRDefault="00505B7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4899025</wp:posOffset>
              </wp:positionH>
              <wp:positionV relativeFrom="page">
                <wp:posOffset>1789430</wp:posOffset>
              </wp:positionV>
              <wp:extent cx="1530350" cy="103505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F616A" w:rsidRDefault="00505B7D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lang w:val="cs-CZ" w:eastAsia="cs-CZ" w:bidi="cs-CZ"/>
                            </w:rPr>
                            <w:t>www.navosfarmtechnic.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4" type="#_x0000_t202" style="position:absolute;margin-left:385.75pt;margin-top:140.90000000000001pt;width:120.5pt;height:8.15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Segoe UI" w:eastAsia="Segoe UI" w:hAnsi="Segoe UI" w:cs="Segoe UI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www.navosfarmtechnic.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3182620</wp:posOffset>
              </wp:positionH>
              <wp:positionV relativeFrom="page">
                <wp:posOffset>1975485</wp:posOffset>
              </wp:positionV>
              <wp:extent cx="3782695" cy="0"/>
              <wp:effectExtent l="0" t="0" r="0" b="0"/>
              <wp:wrapNone/>
              <wp:docPr id="40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7826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50.59999999999999pt;margin-top:155.55000000000001pt;width:297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6A" w:rsidRDefault="00505B7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1608455</wp:posOffset>
              </wp:positionH>
              <wp:positionV relativeFrom="page">
                <wp:posOffset>942975</wp:posOffset>
              </wp:positionV>
              <wp:extent cx="5041265" cy="161290"/>
              <wp:effectExtent l="0" t="0" r="0" b="0"/>
              <wp:wrapNone/>
              <wp:docPr id="51" name="Shape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126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F616A" w:rsidRDefault="00505B7D">
                          <w:pPr>
                            <w:pStyle w:val="Zhlavnebozpat20"/>
                            <w:shd w:val="clear" w:color="auto" w:fill="auto"/>
                            <w:tabs>
                              <w:tab w:val="right" w:pos="7939"/>
                            </w:tabs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EBEBEB"/>
                              <w:sz w:val="30"/>
                              <w:szCs w:val="30"/>
                              <w:lang w:val="cs-CZ" w:eastAsia="cs-CZ" w:bidi="cs-CZ"/>
                            </w:rPr>
                            <w:t>FARM TECHNIC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EBEBEB"/>
                              <w:sz w:val="30"/>
                              <w:szCs w:val="30"/>
                              <w:lang w:val="cs-CZ" w:eastAsia="cs-CZ" w:bidi="cs-CZ"/>
                            </w:rPr>
                            <w:tab/>
                          </w: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</w:rPr>
                            <w:t>www.navosfarmtechnic.cz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7" type="#_x0000_t202" style="position:absolute;margin-left:126.65000000000001pt;margin-top:74.25pt;width:396.94999999999999pt;height:12.699999999999999pt;z-index:-18874405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3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EBEBEB"/>
                        <w:spacing w:val="0"/>
                        <w:w w:val="100"/>
                        <w:position w:val="0"/>
                        <w:sz w:val="30"/>
                        <w:szCs w:val="30"/>
                        <w:shd w:val="clear" w:color="auto" w:fill="auto"/>
                        <w:lang w:val="cs-CZ" w:eastAsia="cs-CZ" w:bidi="cs-CZ"/>
                      </w:rPr>
                      <w:t>FARM TECHNIC</w:t>
                      <w:tab/>
                    </w:r>
                    <w:r>
                      <w:rPr>
                        <w:rFonts w:ascii="Segoe UI" w:eastAsia="Segoe UI" w:hAnsi="Segoe UI" w:cs="Segoe UI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</w:rPr>
                      <w:t>www.navosfarmtechnic.cz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318A1"/>
    <w:multiLevelType w:val="multilevel"/>
    <w:tmpl w:val="21A63F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DB414F"/>
    <w:multiLevelType w:val="multilevel"/>
    <w:tmpl w:val="525860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0D24FD"/>
    <w:multiLevelType w:val="multilevel"/>
    <w:tmpl w:val="55644E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E91963"/>
    <w:multiLevelType w:val="multilevel"/>
    <w:tmpl w:val="4C9666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795159"/>
    <w:multiLevelType w:val="multilevel"/>
    <w:tmpl w:val="36EC84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4115FF"/>
    <w:multiLevelType w:val="multilevel"/>
    <w:tmpl w:val="0D64338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F867A2"/>
    <w:multiLevelType w:val="multilevel"/>
    <w:tmpl w:val="DFB6D9B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F616A"/>
    <w:rsid w:val="001B740E"/>
    <w:rsid w:val="004F7C62"/>
    <w:rsid w:val="00505B7D"/>
    <w:rsid w:val="0068166E"/>
    <w:rsid w:val="007F616A"/>
    <w:rsid w:val="009E357A"/>
    <w:rsid w:val="00AF1294"/>
    <w:rsid w:val="00B0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6">
    <w:name w:val="Nadpis #6_"/>
    <w:basedOn w:val="Standardnpsmoodstavce"/>
    <w:link w:val="Nadpi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0E09"/>
      <w:sz w:val="72"/>
      <w:szCs w:val="7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410E09"/>
      <w:sz w:val="90"/>
      <w:szCs w:val="9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color w:val="C91A0B"/>
      <w:sz w:val="44"/>
      <w:szCs w:val="44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auto"/>
    </w:pPr>
    <w:rPr>
      <w:rFonts w:ascii="Arial" w:eastAsia="Arial" w:hAnsi="Arial" w:cs="Arial"/>
      <w:b/>
      <w:bCs/>
      <w:color w:val="EBEBEB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76" w:lineRule="auto"/>
    </w:pPr>
    <w:rPr>
      <w:rFonts w:ascii="Arial" w:eastAsia="Arial" w:hAnsi="Arial" w:cs="Arial"/>
      <w:sz w:val="11"/>
      <w:szCs w:val="11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both"/>
    </w:pPr>
    <w:rPr>
      <w:rFonts w:ascii="Segoe UI" w:eastAsia="Segoe UI" w:hAnsi="Segoe UI" w:cs="Segoe UI"/>
      <w:sz w:val="13"/>
      <w:szCs w:val="13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after="100"/>
      <w:ind w:left="3110"/>
      <w:outlineLvl w:val="5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color w:val="410E09"/>
      <w:sz w:val="72"/>
      <w:szCs w:val="7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90"/>
      <w:ind w:left="800"/>
      <w:outlineLvl w:val="3"/>
    </w:pPr>
    <w:rPr>
      <w:rFonts w:ascii="Calibri" w:eastAsia="Calibri" w:hAnsi="Calibri" w:cs="Calibri"/>
      <w:b/>
      <w:bCs/>
      <w:color w:val="EBEBEB"/>
      <w:sz w:val="30"/>
      <w:szCs w:val="30"/>
    </w:rPr>
  </w:style>
  <w:style w:type="paragraph" w:customStyle="1" w:styleId="Nadpis50">
    <w:name w:val="Nadpis #5"/>
    <w:basedOn w:val="Normln"/>
    <w:link w:val="Nadpis5"/>
    <w:pPr>
      <w:shd w:val="clear" w:color="auto" w:fill="FFFFFF"/>
      <w:ind w:right="230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320"/>
      <w:outlineLvl w:val="0"/>
    </w:pPr>
    <w:rPr>
      <w:rFonts w:ascii="Arial" w:eastAsia="Arial" w:hAnsi="Arial" w:cs="Arial"/>
      <w:color w:val="410E09"/>
      <w:sz w:val="90"/>
      <w:szCs w:val="90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b/>
      <w:bCs/>
      <w:color w:val="C91A0B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6">
    <w:name w:val="Nadpis #6_"/>
    <w:basedOn w:val="Standardnpsmoodstavce"/>
    <w:link w:val="Nadpi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0E09"/>
      <w:sz w:val="72"/>
      <w:szCs w:val="7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410E09"/>
      <w:sz w:val="90"/>
      <w:szCs w:val="9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color w:val="C91A0B"/>
      <w:sz w:val="44"/>
      <w:szCs w:val="44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auto"/>
    </w:pPr>
    <w:rPr>
      <w:rFonts w:ascii="Arial" w:eastAsia="Arial" w:hAnsi="Arial" w:cs="Arial"/>
      <w:b/>
      <w:bCs/>
      <w:color w:val="EBEBEB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76" w:lineRule="auto"/>
    </w:pPr>
    <w:rPr>
      <w:rFonts w:ascii="Arial" w:eastAsia="Arial" w:hAnsi="Arial" w:cs="Arial"/>
      <w:sz w:val="11"/>
      <w:szCs w:val="11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both"/>
    </w:pPr>
    <w:rPr>
      <w:rFonts w:ascii="Segoe UI" w:eastAsia="Segoe UI" w:hAnsi="Segoe UI" w:cs="Segoe UI"/>
      <w:sz w:val="13"/>
      <w:szCs w:val="13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after="100"/>
      <w:ind w:left="3110"/>
      <w:outlineLvl w:val="5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color w:val="410E09"/>
      <w:sz w:val="72"/>
      <w:szCs w:val="7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90"/>
      <w:ind w:left="800"/>
      <w:outlineLvl w:val="3"/>
    </w:pPr>
    <w:rPr>
      <w:rFonts w:ascii="Calibri" w:eastAsia="Calibri" w:hAnsi="Calibri" w:cs="Calibri"/>
      <w:b/>
      <w:bCs/>
      <w:color w:val="EBEBEB"/>
      <w:sz w:val="30"/>
      <w:szCs w:val="30"/>
    </w:rPr>
  </w:style>
  <w:style w:type="paragraph" w:customStyle="1" w:styleId="Nadpis50">
    <w:name w:val="Nadpis #5"/>
    <w:basedOn w:val="Normln"/>
    <w:link w:val="Nadpis5"/>
    <w:pPr>
      <w:shd w:val="clear" w:color="auto" w:fill="FFFFFF"/>
      <w:ind w:right="230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320"/>
      <w:outlineLvl w:val="0"/>
    </w:pPr>
    <w:rPr>
      <w:rFonts w:ascii="Arial" w:eastAsia="Arial" w:hAnsi="Arial" w:cs="Arial"/>
      <w:color w:val="410E09"/>
      <w:sz w:val="90"/>
      <w:szCs w:val="90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b/>
      <w:bCs/>
      <w:color w:val="C91A0B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://www.navosfarmtechnic.cz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1367</Words>
  <Characters>8066</Characters>
  <Application>Microsoft Office Word</Application>
  <DocSecurity>0</DocSecurity>
  <Lines>67</Lines>
  <Paragraphs>18</Paragraphs>
  <ScaleCrop>false</ScaleCrop>
  <Company/>
  <LinksUpToDate>false</LinksUpToDate>
  <CharactersWithSpaces>9415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7</cp:revision>
  <dcterms:created xsi:type="dcterms:W3CDTF">2024-11-11T14:05:00Z</dcterms:created>
  <dcterms:modified xsi:type="dcterms:W3CDTF">2024-11-11T14:15:00Z</dcterms:modified>
</cp:coreProperties>
</file>