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4E" w:rsidRDefault="003E0DF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951230</wp:posOffset>
                </wp:positionV>
                <wp:extent cx="1639570" cy="40963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09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94E" w:rsidRDefault="003E0DFF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„kupující' ')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Jméno: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Jednající: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Kontaktní osoba: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IČO: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Zápis v OR: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50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(číslo účtu):</w:t>
                            </w:r>
                          </w:p>
                          <w:p w:rsidR="0055794E" w:rsidRDefault="003E0DF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„</w:t>
                            </w:r>
                            <w:proofErr w:type="gramStart"/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 )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049999999999997pt;margin-top:74.900000000000006pt;width:129.09999999999999pt;height:322.55000000000001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„kupující' ')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(dále jen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„prodávající 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5774690</wp:posOffset>
                </wp:positionH>
                <wp:positionV relativeFrom="paragraph">
                  <wp:posOffset>1959610</wp:posOffset>
                </wp:positionV>
                <wp:extent cx="1542415" cy="4787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94E" w:rsidRDefault="003E0DFF">
                            <w:pPr>
                              <w:pStyle w:val="Zkladntext50"/>
                            </w:pPr>
                            <w:proofErr w:type="spellStart"/>
                            <w:r>
                              <w:rPr>
                                <w:rStyle w:val="Zkladntext5"/>
                              </w:rPr>
                              <w:t>lllllllllllllllllllllllll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4.69999999999999pt;margin-top:154.30000000000001pt;width:121.45pt;height:37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</w:rPr>
                        <w:t>lllllllllllllllllllllllll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794E" w:rsidRDefault="003E0DFF">
      <w:pPr>
        <w:pStyle w:val="Zkladntext1"/>
        <w:spacing w:after="200" w:line="240" w:lineRule="auto"/>
        <w:jc w:val="center"/>
      </w:pPr>
      <w:r>
        <w:rPr>
          <w:rStyle w:val="Zkladntext"/>
          <w:b/>
          <w:bCs/>
          <w:u w:val="single"/>
        </w:rPr>
        <w:t>RÁMCOVÁ KUPNÍ SMLOUVA</w:t>
      </w:r>
    </w:p>
    <w:p w:rsidR="0055794E" w:rsidRDefault="003E0DFF">
      <w:pPr>
        <w:pStyle w:val="Zkladntext1"/>
        <w:spacing w:after="420" w:line="329" w:lineRule="auto"/>
        <w:ind w:left="2000" w:hanging="1280"/>
        <w:rPr>
          <w:sz w:val="18"/>
          <w:szCs w:val="18"/>
        </w:rPr>
      </w:pPr>
      <w:r>
        <w:rPr>
          <w:rStyle w:val="Zkladntext"/>
          <w:sz w:val="18"/>
          <w:szCs w:val="18"/>
        </w:rPr>
        <w:t>uzavřená v souladu s ustanovením § 2079 a násl. zákona č. 89/2012 Sb., občanský zákoník, mezi níže uvedenými smluvními stranami</w:t>
      </w:r>
    </w:p>
    <w:p w:rsidR="0055794E" w:rsidRDefault="003E0DFF">
      <w:pPr>
        <w:pStyle w:val="Zkladntext1"/>
        <w:spacing w:after="0" w:line="286" w:lineRule="auto"/>
        <w:jc w:val="both"/>
      </w:pPr>
      <w:r>
        <w:rPr>
          <w:rStyle w:val="Zkladntext"/>
          <w:b/>
          <w:bCs/>
        </w:rPr>
        <w:t>Zdravotnická záchranná služba Jihomoravského kraje, příspěvková organizace</w:t>
      </w:r>
    </w:p>
    <w:p w:rsidR="0055794E" w:rsidRDefault="003E0DFF">
      <w:pPr>
        <w:pStyle w:val="Zkladntext1"/>
        <w:spacing w:after="0" w:line="286" w:lineRule="auto"/>
      </w:pPr>
      <w:r>
        <w:rPr>
          <w:rStyle w:val="Zkladntext"/>
        </w:rPr>
        <w:t>Kamenice 798/1 d, 625 00 Brno MUDr. Hana Albrechtová, ředitelka</w:t>
      </w:r>
    </w:p>
    <w:p w:rsidR="0055794E" w:rsidRDefault="003E0DFF">
      <w:pPr>
        <w:pStyle w:val="Zkladntext1"/>
        <w:spacing w:after="0" w:line="286" w:lineRule="auto"/>
      </w:pPr>
      <w:proofErr w:type="gramStart"/>
      <w:r>
        <w:rPr>
          <w:rStyle w:val="Zkladntext"/>
          <w:spacing w:val="3"/>
          <w:shd w:val="clear" w:color="auto" w:fill="000000"/>
        </w:rPr>
        <w:t>...</w:t>
      </w:r>
      <w:r>
        <w:rPr>
          <w:rStyle w:val="Zkladntext"/>
          <w:spacing w:val="4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</w:t>
      </w:r>
      <w:r>
        <w:rPr>
          <w:rStyle w:val="Zkladntext"/>
          <w:spacing w:val="6"/>
          <w:shd w:val="clear" w:color="auto" w:fill="000000"/>
        </w:rPr>
        <w:t>...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</w:t>
      </w:r>
      <w:proofErr w:type="gramEnd"/>
      <w:r>
        <w:rPr>
          <w:rStyle w:val="Zkladntext"/>
        </w:rPr>
        <w:t xml:space="preserve"> 00346292</w:t>
      </w:r>
    </w:p>
    <w:p w:rsidR="0055794E" w:rsidRDefault="003E0DFF">
      <w:pPr>
        <w:pStyle w:val="Zkladntext1"/>
        <w:spacing w:after="40" w:line="240" w:lineRule="auto"/>
      </w:pPr>
      <w:r>
        <w:rPr>
          <w:rStyle w:val="Zkladntext"/>
        </w:rPr>
        <w:t>CZ00346292</w:t>
      </w:r>
    </w:p>
    <w:p w:rsidR="0055794E" w:rsidRDefault="003E0DFF">
      <w:pPr>
        <w:pStyle w:val="Zkladntext1"/>
        <w:spacing w:after="40" w:line="240" w:lineRule="auto"/>
      </w:pPr>
      <w:r>
        <w:rPr>
          <w:rStyle w:val="Zkladntext"/>
        </w:rPr>
        <w:t xml:space="preserve">Krajský soud v Brně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1245</w:t>
      </w:r>
    </w:p>
    <w:p w:rsidR="0055794E" w:rsidRDefault="003E0DFF">
      <w:pPr>
        <w:pStyle w:val="Zkladntext1"/>
        <w:spacing w:after="120" w:line="240" w:lineRule="auto"/>
      </w:pPr>
      <w:r>
        <w:rPr>
          <w:rStyle w:val="Zkladntext"/>
        </w:rPr>
        <w:t xml:space="preserve">MONETA Money Bank, </w:t>
      </w:r>
      <w:r>
        <w:rPr>
          <w:rStyle w:val="Zkladntext"/>
        </w:rPr>
        <w:t xml:space="preserve">a.s.,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117203514/0600</w:t>
      </w:r>
    </w:p>
    <w:p w:rsidR="0055794E" w:rsidRDefault="003E0DFF">
      <w:pPr>
        <w:pStyle w:val="Zkladntext40"/>
        <w:spacing w:after="840"/>
        <w:jc w:val="right"/>
        <w:rPr>
          <w:sz w:val="16"/>
          <w:szCs w:val="16"/>
        </w:rPr>
      </w:pPr>
      <w:r>
        <w:rPr>
          <w:rStyle w:val="Zkladntext4"/>
          <w:sz w:val="16"/>
          <w:szCs w:val="16"/>
        </w:rPr>
        <w:t>2024009205</w:t>
      </w:r>
    </w:p>
    <w:p w:rsidR="0055794E" w:rsidRDefault="003E0DFF">
      <w:pPr>
        <w:pStyle w:val="Zkladntext1"/>
        <w:spacing w:after="0" w:line="286" w:lineRule="auto"/>
      </w:pPr>
      <w:proofErr w:type="spellStart"/>
      <w:r>
        <w:rPr>
          <w:rStyle w:val="Zkladntext"/>
          <w:b/>
          <w:bCs/>
        </w:rPr>
        <w:t>Teleflex</w:t>
      </w:r>
      <w:proofErr w:type="spellEnd"/>
      <w:r>
        <w:rPr>
          <w:rStyle w:val="Zkladntext"/>
          <w:b/>
          <w:bCs/>
        </w:rPr>
        <w:t xml:space="preserve"> Medical s.r.o.</w:t>
      </w:r>
    </w:p>
    <w:p w:rsidR="0055794E" w:rsidRDefault="003E0DFF">
      <w:pPr>
        <w:pStyle w:val="Zkladntext1"/>
        <w:spacing w:after="0" w:line="286" w:lineRule="auto"/>
      </w:pPr>
      <w:r>
        <w:rPr>
          <w:rStyle w:val="Zkladntext"/>
        </w:rPr>
        <w:t>Pražská třída 209/182, Plačíce, 500 04 Hradec Králové</w:t>
      </w:r>
    </w:p>
    <w:p w:rsidR="0055794E" w:rsidRDefault="003E0DFF">
      <w:pPr>
        <w:pStyle w:val="Zkladntext1"/>
        <w:spacing w:after="0" w:line="286" w:lineRule="auto"/>
      </w:pPr>
      <w:r>
        <w:rPr>
          <w:rStyle w:val="Zkladntext"/>
        </w:rPr>
        <w:t>Martin Hlaváček, jednatel</w:t>
      </w:r>
    </w:p>
    <w:p w:rsidR="0055794E" w:rsidRDefault="003E0DFF">
      <w:pPr>
        <w:pStyle w:val="Zkladntext1"/>
        <w:spacing w:after="0" w:line="286" w:lineRule="auto"/>
      </w:pPr>
      <w:proofErr w:type="gramStart"/>
      <w:r>
        <w:rPr>
          <w:rStyle w:val="Zkladntext"/>
          <w:spacing w:val="1"/>
          <w:shd w:val="clear" w:color="auto" w:fill="000000"/>
        </w:rPr>
        <w:t>..</w:t>
      </w:r>
      <w:r>
        <w:rPr>
          <w:rStyle w:val="Zkladntext"/>
          <w:spacing w:val="2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.........</w:t>
      </w:r>
      <w:r>
        <w:rPr>
          <w:rStyle w:val="Zkladntext"/>
          <w:spacing w:val="6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</w:t>
      </w:r>
      <w:r>
        <w:rPr>
          <w:rStyle w:val="Zkladntext"/>
          <w:spacing w:val="2"/>
          <w:shd w:val="clear" w:color="auto" w:fill="000000"/>
        </w:rPr>
        <w:t>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pacing w:val="4"/>
          <w:shd w:val="clear" w:color="auto" w:fill="000000"/>
        </w:rPr>
        <w:t>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7A9ACD"/>
          <w:lang w:val="en-US" w:eastAsia="en-US" w:bidi="en-US"/>
        </w:rPr>
        <w:t xml:space="preserve"> 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7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</w:t>
      </w:r>
      <w:r>
        <w:rPr>
          <w:rStyle w:val="Zkladntext"/>
          <w:spacing w:val="1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.......​.......​......</w:t>
      </w:r>
      <w:r>
        <w:rPr>
          <w:rStyle w:val="Zkladntext"/>
        </w:rPr>
        <w:t xml:space="preserve"> 28849809</w:t>
      </w:r>
      <w:proofErr w:type="gramEnd"/>
    </w:p>
    <w:p w:rsidR="0055794E" w:rsidRDefault="003E0DFF">
      <w:pPr>
        <w:pStyle w:val="Zkladntext1"/>
        <w:spacing w:after="0" w:line="286" w:lineRule="auto"/>
      </w:pPr>
      <w:r>
        <w:rPr>
          <w:rStyle w:val="Zkladntext"/>
        </w:rPr>
        <w:t>CZ28849809</w:t>
      </w:r>
    </w:p>
    <w:p w:rsidR="0055794E" w:rsidRDefault="003E0DFF">
      <w:pPr>
        <w:pStyle w:val="Zkladntext1"/>
        <w:spacing w:after="0" w:line="286" w:lineRule="auto"/>
      </w:pPr>
      <w:r>
        <w:rPr>
          <w:rStyle w:val="Zkladntext"/>
        </w:rPr>
        <w:t xml:space="preserve">Krajský soud v Hradci Králové,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>. zn. C 30847</w:t>
      </w:r>
    </w:p>
    <w:p w:rsidR="0055794E" w:rsidRDefault="003E0DFF">
      <w:pPr>
        <w:pStyle w:val="Zkladntext1"/>
        <w:spacing w:after="1160" w:line="286" w:lineRule="auto"/>
      </w:pPr>
      <w:proofErr w:type="spellStart"/>
      <w:r>
        <w:rPr>
          <w:rStyle w:val="Zkladntext"/>
        </w:rPr>
        <w:t>Unicredit</w:t>
      </w:r>
      <w:proofErr w:type="spellEnd"/>
      <w:r>
        <w:rPr>
          <w:rStyle w:val="Zkladntext"/>
        </w:rPr>
        <w:t xml:space="preserve"> Bank Czech Republic and Slovakia, a.s. 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2107845037/2700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after="200" w:line="288" w:lineRule="auto"/>
        <w:ind w:left="380" w:hanging="38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proofErr w:type="spellStart"/>
      <w:r>
        <w:rPr>
          <w:rStyle w:val="Zkladntext"/>
          <w:b/>
          <w:bCs/>
        </w:rPr>
        <w:t>l</w:t>
      </w:r>
      <w:r>
        <w:rPr>
          <w:rStyle w:val="Zkladntext"/>
          <w:b/>
          <w:bCs/>
        </w:rPr>
        <w:t>aryngeálních</w:t>
      </w:r>
      <w:proofErr w:type="spellEnd"/>
      <w:r>
        <w:rPr>
          <w:rStyle w:val="Zkladntext"/>
          <w:b/>
          <w:bCs/>
        </w:rPr>
        <w:t xml:space="preserve"> masek, </w:t>
      </w:r>
      <w:r>
        <w:rPr>
          <w:rStyle w:val="Zkladntext"/>
        </w:rPr>
        <w:t>jejichž bližší specifikace je uvedena v příloze č. 1 této smlouvy, která je její nedílnou součástí.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after="200"/>
        <w:ind w:left="380" w:hanging="380"/>
        <w:jc w:val="both"/>
      </w:pPr>
      <w:r>
        <w:rPr>
          <w:rStyle w:val="Zkladntext"/>
        </w:rPr>
        <w:t xml:space="preserve">Prodávající se zavazuje dodávat zboží podle čl. 1 této smlouvy kupujícímu a převádět na Jihomoravský kraj, jako jeho zřizovatele, </w:t>
      </w:r>
      <w:r>
        <w:rPr>
          <w:rStyle w:val="Zkladntext"/>
        </w:rPr>
        <w:t>vlastnické právo k tomuto zboží, a to ve specifikaci a rozsahu dle jednotlivých dílčích kupních smluv. Jednotlivá dílčí kupní smlouva se přitom považuje za uzavřenou doručením jednotlivé písemné výzvy (objednávky) do rukou prodávajícího, a to ve znění, dan</w:t>
      </w:r>
      <w:r>
        <w:rPr>
          <w:rStyle w:val="Zkladntext"/>
        </w:rPr>
        <w:t>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</w:t>
      </w:r>
      <w:r>
        <w:rPr>
          <w:rStyle w:val="Zkladntext"/>
        </w:rPr>
        <w:t>ailem).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after="200" w:line="276" w:lineRule="auto"/>
        <w:ind w:left="380" w:hanging="380"/>
        <w:jc w:val="both"/>
      </w:pPr>
      <w:r>
        <w:rPr>
          <w:rStyle w:val="Zkladntext"/>
        </w:rPr>
        <w:t>Součástí dodávky zboží podle čl. 1 a čl. 2 této smlouvy je vždy předání veškerých písemných dokladů, které jsou potřebné k používání tohoto zboží. Dodané zboží musí splňovat požadavky na jakost, neporušenost balení a řádné označení dle platných prá</w:t>
      </w:r>
      <w:r>
        <w:rPr>
          <w:rStyle w:val="Zkladntext"/>
        </w:rPr>
        <w:t>vních předpisů.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after="240"/>
        <w:ind w:left="380" w:hanging="38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</w:t>
      </w:r>
      <w:proofErr w:type="gramStart"/>
      <w:r>
        <w:rPr>
          <w:rStyle w:val="Zkladntext"/>
        </w:rPr>
        <w:t xml:space="preserve">do </w:t>
      </w:r>
      <w:r>
        <w:rPr>
          <w:rStyle w:val="Zkladntext"/>
          <w:b/>
          <w:bCs/>
        </w:rPr>
        <w:t>5-ti</w:t>
      </w:r>
      <w:proofErr w:type="gramEnd"/>
      <w:r>
        <w:rPr>
          <w:rStyle w:val="Zkladntext"/>
          <w:b/>
          <w:bCs/>
        </w:rPr>
        <w:t xml:space="preserve"> pracovních dní </w:t>
      </w:r>
      <w:r>
        <w:rPr>
          <w:rStyle w:val="Zkladntext"/>
        </w:rPr>
        <w:t>ode dne účinnosti příslušné dílčí kupní smlouvy, nebude-li dohodnuto jinak. Tento závazek se bude považovat za splněný</w:t>
      </w:r>
      <w:r>
        <w:rPr>
          <w:rStyle w:val="Zkladntext"/>
        </w:rPr>
        <w:t xml:space="preserve"> po předání a převzetí příslušného zboží formou písemného předávacího protokolu. Místem plnění je centrální sklad v sídle kupujícího.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after="200" w:line="286" w:lineRule="auto"/>
        <w:ind w:left="380" w:hanging="380"/>
        <w:jc w:val="both"/>
      </w:pPr>
      <w:r>
        <w:rPr>
          <w:rStyle w:val="Zkladntext"/>
        </w:rPr>
        <w:t xml:space="preserve">Kupující se zavazuje převzít objednané zboží podle čl. 1 této smlouvy, prosté všech zjevných vad, ve </w:t>
      </w:r>
      <w:proofErr w:type="spellStart"/>
      <w:r>
        <w:rPr>
          <w:rStyle w:val="Zkladntext"/>
        </w:rPr>
        <w:t>ihůtě</w:t>
      </w:r>
      <w:proofErr w:type="spellEnd"/>
      <w:r>
        <w:rPr>
          <w:rStyle w:val="Zkladntext"/>
        </w:rPr>
        <w:t xml:space="preserve"> a místě podle t</w:t>
      </w:r>
      <w:r>
        <w:rPr>
          <w:rStyle w:val="Zkladntext"/>
        </w:rPr>
        <w:t>éto smlouvy. Kupující je oprávněn odmítnout převzetí zboží, bude-</w:t>
      </w:r>
      <w:proofErr w:type="spellStart"/>
      <w:r>
        <w:rPr>
          <w:rStyle w:val="Zkladntext"/>
        </w:rPr>
        <w:t>ii</w:t>
      </w:r>
      <w:proofErr w:type="spellEnd"/>
      <w:r>
        <w:rPr>
          <w:rStyle w:val="Zkladntext"/>
        </w:rPr>
        <w:t xml:space="preserve"> se na něm vyskytovat jakákoliv vada.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t>Nebezpečí škody na převáděném zboží podle čl. 1 této smlouvy a vlastnické právo k tomuto zboží přechází z prodávajícího na kupujícího dnem faktického p</w:t>
      </w:r>
      <w:r>
        <w:rPr>
          <w:rStyle w:val="Zkladntext"/>
        </w:rPr>
        <w:t>řevzetí tohoto zboží.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lastRenderedPageBreak/>
        <w:t>Kupující se zavazuje zaplatit prodávajícímu za předmět koupě a prodeje podle čl. 1 této smlouvy kupní cenu. Kupní cena za jednotlivé dílčí kupní smlouvy dle č. 2 této smlouvy se stanoví jako součin odebraného množství a jednotkových c</w:t>
      </w:r>
      <w:r>
        <w:rPr>
          <w:rStyle w:val="Zkladntext"/>
        </w:rPr>
        <w:t xml:space="preserve">en příslušného zboží. Jednotkové ceny zboží jsou uvedeny v příloze č. 1 této smlouvy. Součástí těchto cen jsou veškeré náklady prodávajícího na splnění jeho závazku k dodání zboží podle této smlouvy. Výše uvedené ceny se prodávající zavazuje garantovat po </w:t>
      </w:r>
      <w:r>
        <w:rPr>
          <w:rStyle w:val="Zkladntext"/>
        </w:rPr>
        <w:t xml:space="preserve">dobu podle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>, 21 této smlouvy. Změna ceny je možná pouze v případě zákonné změny sazby DPH.</w:t>
      </w:r>
    </w:p>
    <w:p w:rsidR="0055794E" w:rsidRDefault="003E0DFF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Kupní cena podle čl. 7 této smlouvy je splatná na účet prodávajícího po splnění závazku prodávajícího k dodání zboží podle čl. 1 této smlouvy způsobem podle čl. 4 </w:t>
      </w:r>
      <w:r>
        <w:rPr>
          <w:rStyle w:val="Zkladntext"/>
        </w:rPr>
        <w:t xml:space="preserve">této smlouvy ve lhůtě do 30 dnů ode dne doručení jejího písemného vyúčtování (daňového dokladu/ 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2"/>
          <w:u w:val="single"/>
          <w:shd w:val="clear" w:color="auto" w:fill="000000"/>
        </w:rPr>
        <w:t>...</w:t>
      </w:r>
      <w:r>
        <w:rPr>
          <w:rStyle w:val="Zkladntext"/>
          <w:spacing w:val="3"/>
          <w:u w:val="single"/>
          <w:shd w:val="clear" w:color="auto" w:fill="000000"/>
        </w:rPr>
        <w:t>............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.....</w:t>
      </w:r>
      <w:r>
        <w:rPr>
          <w:rStyle w:val="Zkladntext"/>
          <w:spacing w:val="1"/>
          <w:u w:val="single"/>
          <w:shd w:val="clear" w:color="auto" w:fill="000000"/>
        </w:rPr>
        <w:t>..</w:t>
      </w:r>
      <w:r>
        <w:rPr>
          <w:rStyle w:val="Zkladntext"/>
          <w:spacing w:val="2"/>
          <w:u w:val="single"/>
          <w:shd w:val="clear" w:color="auto" w:fill="000000"/>
        </w:rPr>
        <w:t>.............</w:t>
      </w:r>
      <w:r>
        <w:rPr>
          <w:rStyle w:val="Zkladntext"/>
          <w:shd w:val="clear" w:color="auto" w:fill="000000"/>
        </w:rPr>
        <w:t>.​...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3"/>
          <w:u w:val="single"/>
          <w:shd w:val="clear" w:color="auto" w:fill="000000"/>
        </w:rPr>
        <w:t>..</w:t>
      </w:r>
      <w:r>
        <w:rPr>
          <w:rStyle w:val="Zkladntext"/>
          <w:spacing w:val="4"/>
          <w:u w:val="single"/>
          <w:shd w:val="clear" w:color="auto" w:fill="000000"/>
        </w:rPr>
        <w:t>...........</w:t>
      </w:r>
      <w:r>
        <w:rPr>
          <w:rStyle w:val="Zkladntext"/>
          <w:u w:val="single"/>
          <w:shd w:val="clear" w:color="auto" w:fill="000000"/>
        </w:rPr>
        <w:t>​</w:t>
      </w:r>
      <w:r>
        <w:rPr>
          <w:rStyle w:val="Zkladntext"/>
          <w:spacing w:val="5"/>
          <w:u w:val="single"/>
          <w:shd w:val="clear" w:color="auto" w:fill="000000"/>
        </w:rPr>
        <w:t>....</w:t>
      </w:r>
      <w:r>
        <w:rPr>
          <w:rStyle w:val="Zkladntext"/>
          <w:spacing w:val="1"/>
          <w:u w:val="single"/>
          <w:shd w:val="clear" w:color="auto" w:fill="000000"/>
        </w:rPr>
        <w:t>..</w:t>
      </w:r>
      <w:r>
        <w:rPr>
          <w:rStyle w:val="Zkladntext"/>
          <w:spacing w:val="2"/>
          <w:u w:val="single"/>
          <w:shd w:val="clear" w:color="auto" w:fill="000000"/>
        </w:rPr>
        <w:t>.............</w:t>
      </w:r>
      <w:r>
        <w:rPr>
          <w:rStyle w:val="Zkladntext"/>
          <w:shd w:val="clear" w:color="auto" w:fill="000000"/>
        </w:rPr>
        <w:t>..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</w:t>
      </w:r>
      <w:r>
        <w:rPr>
          <w:rStyle w:val="Zkladntext"/>
        </w:rPr>
        <w:t xml:space="preserve">é vždy uvedeno toto číslo veřejné zakázky, ke které se faktura vztahuje: </w:t>
      </w:r>
      <w:r>
        <w:rPr>
          <w:rStyle w:val="Zkladntext"/>
          <w:b/>
          <w:bCs/>
        </w:rPr>
        <w:t xml:space="preserve">P24V00003503. </w:t>
      </w:r>
      <w:r>
        <w:rPr>
          <w:rStyle w:val="Zkladntext"/>
        </w:rPr>
        <w:t>Součástí faktury bude rovněž kopie podepsaného předávacího protokolu dle čl. 4 této smlouvy. Nebude-li faktura splňovat veškeré náležitosti daňového dokladu podle zákona</w:t>
      </w:r>
      <w:r>
        <w:rPr>
          <w:rStyle w:val="Zkladntext"/>
        </w:rPr>
        <w:t xml:space="preserve"> a další náležitosti podle této smlouvy, je kupující oprávněn vrátit takovou fakturu prodávajícímu k opravě, přičemž doba její splatnosti začne znovu celá běžet ode dne doručení opravené faktury kupujícímu.</w:t>
      </w:r>
    </w:p>
    <w:p w:rsidR="0055794E" w:rsidRDefault="003E0DFF">
      <w:pPr>
        <w:pStyle w:val="Zkladntext20"/>
        <w:tabs>
          <w:tab w:val="left" w:pos="2083"/>
          <w:tab w:val="left" w:pos="2851"/>
          <w:tab w:val="left" w:pos="6568"/>
        </w:tabs>
        <w:spacing w:after="0" w:line="240" w:lineRule="auto"/>
        <w:ind w:firstLine="0"/>
        <w:jc w:val="both"/>
      </w:pPr>
      <w:r>
        <w:rPr>
          <w:rStyle w:val="Zkladntext2"/>
          <w:b/>
          <w:bCs/>
        </w:rPr>
        <w:t xml:space="preserve">a c </w:t>
      </w:r>
      <w:proofErr w:type="spellStart"/>
      <w:r>
        <w:rPr>
          <w:rStyle w:val="Zkladntext2"/>
          <w:b/>
          <w:bCs/>
        </w:rPr>
        <w:t>zrirlnm</w:t>
      </w:r>
      <w:proofErr w:type="spellEnd"/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ia</w:t>
      </w:r>
      <w:proofErr w:type="spellEnd"/>
      <w:r>
        <w:rPr>
          <w:rStyle w:val="Zkladntext2"/>
          <w:b/>
          <w:bCs/>
        </w:rPr>
        <w:tab/>
        <w:t xml:space="preserve">AI d +ó+/~» </w:t>
      </w:r>
      <w:proofErr w:type="spellStart"/>
      <w:r>
        <w:rPr>
          <w:rStyle w:val="Zkladntext2"/>
          <w:b/>
          <w:bCs/>
        </w:rPr>
        <w:t>cmlmn</w:t>
      </w:r>
      <w:proofErr w:type="spellEnd"/>
      <w:r>
        <w:rPr>
          <w:rStyle w:val="Zkladntext2"/>
          <w:b/>
          <w:bCs/>
        </w:rPr>
        <w:t xml:space="preserve">/l/ </w:t>
      </w:r>
      <w:proofErr w:type="spellStart"/>
      <w:r>
        <w:rPr>
          <w:rStyle w:val="Zkladntext2"/>
          <w:b/>
          <w:bCs/>
        </w:rPr>
        <w:t>crininm</w:t>
      </w:r>
      <w:proofErr w:type="spellEnd"/>
      <w:r>
        <w:rPr>
          <w:rStyle w:val="Zkladntext2"/>
          <w:b/>
          <w:bCs/>
        </w:rPr>
        <w:t xml:space="preserve"> ~</w:t>
      </w:r>
      <w:proofErr w:type="spellStart"/>
      <w:r>
        <w:rPr>
          <w:rStyle w:val="Zkladntext2"/>
          <w:b/>
          <w:bCs/>
        </w:rPr>
        <w:t>zóri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ilzo</w:t>
      </w:r>
      <w:proofErr w:type="spellEnd"/>
      <w:r>
        <w:rPr>
          <w:rStyle w:val="Zkladntext2"/>
          <w:b/>
          <w:bCs/>
        </w:rPr>
        <w:t xml:space="preserve"> -</w:t>
      </w:r>
      <w:proofErr w:type="spellStart"/>
      <w:r>
        <w:rPr>
          <w:rStyle w:val="Zkladntext2"/>
          <w:b/>
          <w:bCs/>
        </w:rPr>
        <w:t>zo</w:t>
      </w:r>
      <w:proofErr w:type="spellEnd"/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iol</w:t>
      </w:r>
      <w:proofErr w:type="spellEnd"/>
      <w:r>
        <w:rPr>
          <w:rStyle w:val="Zkladntext2"/>
          <w:b/>
          <w:bCs/>
        </w:rPr>
        <w:t>/</w:t>
      </w:r>
      <w:proofErr w:type="spellStart"/>
      <w:r>
        <w:rPr>
          <w:rStyle w:val="Zkladntext2"/>
          <w:b/>
          <w:bCs/>
        </w:rPr>
        <w:t>nrf</w:t>
      </w:r>
      <w:proofErr w:type="spellEnd"/>
      <w:r>
        <w:rPr>
          <w:rStyle w:val="Zkladntext2"/>
          <w:b/>
          <w:bCs/>
        </w:rPr>
        <w:t xml:space="preserve"> w </w:t>
      </w:r>
      <w:proofErr w:type="spellStart"/>
      <w:r>
        <w:rPr>
          <w:rStyle w:val="Zkladntext2"/>
          <w:b/>
          <w:bCs/>
        </w:rPr>
        <w:t>tnAní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rnir»trr»ólmA</w:t>
      </w:r>
      <w:proofErr w:type="spellEnd"/>
    </w:p>
    <w:p w:rsidR="0055794E" w:rsidRDefault="003E0DFF">
      <w:pPr>
        <w:pStyle w:val="Zkladntext20"/>
        <w:tabs>
          <w:tab w:val="left" w:pos="1350"/>
          <w:tab w:val="left" w:pos="6168"/>
        </w:tabs>
        <w:spacing w:after="80" w:line="180" w:lineRule="auto"/>
        <w:ind w:firstLine="400"/>
        <w:jc w:val="both"/>
      </w:pPr>
      <w:r>
        <w:rPr>
          <w:rStyle w:val="Zkladntext2"/>
          <w:b/>
          <w:bCs/>
        </w:rPr>
        <w:t>o ^&gt;1 k/»</w:t>
      </w:r>
      <w:r>
        <w:rPr>
          <w:rStyle w:val="Zkladntext2"/>
          <w:b/>
          <w:bCs/>
        </w:rPr>
        <w:tab/>
        <w:t xml:space="preserve">I </w:t>
      </w:r>
      <w:proofErr w:type="spellStart"/>
      <w:r>
        <w:rPr>
          <w:rStyle w:val="Zkladntext2"/>
          <w:b/>
          <w:bCs/>
        </w:rPr>
        <w:t>I</w:t>
      </w:r>
      <w:proofErr w:type="spellEnd"/>
      <w:r>
        <w:rPr>
          <w:rStyle w:val="Zkladntext2"/>
          <w:b/>
          <w:bCs/>
        </w:rPr>
        <w:t xml:space="preserve"> Í-MU4.I JV« </w:t>
      </w:r>
      <w:proofErr w:type="spellStart"/>
      <w:r>
        <w:rPr>
          <w:rStyle w:val="Zkladntext2"/>
          <w:b/>
          <w:bCs/>
        </w:rPr>
        <w:t>fJVUlkv</w:t>
      </w:r>
      <w:proofErr w:type="spellEnd"/>
      <w:r>
        <w:rPr>
          <w:rStyle w:val="Zkladntext2"/>
          <w:b/>
          <w:bCs/>
        </w:rPr>
        <w:t xml:space="preserve"> VI. I IVIV VI I 11 UM V </w:t>
      </w:r>
      <w:r>
        <w:rPr>
          <w:rStyle w:val="Zkladntext2"/>
          <w:b/>
          <w:bCs/>
          <w:i/>
          <w:iCs/>
        </w:rPr>
        <w:t>y</w:t>
      </w:r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UjMVJVI</w:t>
      </w:r>
      <w:proofErr w:type="spellEnd"/>
      <w:r>
        <w:rPr>
          <w:rStyle w:val="Zkladntext2"/>
          <w:b/>
          <w:bCs/>
        </w:rPr>
        <w:t xml:space="preserve"> IU i-MIUIW</w:t>
      </w:r>
      <w:r>
        <w:rPr>
          <w:rStyle w:val="Zkladntext2"/>
          <w:b/>
          <w:bCs/>
        </w:rPr>
        <w:tab/>
        <w:t xml:space="preserve">JVI IV JUIWVI » LI VMIII I | </w:t>
      </w:r>
      <w:proofErr w:type="gramStart"/>
      <w:r>
        <w:rPr>
          <w:rStyle w:val="Zkladntext2"/>
          <w:b/>
          <w:bCs/>
        </w:rPr>
        <w:t xml:space="preserve">lil </w:t>
      </w:r>
      <w:proofErr w:type="spellStart"/>
      <w:r>
        <w:rPr>
          <w:rStyle w:val="Zkladntext2"/>
          <w:b/>
          <w:bCs/>
        </w:rPr>
        <w:t>lil</w:t>
      </w:r>
      <w:proofErr w:type="spellEnd"/>
      <w:proofErr w:type="gramEnd"/>
      <w:r>
        <w:rPr>
          <w:rStyle w:val="Zkladntext2"/>
          <w:b/>
          <w:bCs/>
        </w:rPr>
        <w:t xml:space="preserve"> I IIAII I</w:t>
      </w:r>
    </w:p>
    <w:p w:rsidR="0055794E" w:rsidRDefault="003E0DFF">
      <w:pPr>
        <w:pStyle w:val="Zkladntext1"/>
        <w:ind w:left="400" w:firstLine="20"/>
        <w:jc w:val="both"/>
      </w:pPr>
      <w:r>
        <w:rPr>
          <w:rStyle w:val="Zkladntext"/>
        </w:rPr>
        <w:t xml:space="preserve">24 měsíců ode dne předání příslušného zboží. V rámci záruky se prodávající zavazuje, že </w:t>
      </w:r>
      <w:r>
        <w:rPr>
          <w:rStyle w:val="Zkladntext"/>
        </w:rPr>
        <w:t xml:space="preserve">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</w:t>
      </w:r>
      <w:r>
        <w:rPr>
          <w:rStyle w:val="Zkladntext"/>
        </w:rPr>
        <w:t xml:space="preserve">vady, které se na zboží podle čl. 1 této smlouvy vyskytnou, a to ve lhůtě </w:t>
      </w:r>
      <w:proofErr w:type="gramStart"/>
      <w:r>
        <w:rPr>
          <w:rStyle w:val="Zkladntext"/>
        </w:rPr>
        <w:t>do 5-ti</w:t>
      </w:r>
      <w:proofErr w:type="gramEnd"/>
      <w:r>
        <w:rPr>
          <w:rStyle w:val="Zkladntext"/>
        </w:rPr>
        <w:t xml:space="preserve"> pracovních dnů od doručení příslušné písemné nebo e-mailové reklamace kupujícího, pokud nebude dohodnuto jinak. Vzhledem k povaze zboží podle čl. 1 této smlouvy lze přitom od</w:t>
      </w:r>
      <w:r>
        <w:rPr>
          <w:rStyle w:val="Zkladntext"/>
        </w:rPr>
        <w:t>stranění vady provést jen výměnou vadného zboží za nové bezvadné.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Pro případ sporu o oprávněnost reklamace se prodávajícímu vyhrazuje právo nechat vyhotovit k prověření jakosti zboží soudně znalecký posudek, jehož výroku se obě strany zavazují podřizovat s</w:t>
      </w:r>
      <w:r>
        <w:rPr>
          <w:rStyle w:val="Zkladntext"/>
        </w:rPr>
        <w:t xml:space="preserve"> tím, že náklady na vyhotovení tohoto posudku se zavazuje nést ten účastník tohoto sporu, kterému tento posudek nedal zapravdu.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line="290" w:lineRule="auto"/>
        <w:ind w:left="400" w:hanging="400"/>
        <w:jc w:val="both"/>
      </w:pPr>
      <w:proofErr w:type="spellStart"/>
      <w:r>
        <w:rPr>
          <w:rStyle w:val="Zkladntext"/>
        </w:rPr>
        <w:t>NAndstraní-li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nmrlávaiír.í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vadv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rhnží</w:t>
      </w:r>
      <w:proofErr w:type="spellEnd"/>
      <w:r>
        <w:rPr>
          <w:rStyle w:val="Zkladntext"/>
        </w:rPr>
        <w:t xml:space="preserve"> w&gt; lhůtě </w:t>
      </w:r>
      <w:proofErr w:type="spellStart"/>
      <w:r>
        <w:rPr>
          <w:rStyle w:val="Zkladntext"/>
        </w:rPr>
        <w:t>ondle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9 </w:t>
      </w:r>
      <w:proofErr w:type="spellStart"/>
      <w:r>
        <w:rPr>
          <w:rStyle w:val="Zkladntext"/>
        </w:rPr>
        <w:t>tétn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smlnnw</w:t>
      </w:r>
      <w:proofErr w:type="spellEnd"/>
      <w:r>
        <w:rPr>
          <w:rStyle w:val="Zkladntext"/>
        </w:rPr>
        <w:t xml:space="preserve"> nebo v něm z důvodů na své straně nepokračuje, a to ani po</w:t>
      </w:r>
      <w:r>
        <w:rPr>
          <w:rStyle w:val="Zkladntext"/>
        </w:rPr>
        <w:t xml:space="preserve"> písemné výzvě ze strany kupujícího, je kupující oprávněn nechat provést toto odstranění třetí osobou na náklady prodávajícího.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after="440"/>
        <w:ind w:left="400" w:hanging="40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zavazuje p</w:t>
      </w:r>
      <w:r>
        <w:rPr>
          <w:rStyle w:val="Zkladntext"/>
        </w:rPr>
        <w:t>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</w:t>
      </w:r>
      <w:r>
        <w:rPr>
          <w:rStyle w:val="Zkladntext"/>
        </w:rPr>
        <w:t>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</w:t>
      </w:r>
      <w:r>
        <w:rPr>
          <w:rStyle w:val="Zkladntext"/>
        </w:rPr>
        <w:t>likace § 2050 občanského zákoníku na vztah mezi oběma stranami podle této smlouvy.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line="290" w:lineRule="auto"/>
        <w:ind w:left="400" w:hanging="400"/>
        <w:jc w:val="both"/>
      </w:pPr>
      <w:r>
        <w:rPr>
          <w:rStyle w:val="Zkladntext"/>
        </w:rPr>
        <w:t xml:space="preserve">Pro případ prodlení se splněním jeho závazku k dodání zboží ve lhůtě podle čl. 4 této smlouvy o více, než 1 týden nebo pro případ výskytu neodstranitelné vady resp. výskytu </w:t>
      </w:r>
      <w:r>
        <w:rPr>
          <w:rStyle w:val="Zkladntext"/>
        </w:rPr>
        <w:t xml:space="preserve">3 a více vad na jednom kusu zboží, a to i postupně, je kupující oprávněn odstoupit od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  <w:r>
        <w:br w:type="page"/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after="240" w:line="293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lastRenderedPageBreak/>
        <w:t xml:space="preserve">Pro případ prodlení kupujícího se zaplacením kupní ceny nebo její části ve lhůtě podle čl. 8 této smlouvy o víc, </w:t>
      </w:r>
      <w:r>
        <w:rPr>
          <w:rStyle w:val="Zkladntext"/>
          <w:sz w:val="18"/>
          <w:szCs w:val="18"/>
        </w:rPr>
        <w:t xml:space="preserve">než 2 týdny, je prodávající oprávněn od této smlouvy odstoupit s účinky ex </w:t>
      </w:r>
      <w:proofErr w:type="spellStart"/>
      <w:r>
        <w:rPr>
          <w:rStyle w:val="Zkladntext"/>
          <w:sz w:val="18"/>
          <w:szCs w:val="18"/>
        </w:rPr>
        <w:t>tunc</w:t>
      </w:r>
      <w:proofErr w:type="spellEnd"/>
      <w:r>
        <w:rPr>
          <w:rStyle w:val="Zkladntext"/>
          <w:sz w:val="18"/>
          <w:szCs w:val="18"/>
        </w:rPr>
        <w:t>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after="200" w:line="298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Není-</w:t>
      </w:r>
      <w:proofErr w:type="spellStart"/>
      <w:r>
        <w:rPr>
          <w:rStyle w:val="Zkladntext"/>
          <w:sz w:val="18"/>
          <w:szCs w:val="18"/>
        </w:rPr>
        <w:t>Ii</w:t>
      </w:r>
      <w:proofErr w:type="spellEnd"/>
      <w:r>
        <w:rPr>
          <w:rStyle w:val="Zkladntext"/>
          <w:sz w:val="18"/>
          <w:szCs w:val="18"/>
        </w:rPr>
        <w:t xml:space="preserve"> touto smlouvou ujednáno jinak, řídí se vzájemný právní vztah mezi kupujícím a prodávajícím při realizaci této smlouvy § 2079 až 2131 násl. občanského zákoníku, přičemž</w:t>
      </w:r>
      <w:r>
        <w:rPr>
          <w:rStyle w:val="Zkladntext"/>
          <w:sz w:val="18"/>
          <w:szCs w:val="18"/>
        </w:rPr>
        <w:t xml:space="preserve"> tato právní úprava má přednost před nepsanými obchodními zvyklostmi. Tímto ujednáním se přitom vylučuje aplikaci §. 558 občanského, zákoníku, na vztah mezi oběma stranami podle, této smlouvy.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after="200" w:line="298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Tato smlouva se uzavírá na základě návrhu na její uzavření ze </w:t>
      </w:r>
      <w:r>
        <w:rPr>
          <w:rStyle w:val="Zkladntext"/>
          <w:sz w:val="18"/>
          <w:szCs w:val="18"/>
        </w:rPr>
        <w:t xml:space="preserve">strany kupujícího. Předpokladem </w:t>
      </w:r>
      <w:proofErr w:type="spellStart"/>
      <w:r>
        <w:rPr>
          <w:rStyle w:val="Zkladntext"/>
          <w:sz w:val="18"/>
          <w:szCs w:val="18"/>
        </w:rPr>
        <w:t>uzavřenítéto</w:t>
      </w:r>
      <w:proofErr w:type="spellEnd"/>
      <w:r>
        <w:rPr>
          <w:rStyle w:val="Zkladntext"/>
          <w:sz w:val="18"/>
          <w:szCs w:val="18"/>
        </w:rPr>
        <w:t xml:space="preserve"> smlouvy je její písemná forma a dohoda o celém jejím obsahu jak je obsažen v jejích článcích 1 až 22. Kupující přitom předem vylučuje přijetí tohoto návrhu s dodatkem nebo odchylkou ve smyslu § 1740 odst. 3 obča</w:t>
      </w:r>
      <w:r>
        <w:rPr>
          <w:rStyle w:val="Zkladntext"/>
          <w:sz w:val="18"/>
          <w:szCs w:val="18"/>
        </w:rPr>
        <w:t>nského zákoníku.</w:t>
      </w:r>
    </w:p>
    <w:p w:rsidR="0055794E" w:rsidRDefault="003E0DFF">
      <w:pPr>
        <w:pStyle w:val="Zkladntext1"/>
        <w:numPr>
          <w:ilvl w:val="0"/>
          <w:numId w:val="2"/>
        </w:numPr>
        <w:tabs>
          <w:tab w:val="left" w:pos="413"/>
        </w:tabs>
        <w:spacing w:after="240" w:line="298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Smluvní strany souhlasí se zveřejněním smlouvy v úplném znění, stejně jako s uveřejněním úplného znění případných dohod (dodatků),, kterými se smlouva doplňuje^ mění,, nahrazuje nebo ruší, a to zejména prostřednictvím </w:t>
      </w:r>
      <w:proofErr w:type="gramStart"/>
      <w:r>
        <w:rPr>
          <w:rStyle w:val="Zkladntext"/>
          <w:sz w:val="18"/>
          <w:szCs w:val="18"/>
        </w:rPr>
        <w:t>Registru</w:t>
      </w:r>
      <w:proofErr w:type="gramEnd"/>
      <w:r>
        <w:rPr>
          <w:rStyle w:val="Zkladntext"/>
          <w:sz w:val="18"/>
          <w:szCs w:val="18"/>
        </w:rPr>
        <w:t xml:space="preserve"> .</w:t>
      </w:r>
      <w:proofErr w:type="gramStart"/>
      <w:r>
        <w:rPr>
          <w:rStyle w:val="Zkladntext"/>
          <w:sz w:val="18"/>
          <w:szCs w:val="18"/>
        </w:rPr>
        <w:t>smluv</w:t>
      </w:r>
      <w:proofErr w:type="gramEnd"/>
      <w:r>
        <w:rPr>
          <w:rStyle w:val="Zkladntext"/>
          <w:sz w:val="18"/>
          <w:szCs w:val="18"/>
        </w:rPr>
        <w:t xml:space="preserve"> v </w:t>
      </w:r>
      <w:r>
        <w:rPr>
          <w:rStyle w:val="Zkladntext"/>
          <w:sz w:val="18"/>
          <w:szCs w:val="18"/>
        </w:rPr>
        <w:t>souladu se zákonem č. 340/2015 Sb., o registru smluv, ve znění pozdějších předpisů. Smluvní strany se dohodly, že uveřejnění smlouvy zajistí kupující.</w:t>
      </w:r>
    </w:p>
    <w:p w:rsidR="0055794E" w:rsidRDefault="003E0DFF">
      <w:pPr>
        <w:pStyle w:val="Zkladntext1"/>
        <w:spacing w:after="200" w:line="302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T6. </w:t>
      </w:r>
      <w:proofErr w:type="spellStart"/>
      <w:r>
        <w:rPr>
          <w:rStyle w:val="Zkladntext"/>
          <w:sz w:val="18"/>
          <w:szCs w:val="18"/>
        </w:rPr>
        <w:t>Pruuávajíuí</w:t>
      </w:r>
      <w:proofErr w:type="spellEnd"/>
      <w:r>
        <w:rPr>
          <w:rStyle w:val="Zkladntext"/>
          <w:sz w:val="18"/>
          <w:szCs w:val="18"/>
        </w:rPr>
        <w:t xml:space="preserve"> uděluje kupujícímu svůj výslovný souhlas se zveřejněním podmínek této smlouvy v rozsahu a</w:t>
      </w:r>
      <w:r>
        <w:rPr>
          <w:rStyle w:val="Zkladntext"/>
          <w:sz w:val="18"/>
          <w:szCs w:val="18"/>
        </w:rPr>
        <w:t xml:space="preserve"> za podmínek vyplývajících z příslušných právních předpisů (zejména zákona č. 106/1999 Sb., o svobodném přístupu k informacím, v platném znění).</w:t>
      </w:r>
    </w:p>
    <w:p w:rsidR="0055794E" w:rsidRDefault="003E0DFF">
      <w:pPr>
        <w:pStyle w:val="Zkladntext1"/>
        <w:numPr>
          <w:ilvl w:val="0"/>
          <w:numId w:val="3"/>
        </w:numPr>
        <w:tabs>
          <w:tab w:val="left" w:pos="413"/>
        </w:tabs>
        <w:spacing w:after="200" w:line="293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Tuto smlouvu lze změnit nebo zrušit pouze jinou písemnou dohodou obou smluvních stran. Dále jsou smluvní strany</w:t>
      </w:r>
      <w:r>
        <w:rPr>
          <w:rStyle w:val="Zkladntext"/>
          <w:sz w:val="18"/>
          <w:szCs w:val="18"/>
        </w:rPr>
        <w:t xml:space="preserve"> oprávněny vypovědět smluvní </w:t>
      </w:r>
      <w:proofErr w:type="gramStart"/>
      <w:r>
        <w:rPr>
          <w:rStyle w:val="Zkladntext"/>
          <w:sz w:val="18"/>
          <w:szCs w:val="18"/>
        </w:rPr>
        <w:t>vztah s 3-měsíční</w:t>
      </w:r>
      <w:proofErr w:type="gramEnd"/>
      <w:r>
        <w:rPr>
          <w:rStyle w:val="Zkladntext"/>
          <w:sz w:val="18"/>
          <w:szCs w:val="18"/>
        </w:rPr>
        <w:t xml:space="preserve"> výpovědní dobou, která začíná běžet prvním dnem následujícího měsíce po doručení výpovědi druhé smluvní straně.</w:t>
      </w:r>
    </w:p>
    <w:p w:rsidR="0055794E" w:rsidRDefault="003E0DFF">
      <w:pPr>
        <w:pStyle w:val="Zkladntext1"/>
        <w:numPr>
          <w:ilvl w:val="0"/>
          <w:numId w:val="3"/>
        </w:numPr>
        <w:tabs>
          <w:tab w:val="left" w:pos="413"/>
        </w:tabs>
        <w:spacing w:after="200" w:line="293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Tato smlouva nabývá účinnosti po jejím podpisu oběma smluvními stranami dnem jejího uveřejnění v </w:t>
      </w:r>
      <w:r>
        <w:rPr>
          <w:rStyle w:val="Zkladntext"/>
          <w:sz w:val="18"/>
          <w:szCs w:val="18"/>
        </w:rPr>
        <w:t xml:space="preserve">Registru smluv, nejdříve však </w:t>
      </w:r>
      <w:proofErr w:type="gramStart"/>
      <w:r>
        <w:rPr>
          <w:rStyle w:val="Zkladntext"/>
          <w:sz w:val="18"/>
          <w:szCs w:val="18"/>
        </w:rPr>
        <w:t>1.1. 2025</w:t>
      </w:r>
      <w:proofErr w:type="gramEnd"/>
      <w:r>
        <w:rPr>
          <w:rStyle w:val="Zkladntext"/>
          <w:sz w:val="18"/>
          <w:szCs w:val="18"/>
        </w:rPr>
        <w:t>.</w:t>
      </w:r>
    </w:p>
    <w:p w:rsidR="0055794E" w:rsidRDefault="003E0DFF">
      <w:pPr>
        <w:pStyle w:val="Zkladntext1"/>
        <w:numPr>
          <w:ilvl w:val="0"/>
          <w:numId w:val="3"/>
        </w:numPr>
        <w:tabs>
          <w:tab w:val="left" w:pos="413"/>
        </w:tabs>
        <w:spacing w:after="440" w:line="286" w:lineRule="auto"/>
      </w:pPr>
      <w:r>
        <w:rPr>
          <w:rStyle w:val="Zkladntext"/>
          <w:sz w:val="18"/>
          <w:szCs w:val="18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31.12. 2026</w:t>
      </w:r>
      <w:proofErr w:type="gramEnd"/>
      <w:r>
        <w:rPr>
          <w:rStyle w:val="Zkladntext"/>
          <w:b/>
          <w:bCs/>
        </w:rPr>
        <w:t>.</w:t>
      </w:r>
    </w:p>
    <w:p w:rsidR="0055794E" w:rsidRDefault="003E0DFF">
      <w:pPr>
        <w:pStyle w:val="Zkladntext1"/>
        <w:numPr>
          <w:ilvl w:val="0"/>
          <w:numId w:val="3"/>
        </w:numPr>
        <w:tabs>
          <w:tab w:val="left" w:pos="413"/>
        </w:tabs>
        <w:spacing w:after="620" w:line="293" w:lineRule="auto"/>
        <w:ind w:left="400" w:hanging="40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Dáno Tato smlouva se vyhotovuje ve dvou stejnopisech s platností originálu, z nichž každá ze smluvních stran obdrží jedno vyhotovení. V případě, že je ta</w:t>
      </w:r>
      <w:r>
        <w:rPr>
          <w:rStyle w:val="Zkladntext"/>
          <w:sz w:val="18"/>
          <w:szCs w:val="18"/>
        </w:rPr>
        <w:t>to smlouva uzavřena elektronickými prostředky, obdrží každá smluvní strana jeden identický elektronický soubor.</w:t>
      </w:r>
    </w:p>
    <w:p w:rsidR="0055794E" w:rsidRDefault="003E0DFF">
      <w:pPr>
        <w:pStyle w:val="Zkladntext1"/>
        <w:spacing w:after="720" w:line="240" w:lineRule="auto"/>
        <w:ind w:left="294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12700</wp:posOffset>
                </wp:positionV>
                <wp:extent cx="1118870" cy="1492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94E" w:rsidRDefault="003E0DFF">
                            <w:pPr>
                              <w:pStyle w:val="Zkladntext1"/>
                              <w:tabs>
                                <w:tab w:val="left" w:leader="dot" w:pos="1704"/>
                              </w:tabs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>V Brně dne</w:t>
                            </w:r>
                            <w:r w:rsidR="004E6EDC"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4E6EDC"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>11.11.2024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79.25pt;margin-top:1pt;width:88.1pt;height:11.7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" filled="f" stroked="f">
                <v:textbox inset="0,0,0,0">
                  <w:txbxContent>
                    <w:p w:rsidR="0055794E" w:rsidRDefault="003E0DFF">
                      <w:pPr>
                        <w:pStyle w:val="Zkladntext1"/>
                        <w:tabs>
                          <w:tab w:val="left" w:leader="dot" w:pos="1704"/>
                        </w:tabs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Zkladntext"/>
                          <w:sz w:val="18"/>
                          <w:szCs w:val="18"/>
                        </w:rPr>
                        <w:t>V Brně dne</w:t>
                      </w:r>
                      <w:r w:rsidR="004E6EDC">
                        <w:rPr>
                          <w:rStyle w:val="Zkladntext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4E6EDC">
                        <w:rPr>
                          <w:rStyle w:val="Zkladntext"/>
                          <w:sz w:val="18"/>
                          <w:szCs w:val="18"/>
                        </w:rPr>
                        <w:t>11.11.2024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3730" distL="151130" distR="113665" simplePos="0" relativeHeight="125829384" behindDoc="0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508000</wp:posOffset>
                </wp:positionV>
                <wp:extent cx="1758950" cy="5060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94E" w:rsidRDefault="003E0DFF">
                            <w:pPr>
                              <w:pStyle w:val="Zkladntext30"/>
                              <w:spacing w:line="175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M a 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>rfi</w:t>
                            </w:r>
                            <w:proofErr w:type="spellEnd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n </w:t>
                            </w:r>
                            <w:r>
                              <w:rPr>
                                <w:rStyle w:val="Zkladntext3"/>
                              </w:rPr>
                              <w:t xml:space="preserve">í </w:t>
                            </w:r>
                            <w:proofErr w:type="spellStart"/>
                            <w:r>
                              <w:rPr>
                                <w:rStyle w:val="Zkladntext3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Style w:val="Zkladntext3"/>
                              </w:rPr>
                              <w:t>'SitaHy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by</w:t>
                            </w:r>
                          </w:p>
                          <w:p w:rsidR="0055794E" w:rsidRDefault="003E0DFF">
                            <w:pPr>
                              <w:pStyle w:val="Zkladntext30"/>
                              <w:tabs>
                                <w:tab w:val="left" w:pos="1272"/>
                              </w:tabs>
                              <w:spacing w:after="60" w:line="185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sz w:val="18"/>
                                <w:szCs w:val="18"/>
                              </w:rPr>
                              <w:t>•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  <w:sz w:val="18"/>
                                <w:szCs w:val="18"/>
                              </w:rPr>
                              <w:t>Vidi</w:t>
                            </w:r>
                            <w:proofErr w:type="spellEnd"/>
                            <w:r>
                              <w:rPr>
                                <w:rStyle w:val="Zkladntext3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LII!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Zkladntext3"/>
                              </w:rPr>
                              <w:t>^Martin Hlaváček</w:t>
                            </w:r>
                          </w:p>
                          <w:p w:rsidR="0055794E" w:rsidRDefault="003E0DFF">
                            <w:pPr>
                              <w:pStyle w:val="Zkladntext30"/>
                              <w:spacing w:line="175" w:lineRule="auto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U1 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>ová</w:t>
                            </w:r>
                            <w:proofErr w:type="spellEnd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>řPIX</w:t>
                            </w:r>
                            <w:proofErr w:type="spellEnd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Style w:val="Zkladntext3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Date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: </w:t>
                            </w: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3"/>
                              </w:rPr>
                              <w:t>°</w:t>
                            </w: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3"/>
                              </w:rPr>
                              <w:t xml:space="preserve">4.11.06 </w:t>
                            </w:r>
                            <w:proofErr w:type="spellStart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>nidvaCeK</w:t>
                            </w:r>
                            <w:proofErr w:type="spellEnd"/>
                            <w:r>
                              <w:rPr>
                                <w:rStyle w:val="Zkladntext3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Style w:val="Zkladntext3"/>
                              </w:rPr>
                              <w:t>1O:1O:</w:t>
                            </w:r>
                            <w:r>
                              <w:rPr>
                                <w:rStyle w:val="Zkladntext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3"/>
                              </w:rPr>
                              <w:t>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5.pt;margin-top:40.pt;width:138.5pt;height:39.850000000000001pt;z-index:-125829369;mso-wrap-distance-left:11.9pt;mso-wrap-distance-right:8.9500000000000011pt;mso-wrap-distance-bottom:49.8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  <w:sz w:val="19"/>
                          <w:szCs w:val="19"/>
                        </w:rPr>
                        <w:t xml:space="preserve">M a rfi n </w:t>
                      </w:r>
                      <w:r>
                        <w:rPr>
                          <w:rStyle w:val="CharStyle9"/>
                        </w:rPr>
                        <w:t xml:space="preserve">í </w:t>
                      </w:r>
                      <w:r>
                        <w:rPr>
                          <w:rStyle w:val="CharStyle9"/>
                          <w:vertAlign w:val="superscript"/>
                        </w:rPr>
                        <w:t>D</w:t>
                      </w:r>
                      <w:r>
                        <w:rPr>
                          <w:rStyle w:val="CharStyle9"/>
                        </w:rPr>
                        <w:t>'SitaHy signed by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60" w:line="18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  <w:sz w:val="18"/>
                          <w:szCs w:val="18"/>
                        </w:rPr>
                        <w:t>•Vidi LII!</w:t>
                        <w:tab/>
                      </w:r>
                      <w:r>
                        <w:rPr>
                          <w:rStyle w:val="CharStyle9"/>
                        </w:rPr>
                        <w:t>^Martin Hlaváček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  <w:sz w:val="19"/>
                          <w:szCs w:val="19"/>
                        </w:rPr>
                        <w:t xml:space="preserve">U1 ová řPIX- </w:t>
                      </w:r>
                      <w:r>
                        <w:rPr>
                          <w:rStyle w:val="CharStyle9"/>
                        </w:rPr>
                        <w:t xml:space="preserve">-Date: </w:t>
                      </w:r>
                      <w:r>
                        <w:rPr>
                          <w:rStyle w:val="CharStyle9"/>
                          <w:vertAlign w:val="superscript"/>
                        </w:rPr>
                        <w:t>2</w:t>
                      </w:r>
                      <w:r>
                        <w:rPr>
                          <w:rStyle w:val="CharStyle9"/>
                        </w:rPr>
                        <w:t>°</w:t>
                      </w:r>
                      <w:r>
                        <w:rPr>
                          <w:rStyle w:val="CharStyle9"/>
                          <w:vertAlign w:val="superscript"/>
                        </w:rPr>
                        <w:t>2</w:t>
                      </w:r>
                      <w:r>
                        <w:rPr>
                          <w:rStyle w:val="CharStyle9"/>
                        </w:rPr>
                        <w:t xml:space="preserve">4.11.06 </w:t>
                      </w:r>
                      <w:r>
                        <w:rPr>
                          <w:rStyle w:val="CharStyle9"/>
                          <w:b/>
                          <w:bCs/>
                          <w:sz w:val="19"/>
                          <w:szCs w:val="19"/>
                        </w:rPr>
                        <w:t xml:space="preserve">nidvaCeK </w:t>
                      </w:r>
                      <w:r>
                        <w:rPr>
                          <w:rStyle w:val="CharStyle9"/>
                        </w:rPr>
                        <w:t>1O:1O:</w:t>
                      </w:r>
                      <w:r>
                        <w:rPr>
                          <w:rStyle w:val="CharStyle9"/>
                          <w:vertAlign w:val="superscript"/>
                        </w:rPr>
                        <w:t>2</w:t>
                      </w:r>
                      <w:r>
                        <w:rPr>
                          <w:rStyle w:val="CharStyle9"/>
                        </w:rPr>
                        <w:t>1 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3730" distB="0" distL="114300" distR="976630" simplePos="0" relativeHeight="125829386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1141730</wp:posOffset>
                </wp:positionV>
                <wp:extent cx="932815" cy="5060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794E" w:rsidRDefault="003E0DFF">
                            <w:pPr>
                              <w:pStyle w:val="Zkladntext1"/>
                              <w:spacing w:after="0" w:line="293" w:lineRule="auto"/>
                            </w:pPr>
                            <w:r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 xml:space="preserve">Martin Hlaváček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2.10000000000002pt;margin-top:89.900000000000006pt;width:73.450000000000003pt;height:39.850000000000001pt;z-index:-125829367;mso-wrap-distance-left:9.pt;mso-wrap-distance-top:49.899999999999999pt;mso-wrap-distance-right:76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z w:val="18"/>
                          <w:szCs w:val="18"/>
                        </w:rPr>
                        <w:t xml:space="preserve">Martin Hlaváček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sz w:val="18"/>
          <w:szCs w:val="18"/>
        </w:rPr>
        <w:t>V Hradci Králové dne</w:t>
      </w:r>
    </w:p>
    <w:p w:rsidR="0055794E" w:rsidRDefault="003E0DFF">
      <w:pPr>
        <w:pStyle w:val="Zkladntext30"/>
        <w:spacing w:line="180" w:lineRule="auto"/>
        <w:ind w:left="1080" w:hanging="940"/>
        <w:jc w:val="both"/>
      </w:pPr>
      <w:r>
        <w:rPr>
          <w:rStyle w:val="Zkladntext3"/>
          <w:b/>
          <w:bCs/>
          <w:sz w:val="19"/>
          <w:szCs w:val="19"/>
        </w:rPr>
        <w:t>Ml |</w:t>
      </w:r>
      <w:proofErr w:type="spellStart"/>
      <w:r>
        <w:rPr>
          <w:rStyle w:val="Zkladntext3"/>
          <w:b/>
          <w:bCs/>
          <w:sz w:val="19"/>
          <w:szCs w:val="19"/>
        </w:rPr>
        <w:t>Dr</w:t>
      </w:r>
      <w:proofErr w:type="spellEnd"/>
      <w:r>
        <w:rPr>
          <w:rStyle w:val="Zkladntext3"/>
          <w:b/>
          <w:bCs/>
          <w:sz w:val="19"/>
          <w:szCs w:val="19"/>
        </w:rPr>
        <w:t xml:space="preserve"> Mana </w:t>
      </w:r>
      <w:r>
        <w:rPr>
          <w:rStyle w:val="Zkladntext3"/>
        </w:rPr>
        <w:t xml:space="preserve">Digitálně podepsal </w:t>
      </w:r>
      <w:proofErr w:type="spellStart"/>
      <w:r>
        <w:rPr>
          <w:rStyle w:val="Zkladntext3"/>
          <w:b/>
          <w:bCs/>
          <w:sz w:val="19"/>
          <w:szCs w:val="19"/>
        </w:rPr>
        <w:t>Hdl</w:t>
      </w:r>
      <w:proofErr w:type="spellEnd"/>
      <w:r>
        <w:rPr>
          <w:rStyle w:val="Zkladntext3"/>
          <w:b/>
          <w:bCs/>
          <w:sz w:val="19"/>
          <w:szCs w:val="19"/>
        </w:rPr>
        <w:t xml:space="preserve"> </w:t>
      </w:r>
      <w:r>
        <w:rPr>
          <w:rStyle w:val="Zkladntext3"/>
        </w:rPr>
        <w:t>l^^MUDr. Hana Albrechtová</w:t>
      </w:r>
    </w:p>
    <w:p w:rsidR="0055794E" w:rsidRDefault="003E0DFF">
      <w:pPr>
        <w:pStyle w:val="Nadpis10"/>
        <w:keepNext/>
        <w:keepLines/>
      </w:pPr>
      <w:bookmarkStart w:id="0" w:name="bookmark0"/>
      <w:r>
        <w:rPr>
          <w:rStyle w:val="Nadpis1"/>
        </w:rPr>
        <w:t>Albrechtová^^</w:t>
      </w:r>
      <w:bookmarkEnd w:id="0"/>
    </w:p>
    <w:p w:rsidR="0055794E" w:rsidRDefault="003E0DFF">
      <w:pPr>
        <w:pStyle w:val="Zkladntext1"/>
        <w:spacing w:after="0" w:line="240" w:lineRule="auto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MUDr. Hana Albrechtová</w:t>
      </w:r>
    </w:p>
    <w:p w:rsidR="0055794E" w:rsidRDefault="003E0DFF">
      <w:pPr>
        <w:pStyle w:val="Zkladntext1"/>
        <w:spacing w:after="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>ředitelka</w:t>
      </w:r>
    </w:p>
    <w:p w:rsidR="0055794E" w:rsidRDefault="003E0DFF">
      <w:pPr>
        <w:pStyle w:val="Zkladntext1"/>
        <w:spacing w:after="200" w:line="240" w:lineRule="auto"/>
      </w:pPr>
      <w:r>
        <w:rPr>
          <w:rStyle w:val="Zkladntext"/>
          <w:b/>
          <w:bCs/>
          <w:i/>
          <w:iCs/>
        </w:rPr>
        <w:t>kupující</w:t>
      </w:r>
      <w:r>
        <w:br w:type="page"/>
      </w:r>
      <w:bookmarkStart w:id="1" w:name="_GoBack"/>
      <w:bookmarkEnd w:id="1"/>
    </w:p>
    <w:p w:rsidR="0055794E" w:rsidRDefault="003E0DFF">
      <w:pPr>
        <w:pStyle w:val="Zkladntext1"/>
        <w:spacing w:after="460" w:line="240" w:lineRule="auto"/>
      </w:pPr>
      <w:r>
        <w:rPr>
          <w:rStyle w:val="Zkladntext"/>
          <w:b/>
          <w:bCs/>
        </w:rPr>
        <w:lastRenderedPageBreak/>
        <w:t>Příloha č. 1 Specifikace,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8"/>
        <w:gridCol w:w="3048"/>
      </w:tblGrid>
      <w:tr w:rsidR="0055794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Obchodní/výrobní označení: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LMA® </w:t>
            </w:r>
            <w:proofErr w:type="spellStart"/>
            <w:r>
              <w:rPr>
                <w:rStyle w:val="Jin"/>
              </w:rPr>
              <w:t>Supreme</w:t>
            </w:r>
            <w:proofErr w:type="spellEnd"/>
            <w:r>
              <w:rPr>
                <w:rStyle w:val="Jin"/>
              </w:rPr>
              <w:t>™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Výrobce: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Teleflex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Medical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Třída dle MDR (2017/745/EU)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II a</w:t>
            </w:r>
          </w:p>
        </w:tc>
      </w:tr>
    </w:tbl>
    <w:p w:rsidR="0055794E" w:rsidRDefault="0055794E">
      <w:pPr>
        <w:spacing w:after="979" w:line="1" w:lineRule="exact"/>
      </w:pPr>
    </w:p>
    <w:p w:rsidR="0055794E" w:rsidRDefault="0055794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147"/>
        <w:gridCol w:w="4886"/>
        <w:gridCol w:w="2563"/>
      </w:tblGrid>
      <w:tr w:rsidR="0055794E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DF8B1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320"/>
            </w:pPr>
            <w:r>
              <w:rPr>
                <w:rStyle w:val="Jin"/>
                <w:b/>
                <w:bCs/>
                <w:color w:val="4E402C"/>
              </w:rPr>
              <w:t>Požadavky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DF8B1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4E402C"/>
              </w:rPr>
              <w:t>Zadavatelem požadovaná hodnota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B1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  <w:color w:val="4E402C"/>
              </w:rPr>
              <w:t>Účastníkem nabízená hodnota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Velikost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1; 1,5; 2; 2,5; 3; 4; 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1; 1,5; 2; 2,5; 3; 4; 5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Vlastnosti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Jednorázová </w:t>
            </w:r>
            <w:proofErr w:type="spellStart"/>
            <w:r>
              <w:rPr>
                <w:rStyle w:val="Jin"/>
              </w:rPr>
              <w:t>supraglotická</w:t>
            </w:r>
            <w:proofErr w:type="spellEnd"/>
            <w:r>
              <w:rPr>
                <w:rStyle w:val="Jin"/>
              </w:rPr>
              <w:t xml:space="preserve"> pomůcka z PVC pro </w:t>
            </w:r>
            <w:r>
              <w:rPr>
                <w:rStyle w:val="Jin"/>
              </w:rPr>
              <w:t>zdravotnické použití.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Snadné zavedení i pro nelékařský zdravotnický personál při poskytování neodkladné přednemocniční péče.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Předformovaný</w:t>
            </w:r>
            <w:proofErr w:type="spellEnd"/>
            <w:r>
              <w:rPr>
                <w:rStyle w:val="Jin"/>
              </w:rPr>
              <w:t xml:space="preserve"> tuhý tvar </w:t>
            </w:r>
            <w:proofErr w:type="spellStart"/>
            <w:r>
              <w:rPr>
                <w:rStyle w:val="Jin"/>
              </w:rPr>
              <w:t>laryngeální</w:t>
            </w:r>
            <w:proofErr w:type="spellEnd"/>
            <w:r>
              <w:rPr>
                <w:rStyle w:val="Jin"/>
              </w:rPr>
              <w:t xml:space="preserve"> masky odpovídající anatomickým strukturám.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S gastrickou drenážní rourkou, </w:t>
            </w:r>
            <w:r>
              <w:rPr>
                <w:rStyle w:val="Jin"/>
              </w:rPr>
              <w:t>s fixační ploškou.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94E" w:rsidRDefault="0055794E"/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Barevné odlišení velikostí, označení váhy pacienta a vhodného objemu.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Balení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Samostatně baleno.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Exspirace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24 měsíců od dodání.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ano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Evidence</w:t>
            </w:r>
          </w:p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VZP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94E" w:rsidRDefault="003E0DFF">
            <w:pPr>
              <w:pStyle w:val="Jin0"/>
              <w:spacing w:after="0" w:line="240" w:lineRule="auto"/>
            </w:pPr>
            <w:r>
              <w:rPr>
                <w:rStyle w:val="Jin"/>
              </w:rPr>
              <w:t>Zařazeno v seznamu ZUM, hrazené zdravotní pojišťovnou (kód VZP).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0192447</w:t>
            </w:r>
          </w:p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i/>
                <w:iCs/>
              </w:rPr>
              <w:t>0192446</w:t>
            </w:r>
          </w:p>
        </w:tc>
      </w:tr>
    </w:tbl>
    <w:p w:rsidR="0055794E" w:rsidRDefault="0055794E">
      <w:pPr>
        <w:sectPr w:rsidR="0055794E">
          <w:footerReference w:type="default" r:id="rId7"/>
          <w:pgSz w:w="11900" w:h="16840"/>
          <w:pgMar w:top="795" w:right="1441" w:bottom="1177" w:left="1369" w:header="367" w:footer="3" w:gutter="0"/>
          <w:pgNumType w:start="1"/>
          <w:cols w:space="720"/>
          <w:noEndnote/>
          <w:docGrid w:linePitch="360"/>
        </w:sectPr>
      </w:pPr>
    </w:p>
    <w:p w:rsidR="0055794E" w:rsidRDefault="003E0DFF">
      <w:pPr>
        <w:pStyle w:val="Titulektabulky0"/>
        <w:jc w:val="both"/>
      </w:pPr>
      <w:r>
        <w:rPr>
          <w:rStyle w:val="Titulektabulky"/>
          <w:b/>
          <w:bCs/>
        </w:rPr>
        <w:lastRenderedPageBreak/>
        <w:t>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4128"/>
        <w:gridCol w:w="2606"/>
        <w:gridCol w:w="2611"/>
        <w:gridCol w:w="2606"/>
      </w:tblGrid>
      <w:tr w:rsidR="0055794E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ind w:firstLine="200"/>
            </w:pPr>
            <w:proofErr w:type="spellStart"/>
            <w:r>
              <w:rPr>
                <w:rStyle w:val="Jin"/>
                <w:b/>
                <w:bCs/>
              </w:rPr>
              <w:t>ínt</w:t>
            </w:r>
            <w:proofErr w:type="spellEnd"/>
            <w:r>
              <w:rPr>
                <w:rStyle w:val="Jin"/>
                <w:b/>
                <w:bCs/>
              </w:rPr>
              <w:t>. č. kupujícího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Název Zboží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 xml:space="preserve">Cena jednotková (bez </w:t>
            </w:r>
            <w:r>
              <w:rPr>
                <w:rStyle w:val="Jin"/>
                <w:b/>
                <w:bCs/>
              </w:rPr>
              <w:t>DPH)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Cena jednotková (včetně DPH)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4E" w:rsidRDefault="003E0DFF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Kód VZP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vel.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</w:t>
            </w:r>
            <w:proofErr w:type="spellStart"/>
            <w:r>
              <w:rPr>
                <w:rStyle w:val="Jin"/>
                <w:sz w:val="18"/>
                <w:szCs w:val="18"/>
              </w:rPr>
              <w:t>veL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1,5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vel.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</w:t>
            </w:r>
            <w:proofErr w:type="spellStart"/>
            <w:r>
              <w:rPr>
                <w:rStyle w:val="Jin"/>
                <w:sz w:val="18"/>
                <w:szCs w:val="18"/>
              </w:rPr>
              <w:t>veL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2,5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,511,86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0192447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vel.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vel.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</w:tr>
      <w:tr w:rsidR="0055794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sz w:val="18"/>
                <w:szCs w:val="18"/>
              </w:rPr>
              <w:t>Laryngeální</w:t>
            </w:r>
            <w:proofErr w:type="spellEnd"/>
            <w:r>
              <w:rPr>
                <w:rStyle w:val="Jin"/>
                <w:sz w:val="18"/>
                <w:szCs w:val="18"/>
              </w:rPr>
              <w:t xml:space="preserve"> maska vel.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457,02 Kč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511,86 Kč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94E" w:rsidRDefault="003E0DFF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0192446</w:t>
            </w:r>
          </w:p>
        </w:tc>
      </w:tr>
    </w:tbl>
    <w:p w:rsidR="0055794E" w:rsidRDefault="0055794E">
      <w:pPr>
        <w:spacing w:after="5059" w:line="1" w:lineRule="exact"/>
      </w:pPr>
    </w:p>
    <w:p w:rsidR="0055794E" w:rsidRDefault="003E0DFF">
      <w:pPr>
        <w:pStyle w:val="Zkladntext40"/>
        <w:spacing w:after="0"/>
      </w:pPr>
      <w:r>
        <w:rPr>
          <w:rStyle w:val="Zkladntext4"/>
          <w:i/>
          <w:iCs/>
        </w:rPr>
        <w:t xml:space="preserve">DNS na zdravotnický spotřební </w:t>
      </w:r>
      <w:r>
        <w:rPr>
          <w:rStyle w:val="Zkladntext4"/>
          <w:i/>
          <w:iCs/>
        </w:rPr>
        <w:t xml:space="preserve">materiál - VZ: </w:t>
      </w:r>
      <w:proofErr w:type="spellStart"/>
      <w:r>
        <w:rPr>
          <w:rStyle w:val="Zkladntext4"/>
          <w:i/>
          <w:iCs/>
        </w:rPr>
        <w:t>laryngeální</w:t>
      </w:r>
      <w:proofErr w:type="spellEnd"/>
      <w:r>
        <w:rPr>
          <w:rStyle w:val="Zkladntext4"/>
          <w:i/>
          <w:iCs/>
        </w:rPr>
        <w:t xml:space="preserve"> masky 2025 - 2026</w:t>
      </w:r>
    </w:p>
    <w:sectPr w:rsidR="0055794E">
      <w:footerReference w:type="default" r:id="rId8"/>
      <w:pgSz w:w="16840" w:h="11900" w:orient="landscape"/>
      <w:pgMar w:top="2337" w:right="1661" w:bottom="569" w:left="1249" w:header="1909" w:footer="1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FF" w:rsidRDefault="003E0DFF">
      <w:r>
        <w:separator/>
      </w:r>
    </w:p>
  </w:endnote>
  <w:endnote w:type="continuationSeparator" w:id="0">
    <w:p w:rsidR="003E0DFF" w:rsidRDefault="003E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4E" w:rsidRDefault="003E0DF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10012680</wp:posOffset>
              </wp:positionV>
              <wp:extent cx="3794760" cy="1130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476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794E" w:rsidRDefault="003E0DFF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DNS na zdravotnický spotřební materiál - VZ: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laryngeální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masky 2025 - 2026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5.5pt;margin-top:788.39999999999998pt;width:298.8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DNS na zdravotnický spotřební materiál - VZ: laryngeální masky 2025 - 2026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4E" w:rsidRDefault="00557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FF" w:rsidRDefault="003E0DFF"/>
  </w:footnote>
  <w:footnote w:type="continuationSeparator" w:id="0">
    <w:p w:rsidR="003E0DFF" w:rsidRDefault="003E0D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F33"/>
    <w:multiLevelType w:val="multilevel"/>
    <w:tmpl w:val="227096A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11583"/>
    <w:multiLevelType w:val="multilevel"/>
    <w:tmpl w:val="F5B60DBE"/>
    <w:lvl w:ilvl="0">
      <w:start w:val="19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355373"/>
    <w:multiLevelType w:val="multilevel"/>
    <w:tmpl w:val="4F721702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4E"/>
    <w:rsid w:val="003E0DFF"/>
    <w:rsid w:val="004E6EDC"/>
    <w:rsid w:val="0055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2FC6"/>
  <w15:docId w15:val="{99343D6E-63B3-4FFB-A5D6-619C9E6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jc w:val="right"/>
    </w:pPr>
    <w:rPr>
      <w:rFonts w:ascii="Arial" w:eastAsia="Arial" w:hAnsi="Arial" w:cs="Arial"/>
      <w:sz w:val="64"/>
      <w:szCs w:val="64"/>
    </w:rPr>
  </w:style>
  <w:style w:type="paragraph" w:customStyle="1" w:styleId="Zkladntext30">
    <w:name w:val="Základní text (3)"/>
    <w:basedOn w:val="Normln"/>
    <w:link w:val="Zkladntext3"/>
    <w:pPr>
      <w:spacing w:line="178" w:lineRule="auto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420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40" w:line="209" w:lineRule="auto"/>
      <w:ind w:firstLine="200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10">
    <w:name w:val="Nadpis #1"/>
    <w:basedOn w:val="Normln"/>
    <w:link w:val="Nadpis1"/>
    <w:pPr>
      <w:spacing w:after="100" w:line="228" w:lineRule="auto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Jin0">
    <w:name w:val="Jiné"/>
    <w:basedOn w:val="Normln"/>
    <w:link w:val="Jin"/>
    <w:pPr>
      <w:spacing w:after="22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1540</Words>
  <Characters>9092</Characters>
  <Application>Microsoft Office Word</Application>
  <DocSecurity>0</DocSecurity>
  <Lines>75</Lines>
  <Paragraphs>21</Paragraphs>
  <ScaleCrop>false</ScaleCrop>
  <Company>HP Inc.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2024-11-11T14:02:00Z</dcterms:created>
  <dcterms:modified xsi:type="dcterms:W3CDTF">2024-11-11T14:03:00Z</dcterms:modified>
</cp:coreProperties>
</file>