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662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0600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008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2245322443</w:t>
                  </w: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701BF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2245322443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1117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117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default10"/>
            </w:pPr>
            <w:bookmarkStart w:id="0" w:name="JR_PAGE_ANCHOR_0_1"/>
            <w:bookmarkEnd w:id="0"/>
          </w:p>
          <w:p w:rsidR="00166244" w:rsidRDefault="00701BF1">
            <w:pPr>
              <w:pStyle w:val="default10"/>
            </w:pPr>
            <w:r>
              <w:br w:type="page"/>
            </w:r>
          </w:p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701BF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VERKON s.r.o.</w:t>
                  </w:r>
                  <w:r>
                    <w:rPr>
                      <w:b/>
                      <w:sz w:val="24"/>
                    </w:rPr>
                    <w:br/>
                    <w:t>Pod Harfou 933/70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16624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701BF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16624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8E3919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</w:t>
                  </w:r>
                  <w:proofErr w:type="spellEnd"/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6244" w:rsidRDefault="00701BF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E4590A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proofErr w:type="spellStart"/>
                  <w:r w:rsidR="008E3919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  <w:jc w:val="center"/>
            </w:pPr>
            <w:r>
              <w:rPr>
                <w:b/>
              </w:rPr>
              <w:t>19.11.2024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</w:pP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UJEP, CENAB, Pasteurova 15, budova CPTO Ústí nad Labem, 400 96</w:t>
                  </w: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16624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</w:pPr>
                  <w:r>
                    <w:rPr>
                      <w:b/>
                    </w:rPr>
                    <w:t>přepravní společnost</w:t>
                  </w: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6244" w:rsidRDefault="00701BF1">
            <w:pPr>
              <w:pStyle w:val="default10"/>
              <w:ind w:left="40" w:right="40"/>
            </w:pPr>
            <w:r>
              <w:rPr>
                <w:sz w:val="18"/>
              </w:rPr>
              <w:t xml:space="preserve">Analytický mlýnek A 10 basic,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č. 414 480 402 700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58 107,00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58 107,00 Kč</w:t>
                  </w: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66244" w:rsidRDefault="00701BF1">
            <w:pPr>
              <w:pStyle w:val="default10"/>
              <w:ind w:left="40" w:right="40"/>
            </w:pPr>
            <w:r>
              <w:rPr>
                <w:sz w:val="18"/>
              </w:rPr>
              <w:t xml:space="preserve">Nůž ve tvaru hvězdy typ A10.2,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č. 414 482 501 162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5 222,00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5 222,00 Kč</w:t>
                  </w: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6244" w:rsidRDefault="00701BF1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6624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6244" w:rsidRDefault="00701BF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63 629,00 Kč</w:t>
                        </w:r>
                      </w:p>
                    </w:tc>
                  </w:tr>
                </w:tbl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6244" w:rsidRDefault="001662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244" w:rsidRDefault="00701BF1">
            <w:pPr>
              <w:pStyle w:val="default10"/>
              <w:ind w:left="40"/>
            </w:pPr>
            <w:r>
              <w:rPr>
                <w:sz w:val="24"/>
              </w:rPr>
              <w:t>05.11.2024</w:t>
            </w: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6244" w:rsidRDefault="00701BF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53227 \ 22 \ 3002-53 TAČR prof. Čapková \ 1   Deník: 20 \ Objednávky (individuální příslib)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3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5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0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7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4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26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62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6244" w:rsidRDefault="00701BF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2245322443</w:t>
                  </w:r>
                </w:p>
              </w:tc>
              <w:tc>
                <w:tcPr>
                  <w:tcW w:w="20" w:type="dxa"/>
                </w:tcPr>
                <w:p w:rsidR="00166244" w:rsidRDefault="00166244">
                  <w:pPr>
                    <w:pStyle w:val="EMPTYCELLSTYLE"/>
                  </w:pPr>
                </w:p>
              </w:tc>
            </w:tr>
          </w:tbl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E4590A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gramEnd"/>
            <w:r w:rsidR="00E4590A">
              <w:rPr>
                <w:rFonts w:ascii="Times New Roman" w:eastAsia="Times New Roman" w:hAnsi="Times New Roman" w:cs="Times New Roman"/>
                <w:b/>
              </w:rPr>
              <w:t xml:space="preserve">                   Akceptace dne 6.11.2024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E391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4590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8E3919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6244" w:rsidRDefault="00701BF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53227 \ 22 \ 3002-53 TAČR prof. Čapková \ 1   Deník: 20 \ Objednávky (individuální příslib)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244" w:rsidRDefault="00701BF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  <w:tr w:rsidR="00166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6244" w:rsidRDefault="0016624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68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20" w:type="dxa"/>
          </w:tcPr>
          <w:p w:rsidR="00166244" w:rsidRDefault="00166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6244" w:rsidRDefault="00166244">
            <w:pPr>
              <w:pStyle w:val="EMPTYCELLSTYLE"/>
            </w:pPr>
          </w:p>
        </w:tc>
        <w:tc>
          <w:tcPr>
            <w:tcW w:w="460" w:type="dxa"/>
          </w:tcPr>
          <w:p w:rsidR="00166244" w:rsidRDefault="00166244">
            <w:pPr>
              <w:pStyle w:val="EMPTYCELLSTYLE"/>
            </w:pPr>
          </w:p>
        </w:tc>
      </w:tr>
    </w:tbl>
    <w:p w:rsidR="00701BF1" w:rsidRDefault="00701BF1"/>
    <w:sectPr w:rsidR="00701B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44"/>
    <w:rsid w:val="00166244"/>
    <w:rsid w:val="00701BF1"/>
    <w:rsid w:val="008E3919"/>
    <w:rsid w:val="00E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58C2"/>
  <w15:docId w15:val="{25665780-90DD-49F2-9951-A04369A4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2024-11-11T12:15:00Z</dcterms:created>
  <dcterms:modified xsi:type="dcterms:W3CDTF">2024-11-11T12:15:00Z</dcterms:modified>
</cp:coreProperties>
</file>