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E7AAD" w14:textId="77777777" w:rsidR="00ED5159" w:rsidRDefault="00ED5159" w:rsidP="00ED5159">
      <w:pPr>
        <w:pStyle w:val="PURBody"/>
        <w:shd w:val="clear" w:color="auto" w:fill="0072C6"/>
        <w:tabs>
          <w:tab w:val="clear" w:pos="360"/>
          <w:tab w:val="left" w:pos="180"/>
        </w:tabs>
        <w:ind w:right="1800" w:firstLine="360"/>
        <w:rPr>
          <w:color w:val="FFFFFF" w:themeColor="background1"/>
          <w:sz w:val="72"/>
          <w:szCs w:val="72"/>
        </w:rPr>
      </w:pPr>
    </w:p>
    <w:p w14:paraId="7E153348" w14:textId="77777777" w:rsidR="00ED5159" w:rsidRDefault="00ED5159" w:rsidP="00ED5159">
      <w:pPr>
        <w:pStyle w:val="PURBody"/>
        <w:shd w:val="clear" w:color="auto" w:fill="0072C6"/>
        <w:tabs>
          <w:tab w:val="clear" w:pos="360"/>
        </w:tabs>
        <w:spacing w:after="0" w:line="230" w:lineRule="auto"/>
        <w:ind w:right="1800"/>
        <w:rPr>
          <w:color w:val="FFFFFF" w:themeColor="background1"/>
          <w:sz w:val="96"/>
          <w:szCs w:val="96"/>
        </w:rPr>
      </w:pPr>
      <w:proofErr w:type="spellStart"/>
      <w:r>
        <w:rPr>
          <w:color w:val="FFFFFF" w:themeColor="background1"/>
          <w:sz w:val="72"/>
          <w:szCs w:val="96"/>
        </w:rPr>
        <w:t>Podmínky</w:t>
      </w:r>
      <w:proofErr w:type="spellEnd"/>
      <w:r>
        <w:rPr>
          <w:color w:val="FFFFFF" w:themeColor="background1"/>
          <w:sz w:val="72"/>
          <w:szCs w:val="96"/>
        </w:rPr>
        <w:t xml:space="preserve"> pro </w:t>
      </w:r>
      <w:proofErr w:type="spellStart"/>
      <w:r>
        <w:rPr>
          <w:color w:val="FFFFFF" w:themeColor="background1"/>
          <w:sz w:val="72"/>
          <w:szCs w:val="96"/>
        </w:rPr>
        <w:t>produkty</w:t>
      </w:r>
      <w:proofErr w:type="spellEnd"/>
    </w:p>
    <w:p w14:paraId="0E5D5BDA" w14:textId="77777777" w:rsidR="00ED5159" w:rsidRDefault="00ED5159" w:rsidP="00ED5159">
      <w:pPr>
        <w:pStyle w:val="PURBody"/>
        <w:shd w:val="clear" w:color="auto" w:fill="0072C6"/>
        <w:tabs>
          <w:tab w:val="clear" w:pos="360"/>
        </w:tabs>
        <w:spacing w:after="0" w:line="230" w:lineRule="auto"/>
        <w:ind w:right="1800"/>
        <w:rPr>
          <w:color w:val="FFFFFF" w:themeColor="background1"/>
          <w:sz w:val="96"/>
          <w:szCs w:val="96"/>
        </w:rPr>
      </w:pPr>
      <w:r>
        <w:rPr>
          <w:color w:val="FFFFFF" w:themeColor="background1"/>
          <w:sz w:val="52"/>
          <w:szCs w:val="96"/>
        </w:rPr>
        <w:t xml:space="preserve">Datum </w:t>
      </w:r>
      <w:proofErr w:type="spellStart"/>
      <w:r>
        <w:rPr>
          <w:color w:val="FFFFFF" w:themeColor="background1"/>
          <w:sz w:val="52"/>
          <w:szCs w:val="96"/>
        </w:rPr>
        <w:t>vydání</w:t>
      </w:r>
      <w:proofErr w:type="spellEnd"/>
      <w:r>
        <w:rPr>
          <w:color w:val="FFFFFF" w:themeColor="background1"/>
          <w:sz w:val="52"/>
          <w:szCs w:val="96"/>
        </w:rPr>
        <w:t xml:space="preserve">: </w:t>
      </w:r>
      <w:proofErr w:type="spellStart"/>
      <w:r>
        <w:rPr>
          <w:color w:val="FFFFFF" w:themeColor="background1"/>
          <w:sz w:val="52"/>
          <w:szCs w:val="96"/>
        </w:rPr>
        <w:t>července</w:t>
      </w:r>
      <w:proofErr w:type="spellEnd"/>
      <w:r>
        <w:rPr>
          <w:color w:val="FFFFFF" w:themeColor="background1"/>
          <w:sz w:val="52"/>
          <w:szCs w:val="96"/>
        </w:rPr>
        <w:t xml:space="preserve"> 07, 2021</w:t>
      </w:r>
    </w:p>
    <w:p w14:paraId="2E997610" w14:textId="77777777" w:rsidR="00ED5159" w:rsidRDefault="00ED5159" w:rsidP="00ED5159">
      <w:pPr>
        <w:pStyle w:val="PURBody"/>
        <w:shd w:val="clear" w:color="auto" w:fill="0072C6"/>
        <w:tabs>
          <w:tab w:val="clear" w:pos="360"/>
        </w:tabs>
        <w:spacing w:after="0" w:line="230" w:lineRule="auto"/>
        <w:ind w:right="1800"/>
        <w:rPr>
          <w:color w:val="FFFFFF" w:themeColor="background1"/>
          <w:sz w:val="96"/>
          <w:szCs w:val="96"/>
        </w:rPr>
      </w:pPr>
      <w:r>
        <w:rPr>
          <w:color w:val="FFFFFF" w:themeColor="background1"/>
          <w:sz w:val="52"/>
          <w:szCs w:val="96"/>
        </w:rPr>
        <w:t>Program: S/S+</w:t>
      </w:r>
    </w:p>
    <w:p w14:paraId="505322AC" w14:textId="77777777" w:rsidR="00ED5159" w:rsidRDefault="00ED5159" w:rsidP="00ED5159">
      <w:pPr>
        <w:pStyle w:val="PURBody"/>
        <w:shd w:val="clear" w:color="auto" w:fill="0072C6"/>
        <w:tabs>
          <w:tab w:val="clear" w:pos="360"/>
        </w:tabs>
        <w:spacing w:after="0" w:line="230" w:lineRule="auto"/>
        <w:ind w:right="1800" w:firstLine="360"/>
        <w:rPr>
          <w:color w:val="FFFFFF" w:themeColor="background1"/>
          <w:sz w:val="96"/>
          <w:szCs w:val="96"/>
        </w:rPr>
      </w:pPr>
    </w:p>
    <w:p w14:paraId="2065F8AD" w14:textId="77777777" w:rsidR="00ED5159" w:rsidRDefault="00ED5159" w:rsidP="00ED5159">
      <w:r>
        <w:rPr>
          <w:noProof/>
        </w:rPr>
        <w:drawing>
          <wp:anchor distT="0" distB="0" distL="114300" distR="114300" simplePos="0" relativeHeight="251659264" behindDoc="0" locked="0" layoutInCell="1" allowOverlap="1" wp14:anchorId="2C89FDD9" wp14:editId="44DC3D08">
            <wp:simplePos x="0" y="0"/>
            <wp:positionH relativeFrom="column">
              <wp:posOffset>0</wp:posOffset>
            </wp:positionH>
            <wp:positionV relativeFrom="page">
              <wp:posOffset>9144000</wp:posOffset>
            </wp:positionV>
            <wp:extent cx="1993392" cy="457131"/>
            <wp:effectExtent l="0" t="0" r="698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icrosoftLogo.png"/>
                    <pic:cNvPicPr/>
                  </pic:nvPicPr>
                  <pic:blipFill>
                    <a:blip r:embed="rId7"/>
                    <a:stretch>
                      <a:fillRect/>
                    </a:stretch>
                  </pic:blipFill>
                  <pic:spPr>
                    <a:xfrm>
                      <a:off x="0" y="0"/>
                      <a:ext cx="1993392" cy="457131"/>
                    </a:xfrm>
                    <a:prstGeom prst="rect">
                      <a:avLst/>
                    </a:prstGeom>
                  </pic:spPr>
                </pic:pic>
              </a:graphicData>
            </a:graphic>
            <wp14:sizeRelH relativeFrom="page">
              <wp14:pctWidth>0</wp14:pctWidth>
            </wp14:sizeRelH>
            <wp14:sizeRelV relativeFrom="page">
              <wp14:pctHeight>0</wp14:pctHeight>
            </wp14:sizeRelV>
          </wp:anchor>
        </w:drawing>
      </w:r>
      <w:r>
        <w:br w:type="page"/>
      </w:r>
    </w:p>
    <w:p w14:paraId="0301D6AC" w14:textId="77777777" w:rsidR="00ED5159" w:rsidRDefault="00ED5159" w:rsidP="00ED5159">
      <w:pPr>
        <w:sectPr w:rsidR="00ED5159" w:rsidSect="00ED5159">
          <w:headerReference w:type="even" r:id="rId8"/>
          <w:headerReference w:type="default" r:id="rId9"/>
          <w:footerReference w:type="even" r:id="rId10"/>
          <w:footerReference w:type="default" r:id="rId11"/>
          <w:headerReference w:type="first" r:id="rId12"/>
          <w:footerReference w:type="first" r:id="rId13"/>
          <w:pgSz w:w="12240" w:h="15840" w:code="1"/>
          <w:pgMar w:top="1170" w:right="720" w:bottom="720" w:left="720" w:header="432" w:footer="288" w:gutter="0"/>
          <w:cols w:space="360"/>
        </w:sectPr>
      </w:pPr>
    </w:p>
    <w:p w14:paraId="78954572" w14:textId="77777777" w:rsidR="00ED5159" w:rsidRDefault="00ED5159" w:rsidP="00ED5159">
      <w:pPr>
        <w:pStyle w:val="ProductList-SectionHeading"/>
        <w:pageBreakBefore/>
      </w:pPr>
      <w:bookmarkStart w:id="0" w:name="_Sec842"/>
      <w:proofErr w:type="spellStart"/>
      <w:r>
        <w:lastRenderedPageBreak/>
        <w:t>Obsah</w:t>
      </w:r>
      <w:proofErr w:type="spellEnd"/>
    </w:p>
    <w:p w14:paraId="119612C4" w14:textId="77777777" w:rsidR="00ED5159" w:rsidRDefault="00ED5159" w:rsidP="00ED5159">
      <w:pPr>
        <w:pStyle w:val="ProductList-Body"/>
      </w:pPr>
      <w:proofErr w:type="spellStart"/>
      <w:r>
        <w:t>Chcete</w:t>
      </w:r>
      <w:proofErr w:type="spellEnd"/>
      <w:r>
        <w:t xml:space="preserve">-li </w:t>
      </w:r>
      <w:proofErr w:type="spellStart"/>
      <w:r>
        <w:t>aktualizovat</w:t>
      </w:r>
      <w:proofErr w:type="spellEnd"/>
      <w:r>
        <w:t xml:space="preserve"> </w:t>
      </w:r>
      <w:proofErr w:type="spellStart"/>
      <w:r>
        <w:t>číslování</w:t>
      </w:r>
      <w:proofErr w:type="spellEnd"/>
      <w:r>
        <w:t xml:space="preserve"> </w:t>
      </w:r>
      <w:proofErr w:type="spellStart"/>
      <w:r>
        <w:t>stránek</w:t>
      </w:r>
      <w:proofErr w:type="spellEnd"/>
      <w:r>
        <w:t xml:space="preserve"> s </w:t>
      </w:r>
      <w:proofErr w:type="spellStart"/>
      <w:r>
        <w:t>obsahem</w:t>
      </w:r>
      <w:proofErr w:type="spellEnd"/>
      <w:r>
        <w:t xml:space="preserve">, </w:t>
      </w:r>
      <w:proofErr w:type="spellStart"/>
      <w:r>
        <w:t>vyberte</w:t>
      </w:r>
      <w:proofErr w:type="spellEnd"/>
      <w:r>
        <w:t xml:space="preserve"> </w:t>
      </w:r>
      <w:proofErr w:type="spellStart"/>
      <w:r>
        <w:t>níže</w:t>
      </w:r>
      <w:proofErr w:type="spellEnd"/>
      <w:r>
        <w:t xml:space="preserve"> </w:t>
      </w:r>
      <w:proofErr w:type="spellStart"/>
      <w:r>
        <w:t>uvedený</w:t>
      </w:r>
      <w:proofErr w:type="spellEnd"/>
      <w:r>
        <w:t xml:space="preserve"> </w:t>
      </w:r>
      <w:proofErr w:type="spellStart"/>
      <w:r>
        <w:t>obsah</w:t>
      </w:r>
      <w:proofErr w:type="spellEnd"/>
      <w:r>
        <w:t xml:space="preserve"> </w:t>
      </w:r>
      <w:proofErr w:type="spellStart"/>
      <w:r>
        <w:t>kliknutím</w:t>
      </w:r>
      <w:proofErr w:type="spellEnd"/>
      <w:r>
        <w:t xml:space="preserve"> </w:t>
      </w:r>
      <w:proofErr w:type="spellStart"/>
      <w:r>
        <w:t>kdekoli</w:t>
      </w:r>
      <w:proofErr w:type="spellEnd"/>
      <w:r>
        <w:t xml:space="preserve"> </w:t>
      </w:r>
      <w:proofErr w:type="spellStart"/>
      <w:r>
        <w:t>na</w:t>
      </w:r>
      <w:proofErr w:type="spellEnd"/>
      <w:r>
        <w:t xml:space="preserve"> </w:t>
      </w:r>
      <w:proofErr w:type="spellStart"/>
      <w:r>
        <w:t>obsah</w:t>
      </w:r>
      <w:proofErr w:type="spellEnd"/>
      <w:r>
        <w:t xml:space="preserve">. </w:t>
      </w:r>
      <w:proofErr w:type="spellStart"/>
      <w:r>
        <w:t>Poznámka</w:t>
      </w:r>
      <w:proofErr w:type="spellEnd"/>
      <w:r>
        <w:t xml:space="preserve">: </w:t>
      </w:r>
      <w:proofErr w:type="spellStart"/>
      <w:r>
        <w:t>Ujistěte</w:t>
      </w:r>
      <w:proofErr w:type="spellEnd"/>
      <w:r>
        <w:t xml:space="preserve"> se, </w:t>
      </w:r>
      <w:proofErr w:type="spellStart"/>
      <w:r>
        <w:t>že</w:t>
      </w:r>
      <w:proofErr w:type="spellEnd"/>
      <w:r>
        <w:t xml:space="preserve"> </w:t>
      </w:r>
      <w:proofErr w:type="spellStart"/>
      <w:r>
        <w:t>jsou</w:t>
      </w:r>
      <w:proofErr w:type="spellEnd"/>
      <w:r>
        <w:t xml:space="preserve"> v </w:t>
      </w:r>
      <w:proofErr w:type="spellStart"/>
      <w:r>
        <w:t>dokumentu</w:t>
      </w:r>
      <w:proofErr w:type="spellEnd"/>
      <w:r>
        <w:t xml:space="preserve"> </w:t>
      </w:r>
      <w:proofErr w:type="spellStart"/>
      <w:r>
        <w:t>aplikace</w:t>
      </w:r>
      <w:proofErr w:type="spellEnd"/>
      <w:r>
        <w:t xml:space="preserve"> Word </w:t>
      </w:r>
      <w:proofErr w:type="spellStart"/>
      <w:r>
        <w:t>povoleny</w:t>
      </w:r>
      <w:proofErr w:type="spellEnd"/>
      <w:r>
        <w:t xml:space="preserve"> </w:t>
      </w:r>
      <w:proofErr w:type="spellStart"/>
      <w:r>
        <w:t>úpravy</w:t>
      </w:r>
      <w:proofErr w:type="spellEnd"/>
      <w:r>
        <w:t xml:space="preserve">. </w:t>
      </w:r>
      <w:proofErr w:type="spellStart"/>
      <w:r>
        <w:t>Jakmile</w:t>
      </w:r>
      <w:proofErr w:type="spellEnd"/>
      <w:r>
        <w:t xml:space="preserve"> </w:t>
      </w:r>
      <w:proofErr w:type="spellStart"/>
      <w:r>
        <w:t>vyberete</w:t>
      </w:r>
      <w:proofErr w:type="spellEnd"/>
      <w:r>
        <w:t xml:space="preserve"> </w:t>
      </w:r>
      <w:proofErr w:type="spellStart"/>
      <w:r>
        <w:t>obsah</w:t>
      </w:r>
      <w:proofErr w:type="spellEnd"/>
      <w:r>
        <w:t xml:space="preserve">, </w:t>
      </w:r>
      <w:proofErr w:type="spellStart"/>
      <w:r>
        <w:t>klepněte</w:t>
      </w:r>
      <w:proofErr w:type="spellEnd"/>
      <w:r>
        <w:t xml:space="preserve"> </w:t>
      </w:r>
      <w:proofErr w:type="spellStart"/>
      <w:r>
        <w:t>na</w:t>
      </w:r>
      <w:proofErr w:type="spellEnd"/>
      <w:r>
        <w:t xml:space="preserve"> </w:t>
      </w:r>
      <w:proofErr w:type="spellStart"/>
      <w:r>
        <w:t>něj</w:t>
      </w:r>
      <w:proofErr w:type="spellEnd"/>
      <w:r>
        <w:t xml:space="preserve"> </w:t>
      </w:r>
      <w:proofErr w:type="spellStart"/>
      <w:r>
        <w:t>pravým</w:t>
      </w:r>
      <w:proofErr w:type="spellEnd"/>
      <w:r>
        <w:t xml:space="preserve"> </w:t>
      </w:r>
      <w:proofErr w:type="spellStart"/>
      <w:r>
        <w:t>tlačítkem</w:t>
      </w:r>
      <w:proofErr w:type="spellEnd"/>
      <w:r>
        <w:t xml:space="preserve"> </w:t>
      </w:r>
      <w:proofErr w:type="spellStart"/>
      <w:r>
        <w:t>myši</w:t>
      </w:r>
      <w:proofErr w:type="spellEnd"/>
      <w:r>
        <w:t xml:space="preserve">. </w:t>
      </w:r>
      <w:proofErr w:type="spellStart"/>
      <w:r>
        <w:t>Zobrazí</w:t>
      </w:r>
      <w:proofErr w:type="spellEnd"/>
      <w:r>
        <w:t xml:space="preserve"> se </w:t>
      </w:r>
      <w:proofErr w:type="spellStart"/>
      <w:r>
        <w:t>dialogové</w:t>
      </w:r>
      <w:proofErr w:type="spellEnd"/>
      <w:r>
        <w:t xml:space="preserve"> </w:t>
      </w:r>
      <w:proofErr w:type="spellStart"/>
      <w:r>
        <w:t>okno</w:t>
      </w:r>
      <w:proofErr w:type="spellEnd"/>
      <w:r>
        <w:t>. V </w:t>
      </w:r>
      <w:proofErr w:type="spellStart"/>
      <w:r>
        <w:t>dialogovém</w:t>
      </w:r>
      <w:proofErr w:type="spellEnd"/>
      <w:r>
        <w:t xml:space="preserve"> </w:t>
      </w:r>
      <w:proofErr w:type="spellStart"/>
      <w:r>
        <w:t>okně</w:t>
      </w:r>
      <w:proofErr w:type="spellEnd"/>
      <w:r>
        <w:t xml:space="preserve"> </w:t>
      </w:r>
      <w:proofErr w:type="spellStart"/>
      <w:r>
        <w:t>vyberte</w:t>
      </w:r>
      <w:proofErr w:type="spellEnd"/>
      <w:r>
        <w:t xml:space="preserve"> </w:t>
      </w:r>
      <w:proofErr w:type="spellStart"/>
      <w:r>
        <w:t>nabídku</w:t>
      </w:r>
      <w:proofErr w:type="spellEnd"/>
      <w:r>
        <w:t xml:space="preserve"> </w:t>
      </w:r>
      <w:proofErr w:type="spellStart"/>
      <w:r>
        <w:t>aktualizovat</w:t>
      </w:r>
      <w:proofErr w:type="spellEnd"/>
      <w:r>
        <w:t xml:space="preserve"> pole. </w:t>
      </w:r>
      <w:proofErr w:type="spellStart"/>
      <w:r>
        <w:t>Zobrazí</w:t>
      </w:r>
      <w:proofErr w:type="spellEnd"/>
      <w:r>
        <w:t xml:space="preserve"> se </w:t>
      </w:r>
      <w:proofErr w:type="spellStart"/>
      <w:r>
        <w:t>nové</w:t>
      </w:r>
      <w:proofErr w:type="spellEnd"/>
      <w:r>
        <w:t xml:space="preserve"> </w:t>
      </w:r>
      <w:proofErr w:type="spellStart"/>
      <w:r>
        <w:t>vyskakovací</w:t>
      </w:r>
      <w:proofErr w:type="spellEnd"/>
      <w:r>
        <w:t xml:space="preserve"> </w:t>
      </w:r>
      <w:proofErr w:type="spellStart"/>
      <w:r>
        <w:t>okno</w:t>
      </w:r>
      <w:proofErr w:type="spellEnd"/>
      <w:r>
        <w:t xml:space="preserve">, </w:t>
      </w:r>
      <w:proofErr w:type="spellStart"/>
      <w:r>
        <w:t>které</w:t>
      </w:r>
      <w:proofErr w:type="spellEnd"/>
      <w:r>
        <w:t xml:space="preserve"> </w:t>
      </w:r>
      <w:proofErr w:type="spellStart"/>
      <w:r>
        <w:t>vám</w:t>
      </w:r>
      <w:proofErr w:type="spellEnd"/>
      <w:r>
        <w:t xml:space="preserve"> </w:t>
      </w:r>
      <w:proofErr w:type="spellStart"/>
      <w:r>
        <w:t>umožní</w:t>
      </w:r>
      <w:proofErr w:type="spellEnd"/>
      <w:r>
        <w:t xml:space="preserve"> </w:t>
      </w:r>
      <w:proofErr w:type="spellStart"/>
      <w:r>
        <w:t>aktualizovat</w:t>
      </w:r>
      <w:proofErr w:type="spellEnd"/>
      <w:r>
        <w:t xml:space="preserve"> </w:t>
      </w:r>
      <w:proofErr w:type="spellStart"/>
      <w:r>
        <w:t>obsah</w:t>
      </w:r>
      <w:proofErr w:type="spellEnd"/>
      <w:r>
        <w:t xml:space="preserve">. </w:t>
      </w:r>
      <w:proofErr w:type="spellStart"/>
      <w:r>
        <w:t>Vyberte</w:t>
      </w:r>
      <w:proofErr w:type="spellEnd"/>
      <w:r>
        <w:t xml:space="preserve"> „</w:t>
      </w:r>
      <w:proofErr w:type="spellStart"/>
      <w:r>
        <w:t>Aktualizovat</w:t>
      </w:r>
      <w:proofErr w:type="spellEnd"/>
      <w:r>
        <w:t xml:space="preserve"> </w:t>
      </w:r>
      <w:proofErr w:type="spellStart"/>
      <w:r>
        <w:t>pouze</w:t>
      </w:r>
      <w:proofErr w:type="spellEnd"/>
      <w:r>
        <w:t xml:space="preserve"> </w:t>
      </w:r>
      <w:proofErr w:type="spellStart"/>
      <w:r>
        <w:t>číslování</w:t>
      </w:r>
      <w:proofErr w:type="spellEnd"/>
      <w:r>
        <w:t xml:space="preserve"> </w:t>
      </w:r>
      <w:proofErr w:type="spellStart"/>
      <w:r>
        <w:t>stránek</w:t>
      </w:r>
      <w:proofErr w:type="spellEnd"/>
      <w:r>
        <w:t xml:space="preserve">“. </w:t>
      </w:r>
      <w:proofErr w:type="spellStart"/>
      <w:r>
        <w:t>Dokončete</w:t>
      </w:r>
      <w:proofErr w:type="spellEnd"/>
      <w:r>
        <w:t xml:space="preserve"> </w:t>
      </w:r>
      <w:proofErr w:type="spellStart"/>
      <w:r>
        <w:t>aktualizaci</w:t>
      </w:r>
      <w:proofErr w:type="spellEnd"/>
      <w:r>
        <w:t xml:space="preserve"> </w:t>
      </w:r>
      <w:proofErr w:type="spellStart"/>
      <w:r>
        <w:t>výběrem</w:t>
      </w:r>
      <w:proofErr w:type="spellEnd"/>
      <w:r>
        <w:t xml:space="preserve"> </w:t>
      </w:r>
      <w:proofErr w:type="spellStart"/>
      <w:r>
        <w:t>tlačítka</w:t>
      </w:r>
      <w:proofErr w:type="spellEnd"/>
      <w:r>
        <w:t xml:space="preserve"> „OK“. </w:t>
      </w:r>
      <w:proofErr w:type="spellStart"/>
      <w:r>
        <w:t>Níže</w:t>
      </w:r>
      <w:proofErr w:type="spellEnd"/>
      <w:r>
        <w:t xml:space="preserve"> se </w:t>
      </w:r>
      <w:proofErr w:type="spellStart"/>
      <w:r>
        <w:t>aktualizuje</w:t>
      </w:r>
      <w:proofErr w:type="spellEnd"/>
      <w:r>
        <w:t xml:space="preserve"> </w:t>
      </w:r>
      <w:proofErr w:type="spellStart"/>
      <w:r>
        <w:t>číslování</w:t>
      </w:r>
      <w:proofErr w:type="spellEnd"/>
      <w:r>
        <w:t xml:space="preserve"> </w:t>
      </w:r>
      <w:proofErr w:type="spellStart"/>
      <w:r>
        <w:t>stránek</w:t>
      </w:r>
      <w:proofErr w:type="spellEnd"/>
      <w:r>
        <w:t xml:space="preserve"> s </w:t>
      </w:r>
      <w:proofErr w:type="spellStart"/>
      <w:r>
        <w:t>obsahem</w:t>
      </w:r>
      <w:proofErr w:type="spellEnd"/>
      <w:r>
        <w:t>.</w:t>
      </w:r>
    </w:p>
    <w:p w14:paraId="455AA66B" w14:textId="77777777" w:rsidR="00ED5159" w:rsidRDefault="00ED5159" w:rsidP="00ED5159">
      <w:pPr>
        <w:pStyle w:val="ProductList-Body"/>
      </w:pPr>
    </w:p>
    <w:p w14:paraId="41AF4012" w14:textId="77777777" w:rsidR="00ED5159" w:rsidRDefault="00ED5159" w:rsidP="00ED5159">
      <w:pPr>
        <w:sectPr w:rsidR="00ED5159">
          <w:headerReference w:type="default" r:id="rId14"/>
          <w:footerReference w:type="default" r:id="rId15"/>
          <w:type w:val="continuous"/>
          <w:pgSz w:w="12240" w:h="15840" w:code="1"/>
          <w:pgMar w:top="1170" w:right="720" w:bottom="1620" w:left="720" w:header="432" w:footer="288" w:gutter="0"/>
          <w:cols w:space="360"/>
        </w:sectPr>
      </w:pPr>
    </w:p>
    <w:p w14:paraId="7B39CD46" w14:textId="77777777" w:rsidR="004949E5" w:rsidRDefault="00ED5159">
      <w:pPr>
        <w:pStyle w:val="Obsah1"/>
        <w:rPr>
          <w:rFonts w:eastAsiaTheme="minorEastAsia"/>
          <w:b w:val="0"/>
          <w:caps w:val="0"/>
          <w:noProof/>
          <w:sz w:val="22"/>
          <w:szCs w:val="22"/>
          <w:lang w:val="en-IN" w:eastAsia="en-IN"/>
        </w:rPr>
      </w:pPr>
      <w:r>
        <w:fldChar w:fldCharType="begin"/>
      </w:r>
      <w:r>
        <w:instrText xml:space="preserve"> TOC \h \f \l 1-3 </w:instrText>
      </w:r>
      <w:r>
        <w:fldChar w:fldCharType="separate"/>
      </w:r>
      <w:hyperlink w:anchor="_Toc533173220" w:history="1">
        <w:r w:rsidR="004949E5" w:rsidRPr="00E4595C">
          <w:rPr>
            <w:rStyle w:val="Hypertextovodkaz"/>
            <w:noProof/>
          </w:rPr>
          <w:t>Úvod</w:t>
        </w:r>
        <w:r w:rsidR="004949E5">
          <w:rPr>
            <w:noProof/>
          </w:rPr>
          <w:tab/>
        </w:r>
        <w:r w:rsidR="004949E5">
          <w:rPr>
            <w:noProof/>
          </w:rPr>
          <w:fldChar w:fldCharType="begin"/>
        </w:r>
        <w:r w:rsidR="004949E5">
          <w:rPr>
            <w:noProof/>
          </w:rPr>
          <w:instrText xml:space="preserve"> PAGEREF _Toc533173220 \h </w:instrText>
        </w:r>
        <w:r w:rsidR="004949E5">
          <w:rPr>
            <w:noProof/>
          </w:rPr>
        </w:r>
        <w:r w:rsidR="004949E5">
          <w:rPr>
            <w:noProof/>
          </w:rPr>
          <w:fldChar w:fldCharType="separate"/>
        </w:r>
        <w:r w:rsidR="004949E5">
          <w:rPr>
            <w:noProof/>
          </w:rPr>
          <w:t>3</w:t>
        </w:r>
        <w:r w:rsidR="004949E5">
          <w:rPr>
            <w:noProof/>
          </w:rPr>
          <w:fldChar w:fldCharType="end"/>
        </w:r>
      </w:hyperlink>
    </w:p>
    <w:p w14:paraId="7384F55B" w14:textId="77777777" w:rsidR="004949E5" w:rsidRDefault="00D824F2">
      <w:pPr>
        <w:pStyle w:val="Obsah2"/>
        <w:rPr>
          <w:rFonts w:eastAsiaTheme="minorEastAsia"/>
          <w:smallCaps w:val="0"/>
          <w:sz w:val="22"/>
          <w:lang w:val="en-IN" w:eastAsia="en-IN"/>
        </w:rPr>
      </w:pPr>
      <w:hyperlink w:anchor="_Toc533173221" w:history="1">
        <w:r w:rsidR="004949E5" w:rsidRPr="00E4595C">
          <w:rPr>
            <w:rStyle w:val="Hypertextovodkaz"/>
          </w:rPr>
          <w:t>O tomto dokumentu</w:t>
        </w:r>
        <w:r w:rsidR="004949E5">
          <w:tab/>
        </w:r>
        <w:r w:rsidR="004949E5">
          <w:fldChar w:fldCharType="begin"/>
        </w:r>
        <w:r w:rsidR="004949E5">
          <w:instrText xml:space="preserve"> PAGEREF _Toc533173221 \h </w:instrText>
        </w:r>
        <w:r w:rsidR="004949E5">
          <w:fldChar w:fldCharType="separate"/>
        </w:r>
        <w:r w:rsidR="004949E5">
          <w:t>3</w:t>
        </w:r>
        <w:r w:rsidR="004949E5">
          <w:fldChar w:fldCharType="end"/>
        </w:r>
      </w:hyperlink>
    </w:p>
    <w:p w14:paraId="4EC598DF" w14:textId="77777777" w:rsidR="004949E5" w:rsidRDefault="00D824F2">
      <w:pPr>
        <w:pStyle w:val="Obsah1"/>
        <w:rPr>
          <w:rFonts w:eastAsiaTheme="minorEastAsia"/>
          <w:b w:val="0"/>
          <w:caps w:val="0"/>
          <w:noProof/>
          <w:sz w:val="22"/>
          <w:szCs w:val="22"/>
          <w:lang w:val="en-IN" w:eastAsia="en-IN"/>
        </w:rPr>
      </w:pPr>
      <w:hyperlink w:anchor="_Toc533173225" w:history="1">
        <w:r w:rsidR="004949E5" w:rsidRPr="00E4595C">
          <w:rPr>
            <w:rStyle w:val="Hypertextovodkaz"/>
            <w:noProof/>
          </w:rPr>
          <w:t>Licenční podmínky</w:t>
        </w:r>
        <w:r w:rsidR="004949E5">
          <w:rPr>
            <w:noProof/>
          </w:rPr>
          <w:tab/>
        </w:r>
        <w:r w:rsidR="004949E5">
          <w:rPr>
            <w:noProof/>
          </w:rPr>
          <w:fldChar w:fldCharType="begin"/>
        </w:r>
        <w:r w:rsidR="004949E5">
          <w:rPr>
            <w:noProof/>
          </w:rPr>
          <w:instrText xml:space="preserve"> PAGEREF _Toc533173225 \h </w:instrText>
        </w:r>
        <w:r w:rsidR="004949E5">
          <w:rPr>
            <w:noProof/>
          </w:rPr>
        </w:r>
        <w:r w:rsidR="004949E5">
          <w:rPr>
            <w:noProof/>
          </w:rPr>
          <w:fldChar w:fldCharType="separate"/>
        </w:r>
        <w:r w:rsidR="004949E5">
          <w:rPr>
            <w:noProof/>
          </w:rPr>
          <w:t>5</w:t>
        </w:r>
        <w:r w:rsidR="004949E5">
          <w:rPr>
            <w:noProof/>
          </w:rPr>
          <w:fldChar w:fldCharType="end"/>
        </w:r>
      </w:hyperlink>
    </w:p>
    <w:p w14:paraId="0D8683BF" w14:textId="77777777" w:rsidR="004949E5" w:rsidRDefault="00D824F2">
      <w:pPr>
        <w:pStyle w:val="Obsah2"/>
        <w:rPr>
          <w:rFonts w:eastAsiaTheme="minorEastAsia"/>
          <w:smallCaps w:val="0"/>
          <w:sz w:val="22"/>
          <w:lang w:val="en-IN" w:eastAsia="en-IN"/>
        </w:rPr>
      </w:pPr>
      <w:hyperlink w:anchor="_Toc1" w:history="1">
        <w:r w:rsidR="004949E5" w:rsidRPr="00E4595C">
          <w:rPr>
            <w:rStyle w:val="Hypertextovodkaz"/>
          </w:rPr>
          <w:t>Vítejte</w:t>
        </w:r>
        <w:r w:rsidR="004949E5">
          <w:tab/>
        </w:r>
        <w:r w:rsidR="004949E5">
          <w:fldChar w:fldCharType="begin"/>
        </w:r>
        <w:r w:rsidR="004949E5">
          <w:instrText xml:space="preserve"> PAGEREF _Toc1 \h </w:instrText>
        </w:r>
        <w:r w:rsidR="004949E5">
          <w:fldChar w:fldCharType="separate"/>
        </w:r>
        <w:r w:rsidR="004949E5">
          <w:t>#</w:t>
        </w:r>
        <w:r w:rsidR="004949E5">
          <w:fldChar w:fldCharType="end"/>
        </w:r>
      </w:hyperlink>
    </w:p>
    <w:p w14:paraId="7C78FCF7" w14:textId="77777777" w:rsidR="004949E5" w:rsidRDefault="00D824F2">
      <w:pPr>
        <w:pStyle w:val="Obsah2"/>
        <w:rPr>
          <w:rFonts w:eastAsiaTheme="minorEastAsia"/>
          <w:smallCaps w:val="0"/>
          <w:sz w:val="22"/>
          <w:lang w:val="en-IN" w:eastAsia="en-IN"/>
        </w:rPr>
      </w:pPr>
      <w:hyperlink w:anchor="_Toc2" w:history="1">
        <w:r w:rsidR="004949E5" w:rsidRPr="00E4595C">
          <w:rPr>
            <w:rStyle w:val="Hypertextovodkaz"/>
          </w:rPr>
          <w:t>Souhrn změn</w:t>
        </w:r>
        <w:r w:rsidR="004949E5">
          <w:tab/>
        </w:r>
        <w:r w:rsidR="004949E5">
          <w:fldChar w:fldCharType="begin"/>
        </w:r>
        <w:r w:rsidR="004949E5">
          <w:instrText xml:space="preserve"> PAGEREF _Toc2 \h </w:instrText>
        </w:r>
        <w:r w:rsidR="004949E5">
          <w:fldChar w:fldCharType="separate"/>
        </w:r>
        <w:r w:rsidR="004949E5">
          <w:t>#</w:t>
        </w:r>
        <w:r w:rsidR="004949E5">
          <w:fldChar w:fldCharType="end"/>
        </w:r>
      </w:hyperlink>
    </w:p>
    <w:p w14:paraId="488D93FB" w14:textId="77777777" w:rsidR="004949E5" w:rsidRDefault="00D824F2">
      <w:pPr>
        <w:pStyle w:val="Obsah2"/>
        <w:rPr>
          <w:rFonts w:eastAsiaTheme="minorEastAsia"/>
          <w:smallCaps w:val="0"/>
          <w:sz w:val="22"/>
          <w:lang w:val="en-IN" w:eastAsia="en-IN"/>
        </w:rPr>
      </w:pPr>
      <w:hyperlink w:anchor="_Toc3" w:history="1">
        <w:r w:rsidR="004949E5" w:rsidRPr="00E4595C">
          <w:rPr>
            <w:rStyle w:val="Hypertextovodkaz"/>
          </w:rPr>
          <w:t>Univerzální licenční podmínky</w:t>
        </w:r>
        <w:r w:rsidR="004949E5">
          <w:tab/>
        </w:r>
        <w:r w:rsidR="004949E5">
          <w:fldChar w:fldCharType="begin"/>
        </w:r>
        <w:r w:rsidR="004949E5">
          <w:instrText xml:space="preserve"> PAGEREF _Toc3 \h </w:instrText>
        </w:r>
        <w:r w:rsidR="004949E5">
          <w:fldChar w:fldCharType="separate"/>
        </w:r>
        <w:r w:rsidR="004949E5">
          <w:t>#</w:t>
        </w:r>
        <w:r w:rsidR="004949E5">
          <w:fldChar w:fldCharType="end"/>
        </w:r>
      </w:hyperlink>
    </w:p>
    <w:p w14:paraId="7A72CE96" w14:textId="77777777" w:rsidR="004949E5" w:rsidRDefault="00D824F2">
      <w:pPr>
        <w:pStyle w:val="Obsah3"/>
        <w:rPr>
          <w:rFonts w:eastAsiaTheme="minorEastAsia"/>
          <w:smallCaps w:val="0"/>
          <w:sz w:val="22"/>
          <w:lang w:val="en-IN" w:eastAsia="en-IN"/>
        </w:rPr>
      </w:pPr>
      <w:hyperlink w:anchor="_Toc3" w:history="1">
        <w:r w:rsidR="004949E5" w:rsidRPr="00E4595C">
          <w:rPr>
            <w:rStyle w:val="Hypertextovodkaz"/>
          </w:rPr>
          <w:t>V případě služeb online</w:t>
        </w:r>
        <w:r w:rsidR="004949E5">
          <w:tab/>
        </w:r>
        <w:r w:rsidR="004949E5">
          <w:fldChar w:fldCharType="begin"/>
        </w:r>
        <w:r w:rsidR="004949E5">
          <w:instrText xml:space="preserve"> PAGEREF _Toc3 \h </w:instrText>
        </w:r>
        <w:r w:rsidR="004949E5">
          <w:fldChar w:fldCharType="separate"/>
        </w:r>
        <w:r w:rsidR="004949E5">
          <w:t>#</w:t>
        </w:r>
        <w:r w:rsidR="004949E5">
          <w:fldChar w:fldCharType="end"/>
        </w:r>
      </w:hyperlink>
    </w:p>
    <w:p w14:paraId="216C387F" w14:textId="77777777" w:rsidR="004949E5" w:rsidRDefault="00D824F2">
      <w:pPr>
        <w:pStyle w:val="Obsah3"/>
        <w:rPr>
          <w:rFonts w:eastAsiaTheme="minorEastAsia"/>
          <w:smallCaps w:val="0"/>
          <w:sz w:val="22"/>
          <w:lang w:val="en-IN" w:eastAsia="en-IN"/>
        </w:rPr>
      </w:pPr>
      <w:hyperlink w:anchor="_Toc3" w:history="1">
        <w:r w:rsidR="004949E5" w:rsidRPr="00E4595C">
          <w:rPr>
            <w:rStyle w:val="Hypertextovodkaz"/>
          </w:rPr>
          <w:t>Pro všechen software</w:t>
        </w:r>
        <w:r w:rsidR="004949E5">
          <w:tab/>
        </w:r>
        <w:r w:rsidR="004949E5">
          <w:fldChar w:fldCharType="begin"/>
        </w:r>
        <w:r w:rsidR="004949E5">
          <w:instrText xml:space="preserve"> PAGEREF _Toc3 \h </w:instrText>
        </w:r>
        <w:r w:rsidR="004949E5">
          <w:fldChar w:fldCharType="separate"/>
        </w:r>
        <w:r w:rsidR="004949E5">
          <w:t>#</w:t>
        </w:r>
        <w:r w:rsidR="004949E5">
          <w:fldChar w:fldCharType="end"/>
        </w:r>
      </w:hyperlink>
    </w:p>
    <w:p w14:paraId="4FC0181C" w14:textId="77777777" w:rsidR="004949E5" w:rsidRDefault="00D824F2">
      <w:pPr>
        <w:pStyle w:val="Obsah2"/>
        <w:rPr>
          <w:rFonts w:eastAsiaTheme="minorEastAsia"/>
          <w:smallCaps w:val="0"/>
          <w:sz w:val="22"/>
          <w:lang w:val="en-IN" w:eastAsia="en-IN"/>
        </w:rPr>
      </w:pPr>
      <w:hyperlink w:anchor="_Toc4" w:history="1">
        <w:r w:rsidR="004949E5" w:rsidRPr="00E4595C">
          <w:rPr>
            <w:rStyle w:val="Hypertextovodkaz"/>
          </w:rPr>
          <w:t>Zásady ochrany osobních údajů a zabezpečení služeb online</w:t>
        </w:r>
        <w:r w:rsidR="004949E5">
          <w:tab/>
        </w:r>
        <w:r w:rsidR="004949E5">
          <w:fldChar w:fldCharType="begin"/>
        </w:r>
        <w:r w:rsidR="004949E5">
          <w:instrText xml:space="preserve"> PAGEREF _Toc4 \h </w:instrText>
        </w:r>
        <w:r w:rsidR="004949E5">
          <w:fldChar w:fldCharType="separate"/>
        </w:r>
        <w:r w:rsidR="004949E5">
          <w:t>#</w:t>
        </w:r>
        <w:r w:rsidR="004949E5">
          <w:fldChar w:fldCharType="end"/>
        </w:r>
      </w:hyperlink>
    </w:p>
    <w:p w14:paraId="1769B7F3" w14:textId="77777777" w:rsidR="004949E5" w:rsidRDefault="00D824F2">
      <w:pPr>
        <w:pStyle w:val="Obsah2"/>
        <w:rPr>
          <w:rFonts w:eastAsiaTheme="minorEastAsia"/>
          <w:smallCaps w:val="0"/>
          <w:sz w:val="22"/>
          <w:lang w:val="en-IN" w:eastAsia="en-IN"/>
        </w:rPr>
      </w:pPr>
      <w:hyperlink w:anchor="_Toc5" w:history="1">
        <w:r w:rsidR="004949E5" w:rsidRPr="00E4595C">
          <w:rPr>
            <w:rStyle w:val="Hypertextovodkaz"/>
          </w:rPr>
          <w:t>Sady CAL a produkty CAL Suite Bridge</w:t>
        </w:r>
        <w:r w:rsidR="004949E5">
          <w:tab/>
        </w:r>
        <w:r w:rsidR="004949E5">
          <w:fldChar w:fldCharType="begin"/>
        </w:r>
        <w:r w:rsidR="004949E5">
          <w:instrText xml:space="preserve"> PAGEREF _Toc5 \h </w:instrText>
        </w:r>
        <w:r w:rsidR="004949E5">
          <w:fldChar w:fldCharType="separate"/>
        </w:r>
        <w:r w:rsidR="004949E5">
          <w:t>#</w:t>
        </w:r>
        <w:r w:rsidR="004949E5">
          <w:fldChar w:fldCharType="end"/>
        </w:r>
      </w:hyperlink>
    </w:p>
    <w:p w14:paraId="4DC2AD95" w14:textId="77777777" w:rsidR="004949E5" w:rsidRDefault="00D824F2">
      <w:pPr>
        <w:pStyle w:val="Obsah2"/>
        <w:rPr>
          <w:rFonts w:eastAsiaTheme="minorEastAsia"/>
          <w:smallCaps w:val="0"/>
          <w:sz w:val="22"/>
          <w:lang w:val="en-IN" w:eastAsia="en-IN"/>
        </w:rPr>
      </w:pPr>
      <w:hyperlink w:anchor="_Toc6" w:history="1">
        <w:r w:rsidR="004949E5" w:rsidRPr="00E4595C">
          <w:rPr>
            <w:rStyle w:val="Hypertextovodkaz"/>
          </w:rPr>
          <w:t>Infrastructure a další servery</w:t>
        </w:r>
        <w:r w:rsidR="004949E5">
          <w:tab/>
        </w:r>
        <w:r w:rsidR="004949E5">
          <w:fldChar w:fldCharType="begin"/>
        </w:r>
        <w:r w:rsidR="004949E5">
          <w:instrText xml:space="preserve"> PAGEREF _Toc6 \h </w:instrText>
        </w:r>
        <w:r w:rsidR="004949E5">
          <w:fldChar w:fldCharType="separate"/>
        </w:r>
        <w:r w:rsidR="004949E5">
          <w:t>#</w:t>
        </w:r>
        <w:r w:rsidR="004949E5">
          <w:fldChar w:fldCharType="end"/>
        </w:r>
      </w:hyperlink>
    </w:p>
    <w:p w14:paraId="408A11D5" w14:textId="77777777" w:rsidR="004949E5" w:rsidRDefault="00D824F2">
      <w:pPr>
        <w:pStyle w:val="Obsah3"/>
        <w:rPr>
          <w:rFonts w:eastAsiaTheme="minorEastAsia"/>
          <w:smallCaps w:val="0"/>
          <w:sz w:val="22"/>
          <w:lang w:val="en-IN" w:eastAsia="en-IN"/>
        </w:rPr>
      </w:pPr>
      <w:hyperlink w:anchor="_Toc6" w:history="1">
        <w:r w:rsidR="004949E5" w:rsidRPr="00E4595C">
          <w:rPr>
            <w:rStyle w:val="Hypertextovodkaz"/>
          </w:rPr>
          <w:t>Advanced Threat Analytics</w:t>
        </w:r>
        <w:r w:rsidR="004949E5">
          <w:tab/>
        </w:r>
        <w:r w:rsidR="004949E5">
          <w:fldChar w:fldCharType="begin"/>
        </w:r>
        <w:r w:rsidR="004949E5">
          <w:instrText xml:space="preserve"> PAGEREF _Toc6 \h </w:instrText>
        </w:r>
        <w:r w:rsidR="004949E5">
          <w:fldChar w:fldCharType="separate"/>
        </w:r>
        <w:r w:rsidR="004949E5">
          <w:t>#</w:t>
        </w:r>
        <w:r w:rsidR="004949E5">
          <w:fldChar w:fldCharType="end"/>
        </w:r>
      </w:hyperlink>
    </w:p>
    <w:p w14:paraId="0BDAF704" w14:textId="77777777" w:rsidR="004949E5" w:rsidRDefault="00D824F2">
      <w:pPr>
        <w:pStyle w:val="Obsah3"/>
        <w:rPr>
          <w:rFonts w:eastAsiaTheme="minorEastAsia"/>
          <w:smallCaps w:val="0"/>
          <w:sz w:val="22"/>
          <w:lang w:val="en-IN" w:eastAsia="en-IN"/>
        </w:rPr>
      </w:pPr>
      <w:hyperlink w:anchor="_Toc6" w:history="1">
        <w:r w:rsidR="004949E5" w:rsidRPr="00E4595C">
          <w:rPr>
            <w:rStyle w:val="Hypertextovodkaz"/>
          </w:rPr>
          <w:t>BizTalk Server</w:t>
        </w:r>
        <w:r w:rsidR="004949E5">
          <w:tab/>
        </w:r>
        <w:r w:rsidR="004949E5">
          <w:fldChar w:fldCharType="begin"/>
        </w:r>
        <w:r w:rsidR="004949E5">
          <w:instrText xml:space="preserve"> PAGEREF _Toc6 \h </w:instrText>
        </w:r>
        <w:r w:rsidR="004949E5">
          <w:fldChar w:fldCharType="separate"/>
        </w:r>
        <w:r w:rsidR="004949E5">
          <w:t>#</w:t>
        </w:r>
        <w:r w:rsidR="004949E5">
          <w:fldChar w:fldCharType="end"/>
        </w:r>
      </w:hyperlink>
    </w:p>
    <w:p w14:paraId="6A4317BD" w14:textId="77777777" w:rsidR="004949E5" w:rsidRDefault="00D824F2">
      <w:pPr>
        <w:pStyle w:val="Obsah3"/>
        <w:rPr>
          <w:rFonts w:eastAsiaTheme="minorEastAsia"/>
          <w:smallCaps w:val="0"/>
          <w:sz w:val="22"/>
          <w:lang w:val="en-IN" w:eastAsia="en-IN"/>
        </w:rPr>
      </w:pPr>
      <w:hyperlink w:anchor="_Toc6" w:history="1">
        <w:r w:rsidR="004949E5" w:rsidRPr="00E4595C">
          <w:rPr>
            <w:rStyle w:val="Hypertextovodkaz"/>
          </w:rPr>
          <w:t>Core Infrastructure Server</w:t>
        </w:r>
        <w:r w:rsidR="004949E5">
          <w:tab/>
        </w:r>
        <w:r w:rsidR="004949E5">
          <w:fldChar w:fldCharType="begin"/>
        </w:r>
        <w:r w:rsidR="004949E5">
          <w:instrText xml:space="preserve"> PAGEREF _Toc6 \h </w:instrText>
        </w:r>
        <w:r w:rsidR="004949E5">
          <w:fldChar w:fldCharType="separate"/>
        </w:r>
        <w:r w:rsidR="004949E5">
          <w:t>#</w:t>
        </w:r>
        <w:r w:rsidR="004949E5">
          <w:fldChar w:fldCharType="end"/>
        </w:r>
      </w:hyperlink>
    </w:p>
    <w:p w14:paraId="2AF28BD9" w14:textId="77777777" w:rsidR="004949E5" w:rsidRDefault="00D824F2">
      <w:pPr>
        <w:pStyle w:val="Obsah3"/>
        <w:rPr>
          <w:rFonts w:eastAsiaTheme="minorEastAsia"/>
          <w:smallCaps w:val="0"/>
          <w:sz w:val="22"/>
          <w:lang w:val="en-IN" w:eastAsia="en-IN"/>
        </w:rPr>
      </w:pPr>
      <w:hyperlink w:anchor="_Toc6" w:history="1">
        <w:r w:rsidR="004949E5" w:rsidRPr="00E4595C">
          <w:rPr>
            <w:rStyle w:val="Hypertextovodkaz"/>
          </w:rPr>
          <w:t>Forefront Identity Manager</w:t>
        </w:r>
        <w:r w:rsidR="004949E5">
          <w:tab/>
        </w:r>
        <w:r w:rsidR="004949E5">
          <w:fldChar w:fldCharType="begin"/>
        </w:r>
        <w:r w:rsidR="004949E5">
          <w:instrText xml:space="preserve"> PAGEREF _Toc6 \h </w:instrText>
        </w:r>
        <w:r w:rsidR="004949E5">
          <w:fldChar w:fldCharType="separate"/>
        </w:r>
        <w:r w:rsidR="004949E5">
          <w:t>#</w:t>
        </w:r>
        <w:r w:rsidR="004949E5">
          <w:fldChar w:fldCharType="end"/>
        </w:r>
      </w:hyperlink>
    </w:p>
    <w:p w14:paraId="35EBC3AC" w14:textId="77777777" w:rsidR="004949E5" w:rsidRDefault="00D824F2">
      <w:pPr>
        <w:pStyle w:val="Obsah3"/>
        <w:rPr>
          <w:rFonts w:eastAsiaTheme="minorEastAsia"/>
          <w:smallCaps w:val="0"/>
          <w:sz w:val="22"/>
          <w:lang w:val="en-IN" w:eastAsia="en-IN"/>
        </w:rPr>
      </w:pPr>
      <w:hyperlink w:anchor="_Toc6" w:history="1">
        <w:r w:rsidR="004949E5" w:rsidRPr="00E4595C">
          <w:rPr>
            <w:rStyle w:val="Hypertextovodkaz"/>
          </w:rPr>
          <w:t>CAL na Microsoft Identity Manager</w:t>
        </w:r>
        <w:r w:rsidR="004949E5">
          <w:tab/>
        </w:r>
        <w:r w:rsidR="004949E5">
          <w:fldChar w:fldCharType="begin"/>
        </w:r>
        <w:r w:rsidR="004949E5">
          <w:instrText xml:space="preserve"> PAGEREF _Toc6 \h </w:instrText>
        </w:r>
        <w:r w:rsidR="004949E5">
          <w:fldChar w:fldCharType="separate"/>
        </w:r>
        <w:r w:rsidR="004949E5">
          <w:t>#</w:t>
        </w:r>
        <w:r w:rsidR="004949E5">
          <w:fldChar w:fldCharType="end"/>
        </w:r>
      </w:hyperlink>
    </w:p>
    <w:p w14:paraId="30BE6E09" w14:textId="77777777" w:rsidR="004949E5" w:rsidRDefault="00D824F2">
      <w:pPr>
        <w:pStyle w:val="Obsah3"/>
        <w:rPr>
          <w:rFonts w:eastAsiaTheme="minorEastAsia"/>
          <w:smallCaps w:val="0"/>
          <w:sz w:val="22"/>
          <w:lang w:val="en-IN" w:eastAsia="en-IN"/>
        </w:rPr>
      </w:pPr>
      <w:hyperlink w:anchor="_Toc6" w:history="1">
        <w:r w:rsidR="004949E5" w:rsidRPr="00E4595C">
          <w:rPr>
            <w:rStyle w:val="Hypertextovodkaz"/>
          </w:rPr>
          <w:t>System Center</w:t>
        </w:r>
        <w:r w:rsidR="004949E5">
          <w:tab/>
        </w:r>
        <w:r w:rsidR="004949E5">
          <w:fldChar w:fldCharType="begin"/>
        </w:r>
        <w:r w:rsidR="004949E5">
          <w:instrText xml:space="preserve"> PAGEREF _Toc6 \h </w:instrText>
        </w:r>
        <w:r w:rsidR="004949E5">
          <w:fldChar w:fldCharType="separate"/>
        </w:r>
        <w:r w:rsidR="004949E5">
          <w:t>#</w:t>
        </w:r>
        <w:r w:rsidR="004949E5">
          <w:fldChar w:fldCharType="end"/>
        </w:r>
      </w:hyperlink>
    </w:p>
    <w:p w14:paraId="14900CDD" w14:textId="77777777" w:rsidR="004949E5" w:rsidRDefault="00D824F2">
      <w:pPr>
        <w:pStyle w:val="Obsah2"/>
        <w:rPr>
          <w:rFonts w:eastAsiaTheme="minorEastAsia"/>
          <w:smallCaps w:val="0"/>
          <w:sz w:val="22"/>
          <w:lang w:val="en-IN" w:eastAsia="en-IN"/>
        </w:rPr>
      </w:pPr>
      <w:hyperlink w:anchor="_Toc7" w:history="1">
        <w:r w:rsidR="004949E5" w:rsidRPr="00E4595C">
          <w:rPr>
            <w:rStyle w:val="Hypertextovodkaz"/>
          </w:rPr>
          <w:t>Microsoft Dynamics 365 (lokální)</w:t>
        </w:r>
        <w:r w:rsidR="004949E5">
          <w:tab/>
        </w:r>
        <w:r w:rsidR="004949E5">
          <w:fldChar w:fldCharType="begin"/>
        </w:r>
        <w:r w:rsidR="004949E5">
          <w:instrText xml:space="preserve"> PAGEREF _Toc7 \h </w:instrText>
        </w:r>
        <w:r w:rsidR="004949E5">
          <w:fldChar w:fldCharType="separate"/>
        </w:r>
        <w:r w:rsidR="004949E5">
          <w:t>#</w:t>
        </w:r>
        <w:r w:rsidR="004949E5">
          <w:fldChar w:fldCharType="end"/>
        </w:r>
      </w:hyperlink>
    </w:p>
    <w:p w14:paraId="754A3999" w14:textId="77777777" w:rsidR="004949E5" w:rsidRDefault="00D824F2">
      <w:pPr>
        <w:pStyle w:val="Obsah2"/>
        <w:rPr>
          <w:rFonts w:eastAsiaTheme="minorEastAsia"/>
          <w:smallCaps w:val="0"/>
          <w:sz w:val="22"/>
          <w:lang w:val="en-IN" w:eastAsia="en-IN"/>
        </w:rPr>
      </w:pPr>
      <w:hyperlink w:anchor="_Toc8" w:history="1">
        <w:r w:rsidR="004949E5" w:rsidRPr="00E4595C">
          <w:rPr>
            <w:rStyle w:val="Hypertextovodkaz"/>
          </w:rPr>
          <w:t>Aplikace služeb Office</w:t>
        </w:r>
        <w:r w:rsidR="004949E5">
          <w:tab/>
        </w:r>
        <w:r w:rsidR="004949E5">
          <w:fldChar w:fldCharType="begin"/>
        </w:r>
        <w:r w:rsidR="004949E5">
          <w:instrText xml:space="preserve"> PAGEREF _Toc8 \h </w:instrText>
        </w:r>
        <w:r w:rsidR="004949E5">
          <w:fldChar w:fldCharType="separate"/>
        </w:r>
        <w:r w:rsidR="004949E5">
          <w:t>#</w:t>
        </w:r>
        <w:r w:rsidR="004949E5">
          <w:fldChar w:fldCharType="end"/>
        </w:r>
      </w:hyperlink>
    </w:p>
    <w:p w14:paraId="3B908F14" w14:textId="77777777" w:rsidR="004949E5" w:rsidRDefault="00D824F2">
      <w:pPr>
        <w:pStyle w:val="Obsah3"/>
        <w:rPr>
          <w:rFonts w:eastAsiaTheme="minorEastAsia"/>
          <w:smallCaps w:val="0"/>
          <w:sz w:val="22"/>
          <w:lang w:val="en-IN" w:eastAsia="en-IN"/>
        </w:rPr>
      </w:pPr>
      <w:hyperlink w:anchor="_Toc8" w:history="1">
        <w:r w:rsidR="004949E5" w:rsidRPr="00E4595C">
          <w:rPr>
            <w:rStyle w:val="Hypertextovodkaz"/>
          </w:rPr>
          <w:t>Aplikace Office pro stolní počítače (Windows)</w:t>
        </w:r>
        <w:r w:rsidR="004949E5">
          <w:tab/>
        </w:r>
        <w:r w:rsidR="004949E5">
          <w:fldChar w:fldCharType="begin"/>
        </w:r>
        <w:r w:rsidR="004949E5">
          <w:instrText xml:space="preserve"> PAGEREF _Toc8 \h </w:instrText>
        </w:r>
        <w:r w:rsidR="004949E5">
          <w:fldChar w:fldCharType="separate"/>
        </w:r>
        <w:r w:rsidR="004949E5">
          <w:t>#</w:t>
        </w:r>
        <w:r w:rsidR="004949E5">
          <w:fldChar w:fldCharType="end"/>
        </w:r>
      </w:hyperlink>
    </w:p>
    <w:p w14:paraId="33CDCCB5" w14:textId="77777777" w:rsidR="004949E5" w:rsidRDefault="00D824F2">
      <w:pPr>
        <w:pStyle w:val="Obsah3"/>
        <w:rPr>
          <w:rFonts w:eastAsiaTheme="minorEastAsia"/>
          <w:smallCaps w:val="0"/>
          <w:sz w:val="22"/>
          <w:lang w:val="en-IN" w:eastAsia="en-IN"/>
        </w:rPr>
      </w:pPr>
      <w:hyperlink w:anchor="_Toc8" w:history="1">
        <w:r w:rsidR="004949E5" w:rsidRPr="00E4595C">
          <w:rPr>
            <w:rStyle w:val="Hypertextovodkaz"/>
          </w:rPr>
          <w:t>Office for Mac</w:t>
        </w:r>
        <w:r w:rsidR="004949E5">
          <w:tab/>
        </w:r>
        <w:r w:rsidR="004949E5">
          <w:fldChar w:fldCharType="begin"/>
        </w:r>
        <w:r w:rsidR="004949E5">
          <w:instrText xml:space="preserve"> PAGEREF _Toc8 \h </w:instrText>
        </w:r>
        <w:r w:rsidR="004949E5">
          <w:fldChar w:fldCharType="separate"/>
        </w:r>
        <w:r w:rsidR="004949E5">
          <w:t>#</w:t>
        </w:r>
        <w:r w:rsidR="004949E5">
          <w:fldChar w:fldCharType="end"/>
        </w:r>
      </w:hyperlink>
    </w:p>
    <w:p w14:paraId="7932F871" w14:textId="77777777" w:rsidR="004949E5" w:rsidRDefault="00D824F2">
      <w:pPr>
        <w:pStyle w:val="Obsah2"/>
        <w:rPr>
          <w:rFonts w:eastAsiaTheme="minorEastAsia"/>
          <w:smallCaps w:val="0"/>
          <w:sz w:val="22"/>
          <w:lang w:val="en-IN" w:eastAsia="en-IN"/>
        </w:rPr>
      </w:pPr>
      <w:hyperlink w:anchor="_Toc9" w:history="1">
        <w:r w:rsidR="004949E5" w:rsidRPr="00E4595C">
          <w:rPr>
            <w:rStyle w:val="Hypertextovodkaz"/>
          </w:rPr>
          <w:t>Servery služeb Office</w:t>
        </w:r>
        <w:r w:rsidR="004949E5">
          <w:tab/>
        </w:r>
        <w:r w:rsidR="004949E5">
          <w:fldChar w:fldCharType="begin"/>
        </w:r>
        <w:r w:rsidR="004949E5">
          <w:instrText xml:space="preserve"> PAGEREF _Toc9 \h </w:instrText>
        </w:r>
        <w:r w:rsidR="004949E5">
          <w:fldChar w:fldCharType="separate"/>
        </w:r>
        <w:r w:rsidR="004949E5">
          <w:t>#</w:t>
        </w:r>
        <w:r w:rsidR="004949E5">
          <w:fldChar w:fldCharType="end"/>
        </w:r>
      </w:hyperlink>
    </w:p>
    <w:p w14:paraId="33720C33" w14:textId="77777777" w:rsidR="004949E5" w:rsidRDefault="00D824F2">
      <w:pPr>
        <w:pStyle w:val="Obsah3"/>
        <w:rPr>
          <w:rFonts w:eastAsiaTheme="minorEastAsia"/>
          <w:smallCaps w:val="0"/>
          <w:sz w:val="22"/>
          <w:lang w:val="en-IN" w:eastAsia="en-IN"/>
        </w:rPr>
      </w:pPr>
      <w:hyperlink w:anchor="_Toc9" w:history="1">
        <w:r w:rsidR="004949E5" w:rsidRPr="00E4595C">
          <w:rPr>
            <w:rStyle w:val="Hypertextovodkaz"/>
          </w:rPr>
          <w:t>Exchange Server</w:t>
        </w:r>
        <w:r w:rsidR="004949E5">
          <w:tab/>
        </w:r>
        <w:r w:rsidR="004949E5">
          <w:fldChar w:fldCharType="begin"/>
        </w:r>
        <w:r w:rsidR="004949E5">
          <w:instrText xml:space="preserve"> PAGEREF _Toc9 \h </w:instrText>
        </w:r>
        <w:r w:rsidR="004949E5">
          <w:fldChar w:fldCharType="separate"/>
        </w:r>
        <w:r w:rsidR="004949E5">
          <w:t>#</w:t>
        </w:r>
        <w:r w:rsidR="004949E5">
          <w:fldChar w:fldCharType="end"/>
        </w:r>
      </w:hyperlink>
    </w:p>
    <w:p w14:paraId="394AD1D3" w14:textId="77777777" w:rsidR="004949E5" w:rsidRDefault="00D824F2">
      <w:pPr>
        <w:pStyle w:val="Obsah3"/>
        <w:rPr>
          <w:rFonts w:eastAsiaTheme="minorEastAsia"/>
          <w:smallCaps w:val="0"/>
          <w:sz w:val="22"/>
          <w:lang w:val="en-IN" w:eastAsia="en-IN"/>
        </w:rPr>
      </w:pPr>
      <w:hyperlink w:anchor="_Toc9" w:history="1">
        <w:r w:rsidR="004949E5" w:rsidRPr="00E4595C">
          <w:rPr>
            <w:rStyle w:val="Hypertextovodkaz"/>
          </w:rPr>
          <w:t>Project Server</w:t>
        </w:r>
        <w:r w:rsidR="004949E5">
          <w:tab/>
        </w:r>
        <w:r w:rsidR="004949E5">
          <w:fldChar w:fldCharType="begin"/>
        </w:r>
        <w:r w:rsidR="004949E5">
          <w:instrText xml:space="preserve"> PAGEREF _Toc9 \h </w:instrText>
        </w:r>
        <w:r w:rsidR="004949E5">
          <w:fldChar w:fldCharType="separate"/>
        </w:r>
        <w:r w:rsidR="004949E5">
          <w:t>#</w:t>
        </w:r>
        <w:r w:rsidR="004949E5">
          <w:fldChar w:fldCharType="end"/>
        </w:r>
      </w:hyperlink>
    </w:p>
    <w:p w14:paraId="06606891" w14:textId="77777777" w:rsidR="004949E5" w:rsidRDefault="00D824F2">
      <w:pPr>
        <w:pStyle w:val="Obsah3"/>
        <w:rPr>
          <w:rFonts w:eastAsiaTheme="minorEastAsia"/>
          <w:smallCaps w:val="0"/>
          <w:sz w:val="22"/>
          <w:lang w:val="en-IN" w:eastAsia="en-IN"/>
        </w:rPr>
      </w:pPr>
      <w:hyperlink w:anchor="_Toc9" w:history="1">
        <w:r w:rsidR="004949E5" w:rsidRPr="00E4595C">
          <w:rPr>
            <w:rStyle w:val="Hypertextovodkaz"/>
          </w:rPr>
          <w:t>SharePoint Server</w:t>
        </w:r>
        <w:r w:rsidR="004949E5">
          <w:tab/>
        </w:r>
        <w:r w:rsidR="004949E5">
          <w:fldChar w:fldCharType="begin"/>
        </w:r>
        <w:r w:rsidR="004949E5">
          <w:instrText xml:space="preserve"> PAGEREF _Toc9 \h </w:instrText>
        </w:r>
        <w:r w:rsidR="004949E5">
          <w:fldChar w:fldCharType="separate"/>
        </w:r>
        <w:r w:rsidR="004949E5">
          <w:t>#</w:t>
        </w:r>
        <w:r w:rsidR="004949E5">
          <w:fldChar w:fldCharType="end"/>
        </w:r>
      </w:hyperlink>
    </w:p>
    <w:p w14:paraId="3B983F25" w14:textId="77777777" w:rsidR="004949E5" w:rsidRDefault="00D824F2">
      <w:pPr>
        <w:pStyle w:val="Obsah3"/>
        <w:rPr>
          <w:rFonts w:eastAsiaTheme="minorEastAsia"/>
          <w:smallCaps w:val="0"/>
          <w:sz w:val="22"/>
          <w:lang w:val="en-IN" w:eastAsia="en-IN"/>
        </w:rPr>
      </w:pPr>
      <w:hyperlink w:anchor="_Toc9" w:history="1">
        <w:r w:rsidR="004949E5" w:rsidRPr="00E4595C">
          <w:rPr>
            <w:rStyle w:val="Hypertextovodkaz"/>
          </w:rPr>
          <w:t>Skype for Business Server</w:t>
        </w:r>
        <w:r w:rsidR="004949E5">
          <w:tab/>
        </w:r>
        <w:r w:rsidR="004949E5">
          <w:fldChar w:fldCharType="begin"/>
        </w:r>
        <w:r w:rsidR="004949E5">
          <w:instrText xml:space="preserve"> PAGEREF _Toc9 \h </w:instrText>
        </w:r>
        <w:r w:rsidR="004949E5">
          <w:fldChar w:fldCharType="separate"/>
        </w:r>
        <w:r w:rsidR="004949E5">
          <w:t>#</w:t>
        </w:r>
        <w:r w:rsidR="004949E5">
          <w:fldChar w:fldCharType="end"/>
        </w:r>
      </w:hyperlink>
    </w:p>
    <w:p w14:paraId="5ABB3852" w14:textId="77777777" w:rsidR="004949E5" w:rsidRDefault="00D824F2">
      <w:pPr>
        <w:pStyle w:val="Obsah2"/>
        <w:rPr>
          <w:rFonts w:eastAsiaTheme="minorEastAsia"/>
          <w:smallCaps w:val="0"/>
          <w:sz w:val="22"/>
          <w:lang w:val="en-IN" w:eastAsia="en-IN"/>
        </w:rPr>
      </w:pPr>
      <w:hyperlink w:anchor="_Toc10" w:history="1">
        <w:r w:rsidR="004949E5" w:rsidRPr="00E4595C">
          <w:rPr>
            <w:rStyle w:val="Hypertextovodkaz"/>
          </w:rPr>
          <w:t>SQL Server</w:t>
        </w:r>
        <w:r w:rsidR="004949E5">
          <w:tab/>
        </w:r>
        <w:r w:rsidR="004949E5">
          <w:fldChar w:fldCharType="begin"/>
        </w:r>
        <w:r w:rsidR="004949E5">
          <w:instrText xml:space="preserve"> PAGEREF _Toc10 \h </w:instrText>
        </w:r>
        <w:r w:rsidR="004949E5">
          <w:fldChar w:fldCharType="separate"/>
        </w:r>
        <w:r w:rsidR="004949E5">
          <w:t>#</w:t>
        </w:r>
        <w:r w:rsidR="004949E5">
          <w:fldChar w:fldCharType="end"/>
        </w:r>
      </w:hyperlink>
    </w:p>
    <w:p w14:paraId="5B6C7F60" w14:textId="77777777" w:rsidR="004949E5" w:rsidRDefault="00D824F2">
      <w:pPr>
        <w:pStyle w:val="Obsah2"/>
        <w:rPr>
          <w:rFonts w:eastAsiaTheme="minorEastAsia"/>
          <w:smallCaps w:val="0"/>
          <w:sz w:val="22"/>
          <w:lang w:val="en-IN" w:eastAsia="en-IN"/>
        </w:rPr>
      </w:pPr>
      <w:hyperlink w:anchor="_Toc11" w:history="1">
        <w:r w:rsidR="004949E5" w:rsidRPr="00E4595C">
          <w:rPr>
            <w:rStyle w:val="Hypertextovodkaz"/>
          </w:rPr>
          <w:t>Visual Studio</w:t>
        </w:r>
        <w:r w:rsidR="004949E5">
          <w:tab/>
        </w:r>
        <w:r w:rsidR="004949E5">
          <w:fldChar w:fldCharType="begin"/>
        </w:r>
        <w:r w:rsidR="004949E5">
          <w:instrText xml:space="preserve"> PAGEREF _Toc11 \h </w:instrText>
        </w:r>
        <w:r w:rsidR="004949E5">
          <w:fldChar w:fldCharType="separate"/>
        </w:r>
        <w:r w:rsidR="004949E5">
          <w:t>#</w:t>
        </w:r>
        <w:r w:rsidR="004949E5">
          <w:fldChar w:fldCharType="end"/>
        </w:r>
      </w:hyperlink>
    </w:p>
    <w:p w14:paraId="6C5F5AB1" w14:textId="77777777" w:rsidR="004949E5" w:rsidRDefault="00D824F2">
      <w:pPr>
        <w:pStyle w:val="Obsah3"/>
        <w:rPr>
          <w:rFonts w:eastAsiaTheme="minorEastAsia"/>
          <w:smallCaps w:val="0"/>
          <w:sz w:val="22"/>
          <w:lang w:val="en-IN" w:eastAsia="en-IN"/>
        </w:rPr>
      </w:pPr>
      <w:hyperlink w:anchor="_Toc11" w:history="1">
        <w:r w:rsidR="004949E5" w:rsidRPr="00E4595C">
          <w:rPr>
            <w:rStyle w:val="Hypertextovodkaz"/>
          </w:rPr>
          <w:t>Odběry produktu Visual Studio</w:t>
        </w:r>
        <w:r w:rsidR="004949E5">
          <w:tab/>
        </w:r>
        <w:r w:rsidR="004949E5">
          <w:fldChar w:fldCharType="begin"/>
        </w:r>
        <w:r w:rsidR="004949E5">
          <w:instrText xml:space="preserve"> PAGEREF _Toc11 \h </w:instrText>
        </w:r>
        <w:r w:rsidR="004949E5">
          <w:fldChar w:fldCharType="separate"/>
        </w:r>
        <w:r w:rsidR="004949E5">
          <w:t>#</w:t>
        </w:r>
        <w:r w:rsidR="004949E5">
          <w:fldChar w:fldCharType="end"/>
        </w:r>
      </w:hyperlink>
    </w:p>
    <w:p w14:paraId="212729D2" w14:textId="77777777" w:rsidR="004949E5" w:rsidRDefault="00D824F2">
      <w:pPr>
        <w:pStyle w:val="Obsah3"/>
        <w:rPr>
          <w:rFonts w:eastAsiaTheme="minorEastAsia"/>
          <w:smallCaps w:val="0"/>
          <w:sz w:val="22"/>
          <w:lang w:val="en-IN" w:eastAsia="en-IN"/>
        </w:rPr>
      </w:pPr>
      <w:hyperlink w:anchor="_Toc11" w:history="1">
        <w:r w:rsidR="004949E5" w:rsidRPr="00E4595C">
          <w:rPr>
            <w:rStyle w:val="Hypertextovodkaz"/>
          </w:rPr>
          <w:t>Azure DevOps Server</w:t>
        </w:r>
        <w:r w:rsidR="004949E5">
          <w:tab/>
        </w:r>
        <w:r w:rsidR="004949E5">
          <w:fldChar w:fldCharType="begin"/>
        </w:r>
        <w:r w:rsidR="004949E5">
          <w:instrText xml:space="preserve"> PAGEREF _Toc11 \h </w:instrText>
        </w:r>
        <w:r w:rsidR="004949E5">
          <w:fldChar w:fldCharType="separate"/>
        </w:r>
        <w:r w:rsidR="004949E5">
          <w:t>#</w:t>
        </w:r>
        <w:r w:rsidR="004949E5">
          <w:fldChar w:fldCharType="end"/>
        </w:r>
      </w:hyperlink>
    </w:p>
    <w:p w14:paraId="767C17F4" w14:textId="77777777" w:rsidR="004949E5" w:rsidRDefault="00D824F2">
      <w:pPr>
        <w:pStyle w:val="Obsah2"/>
        <w:rPr>
          <w:rFonts w:eastAsiaTheme="minorEastAsia"/>
          <w:smallCaps w:val="0"/>
          <w:sz w:val="22"/>
          <w:lang w:val="en-IN" w:eastAsia="en-IN"/>
        </w:rPr>
      </w:pPr>
      <w:hyperlink w:anchor="_Toc12" w:history="1">
        <w:r w:rsidR="004949E5" w:rsidRPr="00E4595C">
          <w:rPr>
            <w:rStyle w:val="Hypertextovodkaz"/>
          </w:rPr>
          <w:t>Počítačový operační systém Windows</w:t>
        </w:r>
        <w:r w:rsidR="004949E5">
          <w:tab/>
        </w:r>
        <w:r w:rsidR="004949E5">
          <w:fldChar w:fldCharType="begin"/>
        </w:r>
        <w:r w:rsidR="004949E5">
          <w:instrText xml:space="preserve"> PAGEREF _Toc12 \h </w:instrText>
        </w:r>
        <w:r w:rsidR="004949E5">
          <w:fldChar w:fldCharType="separate"/>
        </w:r>
        <w:r w:rsidR="004949E5">
          <w:t>#</w:t>
        </w:r>
        <w:r w:rsidR="004949E5">
          <w:fldChar w:fldCharType="end"/>
        </w:r>
      </w:hyperlink>
    </w:p>
    <w:p w14:paraId="11AFF476" w14:textId="77777777" w:rsidR="004949E5" w:rsidRDefault="00D824F2">
      <w:pPr>
        <w:pStyle w:val="Obsah2"/>
        <w:rPr>
          <w:rFonts w:eastAsiaTheme="minorEastAsia"/>
          <w:smallCaps w:val="0"/>
          <w:sz w:val="22"/>
          <w:lang w:val="en-IN" w:eastAsia="en-IN"/>
        </w:rPr>
      </w:pPr>
      <w:hyperlink w:anchor="_Toc13" w:history="1">
        <w:r w:rsidR="004949E5" w:rsidRPr="00E4595C">
          <w:rPr>
            <w:rStyle w:val="Hypertextovodkaz"/>
          </w:rPr>
          <w:t>Windows Server</w:t>
        </w:r>
        <w:r w:rsidR="004949E5">
          <w:tab/>
        </w:r>
        <w:r w:rsidR="004949E5">
          <w:fldChar w:fldCharType="begin"/>
        </w:r>
        <w:r w:rsidR="004949E5">
          <w:instrText xml:space="preserve"> PAGEREF _Toc13 \h </w:instrText>
        </w:r>
        <w:r w:rsidR="004949E5">
          <w:fldChar w:fldCharType="separate"/>
        </w:r>
        <w:r w:rsidR="004949E5">
          <w:t>#</w:t>
        </w:r>
        <w:r w:rsidR="004949E5">
          <w:fldChar w:fldCharType="end"/>
        </w:r>
      </w:hyperlink>
    </w:p>
    <w:p w14:paraId="2642206B" w14:textId="77777777" w:rsidR="004949E5" w:rsidRDefault="00D824F2">
      <w:pPr>
        <w:pStyle w:val="Obsah3"/>
        <w:rPr>
          <w:rFonts w:eastAsiaTheme="minorEastAsia"/>
          <w:smallCaps w:val="0"/>
          <w:sz w:val="22"/>
          <w:lang w:val="en-IN" w:eastAsia="en-IN"/>
        </w:rPr>
      </w:pPr>
      <w:hyperlink w:anchor="_Toc13" w:history="1">
        <w:r w:rsidR="004949E5" w:rsidRPr="00E4595C">
          <w:rPr>
            <w:rStyle w:val="Hypertextovodkaz"/>
          </w:rPr>
          <w:t>Windows MultiPoint Server</w:t>
        </w:r>
        <w:r w:rsidR="004949E5">
          <w:tab/>
        </w:r>
        <w:r w:rsidR="004949E5">
          <w:fldChar w:fldCharType="begin"/>
        </w:r>
        <w:r w:rsidR="004949E5">
          <w:instrText xml:space="preserve"> PAGEREF _Toc13 \h </w:instrText>
        </w:r>
        <w:r w:rsidR="004949E5">
          <w:fldChar w:fldCharType="separate"/>
        </w:r>
        <w:r w:rsidR="004949E5">
          <w:t>#</w:t>
        </w:r>
        <w:r w:rsidR="004949E5">
          <w:fldChar w:fldCharType="end"/>
        </w:r>
      </w:hyperlink>
    </w:p>
    <w:p w14:paraId="51E282A2" w14:textId="77777777" w:rsidR="004949E5" w:rsidRDefault="00D824F2">
      <w:pPr>
        <w:pStyle w:val="Obsah3"/>
        <w:rPr>
          <w:rFonts w:eastAsiaTheme="minorEastAsia"/>
          <w:smallCaps w:val="0"/>
          <w:sz w:val="22"/>
          <w:lang w:val="en-IN" w:eastAsia="en-IN"/>
        </w:rPr>
      </w:pPr>
      <w:hyperlink w:anchor="_Toc13" w:history="1">
        <w:r w:rsidR="004949E5" w:rsidRPr="00E4595C">
          <w:rPr>
            <w:rStyle w:val="Hypertextovodkaz"/>
          </w:rPr>
          <w:t>Windows Server Standard, Datacenter a Essentials</w:t>
        </w:r>
        <w:r w:rsidR="004949E5">
          <w:tab/>
        </w:r>
        <w:r w:rsidR="004949E5">
          <w:fldChar w:fldCharType="begin"/>
        </w:r>
        <w:r w:rsidR="004949E5">
          <w:instrText xml:space="preserve"> PAGEREF _Toc13 \h </w:instrText>
        </w:r>
        <w:r w:rsidR="004949E5">
          <w:fldChar w:fldCharType="separate"/>
        </w:r>
        <w:r w:rsidR="004949E5">
          <w:t>#</w:t>
        </w:r>
        <w:r w:rsidR="004949E5">
          <w:fldChar w:fldCharType="end"/>
        </w:r>
      </w:hyperlink>
    </w:p>
    <w:p w14:paraId="79BA71EA" w14:textId="77777777" w:rsidR="004949E5" w:rsidRDefault="00D824F2">
      <w:pPr>
        <w:pStyle w:val="Obsah2"/>
        <w:rPr>
          <w:rFonts w:eastAsiaTheme="minorEastAsia"/>
          <w:smallCaps w:val="0"/>
          <w:sz w:val="22"/>
          <w:lang w:val="en-IN" w:eastAsia="en-IN"/>
        </w:rPr>
      </w:pPr>
      <w:hyperlink w:anchor="_Toc14" w:history="1">
        <w:r w:rsidR="004949E5" w:rsidRPr="00E4595C">
          <w:rPr>
            <w:rStyle w:val="Hypertextovodkaz"/>
          </w:rPr>
          <w:t>Microsoft Teams</w:t>
        </w:r>
        <w:r w:rsidR="004949E5">
          <w:tab/>
        </w:r>
        <w:r w:rsidR="004949E5">
          <w:fldChar w:fldCharType="begin"/>
        </w:r>
        <w:r w:rsidR="004949E5">
          <w:instrText xml:space="preserve"> PAGEREF _Toc14 \h </w:instrText>
        </w:r>
        <w:r w:rsidR="004949E5">
          <w:fldChar w:fldCharType="separate"/>
        </w:r>
        <w:r w:rsidR="004949E5">
          <w:t>#</w:t>
        </w:r>
        <w:r w:rsidR="004949E5">
          <w:fldChar w:fldCharType="end"/>
        </w:r>
      </w:hyperlink>
    </w:p>
    <w:p w14:paraId="00B121E3" w14:textId="77777777" w:rsidR="004949E5" w:rsidRDefault="00D824F2">
      <w:pPr>
        <w:pStyle w:val="Obsah2"/>
        <w:rPr>
          <w:rFonts w:eastAsiaTheme="minorEastAsia"/>
          <w:smallCaps w:val="0"/>
          <w:sz w:val="22"/>
          <w:lang w:val="en-IN" w:eastAsia="en-IN"/>
        </w:rPr>
      </w:pPr>
      <w:hyperlink w:anchor="_Toc15" w:history="1">
        <w:r w:rsidR="004949E5" w:rsidRPr="00E4595C">
          <w:rPr>
            <w:rStyle w:val="Hypertextovodkaz"/>
          </w:rPr>
          <w:t>Ostatní služby online</w:t>
        </w:r>
        <w:r w:rsidR="004949E5">
          <w:tab/>
        </w:r>
        <w:r w:rsidR="004949E5">
          <w:fldChar w:fldCharType="begin"/>
        </w:r>
        <w:r w:rsidR="004949E5">
          <w:instrText xml:space="preserve"> PAGEREF _Toc15 \h </w:instrText>
        </w:r>
        <w:r w:rsidR="004949E5">
          <w:fldChar w:fldCharType="separate"/>
        </w:r>
        <w:r w:rsidR="004949E5">
          <w:t>#</w:t>
        </w:r>
        <w:r w:rsidR="004949E5">
          <w:fldChar w:fldCharType="end"/>
        </w:r>
      </w:hyperlink>
    </w:p>
    <w:p w14:paraId="266DA8F4" w14:textId="77777777" w:rsidR="004949E5" w:rsidRDefault="00D824F2">
      <w:pPr>
        <w:pStyle w:val="Obsah3"/>
        <w:rPr>
          <w:rFonts w:eastAsiaTheme="minorEastAsia"/>
          <w:smallCaps w:val="0"/>
          <w:sz w:val="22"/>
          <w:lang w:val="en-IN" w:eastAsia="en-IN"/>
        </w:rPr>
      </w:pPr>
      <w:hyperlink w:anchor="_Toc15" w:history="1">
        <w:r w:rsidR="004949E5" w:rsidRPr="00E4595C">
          <w:rPr>
            <w:rStyle w:val="Hypertextovodkaz"/>
          </w:rPr>
          <w:t>Bing Maps</w:t>
        </w:r>
        <w:r w:rsidR="004949E5">
          <w:tab/>
        </w:r>
        <w:r w:rsidR="004949E5">
          <w:fldChar w:fldCharType="begin"/>
        </w:r>
        <w:r w:rsidR="004949E5">
          <w:instrText xml:space="preserve"> PAGEREF _Toc15 \h </w:instrText>
        </w:r>
        <w:r w:rsidR="004949E5">
          <w:fldChar w:fldCharType="separate"/>
        </w:r>
        <w:r w:rsidR="004949E5">
          <w:t>#</w:t>
        </w:r>
        <w:r w:rsidR="004949E5">
          <w:fldChar w:fldCharType="end"/>
        </w:r>
      </w:hyperlink>
    </w:p>
    <w:p w14:paraId="57F767EA" w14:textId="77777777" w:rsidR="004949E5" w:rsidRDefault="00D824F2">
      <w:pPr>
        <w:pStyle w:val="Obsah3"/>
        <w:rPr>
          <w:rFonts w:eastAsiaTheme="minorEastAsia"/>
          <w:smallCaps w:val="0"/>
          <w:sz w:val="22"/>
          <w:lang w:val="en-IN" w:eastAsia="en-IN"/>
        </w:rPr>
      </w:pPr>
      <w:hyperlink w:anchor="_Toc15" w:history="1">
        <w:r w:rsidR="004949E5" w:rsidRPr="00E4595C">
          <w:rPr>
            <w:rStyle w:val="Hypertextovodkaz"/>
          </w:rPr>
          <w:t>Microsoft Learning</w:t>
        </w:r>
        <w:r w:rsidR="004949E5">
          <w:tab/>
        </w:r>
        <w:r w:rsidR="004949E5">
          <w:fldChar w:fldCharType="begin"/>
        </w:r>
        <w:r w:rsidR="004949E5">
          <w:instrText xml:space="preserve"> PAGEREF _Toc15 \h </w:instrText>
        </w:r>
        <w:r w:rsidR="004949E5">
          <w:fldChar w:fldCharType="separate"/>
        </w:r>
        <w:r w:rsidR="004949E5">
          <w:t>#</w:t>
        </w:r>
        <w:r w:rsidR="004949E5">
          <w:fldChar w:fldCharType="end"/>
        </w:r>
      </w:hyperlink>
    </w:p>
    <w:p w14:paraId="495A6817" w14:textId="77777777" w:rsidR="004949E5" w:rsidRDefault="00D824F2">
      <w:pPr>
        <w:pStyle w:val="Obsah3"/>
        <w:rPr>
          <w:rFonts w:eastAsiaTheme="minorEastAsia"/>
          <w:smallCaps w:val="0"/>
          <w:sz w:val="22"/>
          <w:lang w:val="en-IN" w:eastAsia="en-IN"/>
        </w:rPr>
      </w:pPr>
      <w:hyperlink w:anchor="_Toc15" w:history="1">
        <w:r w:rsidR="004949E5" w:rsidRPr="00E4595C">
          <w:rPr>
            <w:rStyle w:val="Hypertextovodkaz"/>
          </w:rPr>
          <w:t>Microsoft Search in Bing</w:t>
        </w:r>
        <w:r w:rsidR="004949E5">
          <w:tab/>
        </w:r>
        <w:r w:rsidR="004949E5">
          <w:fldChar w:fldCharType="begin"/>
        </w:r>
        <w:r w:rsidR="004949E5">
          <w:instrText xml:space="preserve"> PAGEREF _Toc15 \h </w:instrText>
        </w:r>
        <w:r w:rsidR="004949E5">
          <w:fldChar w:fldCharType="separate"/>
        </w:r>
        <w:r w:rsidR="004949E5">
          <w:t>#</w:t>
        </w:r>
        <w:r w:rsidR="004949E5">
          <w:fldChar w:fldCharType="end"/>
        </w:r>
      </w:hyperlink>
    </w:p>
    <w:p w14:paraId="2C58280D" w14:textId="77777777" w:rsidR="004949E5" w:rsidRDefault="00D824F2">
      <w:pPr>
        <w:pStyle w:val="Obsah3"/>
        <w:rPr>
          <w:rFonts w:eastAsiaTheme="minorEastAsia"/>
          <w:smallCaps w:val="0"/>
          <w:sz w:val="22"/>
          <w:lang w:val="en-IN" w:eastAsia="en-IN"/>
        </w:rPr>
      </w:pPr>
      <w:hyperlink w:anchor="_Toc15" w:history="1">
        <w:r w:rsidR="004949E5" w:rsidRPr="00E4595C">
          <w:rPr>
            <w:rStyle w:val="Hypertextovodkaz"/>
          </w:rPr>
          <w:t>Microsoft 365 Defender</w:t>
        </w:r>
        <w:r w:rsidR="004949E5">
          <w:tab/>
        </w:r>
        <w:r w:rsidR="004949E5">
          <w:fldChar w:fldCharType="begin"/>
        </w:r>
        <w:r w:rsidR="004949E5">
          <w:instrText xml:space="preserve"> PAGEREF _Toc15 \h </w:instrText>
        </w:r>
        <w:r w:rsidR="004949E5">
          <w:fldChar w:fldCharType="separate"/>
        </w:r>
        <w:r w:rsidR="004949E5">
          <w:t>#</w:t>
        </w:r>
        <w:r w:rsidR="004949E5">
          <w:fldChar w:fldCharType="end"/>
        </w:r>
      </w:hyperlink>
    </w:p>
    <w:p w14:paraId="4D055190" w14:textId="77777777" w:rsidR="004949E5" w:rsidRDefault="00D824F2">
      <w:pPr>
        <w:pStyle w:val="Obsah3"/>
        <w:rPr>
          <w:rFonts w:eastAsiaTheme="minorEastAsia"/>
          <w:smallCaps w:val="0"/>
          <w:sz w:val="22"/>
          <w:lang w:val="en-IN" w:eastAsia="en-IN"/>
        </w:rPr>
      </w:pPr>
      <w:hyperlink w:anchor="_Toc15" w:history="1">
        <w:r w:rsidR="004949E5" w:rsidRPr="00E4595C">
          <w:rPr>
            <w:rStyle w:val="Hypertextovodkaz"/>
          </w:rPr>
          <w:t>Office 365 Developer</w:t>
        </w:r>
        <w:r w:rsidR="004949E5">
          <w:tab/>
        </w:r>
        <w:r w:rsidR="004949E5">
          <w:fldChar w:fldCharType="begin"/>
        </w:r>
        <w:r w:rsidR="004949E5">
          <w:instrText xml:space="preserve"> PAGEREF _Toc15 \h </w:instrText>
        </w:r>
        <w:r w:rsidR="004949E5">
          <w:fldChar w:fldCharType="separate"/>
        </w:r>
        <w:r w:rsidR="004949E5">
          <w:t>#</w:t>
        </w:r>
        <w:r w:rsidR="004949E5">
          <w:fldChar w:fldCharType="end"/>
        </w:r>
      </w:hyperlink>
    </w:p>
    <w:p w14:paraId="6016EF28" w14:textId="77777777" w:rsidR="004949E5" w:rsidRDefault="00D824F2">
      <w:pPr>
        <w:pStyle w:val="Obsah3"/>
        <w:rPr>
          <w:rFonts w:eastAsiaTheme="minorEastAsia"/>
          <w:smallCaps w:val="0"/>
          <w:sz w:val="22"/>
          <w:lang w:val="en-IN" w:eastAsia="en-IN"/>
        </w:rPr>
      </w:pPr>
      <w:hyperlink w:anchor="_Toc15" w:history="1">
        <w:r w:rsidR="004949E5" w:rsidRPr="00E4595C">
          <w:rPr>
            <w:rStyle w:val="Hypertextovodkaz"/>
          </w:rPr>
          <w:t>Microsoft Defender for Endpoint</w:t>
        </w:r>
        <w:r w:rsidR="004949E5">
          <w:tab/>
        </w:r>
        <w:r w:rsidR="004949E5">
          <w:fldChar w:fldCharType="begin"/>
        </w:r>
        <w:r w:rsidR="004949E5">
          <w:instrText xml:space="preserve"> PAGEREF _Toc15 \h </w:instrText>
        </w:r>
        <w:r w:rsidR="004949E5">
          <w:fldChar w:fldCharType="separate"/>
        </w:r>
        <w:r w:rsidR="004949E5">
          <w:t>#</w:t>
        </w:r>
        <w:r w:rsidR="004949E5">
          <w:fldChar w:fldCharType="end"/>
        </w:r>
      </w:hyperlink>
    </w:p>
    <w:p w14:paraId="6AE1B64F" w14:textId="77777777" w:rsidR="004949E5" w:rsidRDefault="00D824F2">
      <w:pPr>
        <w:pStyle w:val="Obsah2"/>
        <w:rPr>
          <w:rFonts w:eastAsiaTheme="minorEastAsia"/>
          <w:smallCaps w:val="0"/>
          <w:sz w:val="22"/>
          <w:lang w:val="en-IN" w:eastAsia="en-IN"/>
        </w:rPr>
      </w:pPr>
      <w:hyperlink w:anchor="_Toc16" w:history="1">
        <w:r w:rsidR="004949E5" w:rsidRPr="00E4595C">
          <w:rPr>
            <w:rStyle w:val="Hypertextovodkaz"/>
          </w:rPr>
          <w:t>Slovník</w:t>
        </w:r>
        <w:r w:rsidR="004949E5">
          <w:tab/>
        </w:r>
        <w:r w:rsidR="004949E5">
          <w:fldChar w:fldCharType="begin"/>
        </w:r>
        <w:r w:rsidR="004949E5">
          <w:instrText xml:space="preserve"> PAGEREF _Toc16 \h </w:instrText>
        </w:r>
        <w:r w:rsidR="004949E5">
          <w:fldChar w:fldCharType="separate"/>
        </w:r>
        <w:r w:rsidR="004949E5">
          <w:t>#</w:t>
        </w:r>
        <w:r w:rsidR="004949E5">
          <w:fldChar w:fldCharType="end"/>
        </w:r>
      </w:hyperlink>
    </w:p>
    <w:p w14:paraId="701BDA4D" w14:textId="77777777" w:rsidR="004949E5" w:rsidRDefault="00D824F2">
      <w:pPr>
        <w:pStyle w:val="Obsah2"/>
        <w:rPr>
          <w:rFonts w:eastAsiaTheme="minorEastAsia"/>
          <w:smallCaps w:val="0"/>
          <w:sz w:val="22"/>
          <w:lang w:val="en-IN" w:eastAsia="en-IN"/>
        </w:rPr>
      </w:pPr>
      <w:hyperlink w:anchor="_Toc17" w:history="1">
        <w:r w:rsidR="004949E5" w:rsidRPr="00E4595C">
          <w:rPr>
            <w:rStyle w:val="Hypertextovodkaz"/>
          </w:rPr>
          <w:t>Licence ekvivalentní licenci CAL a ML</w:t>
        </w:r>
        <w:r w:rsidR="004949E5">
          <w:tab/>
        </w:r>
        <w:r w:rsidR="004949E5">
          <w:fldChar w:fldCharType="begin"/>
        </w:r>
        <w:r w:rsidR="004949E5">
          <w:instrText xml:space="preserve"> PAGEREF _Toc17 \h </w:instrText>
        </w:r>
        <w:r w:rsidR="004949E5">
          <w:fldChar w:fldCharType="separate"/>
        </w:r>
        <w:r w:rsidR="004949E5">
          <w:t>#</w:t>
        </w:r>
        <w:r w:rsidR="004949E5">
          <w:fldChar w:fldCharType="end"/>
        </w:r>
      </w:hyperlink>
    </w:p>
    <w:p w14:paraId="7792A17F" w14:textId="77777777" w:rsidR="004949E5" w:rsidRDefault="00D824F2">
      <w:pPr>
        <w:pStyle w:val="Obsah2"/>
        <w:rPr>
          <w:rFonts w:eastAsiaTheme="minorEastAsia"/>
          <w:smallCaps w:val="0"/>
          <w:sz w:val="22"/>
          <w:lang w:val="en-IN" w:eastAsia="en-IN"/>
        </w:rPr>
      </w:pPr>
      <w:hyperlink w:anchor="_Toc18" w:history="1">
        <w:r w:rsidR="004949E5" w:rsidRPr="00E4595C">
          <w:rPr>
            <w:rStyle w:val="Hypertextovodkaz"/>
          </w:rPr>
          <w:t>Sady licencí na odběr</w:t>
        </w:r>
        <w:r w:rsidR="004949E5">
          <w:tab/>
        </w:r>
        <w:r w:rsidR="004949E5">
          <w:fldChar w:fldCharType="begin"/>
        </w:r>
        <w:r w:rsidR="004949E5">
          <w:instrText xml:space="preserve"> PAGEREF _Toc18 \h </w:instrText>
        </w:r>
        <w:r w:rsidR="004949E5">
          <w:fldChar w:fldCharType="separate"/>
        </w:r>
        <w:r w:rsidR="004949E5">
          <w:t>#</w:t>
        </w:r>
        <w:r w:rsidR="004949E5">
          <w:fldChar w:fldCharType="end"/>
        </w:r>
      </w:hyperlink>
    </w:p>
    <w:p w14:paraId="4F4A8A22" w14:textId="77777777" w:rsidR="004949E5" w:rsidRDefault="00D824F2">
      <w:pPr>
        <w:pStyle w:val="Obsah2"/>
        <w:rPr>
          <w:rFonts w:eastAsiaTheme="minorEastAsia"/>
          <w:smallCaps w:val="0"/>
          <w:sz w:val="22"/>
          <w:lang w:val="en-IN" w:eastAsia="en-IN"/>
        </w:rPr>
      </w:pPr>
      <w:hyperlink w:anchor="_Toc19" w:history="1">
        <w:r w:rsidR="004949E5" w:rsidRPr="00E4595C">
          <w:rPr>
            <w:rStyle w:val="Hypertextovodkaz"/>
          </w:rPr>
          <w:t>Sdělení</w:t>
        </w:r>
        <w:r w:rsidR="004949E5">
          <w:tab/>
        </w:r>
        <w:r w:rsidR="004949E5">
          <w:fldChar w:fldCharType="begin"/>
        </w:r>
        <w:r w:rsidR="004949E5">
          <w:instrText xml:space="preserve"> PAGEREF _Toc19 \h </w:instrText>
        </w:r>
        <w:r w:rsidR="004949E5">
          <w:fldChar w:fldCharType="separate"/>
        </w:r>
        <w:r w:rsidR="004949E5">
          <w:t>#</w:t>
        </w:r>
        <w:r w:rsidR="004949E5">
          <w:fldChar w:fldCharType="end"/>
        </w:r>
      </w:hyperlink>
    </w:p>
    <w:p w14:paraId="79A22412" w14:textId="77777777" w:rsidR="004949E5" w:rsidRDefault="00D824F2">
      <w:pPr>
        <w:pStyle w:val="Obsah2"/>
        <w:rPr>
          <w:rFonts w:eastAsiaTheme="minorEastAsia"/>
          <w:smallCaps w:val="0"/>
          <w:sz w:val="22"/>
          <w:lang w:val="en-IN" w:eastAsia="en-IN"/>
        </w:rPr>
      </w:pPr>
      <w:hyperlink w:anchor="_Toc20" w:history="1">
        <w:r w:rsidR="004949E5" w:rsidRPr="00E4595C">
          <w:rPr>
            <w:rStyle w:val="Hypertextovodkaz"/>
          </w:rPr>
          <w:t>Odborné služby</w:t>
        </w:r>
        <w:r w:rsidR="004949E5">
          <w:tab/>
        </w:r>
        <w:r w:rsidR="004949E5">
          <w:fldChar w:fldCharType="begin"/>
        </w:r>
        <w:r w:rsidR="004949E5">
          <w:instrText xml:space="preserve"> PAGEREF _Toc20 \h </w:instrText>
        </w:r>
        <w:r w:rsidR="004949E5">
          <w:fldChar w:fldCharType="separate"/>
        </w:r>
        <w:r w:rsidR="004949E5">
          <w:t>#</w:t>
        </w:r>
        <w:r w:rsidR="004949E5">
          <w:fldChar w:fldCharType="end"/>
        </w:r>
      </w:hyperlink>
    </w:p>
    <w:p w14:paraId="5C4ED20E" w14:textId="77777777" w:rsidR="004949E5" w:rsidRDefault="00D824F2">
      <w:pPr>
        <w:pStyle w:val="Obsah2"/>
        <w:rPr>
          <w:rFonts w:eastAsiaTheme="minorEastAsia"/>
          <w:smallCaps w:val="0"/>
          <w:sz w:val="22"/>
          <w:lang w:val="en-IN" w:eastAsia="en-IN"/>
        </w:rPr>
      </w:pPr>
      <w:hyperlink w:anchor="_Toc21" w:history="1">
        <w:r w:rsidR="004949E5" w:rsidRPr="00E4595C">
          <w:rPr>
            <w:rStyle w:val="Hypertextovodkaz"/>
          </w:rPr>
          <w:t>Dodatečné podmínky smlouvy k programu</w:t>
        </w:r>
        <w:r w:rsidR="004949E5">
          <w:tab/>
        </w:r>
        <w:r w:rsidR="004949E5">
          <w:fldChar w:fldCharType="begin"/>
        </w:r>
        <w:r w:rsidR="004949E5">
          <w:instrText xml:space="preserve"> PAGEREF _Toc21 \h </w:instrText>
        </w:r>
        <w:r w:rsidR="004949E5">
          <w:fldChar w:fldCharType="separate"/>
        </w:r>
        <w:r w:rsidR="004949E5">
          <w:t>#</w:t>
        </w:r>
        <w:r w:rsidR="004949E5">
          <w:fldChar w:fldCharType="end"/>
        </w:r>
      </w:hyperlink>
    </w:p>
    <w:p w14:paraId="56DD4551" w14:textId="77777777" w:rsidR="004949E5" w:rsidRDefault="00D824F2">
      <w:pPr>
        <w:pStyle w:val="Obsah2"/>
        <w:rPr>
          <w:rFonts w:eastAsiaTheme="minorEastAsia"/>
          <w:smallCaps w:val="0"/>
          <w:sz w:val="22"/>
          <w:lang w:val="en-IN" w:eastAsia="en-IN"/>
        </w:rPr>
      </w:pPr>
      <w:hyperlink w:anchor="_Toc22" w:history="1">
        <w:r w:rsidR="004949E5" w:rsidRPr="00E4595C">
          <w:rPr>
            <w:rStyle w:val="Hypertextovodkaz"/>
          </w:rPr>
          <w:t>Propagační akce</w:t>
        </w:r>
        <w:r w:rsidR="004949E5">
          <w:tab/>
        </w:r>
        <w:r w:rsidR="004949E5">
          <w:fldChar w:fldCharType="begin"/>
        </w:r>
        <w:r w:rsidR="004949E5">
          <w:instrText xml:space="preserve"> PAGEREF _Toc22 \h </w:instrText>
        </w:r>
        <w:r w:rsidR="004949E5">
          <w:fldChar w:fldCharType="separate"/>
        </w:r>
        <w:r w:rsidR="004949E5">
          <w:t>#</w:t>
        </w:r>
        <w:r w:rsidR="004949E5">
          <w:fldChar w:fldCharType="end"/>
        </w:r>
      </w:hyperlink>
    </w:p>
    <w:p w14:paraId="01B9134A" w14:textId="77777777" w:rsidR="004949E5" w:rsidRDefault="00D824F2">
      <w:pPr>
        <w:pStyle w:val="Obsah2"/>
        <w:rPr>
          <w:rFonts w:eastAsiaTheme="minorEastAsia"/>
          <w:smallCaps w:val="0"/>
          <w:sz w:val="22"/>
          <w:lang w:val="en-IN" w:eastAsia="en-IN"/>
        </w:rPr>
      </w:pPr>
      <w:hyperlink w:anchor="_Toc23" w:history="1">
        <w:r w:rsidR="004949E5" w:rsidRPr="00E4595C">
          <w:rPr>
            <w:rStyle w:val="Hypertextovodkaz"/>
          </w:rPr>
          <w:t>Výhody krytí Software Assurance</w:t>
        </w:r>
        <w:r w:rsidR="004949E5">
          <w:tab/>
        </w:r>
        <w:r w:rsidR="004949E5">
          <w:fldChar w:fldCharType="begin"/>
        </w:r>
        <w:r w:rsidR="004949E5">
          <w:instrText xml:space="preserve"> PAGEREF _Toc23 \h </w:instrText>
        </w:r>
        <w:r w:rsidR="004949E5">
          <w:fldChar w:fldCharType="separate"/>
        </w:r>
        <w:r w:rsidR="004949E5">
          <w:t>#</w:t>
        </w:r>
        <w:r w:rsidR="004949E5">
          <w:fldChar w:fldCharType="end"/>
        </w:r>
      </w:hyperlink>
    </w:p>
    <w:p w14:paraId="3425AFB6" w14:textId="77777777" w:rsidR="004949E5" w:rsidRDefault="00D824F2">
      <w:pPr>
        <w:pStyle w:val="Obsah2"/>
        <w:rPr>
          <w:rFonts w:eastAsiaTheme="minorEastAsia"/>
          <w:smallCaps w:val="0"/>
          <w:sz w:val="22"/>
          <w:lang w:val="en-IN" w:eastAsia="en-IN"/>
        </w:rPr>
      </w:pPr>
      <w:hyperlink w:anchor="_Toc24" w:history="1">
        <w:r w:rsidR="004949E5" w:rsidRPr="00E4595C">
          <w:rPr>
            <w:rStyle w:val="Hypertextovodkaz"/>
          </w:rPr>
          <w:t>Podmínky pro disková pole a zařízení Azure Data Box, Azure Stack Edge a Azure Stack Hub Ruggedized</w:t>
        </w:r>
        <w:r w:rsidR="004949E5">
          <w:tab/>
        </w:r>
        <w:r w:rsidR="004949E5">
          <w:fldChar w:fldCharType="begin"/>
        </w:r>
        <w:r w:rsidR="004949E5">
          <w:instrText xml:space="preserve"> PAGEREF _Toc24 \h </w:instrText>
        </w:r>
        <w:r w:rsidR="004949E5">
          <w:fldChar w:fldCharType="separate"/>
        </w:r>
        <w:r w:rsidR="004949E5">
          <w:t>#</w:t>
        </w:r>
        <w:r w:rsidR="004949E5">
          <w:fldChar w:fldCharType="end"/>
        </w:r>
      </w:hyperlink>
    </w:p>
    <w:p w14:paraId="24D2AAF1" w14:textId="77777777" w:rsidR="00ED5159" w:rsidRDefault="00ED5159" w:rsidP="00ED5159">
      <w:pPr>
        <w:pStyle w:val="ProductList-Body"/>
        <w:sectPr w:rsidR="00ED5159">
          <w:headerReference w:type="default" r:id="rId16"/>
          <w:footerReference w:type="default" r:id="rId17"/>
          <w:type w:val="continuous"/>
          <w:pgSz w:w="12240" w:h="15840" w:code="1"/>
          <w:pgMar w:top="1170" w:right="720" w:bottom="1620" w:left="720" w:header="432" w:footer="288" w:gutter="0"/>
          <w:cols w:num="2" w:space="360"/>
          <w:docGrid w:linePitch="360"/>
        </w:sectPr>
      </w:pPr>
      <w:r>
        <w:fldChar w:fldCharType="end"/>
      </w:r>
    </w:p>
    <w:p w14:paraId="40F4B784" w14:textId="77777777" w:rsidR="00ED5159" w:rsidRDefault="00ED5159" w:rsidP="00ED5159">
      <w:pPr>
        <w:pStyle w:val="ProductList-Body"/>
      </w:pPr>
    </w:p>
    <w:p w14:paraId="0731263D" w14:textId="77777777" w:rsidR="00ED5159" w:rsidRDefault="00ED5159" w:rsidP="00ED5159">
      <w:pPr>
        <w:sectPr w:rsidR="00ED5159">
          <w:type w:val="continuous"/>
          <w:pgSz w:w="12240" w:h="15840" w:code="1"/>
          <w:pgMar w:top="1170" w:right="720" w:bottom="720" w:left="720" w:header="432" w:footer="288" w:gutter="0"/>
          <w:cols w:space="360"/>
        </w:sectPr>
      </w:pPr>
    </w:p>
    <w:bookmarkEnd w:id="0"/>
    <w:p w14:paraId="03949920" w14:textId="77777777" w:rsidR="00ED5159" w:rsidRDefault="00ED5159" w:rsidP="00ED5159">
      <w:pPr>
        <w:pStyle w:val="ProductList-SectionHeading"/>
        <w:pageBreakBefore/>
        <w:outlineLvl w:val="0"/>
      </w:pPr>
      <w:proofErr w:type="spellStart"/>
      <w:r>
        <w:lastRenderedPageBreak/>
        <w:t>Úvod</w:t>
      </w:r>
      <w:proofErr w:type="spellEnd"/>
      <w:r>
        <w:fldChar w:fldCharType="begin"/>
      </w:r>
      <w:r>
        <w:instrText xml:space="preserve"> TC "</w:instrText>
      </w:r>
      <w:bookmarkStart w:id="1" w:name="_Toc533173220"/>
      <w:r>
        <w:instrText>Úvod</w:instrText>
      </w:r>
      <w:bookmarkEnd w:id="1"/>
      <w:r>
        <w:instrText>" \l 1</w:instrText>
      </w:r>
      <w:r>
        <w:fldChar w:fldCharType="end"/>
      </w:r>
    </w:p>
    <w:p w14:paraId="76C3257B" w14:textId="77777777" w:rsidR="00ED5159" w:rsidRDefault="00ED5159" w:rsidP="00ED5159">
      <w:pPr>
        <w:pStyle w:val="ProductList-Offering1Heading"/>
        <w:outlineLvl w:val="1"/>
      </w:pPr>
      <w:bookmarkStart w:id="2" w:name="_Sec532"/>
      <w:r>
        <w:t xml:space="preserve">O </w:t>
      </w:r>
      <w:proofErr w:type="spellStart"/>
      <w:r>
        <w:t>tomto</w:t>
      </w:r>
      <w:proofErr w:type="spellEnd"/>
      <w:r>
        <w:t xml:space="preserve"> </w:t>
      </w:r>
      <w:proofErr w:type="spellStart"/>
      <w:r>
        <w:t>dokumentu</w:t>
      </w:r>
      <w:bookmarkEnd w:id="2"/>
      <w:proofErr w:type="spellEnd"/>
      <w:r>
        <w:fldChar w:fldCharType="begin"/>
      </w:r>
      <w:r>
        <w:instrText xml:space="preserve"> TC "</w:instrText>
      </w:r>
      <w:bookmarkStart w:id="3" w:name="_Toc533173221"/>
      <w:r>
        <w:instrText>About this Document</w:instrText>
      </w:r>
      <w:bookmarkEnd w:id="3"/>
      <w:r>
        <w:instrText>" \l 2</w:instrText>
      </w:r>
      <w:r>
        <w:fldChar w:fldCharType="end"/>
      </w:r>
    </w:p>
    <w:p w14:paraId="3781DD1D" w14:textId="77777777" w:rsidR="00ED5159" w:rsidRDefault="00ED5159" w:rsidP="00ED5159">
      <w:pPr>
        <w:pStyle w:val="ProductList-Body"/>
      </w:pPr>
      <w:r>
        <w:t xml:space="preserve">Tato </w:t>
      </w:r>
      <w:proofErr w:type="spellStart"/>
      <w:r>
        <w:t>kopie</w:t>
      </w:r>
      <w:proofErr w:type="spellEnd"/>
      <w:r>
        <w:t xml:space="preserve"> </w:t>
      </w:r>
      <w:proofErr w:type="spellStart"/>
      <w:r>
        <w:t>produktu</w:t>
      </w:r>
      <w:proofErr w:type="spellEnd"/>
      <w:r>
        <w:t xml:space="preserve"> </w:t>
      </w:r>
      <w:proofErr w:type="spellStart"/>
      <w:r>
        <w:t>byla</w:t>
      </w:r>
      <w:proofErr w:type="spellEnd"/>
      <w:r>
        <w:t xml:space="preserve"> </w:t>
      </w:r>
      <w:proofErr w:type="spellStart"/>
      <w:r>
        <w:t>stažena</w:t>
      </w:r>
      <w:proofErr w:type="spellEnd"/>
      <w:r>
        <w:t xml:space="preserve"> z </w:t>
      </w:r>
      <w:hyperlink r:id="rId18">
        <w:r>
          <w:rPr>
            <w:color w:val="00467F"/>
            <w:u w:val="single"/>
          </w:rPr>
          <w:t>https://www.microsoft.com/licensing/terms</w:t>
        </w:r>
      </w:hyperlink>
      <w:r>
        <w:t xml:space="preserve"> pro datum a program </w:t>
      </w:r>
      <w:proofErr w:type="spellStart"/>
      <w:r>
        <w:t>uvedené</w:t>
      </w:r>
      <w:proofErr w:type="spellEnd"/>
      <w:r>
        <w:t xml:space="preserve"> </w:t>
      </w:r>
      <w:proofErr w:type="spellStart"/>
      <w:r>
        <w:t>na</w:t>
      </w:r>
      <w:proofErr w:type="spellEnd"/>
      <w:r>
        <w:t xml:space="preserve"> </w:t>
      </w:r>
      <w:proofErr w:type="spellStart"/>
      <w:r>
        <w:t>titulní</w:t>
      </w:r>
      <w:proofErr w:type="spellEnd"/>
      <w:r>
        <w:t xml:space="preserve"> </w:t>
      </w:r>
      <w:proofErr w:type="spellStart"/>
      <w:r>
        <w:t>straně</w:t>
      </w:r>
      <w:proofErr w:type="spellEnd"/>
      <w:r>
        <w:t xml:space="preserve"> a </w:t>
      </w:r>
      <w:proofErr w:type="spellStart"/>
      <w:r>
        <w:t>na</w:t>
      </w:r>
      <w:proofErr w:type="spellEnd"/>
      <w:r>
        <w:t xml:space="preserve"> </w:t>
      </w:r>
      <w:proofErr w:type="spellStart"/>
      <w:r>
        <w:t>základě</w:t>
      </w:r>
      <w:proofErr w:type="spellEnd"/>
      <w:r>
        <w:t xml:space="preserve"> </w:t>
      </w:r>
      <w:proofErr w:type="spellStart"/>
      <w:r>
        <w:t>vybraných</w:t>
      </w:r>
      <w:proofErr w:type="spellEnd"/>
      <w:r>
        <w:t xml:space="preserve"> </w:t>
      </w:r>
      <w:proofErr w:type="spellStart"/>
      <w:r>
        <w:t>produktů</w:t>
      </w:r>
      <w:proofErr w:type="spellEnd"/>
      <w:r>
        <w:t xml:space="preserve"> </w:t>
      </w:r>
      <w:proofErr w:type="spellStart"/>
      <w:r>
        <w:t>nebo</w:t>
      </w:r>
      <w:proofErr w:type="spellEnd"/>
      <w:r>
        <w:t xml:space="preserve"> </w:t>
      </w:r>
      <w:proofErr w:type="spellStart"/>
      <w:r>
        <w:t>konfigurací</w:t>
      </w:r>
      <w:proofErr w:type="spellEnd"/>
      <w:r>
        <w:t>.</w:t>
      </w:r>
    </w:p>
    <w:p w14:paraId="0C0C7E13" w14:textId="77777777" w:rsidR="00ED5159" w:rsidRDefault="00ED5159" w:rsidP="00ED5159">
      <w:pPr>
        <w:pStyle w:val="ProductList-Body"/>
      </w:pPr>
      <w:r>
        <w:t xml:space="preserve"> </w:t>
      </w:r>
    </w:p>
    <w:p w14:paraId="564D5EE4" w14:textId="77777777" w:rsidR="00ED5159" w:rsidRDefault="00ED5159" w:rsidP="00ED5159">
      <w:pPr>
        <w:pStyle w:val="ProductList-Body"/>
      </w:pPr>
      <w:proofErr w:type="spellStart"/>
      <w:r>
        <w:t>Podmínky</w:t>
      </w:r>
      <w:proofErr w:type="spellEnd"/>
      <w:r>
        <w:t xml:space="preserve">, </w:t>
      </w:r>
      <w:proofErr w:type="spellStart"/>
      <w:r>
        <w:t>které</w:t>
      </w:r>
      <w:proofErr w:type="spellEnd"/>
      <w:r>
        <w:t xml:space="preserve"> </w:t>
      </w:r>
      <w:proofErr w:type="spellStart"/>
      <w:r>
        <w:t>byly</w:t>
      </w:r>
      <w:proofErr w:type="spellEnd"/>
      <w:r>
        <w:t xml:space="preserve"> </w:t>
      </w:r>
      <w:proofErr w:type="spellStart"/>
      <w:r>
        <w:t>dříve</w:t>
      </w:r>
      <w:proofErr w:type="spellEnd"/>
      <w:r>
        <w:t xml:space="preserve"> </w:t>
      </w:r>
      <w:proofErr w:type="spellStart"/>
      <w:r>
        <w:t>obsaženy</w:t>
      </w:r>
      <w:proofErr w:type="spellEnd"/>
      <w:r>
        <w:t xml:space="preserve"> v „</w:t>
      </w:r>
      <w:proofErr w:type="spellStart"/>
      <w:r>
        <w:t>Podmínkách</w:t>
      </w:r>
      <w:proofErr w:type="spellEnd"/>
      <w:r>
        <w:t xml:space="preserve"> pro </w:t>
      </w:r>
      <w:proofErr w:type="spellStart"/>
      <w:r>
        <w:t>služby</w:t>
      </w:r>
      <w:proofErr w:type="spellEnd"/>
      <w:r>
        <w:t xml:space="preserve"> online“, </w:t>
      </w:r>
      <w:proofErr w:type="spellStart"/>
      <w:r>
        <w:t>byly</w:t>
      </w:r>
      <w:proofErr w:type="spellEnd"/>
      <w:r>
        <w:t xml:space="preserve"> </w:t>
      </w:r>
      <w:proofErr w:type="spellStart"/>
      <w:r>
        <w:t>přesunuty</w:t>
      </w:r>
      <w:proofErr w:type="spellEnd"/>
      <w:r>
        <w:t xml:space="preserve"> do „</w:t>
      </w:r>
      <w:proofErr w:type="spellStart"/>
      <w:r>
        <w:t>Podmínek</w:t>
      </w:r>
      <w:proofErr w:type="spellEnd"/>
      <w:r>
        <w:t xml:space="preserve"> pro </w:t>
      </w:r>
      <w:proofErr w:type="spellStart"/>
      <w:r>
        <w:t>produkty</w:t>
      </w:r>
      <w:proofErr w:type="spellEnd"/>
      <w:r>
        <w:t>“ a </w:t>
      </w:r>
      <w:proofErr w:type="spellStart"/>
      <w:r>
        <w:t>již</w:t>
      </w:r>
      <w:proofErr w:type="spellEnd"/>
      <w:r>
        <w:t xml:space="preserve"> </w:t>
      </w:r>
      <w:proofErr w:type="spellStart"/>
      <w:r>
        <w:t>neexistují</w:t>
      </w:r>
      <w:proofErr w:type="spellEnd"/>
      <w:r>
        <w:t xml:space="preserve"> </w:t>
      </w:r>
      <w:proofErr w:type="spellStart"/>
      <w:r>
        <w:t>jako</w:t>
      </w:r>
      <w:proofErr w:type="spellEnd"/>
      <w:r>
        <w:t xml:space="preserve"> </w:t>
      </w:r>
      <w:proofErr w:type="spellStart"/>
      <w:r>
        <w:t>samostatné</w:t>
      </w:r>
      <w:proofErr w:type="spellEnd"/>
      <w:r>
        <w:t xml:space="preserve"> </w:t>
      </w:r>
      <w:proofErr w:type="spellStart"/>
      <w:r>
        <w:t>podmínky</w:t>
      </w:r>
      <w:proofErr w:type="spellEnd"/>
      <w:r>
        <w:t xml:space="preserve">. </w:t>
      </w:r>
      <w:proofErr w:type="spellStart"/>
      <w:r>
        <w:t>Jednotné</w:t>
      </w:r>
      <w:proofErr w:type="spellEnd"/>
      <w:r>
        <w:t xml:space="preserve"> </w:t>
      </w:r>
      <w:proofErr w:type="spellStart"/>
      <w:r>
        <w:t>Podmínky</w:t>
      </w:r>
      <w:proofErr w:type="spellEnd"/>
      <w:r>
        <w:t xml:space="preserve"> pro </w:t>
      </w:r>
      <w:proofErr w:type="spellStart"/>
      <w:r>
        <w:t>produkty</w:t>
      </w:r>
      <w:proofErr w:type="spellEnd"/>
      <w:r>
        <w:t xml:space="preserve"> </w:t>
      </w:r>
      <w:proofErr w:type="spellStart"/>
      <w:r>
        <w:t>jsou</w:t>
      </w:r>
      <w:proofErr w:type="spellEnd"/>
      <w:r>
        <w:t xml:space="preserve"> </w:t>
      </w:r>
      <w:proofErr w:type="spellStart"/>
      <w:r>
        <w:t>formou</w:t>
      </w:r>
      <w:proofErr w:type="spellEnd"/>
      <w:r>
        <w:t xml:space="preserve"> </w:t>
      </w:r>
      <w:proofErr w:type="spellStart"/>
      <w:r>
        <w:t>odkazu</w:t>
      </w:r>
      <w:proofErr w:type="spellEnd"/>
      <w:r>
        <w:t xml:space="preserve"> </w:t>
      </w:r>
      <w:proofErr w:type="spellStart"/>
      <w:r>
        <w:t>začleněny</w:t>
      </w:r>
      <w:proofErr w:type="spellEnd"/>
      <w:r>
        <w:t xml:space="preserve"> do </w:t>
      </w:r>
      <w:proofErr w:type="spellStart"/>
      <w:r>
        <w:t>smluv</w:t>
      </w:r>
      <w:proofErr w:type="spellEnd"/>
      <w:r>
        <w:t xml:space="preserve">, </w:t>
      </w:r>
      <w:proofErr w:type="spellStart"/>
      <w:r>
        <w:t>kterými</w:t>
      </w:r>
      <w:proofErr w:type="spellEnd"/>
      <w:r>
        <w:t xml:space="preserve"> se </w:t>
      </w:r>
      <w:proofErr w:type="spellStart"/>
      <w:r>
        <w:t>řídí</w:t>
      </w:r>
      <w:proofErr w:type="spellEnd"/>
      <w:r>
        <w:t xml:space="preserve"> </w:t>
      </w:r>
      <w:proofErr w:type="spellStart"/>
      <w:r>
        <w:t>používání</w:t>
      </w:r>
      <w:proofErr w:type="spellEnd"/>
      <w:r>
        <w:t xml:space="preserve"> </w:t>
      </w:r>
      <w:proofErr w:type="spellStart"/>
      <w:r>
        <w:t>produktů</w:t>
      </w:r>
      <w:proofErr w:type="spellEnd"/>
      <w:r>
        <w:t xml:space="preserve"> a </w:t>
      </w:r>
      <w:proofErr w:type="spellStart"/>
      <w:r>
        <w:t>profesionálních</w:t>
      </w:r>
      <w:proofErr w:type="spellEnd"/>
      <w:r>
        <w:t xml:space="preserve"> </w:t>
      </w:r>
      <w:proofErr w:type="spellStart"/>
      <w:r>
        <w:t>služeb</w:t>
      </w:r>
      <w:proofErr w:type="spellEnd"/>
      <w:r>
        <w:t xml:space="preserve"> </w:t>
      </w:r>
      <w:proofErr w:type="spellStart"/>
      <w:r>
        <w:t>společnosti</w:t>
      </w:r>
      <w:proofErr w:type="spellEnd"/>
      <w:r>
        <w:t xml:space="preserve"> Microsoft </w:t>
      </w:r>
      <w:proofErr w:type="spellStart"/>
      <w:r>
        <w:t>zákazníkem</w:t>
      </w:r>
      <w:proofErr w:type="spellEnd"/>
      <w:r>
        <w:t>.</w:t>
      </w:r>
    </w:p>
    <w:p w14:paraId="713E2F4F" w14:textId="77777777" w:rsidR="00ED5159" w:rsidRDefault="00ED5159" w:rsidP="00ED5159">
      <w:pPr>
        <w:pStyle w:val="ProductList-Body"/>
      </w:pPr>
      <w:r>
        <w:t xml:space="preserve"> </w:t>
      </w:r>
    </w:p>
    <w:p w14:paraId="79A9EBC6" w14:textId="77777777" w:rsidR="00ED5159" w:rsidRDefault="00ED5159" w:rsidP="00ED5159">
      <w:pPr>
        <w:pStyle w:val="ProductList-Body"/>
      </w:pPr>
      <w:proofErr w:type="spellStart"/>
      <w:r>
        <w:t>Přístup</w:t>
      </w:r>
      <w:proofErr w:type="spellEnd"/>
      <w:r>
        <w:t xml:space="preserve"> k </w:t>
      </w:r>
      <w:proofErr w:type="spellStart"/>
      <w:r>
        <w:t>verzím</w:t>
      </w:r>
      <w:proofErr w:type="spellEnd"/>
      <w:r>
        <w:t xml:space="preserve"> </w:t>
      </w:r>
      <w:proofErr w:type="spellStart"/>
      <w:r>
        <w:t>Podmínek</w:t>
      </w:r>
      <w:proofErr w:type="spellEnd"/>
      <w:r>
        <w:t xml:space="preserve"> pro </w:t>
      </w:r>
      <w:proofErr w:type="spellStart"/>
      <w:r>
        <w:t>produkty</w:t>
      </w:r>
      <w:proofErr w:type="spellEnd"/>
      <w:r>
        <w:t xml:space="preserve"> a </w:t>
      </w:r>
      <w:proofErr w:type="spellStart"/>
      <w:r>
        <w:t>Podmínek</w:t>
      </w:r>
      <w:proofErr w:type="spellEnd"/>
      <w:r>
        <w:t xml:space="preserve"> pro online </w:t>
      </w:r>
      <w:proofErr w:type="spellStart"/>
      <w:r>
        <w:t>služby</w:t>
      </w:r>
      <w:proofErr w:type="spellEnd"/>
      <w:r>
        <w:t xml:space="preserve"> </w:t>
      </w:r>
      <w:proofErr w:type="spellStart"/>
      <w:r>
        <w:t>zveřejněným</w:t>
      </w:r>
      <w:proofErr w:type="spellEnd"/>
      <w:r>
        <w:t xml:space="preserve"> </w:t>
      </w:r>
      <w:proofErr w:type="spellStart"/>
      <w:r>
        <w:t>před</w:t>
      </w:r>
      <w:proofErr w:type="spellEnd"/>
      <w:r>
        <w:t xml:space="preserve"> </w:t>
      </w:r>
      <w:proofErr w:type="spellStart"/>
      <w:r>
        <w:t>únorem</w:t>
      </w:r>
      <w:proofErr w:type="spellEnd"/>
      <w:r>
        <w:t xml:space="preserve"> 2021 je k </w:t>
      </w:r>
      <w:proofErr w:type="spellStart"/>
      <w:r>
        <w:t>dispozici</w:t>
      </w:r>
      <w:proofErr w:type="spellEnd"/>
      <w:r>
        <w:t xml:space="preserve"> </w:t>
      </w:r>
      <w:hyperlink r:id="rId19">
        <w:proofErr w:type="spellStart"/>
        <w:r>
          <w:rPr>
            <w:color w:val="00467F"/>
            <w:u w:val="single"/>
          </w:rPr>
          <w:t>zde</w:t>
        </w:r>
        <w:proofErr w:type="spellEnd"/>
      </w:hyperlink>
      <w:r>
        <w:t xml:space="preserve">. </w:t>
      </w:r>
      <w:proofErr w:type="spellStart"/>
      <w:r>
        <w:t>Aktualizace</w:t>
      </w:r>
      <w:proofErr w:type="spellEnd"/>
      <w:r>
        <w:t xml:space="preserve">, </w:t>
      </w:r>
      <w:proofErr w:type="spellStart"/>
      <w:r>
        <w:t>které</w:t>
      </w:r>
      <w:proofErr w:type="spellEnd"/>
      <w:r>
        <w:t xml:space="preserve"> </w:t>
      </w:r>
      <w:proofErr w:type="spellStart"/>
      <w:r>
        <w:t>společnost</w:t>
      </w:r>
      <w:proofErr w:type="spellEnd"/>
      <w:r>
        <w:t xml:space="preserve"> Microsoft </w:t>
      </w:r>
      <w:proofErr w:type="spellStart"/>
      <w:r>
        <w:t>čas</w:t>
      </w:r>
      <w:proofErr w:type="spellEnd"/>
      <w:r>
        <w:t xml:space="preserve"> od </w:t>
      </w:r>
      <w:proofErr w:type="spellStart"/>
      <w:r>
        <w:t>času</w:t>
      </w:r>
      <w:proofErr w:type="spellEnd"/>
      <w:r>
        <w:t xml:space="preserve"> </w:t>
      </w:r>
      <w:proofErr w:type="spellStart"/>
      <w:r>
        <w:t>provede</w:t>
      </w:r>
      <w:proofErr w:type="spellEnd"/>
      <w:r>
        <w:t xml:space="preserve"> v </w:t>
      </w:r>
      <w:proofErr w:type="spellStart"/>
      <w:r>
        <w:t>užívacích</w:t>
      </w:r>
      <w:proofErr w:type="spellEnd"/>
      <w:r>
        <w:t xml:space="preserve"> </w:t>
      </w:r>
      <w:proofErr w:type="spellStart"/>
      <w:r>
        <w:t>právech</w:t>
      </w:r>
      <w:proofErr w:type="spellEnd"/>
      <w:r>
        <w:t xml:space="preserve">, se </w:t>
      </w:r>
      <w:proofErr w:type="spellStart"/>
      <w:r>
        <w:t>vztahují</w:t>
      </w:r>
      <w:proofErr w:type="spellEnd"/>
      <w:r>
        <w:t xml:space="preserve"> </w:t>
      </w:r>
      <w:proofErr w:type="spellStart"/>
      <w:r>
        <w:t>na</w:t>
      </w:r>
      <w:proofErr w:type="spellEnd"/>
      <w:r>
        <w:t xml:space="preserve"> </w:t>
      </w:r>
      <w:proofErr w:type="spellStart"/>
      <w:r>
        <w:t>zákazníka</w:t>
      </w:r>
      <w:proofErr w:type="spellEnd"/>
      <w:r>
        <w:t xml:space="preserve">, jak je </w:t>
      </w:r>
      <w:proofErr w:type="spellStart"/>
      <w:r>
        <w:t>uvedeno</w:t>
      </w:r>
      <w:proofErr w:type="spellEnd"/>
      <w:r>
        <w:t xml:space="preserve"> </w:t>
      </w:r>
      <w:proofErr w:type="spellStart"/>
      <w:r>
        <w:t>ve</w:t>
      </w:r>
      <w:proofErr w:type="spellEnd"/>
      <w:r>
        <w:t xml:space="preserve"> </w:t>
      </w:r>
      <w:proofErr w:type="spellStart"/>
      <w:r>
        <w:t>smlouvě</w:t>
      </w:r>
      <w:proofErr w:type="spellEnd"/>
      <w:r>
        <w:t xml:space="preserve"> </w:t>
      </w:r>
      <w:proofErr w:type="spellStart"/>
      <w:r>
        <w:t>zákazníka</w:t>
      </w:r>
      <w:proofErr w:type="spellEnd"/>
      <w:r>
        <w:t>.</w:t>
      </w:r>
    </w:p>
    <w:p w14:paraId="06C6F15C" w14:textId="77777777" w:rsidR="00ED5159" w:rsidRDefault="00ED5159" w:rsidP="00ED5159">
      <w:pPr>
        <w:sectPr w:rsidR="00ED5159">
          <w:type w:val="continuous"/>
          <w:pgSz w:w="12240" w:h="15840" w:code="1"/>
          <w:pgMar w:top="1170" w:right="720" w:bottom="720" w:left="720" w:header="432" w:footer="288" w:gutter="0"/>
          <w:cols w:space="360"/>
        </w:sectPr>
      </w:pPr>
    </w:p>
    <w:p w14:paraId="19261597" w14:textId="77777777" w:rsidR="00ED5159" w:rsidRDefault="00ED5159" w:rsidP="00ED5159">
      <w:pPr>
        <w:pStyle w:val="ProductList-OfferingGroupHeading"/>
        <w:outlineLvl w:val="1"/>
      </w:pPr>
      <w:proofErr w:type="spellStart"/>
      <w:r>
        <w:lastRenderedPageBreak/>
        <w:t>Vítejte</w:t>
      </w:r>
      <w:proofErr w:type="spellEnd"/>
      <w:r>
        <w:fldChar w:fldCharType="begin"/>
      </w:r>
      <w:r>
        <w:instrText xml:space="preserve"> TC "</w:instrText>
      </w:r>
      <w:bookmarkStart w:id="4" w:name="_Toc1"/>
      <w:r>
        <w:instrText>Vítejte</w:instrText>
      </w:r>
      <w:bookmarkEnd w:id="4"/>
      <w:r>
        <w:instrText>" \l 2</w:instrText>
      </w:r>
      <w:r>
        <w:fldChar w:fldCharType="end"/>
      </w:r>
    </w:p>
    <w:p w14:paraId="6516FA0D" w14:textId="77777777" w:rsidR="00CC1AE3" w:rsidRDefault="00CC1AE3"/>
    <w:p w14:paraId="3D83A767" w14:textId="77777777" w:rsidR="00CC1AE3" w:rsidRDefault="00CC1AE3"/>
    <w:p w14:paraId="7EB9FCB8" w14:textId="77777777" w:rsidR="00CC1AE3" w:rsidRDefault="00CC1AE3"/>
    <w:p w14:paraId="40212B09" w14:textId="77777777" w:rsidR="00ED5159" w:rsidRDefault="00ED5159" w:rsidP="00ED5159">
      <w:pPr>
        <w:pStyle w:val="ProductList-OfferingGroupHeading"/>
        <w:outlineLvl w:val="1"/>
      </w:pPr>
      <w:proofErr w:type="spellStart"/>
      <w:r>
        <w:t>Souhrn</w:t>
      </w:r>
      <w:proofErr w:type="spellEnd"/>
      <w:r>
        <w:t xml:space="preserve"> </w:t>
      </w:r>
      <w:proofErr w:type="spellStart"/>
      <w:r>
        <w:t>změn</w:t>
      </w:r>
      <w:proofErr w:type="spellEnd"/>
      <w:r>
        <w:fldChar w:fldCharType="begin"/>
      </w:r>
      <w:r>
        <w:instrText xml:space="preserve"> TC "</w:instrText>
      </w:r>
      <w:bookmarkStart w:id="5" w:name="_Toc2"/>
      <w:r>
        <w:instrText>Souhrn změn</w:instrText>
      </w:r>
      <w:bookmarkEnd w:id="5"/>
      <w:r>
        <w:instrText>" \l 2</w:instrText>
      </w:r>
      <w:r>
        <w:fldChar w:fldCharType="end"/>
      </w:r>
    </w:p>
    <w:p w14:paraId="537CCC6A" w14:textId="77777777" w:rsidR="00000000" w:rsidRDefault="00D824F2">
      <w:pPr>
        <w:pStyle w:val="Normlnweb"/>
        <w:divId w:val="749546375"/>
      </w:pPr>
      <w:r>
        <w:t>Níže je uveden souhrn změn a aktualizací provedených v podmínkách od června 2020.</w:t>
      </w:r>
    </w:p>
    <w:p w14:paraId="75BAD7AB" w14:textId="77777777" w:rsidR="00000000" w:rsidRDefault="00D824F2">
      <w:pPr>
        <w:pStyle w:val="Nadpis3"/>
        <w:divId w:val="1461145419"/>
        <w:rPr>
          <w:rFonts w:eastAsia="Times New Roman"/>
          <w:color w:val="0078D4"/>
          <w:sz w:val="24"/>
          <w:szCs w:val="24"/>
        </w:rPr>
      </w:pPr>
      <w:r>
        <w:rPr>
          <w:rFonts w:eastAsia="Times New Roman"/>
          <w:color w:val="0078D4"/>
          <w:sz w:val="24"/>
          <w:szCs w:val="24"/>
        </w:rPr>
        <w:t xml:space="preserve">7. </w:t>
      </w:r>
      <w:proofErr w:type="spellStart"/>
      <w:r>
        <w:rPr>
          <w:rFonts w:eastAsia="Times New Roman"/>
          <w:color w:val="0078D4"/>
          <w:sz w:val="24"/>
          <w:szCs w:val="24"/>
        </w:rPr>
        <w:t>července</w:t>
      </w:r>
      <w:proofErr w:type="spellEnd"/>
      <w:r>
        <w:rPr>
          <w:rFonts w:eastAsia="Times New Roman"/>
          <w:color w:val="0078D4"/>
          <w:sz w:val="24"/>
          <w:szCs w:val="24"/>
        </w:rPr>
        <w:t xml:space="preserve"> 2021</w:t>
      </w:r>
    </w:p>
    <w:p w14:paraId="1BF0C12C" w14:textId="77777777" w:rsidR="00000000" w:rsidRDefault="00D824F2">
      <w:pPr>
        <w:pStyle w:val="Normlnweb"/>
        <w:spacing w:after="150"/>
        <w:divId w:val="1461145419"/>
      </w:pPr>
      <w:hyperlink r:id="rId20" w:tgtFrame="_blank" w:history="1">
        <w:r>
          <w:rPr>
            <w:rStyle w:val="Hypertextovodkaz"/>
          </w:rPr>
          <w:t>Počítačový operační systém Windows</w:t>
        </w:r>
      </w:hyperlink>
      <w:r>
        <w:t>: Dodatečné podmínky pro stanovení zpracovatele diagnostických dat ze systému Windows najde</w:t>
      </w:r>
      <w:r>
        <w:t>te v části Užívací práva.</w:t>
      </w:r>
    </w:p>
    <w:p w14:paraId="7E2F66CF" w14:textId="77777777" w:rsidR="00000000" w:rsidRDefault="00D824F2">
      <w:pPr>
        <w:pStyle w:val="Nadpis3"/>
        <w:divId w:val="1306160220"/>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července</w:t>
      </w:r>
      <w:proofErr w:type="spellEnd"/>
      <w:r>
        <w:rPr>
          <w:rFonts w:eastAsia="Times New Roman"/>
          <w:color w:val="0078D4"/>
          <w:sz w:val="24"/>
          <w:szCs w:val="24"/>
        </w:rPr>
        <w:t xml:space="preserve"> 2021</w:t>
      </w:r>
    </w:p>
    <w:p w14:paraId="7B880B62" w14:textId="77777777" w:rsidR="00000000" w:rsidRDefault="00D824F2">
      <w:pPr>
        <w:pStyle w:val="Normlnweb"/>
        <w:spacing w:after="150"/>
        <w:divId w:val="1306160220"/>
      </w:pPr>
      <w:hyperlink r:id="rId21" w:tgtFrame="_blank" w:history="1">
        <w:r>
          <w:rPr>
            <w:rStyle w:val="Hypertextovodkaz"/>
          </w:rPr>
          <w:t>Služby Microsoft Azure</w:t>
        </w:r>
      </w:hyperlink>
      <w:r>
        <w:t xml:space="preserve">: Aktualizované podmínky komunikačních služeb Azure, které nyní zahrnují věty pro podmínky </w:t>
      </w:r>
      <w:r>
        <w:rPr>
          <w:i/>
          <w:iCs/>
        </w:rPr>
        <w:t>Přednost licenčních podmínek</w:t>
      </w:r>
      <w:r>
        <w:t xml:space="preserve"> (kvůli náhledům), </w:t>
      </w:r>
      <w:r>
        <w:rPr>
          <w:i/>
          <w:iCs/>
        </w:rPr>
        <w:t>Obhajobu proti nárokům</w:t>
      </w:r>
      <w:r>
        <w:t xml:space="preserve"> a </w:t>
      </w:r>
      <w:r>
        <w:rPr>
          <w:i/>
          <w:iCs/>
        </w:rPr>
        <w:t>Zásady zasílání zpráv</w:t>
      </w:r>
      <w:r>
        <w:t xml:space="preserve">. Aktualizované všechny instance služby </w:t>
      </w:r>
      <w:r>
        <w:rPr>
          <w:i/>
          <w:iCs/>
        </w:rPr>
        <w:t xml:space="preserve">Windows </w:t>
      </w:r>
      <w:proofErr w:type="spellStart"/>
      <w:r>
        <w:rPr>
          <w:i/>
          <w:iCs/>
        </w:rPr>
        <w:t>Virtual</w:t>
      </w:r>
      <w:proofErr w:type="spellEnd"/>
      <w:r>
        <w:rPr>
          <w:i/>
          <w:iCs/>
        </w:rPr>
        <w:t xml:space="preserve"> Desktop</w:t>
      </w:r>
      <w:r>
        <w:t xml:space="preserve"> (a/nebo </w:t>
      </w:r>
      <w:r>
        <w:t xml:space="preserve">WVD) na </w:t>
      </w:r>
      <w:r>
        <w:rPr>
          <w:i/>
          <w:iCs/>
        </w:rPr>
        <w:t xml:space="preserve">Azure </w:t>
      </w:r>
      <w:proofErr w:type="spellStart"/>
      <w:r>
        <w:rPr>
          <w:i/>
          <w:iCs/>
        </w:rPr>
        <w:t>Virtual</w:t>
      </w:r>
      <w:proofErr w:type="spellEnd"/>
      <w:r>
        <w:rPr>
          <w:i/>
          <w:iCs/>
        </w:rPr>
        <w:t xml:space="preserve"> Desktop</w:t>
      </w:r>
      <w:r>
        <w:t>, aby odpovídaly aktualizovaným podmínkám použití značek.</w:t>
      </w:r>
    </w:p>
    <w:p w14:paraId="2D2995EE" w14:textId="77777777" w:rsidR="00000000" w:rsidRDefault="00D824F2">
      <w:pPr>
        <w:pStyle w:val="Normlnweb"/>
        <w:spacing w:before="150"/>
        <w:divId w:val="1306160220"/>
      </w:pPr>
      <w:hyperlink r:id="rId22" w:tgtFrame="_blank" w:history="1">
        <w:r>
          <w:rPr>
            <w:rStyle w:val="Hypertextovodkaz"/>
          </w:rPr>
          <w:t>Microsoft 365</w:t>
        </w:r>
      </w:hyperlink>
      <w:r>
        <w:t xml:space="preserve">: Byly přidány podmínky pro novou nabídku </w:t>
      </w:r>
      <w:r>
        <w:t xml:space="preserve">produktu </w:t>
      </w:r>
      <w:proofErr w:type="spellStart"/>
      <w:r>
        <w:t>Education</w:t>
      </w:r>
      <w:proofErr w:type="spellEnd"/>
      <w:r>
        <w:t xml:space="preserve"> </w:t>
      </w:r>
      <w:proofErr w:type="spellStart"/>
      <w:r>
        <w:t>Insights</w:t>
      </w:r>
      <w:proofErr w:type="spellEnd"/>
      <w:r>
        <w:t xml:space="preserve"> Premium, včetně požadavků na licenční pokrytí a licenční předpoklady.</w:t>
      </w:r>
    </w:p>
    <w:p w14:paraId="2F699185" w14:textId="77777777" w:rsidR="00000000" w:rsidRDefault="00D824F2">
      <w:pPr>
        <w:pStyle w:val="Normlnweb"/>
        <w:spacing w:before="150"/>
        <w:divId w:val="1306160220"/>
      </w:pPr>
      <w:hyperlink r:id="rId23" w:tgtFrame="_blank" w:history="1">
        <w:r>
          <w:rPr>
            <w:rStyle w:val="Hypertextovodkaz"/>
          </w:rPr>
          <w:t>Služby Microsoft Dynamics 36</w:t>
        </w:r>
        <w:r>
          <w:rPr>
            <w:rStyle w:val="Hypertextovodkaz"/>
          </w:rPr>
          <w:t>5</w:t>
        </w:r>
      </w:hyperlink>
      <w:r>
        <w:t>: Byla přidány podmínky pro služby PSTN poskytované ve službách Dynamics 365 prostřednictvím komunikačních služeb Azure. Byla přidána věta pro dostupnost služby Azure pro služby Microsoft Dynamics 365, které jsou k dispozici pro zakoupení jako měřicí služ</w:t>
      </w:r>
      <w:r>
        <w:t>ba Azure. Byla aktualizována tabulka doplňků.</w:t>
      </w:r>
    </w:p>
    <w:p w14:paraId="00006ECA" w14:textId="77777777" w:rsidR="00000000" w:rsidRDefault="00D824F2">
      <w:pPr>
        <w:pStyle w:val="Normlnweb"/>
        <w:spacing w:before="150"/>
        <w:divId w:val="1306160220"/>
      </w:pPr>
      <w:hyperlink r:id="rId24" w:tgtFrame="_blank" w:history="1">
        <w:r>
          <w:rPr>
            <w:rStyle w:val="Hypertextovodkaz"/>
          </w:rPr>
          <w:t xml:space="preserve">Microsoft </w:t>
        </w:r>
        <w:proofErr w:type="spellStart"/>
        <w:r>
          <w:rPr>
            <w:rStyle w:val="Hypertextovodkaz"/>
          </w:rPr>
          <w:t>Power</w:t>
        </w:r>
        <w:proofErr w:type="spellEnd"/>
        <w:r>
          <w:rPr>
            <w:rStyle w:val="Hypertextovodkaz"/>
          </w:rPr>
          <w:t xml:space="preserve"> </w:t>
        </w:r>
        <w:proofErr w:type="spellStart"/>
        <w:r>
          <w:rPr>
            <w:rStyle w:val="Hypertextovodkaz"/>
          </w:rPr>
          <w:t>Platform</w:t>
        </w:r>
        <w:proofErr w:type="spellEnd"/>
      </w:hyperlink>
      <w:r>
        <w:t>: Byla přidány podmínky pro nabídku služby Professional Direct</w:t>
      </w:r>
      <w:r>
        <w:t xml:space="preserve"> Support</w:t>
      </w:r>
    </w:p>
    <w:p w14:paraId="2BA6FC33" w14:textId="77777777" w:rsidR="00000000" w:rsidRDefault="00D824F2">
      <w:pPr>
        <w:pStyle w:val="Normlnweb"/>
        <w:spacing w:before="150"/>
        <w:divId w:val="1306160220"/>
      </w:pPr>
      <w:hyperlink r:id="rId25" w:tgtFrame="_blank" w:history="1">
        <w:r>
          <w:rPr>
            <w:rStyle w:val="Hypertextovodkaz"/>
          </w:rPr>
          <w:t>Zásady ochrany osobních údajů &amp; a zabezpečení služeb online</w:t>
        </w:r>
      </w:hyperlink>
      <w:r>
        <w:t>: Bylo přidáno prohlášení, že podmínky ochrany soukromí &amp; služeb online</w:t>
      </w:r>
      <w:r>
        <w:t xml:space="preserve"> jsou původně obsaženy v příloze 1 podmínek služeb online pro referenční účely. Byla přidána konfigurace aplikací Azure do seznamu služeb Microsoft Azure </w:t>
      </w:r>
      <w:proofErr w:type="spellStart"/>
      <w:r>
        <w:t>Core</w:t>
      </w:r>
      <w:proofErr w:type="spellEnd"/>
      <w:r>
        <w:t xml:space="preserve"> </w:t>
      </w:r>
      <w:proofErr w:type="spellStart"/>
      <w:r>
        <w:t>Services</w:t>
      </w:r>
      <w:proofErr w:type="spellEnd"/>
      <w:r>
        <w:t>.</w:t>
      </w:r>
    </w:p>
    <w:p w14:paraId="4025E893" w14:textId="77777777" w:rsidR="00000000" w:rsidRDefault="00D824F2">
      <w:pPr>
        <w:pStyle w:val="Normlnweb"/>
        <w:spacing w:before="150"/>
        <w:divId w:val="1306160220"/>
      </w:pPr>
      <w:hyperlink r:id="rId26" w:tgtFrame="_blank" w:history="1">
        <w:r>
          <w:rPr>
            <w:rStyle w:val="Hypertextovodkaz"/>
          </w:rPr>
          <w:t>Počítačový operační systém Windows</w:t>
        </w:r>
      </w:hyperlink>
      <w:r>
        <w:t xml:space="preserve">: Byly aktualizovány všechny instance </w:t>
      </w:r>
      <w:r>
        <w:rPr>
          <w:i/>
          <w:iCs/>
        </w:rPr>
        <w:t xml:space="preserve">Windows </w:t>
      </w:r>
      <w:proofErr w:type="spellStart"/>
      <w:r>
        <w:rPr>
          <w:i/>
          <w:iCs/>
        </w:rPr>
        <w:t>Virtual</w:t>
      </w:r>
      <w:proofErr w:type="spellEnd"/>
      <w:r>
        <w:rPr>
          <w:i/>
          <w:iCs/>
        </w:rPr>
        <w:t xml:space="preserve"> Desktop</w:t>
      </w:r>
      <w:r>
        <w:t xml:space="preserve"> (a/nebo WVD) na Azure </w:t>
      </w:r>
      <w:proofErr w:type="spellStart"/>
      <w:r>
        <w:t>Virtual</w:t>
      </w:r>
      <w:proofErr w:type="spellEnd"/>
      <w:r>
        <w:t xml:space="preserve"> Desktop. Bylo objasněno, že oprávnění systému Windows 10, která umožňují uživatelům př</w:t>
      </w:r>
      <w:r>
        <w:t xml:space="preserve">ístup ke stolním zařízením Windows ve virtuálních počítačích Azure nebo virtuálních stolních počítačích Azure, jsou oprávnění pro vlastní nájemce zákazníka. Bylo přidáno ustanovení o nové nabídce </w:t>
      </w:r>
      <w:proofErr w:type="spellStart"/>
      <w:r>
        <w:t>Get</w:t>
      </w:r>
      <w:proofErr w:type="spellEnd"/>
      <w:r>
        <w:t xml:space="preserve"> </w:t>
      </w:r>
      <w:proofErr w:type="spellStart"/>
      <w:r>
        <w:t>Genuine</w:t>
      </w:r>
      <w:proofErr w:type="spellEnd"/>
      <w:r>
        <w:t xml:space="preserve"> do CSP/smlouvy se zákazníkem společnosti.</w:t>
      </w:r>
    </w:p>
    <w:p w14:paraId="095831F0" w14:textId="77777777" w:rsidR="00000000" w:rsidRDefault="00D824F2">
      <w:pPr>
        <w:pStyle w:val="Nadpis3"/>
        <w:divId w:val="576086759"/>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června</w:t>
      </w:r>
      <w:proofErr w:type="spellEnd"/>
      <w:r>
        <w:rPr>
          <w:rFonts w:eastAsia="Times New Roman"/>
          <w:color w:val="0078D4"/>
          <w:sz w:val="24"/>
          <w:szCs w:val="24"/>
        </w:rPr>
        <w:t xml:space="preserve"> 2021</w:t>
      </w:r>
    </w:p>
    <w:p w14:paraId="17807232" w14:textId="77777777" w:rsidR="00000000" w:rsidRDefault="00D824F2">
      <w:pPr>
        <w:pStyle w:val="Normlnweb"/>
        <w:spacing w:after="150"/>
        <w:divId w:val="576086759"/>
      </w:pPr>
      <w:r>
        <w:rPr>
          <w:u w:val="single"/>
        </w:rPr>
        <w:t>Obecná ustanovení</w:t>
      </w:r>
      <w:r>
        <w:t>: U zákazníků, kteří se rozhodnou zakoupit licence “z SA”</w:t>
      </w:r>
      <w:r>
        <w:t>, jsme zrušili požadavek, aby si zákazník ponechal příslušné kvalifikující licence po celou dobu předplatného licence z SA. Všechny ostatní podmínky a omezení ve smlouvě platí i nadále.</w:t>
      </w:r>
    </w:p>
    <w:p w14:paraId="35A9AFDF" w14:textId="77777777" w:rsidR="00000000" w:rsidRDefault="00D824F2">
      <w:pPr>
        <w:pStyle w:val="Normlnweb"/>
        <w:spacing w:before="150"/>
        <w:divId w:val="576086759"/>
      </w:pPr>
      <w:hyperlink r:id="rId27" w:history="1">
        <w:r>
          <w:rPr>
            <w:rStyle w:val="Hypertextovodkaz"/>
          </w:rPr>
          <w:t>Služby Microsoft Azure</w:t>
        </w:r>
      </w:hyperlink>
      <w:r>
        <w:t xml:space="preserve">: Služba Video </w:t>
      </w:r>
      <w:proofErr w:type="spellStart"/>
      <w:r>
        <w:t>Indexer</w:t>
      </w:r>
      <w:proofErr w:type="spellEnd"/>
      <w:r>
        <w:t xml:space="preserve"> byla přejmenována na Azure Video </w:t>
      </w:r>
      <w:proofErr w:type="spellStart"/>
      <w:r>
        <w:t>Analyzer</w:t>
      </w:r>
      <w:proofErr w:type="spellEnd"/>
      <w:r>
        <w:t xml:space="preserve"> </w:t>
      </w:r>
      <w:proofErr w:type="spellStart"/>
      <w:r>
        <w:t>for</w:t>
      </w:r>
      <w:proofErr w:type="spellEnd"/>
      <w:r>
        <w:t xml:space="preserve"> Media. Byly doplněny podmínky pro službu Azure </w:t>
      </w:r>
      <w:proofErr w:type="spellStart"/>
      <w:r>
        <w:t>VMware</w:t>
      </w:r>
      <w:proofErr w:type="spellEnd"/>
      <w:r>
        <w:t xml:space="preserve"> </w:t>
      </w:r>
      <w:proofErr w:type="spellStart"/>
      <w:r>
        <w:t>Solution</w:t>
      </w:r>
      <w:proofErr w:type="spellEnd"/>
      <w:r>
        <w:t xml:space="preserve">. Podmínky služby </w:t>
      </w:r>
      <w:proofErr w:type="spellStart"/>
      <w:r>
        <w:t>Cognitive</w:t>
      </w:r>
      <w:proofErr w:type="spellEnd"/>
      <w:r>
        <w:t xml:space="preserve"> </w:t>
      </w:r>
      <w:proofErr w:type="spellStart"/>
      <w:r>
        <w:t>Services</w:t>
      </w:r>
      <w:proofErr w:type="spellEnd"/>
      <w:r>
        <w:t xml:space="preserve"> byly doplněny o služby </w:t>
      </w:r>
      <w:proofErr w:type="spellStart"/>
      <w:r>
        <w:t>Applied</w:t>
      </w:r>
      <w:proofErr w:type="spellEnd"/>
      <w:r>
        <w:t xml:space="preserve"> AI.</w:t>
      </w:r>
    </w:p>
    <w:p w14:paraId="49CCD155" w14:textId="77777777" w:rsidR="00000000" w:rsidRDefault="00D824F2">
      <w:pPr>
        <w:pStyle w:val="Normlnweb"/>
        <w:spacing w:before="150"/>
        <w:divId w:val="576086759"/>
      </w:pPr>
      <w:hyperlink r:id="rId28" w:history="1">
        <w:r>
          <w:rPr>
            <w:rStyle w:val="Hypertextovodkaz"/>
          </w:rPr>
          <w:t>Služby Microsoft Dynamics 365</w:t>
        </w:r>
      </w:hyperlink>
      <w:r>
        <w:t xml:space="preserve">: Do tabulky z SA byla přidána položka Dynamics 365 Project </w:t>
      </w:r>
      <w:proofErr w:type="spellStart"/>
      <w:r>
        <w:t>Operations</w:t>
      </w:r>
      <w:proofErr w:type="spellEnd"/>
      <w:r>
        <w:t xml:space="preserve"> z SA.</w:t>
      </w:r>
    </w:p>
    <w:p w14:paraId="5187831E" w14:textId="77777777" w:rsidR="00000000" w:rsidRDefault="00D824F2">
      <w:pPr>
        <w:pStyle w:val="Normlnweb"/>
        <w:spacing w:before="150"/>
        <w:divId w:val="576086759"/>
      </w:pPr>
      <w:hyperlink r:id="rId29" w:history="1">
        <w:r>
          <w:rPr>
            <w:rStyle w:val="Hypertextovodkaz"/>
          </w:rPr>
          <w:t>Zásady ochrany osobních údajů &amp; a zabezpečení služeb online</w:t>
        </w:r>
      </w:hyperlink>
      <w:r>
        <w:t xml:space="preserve">: Do seznamu hlavních služeb Microsoft Azure byly přidány služby </w:t>
      </w:r>
      <w:proofErr w:type="spellStart"/>
      <w:r>
        <w:t>Anomaly</w:t>
      </w:r>
      <w:proofErr w:type="spellEnd"/>
      <w:r>
        <w:t xml:space="preserve"> </w:t>
      </w:r>
      <w:proofErr w:type="spellStart"/>
      <w:r>
        <w:t>Detector</w:t>
      </w:r>
      <w:proofErr w:type="spellEnd"/>
      <w:r>
        <w:t xml:space="preserve">, Azure Data Explorer, </w:t>
      </w:r>
      <w:proofErr w:type="spellStart"/>
      <w:r>
        <w:t>Custom</w:t>
      </w:r>
      <w:proofErr w:type="spellEnd"/>
      <w:r>
        <w:t xml:space="preserve"> Vision, </w:t>
      </w:r>
      <w:proofErr w:type="spellStart"/>
      <w:r>
        <w:t>Language</w:t>
      </w:r>
      <w:proofErr w:type="spellEnd"/>
      <w:r>
        <w:t xml:space="preserve"> </w:t>
      </w:r>
      <w:proofErr w:type="spellStart"/>
      <w:r>
        <w:t>Understanding</w:t>
      </w:r>
      <w:proofErr w:type="spellEnd"/>
      <w:r>
        <w:t xml:space="preserve">, </w:t>
      </w:r>
      <w:proofErr w:type="spellStart"/>
      <w:r>
        <w:t>Personalizer</w:t>
      </w:r>
      <w:proofErr w:type="spellEnd"/>
      <w:r>
        <w:t xml:space="preserve">, </w:t>
      </w:r>
      <w:proofErr w:type="spellStart"/>
      <w:r>
        <w:t>Speech</w:t>
      </w:r>
      <w:proofErr w:type="spellEnd"/>
      <w:r>
        <w:t xml:space="preserve"> </w:t>
      </w:r>
      <w:proofErr w:type="spellStart"/>
      <w:r>
        <w:t>Services</w:t>
      </w:r>
      <w:proofErr w:type="spellEnd"/>
      <w:r>
        <w:t xml:space="preserve"> a </w:t>
      </w:r>
      <w:proofErr w:type="spellStart"/>
      <w:r>
        <w:t>Translator</w:t>
      </w:r>
      <w:proofErr w:type="spellEnd"/>
      <w:r>
        <w:t>.</w:t>
      </w:r>
    </w:p>
    <w:p w14:paraId="56BDFC8D" w14:textId="77777777" w:rsidR="00000000" w:rsidRDefault="00D824F2">
      <w:pPr>
        <w:pStyle w:val="Normlnweb"/>
        <w:spacing w:before="150"/>
        <w:divId w:val="576086759"/>
      </w:pPr>
      <w:hyperlink r:id="rId30" w:history="1">
        <w:r>
          <w:rPr>
            <w:rStyle w:val="Hypertextovodkaz"/>
          </w:rPr>
          <w:t>Odborné služby</w:t>
        </w:r>
      </w:hyperlink>
      <w:r>
        <w:t>: Bylo provedeno několik aktualizací v podmínkách profesionáln</w:t>
      </w:r>
      <w:r>
        <w:t xml:space="preserve">ích služeb. Patří mezi ně aktualizace jazyka úvodu profesionálních služeb, aktualizace části Nabídky služeb Microsoft </w:t>
      </w:r>
      <w:proofErr w:type="spellStart"/>
      <w:r>
        <w:t>Premier</w:t>
      </w:r>
      <w:proofErr w:type="spellEnd"/>
      <w:r>
        <w:t xml:space="preserve"> Support o odkaz na popis služeb, a podmínky pro nové nabídky služeb Digital </w:t>
      </w:r>
      <w:proofErr w:type="spellStart"/>
      <w:r>
        <w:t>Strategy</w:t>
      </w:r>
      <w:proofErr w:type="spellEnd"/>
      <w:r>
        <w:t xml:space="preserve"> &amp; </w:t>
      </w:r>
      <w:proofErr w:type="spellStart"/>
      <w:r>
        <w:t>Enablement</w:t>
      </w:r>
      <w:proofErr w:type="spellEnd"/>
      <w:r>
        <w:t xml:space="preserve"> (DS&amp;E). Kromě toho byly odstraně</w:t>
      </w:r>
      <w:r>
        <w:t xml:space="preserve">ny podmínky pro nabídku produktu Sales </w:t>
      </w:r>
      <w:proofErr w:type="spellStart"/>
      <w:r>
        <w:t>Productivity</w:t>
      </w:r>
      <w:proofErr w:type="spellEnd"/>
      <w:r>
        <w:t xml:space="preserve"> </w:t>
      </w:r>
      <w:proofErr w:type="spellStart"/>
      <w:r>
        <w:t>Accelerator</w:t>
      </w:r>
      <w:proofErr w:type="spellEnd"/>
      <w:r>
        <w:t>, protože tato nabídka byla ukončena.</w:t>
      </w:r>
    </w:p>
    <w:p w14:paraId="518E8137" w14:textId="77777777" w:rsidR="00000000" w:rsidRDefault="00D824F2">
      <w:pPr>
        <w:pStyle w:val="Normlnweb"/>
        <w:spacing w:before="150"/>
        <w:divId w:val="576086759"/>
      </w:pPr>
      <w:hyperlink r:id="rId31" w:history="1">
        <w:r>
          <w:rPr>
            <w:rStyle w:val="Hypertextovodkaz"/>
          </w:rPr>
          <w:t>Project</w:t>
        </w:r>
      </w:hyperlink>
      <w:r>
        <w:t xml:space="preserve">: Byly přidány podmínky služby Universal </w:t>
      </w:r>
      <w:proofErr w:type="spellStart"/>
      <w:r>
        <w:t>Resource</w:t>
      </w:r>
      <w:proofErr w:type="spellEnd"/>
      <w:r>
        <w:t xml:space="preserve"> </w:t>
      </w:r>
      <w:proofErr w:type="spellStart"/>
      <w:r>
        <w:t>Scheduling</w:t>
      </w:r>
      <w:proofErr w:type="spellEnd"/>
      <w:r>
        <w:t xml:space="preserve"> pro zákazníky produktu Project. Zákazníci s licencí Microsoft Project </w:t>
      </w:r>
      <w:proofErr w:type="spellStart"/>
      <w:r>
        <w:t>Plan</w:t>
      </w:r>
      <w:proofErr w:type="spellEnd"/>
      <w:r>
        <w:t xml:space="preserve"> 1/3/5 mohou používat aplikaci Universal </w:t>
      </w:r>
      <w:proofErr w:type="spellStart"/>
      <w:r>
        <w:t>Resource</w:t>
      </w:r>
      <w:proofErr w:type="spellEnd"/>
      <w:r>
        <w:t xml:space="preserve"> </w:t>
      </w:r>
      <w:proofErr w:type="spellStart"/>
      <w:r>
        <w:t>Scheduling</w:t>
      </w:r>
      <w:proofErr w:type="spellEnd"/>
      <w:r>
        <w:t xml:space="preserve"> pouze k plánování tabulek projektů a úkolů v rámci projektu.  </w:t>
      </w:r>
    </w:p>
    <w:p w14:paraId="63000C92" w14:textId="77777777" w:rsidR="00000000" w:rsidRDefault="00D824F2">
      <w:pPr>
        <w:pStyle w:val="Normlnweb"/>
        <w:spacing w:before="150"/>
        <w:divId w:val="576086759"/>
      </w:pPr>
      <w:hyperlink r:id="rId32" w:history="1">
        <w:r>
          <w:rPr>
            <w:rStyle w:val="Hypertextovodkaz"/>
          </w:rPr>
          <w:t>Propagační akce</w:t>
        </w:r>
      </w:hyperlink>
      <w:r>
        <w:t xml:space="preserve">: Propagační akce pro zákazníky užívající bezplatný produkt Audio </w:t>
      </w:r>
      <w:proofErr w:type="spellStart"/>
      <w:r>
        <w:t>Conferencing</w:t>
      </w:r>
      <w:proofErr w:type="spellEnd"/>
      <w:r>
        <w:t xml:space="preserve"> pro EA/EAS/EES a zákazníky užívající bezplatný produkt Audio </w:t>
      </w:r>
      <w:proofErr w:type="spellStart"/>
      <w:r>
        <w:t>Conferencing</w:t>
      </w:r>
      <w:proofErr w:type="spellEnd"/>
      <w:r>
        <w:t xml:space="preserve"> pro CSP a Web Direct byly prodlouženy z 30</w:t>
      </w:r>
      <w:r>
        <w:t>. června 2021 do 31. prosince 2021.</w:t>
      </w:r>
    </w:p>
    <w:p w14:paraId="13EF24F8" w14:textId="77777777" w:rsidR="00000000" w:rsidRDefault="00D824F2">
      <w:pPr>
        <w:pStyle w:val="Nadpis3"/>
        <w:divId w:val="2046369938"/>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května</w:t>
      </w:r>
      <w:proofErr w:type="spellEnd"/>
      <w:r>
        <w:rPr>
          <w:rFonts w:eastAsia="Times New Roman"/>
          <w:color w:val="0078D4"/>
          <w:sz w:val="24"/>
          <w:szCs w:val="24"/>
        </w:rPr>
        <w:t xml:space="preserve"> 2021</w:t>
      </w:r>
    </w:p>
    <w:p w14:paraId="5869EF18" w14:textId="77777777" w:rsidR="00000000" w:rsidRDefault="00D824F2">
      <w:pPr>
        <w:pStyle w:val="Normlnweb"/>
        <w:spacing w:after="150"/>
        <w:divId w:val="2046369938"/>
      </w:pPr>
      <w:hyperlink r:id="rId33" w:history="1">
        <w:r>
          <w:rPr>
            <w:rStyle w:val="Hypertextovodkaz"/>
          </w:rPr>
          <w:t>Audio služby</w:t>
        </w:r>
      </w:hyperlink>
      <w:r>
        <w:t xml:space="preserve">: Aktualizovaná tabulka licenčních předpokladů pro přidání Microsoft 365 Business Basic / Business Standard / Business Premium jako nezbytných licencí pro </w:t>
      </w:r>
      <w:proofErr w:type="spellStart"/>
      <w:r>
        <w:t>audiokonference</w:t>
      </w:r>
      <w:proofErr w:type="spellEnd"/>
      <w:r>
        <w:t xml:space="preserve"> a telefonní systém.</w:t>
      </w:r>
    </w:p>
    <w:p w14:paraId="730663FA" w14:textId="77777777" w:rsidR="00000000" w:rsidRDefault="00D824F2">
      <w:pPr>
        <w:pStyle w:val="Normlnweb"/>
        <w:spacing w:before="150"/>
        <w:divId w:val="2046369938"/>
      </w:pPr>
      <w:hyperlink r:id="rId34" w:history="1">
        <w:r>
          <w:rPr>
            <w:rStyle w:val="Hypertextovodkaz"/>
          </w:rPr>
          <w:t>Microsoft 365</w:t>
        </w:r>
      </w:hyperlink>
      <w:r>
        <w:t xml:space="preserve">: Přidána služba </w:t>
      </w:r>
      <w:proofErr w:type="spellStart"/>
      <w:r>
        <w:t>Career</w:t>
      </w:r>
      <w:proofErr w:type="spellEnd"/>
      <w:r>
        <w:t xml:space="preserve"> </w:t>
      </w:r>
      <w:proofErr w:type="spellStart"/>
      <w:r>
        <w:t>Coach</w:t>
      </w:r>
      <w:proofErr w:type="spellEnd"/>
      <w:r>
        <w:t xml:space="preserve"> (uživatel SL) do tabulek dostupnosti a předpokladů.</w:t>
      </w:r>
    </w:p>
    <w:p w14:paraId="57365C1D" w14:textId="77777777" w:rsidR="00000000" w:rsidRDefault="00D824F2">
      <w:pPr>
        <w:pStyle w:val="Normlnweb"/>
        <w:spacing w:before="150"/>
        <w:divId w:val="2046369938"/>
      </w:pPr>
      <w:hyperlink r:id="rId35" w:history="1">
        <w:r>
          <w:rPr>
            <w:rStyle w:val="Hypertextovodkaz"/>
          </w:rPr>
          <w:t>Služby Micro</w:t>
        </w:r>
        <w:r>
          <w:rPr>
            <w:rStyle w:val="Hypertextovodkaz"/>
          </w:rPr>
          <w:t>soft Azure</w:t>
        </w:r>
      </w:hyperlink>
      <w:r>
        <w:t xml:space="preserve">: Přidané podmínky specifické pro službu pro Express Route </w:t>
      </w:r>
      <w:proofErr w:type="spellStart"/>
      <w:r>
        <w:t>Global</w:t>
      </w:r>
      <w:proofErr w:type="spellEnd"/>
      <w:r>
        <w:t xml:space="preserve"> </w:t>
      </w:r>
      <w:proofErr w:type="spellStart"/>
      <w:r>
        <w:t>Reach</w:t>
      </w:r>
      <w:proofErr w:type="spellEnd"/>
      <w:r>
        <w:t xml:space="preserve">, Azure </w:t>
      </w:r>
      <w:proofErr w:type="spellStart"/>
      <w:r>
        <w:t>Kubernetes</w:t>
      </w:r>
      <w:proofErr w:type="spellEnd"/>
      <w:r>
        <w:t xml:space="preserve"> </w:t>
      </w:r>
      <w:proofErr w:type="spellStart"/>
      <w:r>
        <w:t>Service</w:t>
      </w:r>
      <w:proofErr w:type="spellEnd"/>
      <w:r>
        <w:t xml:space="preserve"> na Azure </w:t>
      </w:r>
      <w:proofErr w:type="spellStart"/>
      <w:r>
        <w:t>Stack</w:t>
      </w:r>
      <w:proofErr w:type="spellEnd"/>
      <w:r>
        <w:t xml:space="preserve"> HCI a Azure </w:t>
      </w:r>
      <w:proofErr w:type="spellStart"/>
      <w:r>
        <w:t>Kubernetes</w:t>
      </w:r>
      <w:proofErr w:type="spellEnd"/>
      <w:r>
        <w:t xml:space="preserve"> </w:t>
      </w:r>
      <w:proofErr w:type="spellStart"/>
      <w:r>
        <w:t>Service</w:t>
      </w:r>
      <w:proofErr w:type="spellEnd"/>
      <w:r>
        <w:t xml:space="preserve"> Runtime na serveru Windows Server. Aktualizovány podmínky specifické pro službu Azure </w:t>
      </w:r>
      <w:proofErr w:type="spellStart"/>
      <w:r>
        <w:t>Stack</w:t>
      </w:r>
      <w:proofErr w:type="spellEnd"/>
      <w:r>
        <w:t xml:space="preserve"> HCI, aby b</w:t>
      </w:r>
      <w:r>
        <w:t>ylo povoleno použití se zákaznickými řešeními.</w:t>
      </w:r>
    </w:p>
    <w:p w14:paraId="5B78ACC2" w14:textId="77777777" w:rsidR="00000000" w:rsidRDefault="00D824F2">
      <w:pPr>
        <w:pStyle w:val="Normlnweb"/>
        <w:spacing w:before="150"/>
        <w:divId w:val="2046369938"/>
      </w:pPr>
      <w:hyperlink r:id="rId36" w:history="1">
        <w:r>
          <w:rPr>
            <w:rStyle w:val="Hypertextovodkaz"/>
          </w:rPr>
          <w:t>Služby Microsoft Dynamics 365</w:t>
        </w:r>
      </w:hyperlink>
      <w:r>
        <w:t>: Aktualizována tabulka Z SA kvůli čitelnosti, která se dělí n</w:t>
      </w:r>
      <w:r>
        <w:t>a uživatele a nabídky zařízení. Žádná změna nezbytných licencí.</w:t>
      </w:r>
    </w:p>
    <w:p w14:paraId="3F8881B7" w14:textId="77777777" w:rsidR="00000000" w:rsidRDefault="00D824F2">
      <w:pPr>
        <w:pStyle w:val="Normlnweb"/>
        <w:spacing w:before="150"/>
        <w:divId w:val="2046369938"/>
      </w:pPr>
      <w:hyperlink r:id="rId37" w:history="1">
        <w:r>
          <w:rPr>
            <w:rStyle w:val="Hypertextovodkaz"/>
          </w:rPr>
          <w:t xml:space="preserve">Microsoft </w:t>
        </w:r>
        <w:proofErr w:type="spellStart"/>
        <w:r>
          <w:rPr>
            <w:rStyle w:val="Hypertextovodkaz"/>
          </w:rPr>
          <w:t>Power</w:t>
        </w:r>
        <w:proofErr w:type="spellEnd"/>
        <w:r>
          <w:rPr>
            <w:rStyle w:val="Hypertextovodkaz"/>
          </w:rPr>
          <w:t xml:space="preserve"> </w:t>
        </w:r>
        <w:proofErr w:type="spellStart"/>
        <w:r>
          <w:rPr>
            <w:rStyle w:val="Hypertextovodkaz"/>
          </w:rPr>
          <w:t>Platform</w:t>
        </w:r>
        <w:proofErr w:type="spellEnd"/>
      </w:hyperlink>
      <w:r>
        <w:t>: Aktualizována prodloužená doba platnosti pro zákazníky</w:t>
      </w:r>
      <w:r>
        <w:t xml:space="preserve"> EA/EAS/SCE na “všechny” licence </w:t>
      </w:r>
      <w:proofErr w:type="spellStart"/>
      <w:r>
        <w:t>Power</w:t>
      </w:r>
      <w:proofErr w:type="spellEnd"/>
      <w:r>
        <w:t xml:space="preserve"> </w:t>
      </w:r>
      <w:proofErr w:type="spellStart"/>
      <w:r>
        <w:t>Platform</w:t>
      </w:r>
      <w:proofErr w:type="spellEnd"/>
      <w:r>
        <w:t xml:space="preserve">. Aktualizovaná tabulka dostupnosti a předpokladů licencí přidáním doplňku </w:t>
      </w:r>
      <w:proofErr w:type="spellStart"/>
      <w:r>
        <w:t>Power</w:t>
      </w:r>
      <w:proofErr w:type="spellEnd"/>
      <w:r>
        <w:t xml:space="preserve"> BI Premium (uživatel SL).</w:t>
      </w:r>
    </w:p>
    <w:p w14:paraId="72E53141" w14:textId="77777777" w:rsidR="00000000" w:rsidRDefault="00D824F2">
      <w:pPr>
        <w:pStyle w:val="Normlnweb"/>
        <w:spacing w:before="150"/>
        <w:divId w:val="2046369938"/>
      </w:pPr>
      <w:hyperlink r:id="rId38" w:history="1">
        <w:r>
          <w:rPr>
            <w:rStyle w:val="Hypertextovodkaz"/>
          </w:rPr>
          <w:t xml:space="preserve">Produkt Microsoft </w:t>
        </w:r>
        <w:proofErr w:type="spellStart"/>
        <w:r>
          <w:rPr>
            <w:rStyle w:val="Hypertextovodkaz"/>
          </w:rPr>
          <w:t>Teams</w:t>
        </w:r>
        <w:proofErr w:type="spellEnd"/>
      </w:hyperlink>
      <w:r>
        <w:t>: Přidány podmínky pro oprávnění externích uživatelů a splnění licenčních požadavků pro připojení ke schůzkám.</w:t>
      </w:r>
    </w:p>
    <w:p w14:paraId="5D9F7A68" w14:textId="77777777" w:rsidR="00000000" w:rsidRDefault="00D824F2">
      <w:pPr>
        <w:pStyle w:val="Normlnweb"/>
        <w:spacing w:before="150"/>
        <w:divId w:val="2046369938"/>
      </w:pPr>
      <w:hyperlink r:id="rId39" w:history="1">
        <w:r>
          <w:rPr>
            <w:rStyle w:val="Hypertextovodkaz"/>
          </w:rPr>
          <w:t>Sady Office 365</w:t>
        </w:r>
      </w:hyperlink>
      <w:r>
        <w:t>: Aktualizace klauzule Projekt pro web tak, aby byla méně omezující, čímž byl odstraněn požadavek, že data je nutné prohlížet pouze prostřednictvím aplikace Projektu pro web.</w:t>
      </w:r>
    </w:p>
    <w:p w14:paraId="4A27C1EB" w14:textId="77777777" w:rsidR="00000000" w:rsidRDefault="00D824F2">
      <w:pPr>
        <w:pStyle w:val="Normlnweb"/>
        <w:spacing w:before="150"/>
        <w:divId w:val="2046369938"/>
      </w:pPr>
      <w:hyperlink r:id="rId40" w:history="1">
        <w:r>
          <w:rPr>
            <w:rStyle w:val="Hypertextovodkaz"/>
          </w:rPr>
          <w:t>Ochrana osobních údajů online &amp; Podmínky zabezpečení</w:t>
        </w:r>
      </w:hyperlink>
      <w:r>
        <w:t xml:space="preserve">: Přidán Azure </w:t>
      </w:r>
      <w:proofErr w:type="spellStart"/>
      <w:r>
        <w:t>Spring</w:t>
      </w:r>
      <w:proofErr w:type="spellEnd"/>
      <w:r>
        <w:t xml:space="preserve"> Cloud do seznamu služeb Microsoft Azure </w:t>
      </w:r>
      <w:proofErr w:type="spellStart"/>
      <w:r>
        <w:t>Core</w:t>
      </w:r>
      <w:proofErr w:type="spellEnd"/>
      <w:r>
        <w:t xml:space="preserve"> </w:t>
      </w:r>
      <w:proofErr w:type="spellStart"/>
      <w:r>
        <w:t>Services</w:t>
      </w:r>
      <w:proofErr w:type="spellEnd"/>
      <w:r>
        <w:t>.</w:t>
      </w:r>
    </w:p>
    <w:p w14:paraId="724741EA" w14:textId="77777777" w:rsidR="00000000" w:rsidRDefault="00D824F2">
      <w:pPr>
        <w:pStyle w:val="Nadpis3"/>
        <w:divId w:val="1120296759"/>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dubna</w:t>
      </w:r>
      <w:proofErr w:type="spellEnd"/>
      <w:r>
        <w:rPr>
          <w:rFonts w:eastAsia="Times New Roman"/>
          <w:color w:val="0078D4"/>
          <w:sz w:val="24"/>
          <w:szCs w:val="24"/>
        </w:rPr>
        <w:t xml:space="preserve"> 2021</w:t>
      </w:r>
    </w:p>
    <w:p w14:paraId="32B89D47" w14:textId="77777777" w:rsidR="00000000" w:rsidRDefault="00D824F2">
      <w:pPr>
        <w:pStyle w:val="Normlnweb"/>
        <w:spacing w:after="150"/>
        <w:divId w:val="1120296759"/>
      </w:pPr>
      <w:r>
        <w:t xml:space="preserve">Byla odstraněna produktová položka Microsoft </w:t>
      </w:r>
      <w:proofErr w:type="spellStart"/>
      <w:r>
        <w:t>Graph</w:t>
      </w:r>
      <w:proofErr w:type="spellEnd"/>
      <w:r>
        <w:t xml:space="preserve"> data </w:t>
      </w:r>
      <w:proofErr w:type="spellStart"/>
      <w:r>
        <w:t>connect</w:t>
      </w:r>
      <w:proofErr w:type="spellEnd"/>
      <w:r>
        <w:t xml:space="preserve"> </w:t>
      </w:r>
      <w:proofErr w:type="spellStart"/>
      <w:r>
        <w:t>for</w:t>
      </w:r>
      <w:proofErr w:type="spellEnd"/>
      <w:r>
        <w:t xml:space="preserve"> Independent Software </w:t>
      </w:r>
      <w:proofErr w:type="spellStart"/>
      <w:r>
        <w:t>Vendors</w:t>
      </w:r>
      <w:proofErr w:type="spellEnd"/>
      <w:r>
        <w:t xml:space="preserve"> (</w:t>
      </w:r>
      <w:proofErr w:type="spellStart"/>
      <w:r>
        <w:t>ISVs</w:t>
      </w:r>
      <w:proofErr w:type="spellEnd"/>
      <w:r>
        <w:t>) z důvodu ukončení nabídky. Stávající zákazníci naleznou informace ve verzi podmínek z 1. března 2021.</w:t>
      </w:r>
    </w:p>
    <w:p w14:paraId="6F767C97" w14:textId="77777777" w:rsidR="00000000" w:rsidRDefault="00D824F2">
      <w:pPr>
        <w:pStyle w:val="Normlnweb"/>
        <w:spacing w:before="150"/>
        <w:divId w:val="1120296759"/>
      </w:pPr>
      <w:hyperlink r:id="rId41" w:history="1">
        <w:r>
          <w:rPr>
            <w:rStyle w:val="Hypertextovodkaz"/>
          </w:rPr>
          <w:t>Služby Azure</w:t>
        </w:r>
      </w:hyperlink>
      <w:r>
        <w:t xml:space="preserve">: Bylo aktualizováno ustanovení o "výsledcích rozhraní API" Azure </w:t>
      </w:r>
      <w:proofErr w:type="spellStart"/>
      <w:r>
        <w:t>Maps</w:t>
      </w:r>
      <w:proofErr w:type="spellEnd"/>
      <w:r>
        <w:t xml:space="preserve"> tak, aby ve zobrazovaných výsledcích zahrnovalo výsledky služby Azure </w:t>
      </w:r>
      <w:proofErr w:type="spellStart"/>
      <w:r>
        <w:t>Maps</w:t>
      </w:r>
      <w:proofErr w:type="spellEnd"/>
      <w:r>
        <w:t xml:space="preserve"> </w:t>
      </w:r>
      <w:proofErr w:type="spellStart"/>
      <w:r>
        <w:t>Weather</w:t>
      </w:r>
      <w:proofErr w:type="spellEnd"/>
      <w:r>
        <w:t>.</w:t>
      </w:r>
    </w:p>
    <w:p w14:paraId="2F9697DB" w14:textId="77777777" w:rsidR="00000000" w:rsidRDefault="00D824F2">
      <w:pPr>
        <w:pStyle w:val="Normlnweb"/>
        <w:spacing w:before="150"/>
        <w:divId w:val="1120296759"/>
      </w:pPr>
      <w:hyperlink r:id="rId42" w:history="1">
        <w:r>
          <w:rPr>
            <w:rStyle w:val="Hypertextovodkaz"/>
          </w:rPr>
          <w:t>Licence ekvivalentní licenci CAL a ML</w:t>
        </w:r>
      </w:hyperlink>
      <w:r>
        <w:t>: Byly aktualizovány tabulky tak, aby byly přehlednější a kombinovaly tabulky Commercial a </w:t>
      </w:r>
      <w:proofErr w:type="spellStart"/>
      <w:r>
        <w:t>Academic</w:t>
      </w:r>
      <w:proofErr w:type="spellEnd"/>
      <w:r>
        <w:t xml:space="preserve"> pro sady CAL. Poznámky k tabulce byl</w:t>
      </w:r>
      <w:r>
        <w:t>y přesunuty na začátek každé tabulky.</w:t>
      </w:r>
    </w:p>
    <w:p w14:paraId="3F4C6EB8" w14:textId="77777777" w:rsidR="00000000" w:rsidRDefault="00D824F2">
      <w:pPr>
        <w:pStyle w:val="Normlnweb"/>
        <w:spacing w:before="150"/>
        <w:divId w:val="1120296759"/>
      </w:pPr>
      <w:hyperlink r:id="rId43" w:history="1">
        <w:r>
          <w:rPr>
            <w:rStyle w:val="Hypertextovodkaz"/>
          </w:rPr>
          <w:t>Služby Microsoft Dynamics 365</w:t>
        </w:r>
      </w:hyperlink>
      <w:r>
        <w:t>: Byly aktualizovány poznámky k tabulce Minimální nákupy tak, aby zahrn</w:t>
      </w:r>
      <w:r>
        <w:t xml:space="preserve">ovaly skladové jednotky </w:t>
      </w:r>
      <w:proofErr w:type="spellStart"/>
      <w:r>
        <w:t>eCommerce</w:t>
      </w:r>
      <w:proofErr w:type="spellEnd"/>
      <w:r>
        <w:t xml:space="preserve"> </w:t>
      </w:r>
      <w:proofErr w:type="spellStart"/>
      <w:r>
        <w:t>Tier</w:t>
      </w:r>
      <w:proofErr w:type="spellEnd"/>
      <w:r>
        <w:t xml:space="preserve">. Do tabulky dostupnosti byl přidán doplněk Cloud </w:t>
      </w:r>
      <w:proofErr w:type="spellStart"/>
      <w:r>
        <w:t>Scale</w:t>
      </w:r>
      <w:proofErr w:type="spellEnd"/>
      <w:r>
        <w:t xml:space="preserve"> Unit </w:t>
      </w:r>
      <w:proofErr w:type="spellStart"/>
      <w:r>
        <w:t>Add</w:t>
      </w:r>
      <w:proofErr w:type="spellEnd"/>
      <w:r>
        <w:t xml:space="preserve">-in pro Dynamics 365 Supply </w:t>
      </w:r>
      <w:proofErr w:type="spellStart"/>
      <w:r>
        <w:t>Chain</w:t>
      </w:r>
      <w:proofErr w:type="spellEnd"/>
      <w:r>
        <w:t xml:space="preserve"> Management (licence na odběr).</w:t>
      </w:r>
    </w:p>
    <w:p w14:paraId="72407197" w14:textId="77777777" w:rsidR="00000000" w:rsidRDefault="00D824F2">
      <w:pPr>
        <w:pStyle w:val="Nadpis3"/>
        <w:divId w:val="1650206008"/>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března</w:t>
      </w:r>
      <w:proofErr w:type="spellEnd"/>
      <w:r>
        <w:rPr>
          <w:rFonts w:eastAsia="Times New Roman"/>
          <w:color w:val="0078D4"/>
          <w:sz w:val="24"/>
          <w:szCs w:val="24"/>
        </w:rPr>
        <w:t xml:space="preserve"> 2021</w:t>
      </w:r>
    </w:p>
    <w:p w14:paraId="2D52AB83" w14:textId="77777777" w:rsidR="00000000" w:rsidRDefault="00D824F2">
      <w:pPr>
        <w:pStyle w:val="Normlnweb"/>
        <w:spacing w:after="150"/>
        <w:divId w:val="1650206008"/>
      </w:pPr>
      <w:hyperlink r:id="rId44" w:history="1">
        <w:r>
          <w:rPr>
            <w:rStyle w:val="Hypertextovodkaz"/>
          </w:rPr>
          <w:t>Audio služby</w:t>
        </w:r>
      </w:hyperlink>
      <w:r>
        <w:t xml:space="preserve">: Byla přidána klauzule uvádějící, že zákazníci služby Business </w:t>
      </w:r>
      <w:proofErr w:type="spellStart"/>
      <w:r>
        <w:t>Voice</w:t>
      </w:r>
      <w:proofErr w:type="spellEnd"/>
      <w:r>
        <w:t xml:space="preserve"> nesmí poskytovat více než 300 licencí na odběr na základě počtu uživatelů.</w:t>
      </w:r>
    </w:p>
    <w:p w14:paraId="578A8B98" w14:textId="77777777" w:rsidR="00000000" w:rsidRDefault="00D824F2">
      <w:pPr>
        <w:pStyle w:val="Normlnweb"/>
        <w:spacing w:before="150"/>
        <w:divId w:val="1650206008"/>
      </w:pPr>
      <w:hyperlink r:id="rId45" w:history="1">
        <w:r>
          <w:rPr>
            <w:rStyle w:val="Hypertextovodkaz"/>
          </w:rPr>
          <w:t>Nabídk</w:t>
        </w:r>
        <w:r>
          <w:rPr>
            <w:rStyle w:val="Hypertextovodkaz"/>
          </w:rPr>
          <w:t>y služby GitHub</w:t>
        </w:r>
      </w:hyperlink>
      <w:r>
        <w:t>: Aktualizace licenčních podmínek služby GitHub pro větší srozumitelnost.</w:t>
      </w:r>
    </w:p>
    <w:p w14:paraId="791A193C" w14:textId="77777777" w:rsidR="00000000" w:rsidRDefault="00D824F2">
      <w:pPr>
        <w:pStyle w:val="Normlnweb"/>
        <w:spacing w:before="150"/>
        <w:divId w:val="1650206008"/>
      </w:pPr>
      <w:hyperlink r:id="rId46" w:history="1">
        <w:r>
          <w:rPr>
            <w:rStyle w:val="Hypertextovodkaz"/>
          </w:rPr>
          <w:t>Služby Microsoft Azure</w:t>
        </w:r>
      </w:hyperlink>
      <w:r>
        <w:t>: Byla přidány podmínky upravujíc</w:t>
      </w:r>
      <w:r>
        <w:t>í přístup k cenám za vývoj / testování ve službě Azure a podmínky specifické pro službu Komunikační služby Azure. </w:t>
      </w:r>
    </w:p>
    <w:p w14:paraId="79471CE3" w14:textId="77777777" w:rsidR="00000000" w:rsidRDefault="00D824F2">
      <w:pPr>
        <w:pStyle w:val="Normlnweb"/>
        <w:spacing w:before="150"/>
        <w:divId w:val="1650206008"/>
      </w:pPr>
      <w:hyperlink r:id="rId47" w:history="1">
        <w:r>
          <w:rPr>
            <w:rStyle w:val="Hypertextovodkaz"/>
          </w:rPr>
          <w:t>Microsoft 365</w:t>
        </w:r>
      </w:hyperlink>
      <w:r>
        <w:t>: Byla aktualizována tabul</w:t>
      </w:r>
      <w:r>
        <w:t xml:space="preserve">ka Podmínky pro licenci přidáním produktů Office 365 F3 a </w:t>
      </w:r>
      <w:proofErr w:type="spellStart"/>
      <w:r>
        <w:t>Enterprise</w:t>
      </w:r>
      <w:proofErr w:type="spellEnd"/>
      <w:r>
        <w:t xml:space="preserve"> Mobility + </w:t>
      </w:r>
      <w:proofErr w:type="spellStart"/>
      <w:r>
        <w:t>Security</w:t>
      </w:r>
      <w:proofErr w:type="spellEnd"/>
      <w:r>
        <w:t xml:space="preserve"> E3 (K) a Windows 10 </w:t>
      </w:r>
      <w:proofErr w:type="spellStart"/>
      <w:r>
        <w:t>Enterprise</w:t>
      </w:r>
      <w:proofErr w:type="spellEnd"/>
      <w:r>
        <w:t xml:space="preserve"> na zařízení/E3 jako způsobilých podmínek pro licenci pro produkty Microsoft 365 F5 </w:t>
      </w:r>
      <w:proofErr w:type="spellStart"/>
      <w:r>
        <w:t>Compliance</w:t>
      </w:r>
      <w:proofErr w:type="spellEnd"/>
      <w:r>
        <w:t xml:space="preserve">, Microsoft 365 F5 </w:t>
      </w:r>
      <w:proofErr w:type="spellStart"/>
      <w:r>
        <w:t>Security</w:t>
      </w:r>
      <w:proofErr w:type="spellEnd"/>
      <w:r>
        <w:t xml:space="preserve"> a Microsoft 365</w:t>
      </w:r>
      <w:r>
        <w:t xml:space="preserve"> F5 + </w:t>
      </w:r>
      <w:proofErr w:type="spellStart"/>
      <w:r>
        <w:t>Compliance</w:t>
      </w:r>
      <w:proofErr w:type="spellEnd"/>
      <w:r>
        <w:t>.</w:t>
      </w:r>
    </w:p>
    <w:p w14:paraId="382C27AD" w14:textId="77777777" w:rsidR="00000000" w:rsidRDefault="00D824F2">
      <w:pPr>
        <w:pStyle w:val="Normlnweb"/>
        <w:spacing w:before="150"/>
        <w:divId w:val="1650206008"/>
      </w:pPr>
      <w:hyperlink r:id="rId48" w:history="1">
        <w:r>
          <w:rPr>
            <w:rStyle w:val="Hypertextovodkaz"/>
          </w:rPr>
          <w:t>Služby Microsoft Dynamics 365</w:t>
        </w:r>
      </w:hyperlink>
      <w:r>
        <w:t xml:space="preserve">: Doplněk Dynamics 365 </w:t>
      </w:r>
      <w:proofErr w:type="spellStart"/>
      <w:r>
        <w:t>IoT</w:t>
      </w:r>
      <w:proofErr w:type="spellEnd"/>
      <w:r>
        <w:t xml:space="preserve"> byl přejmenován na Sensor Data </w:t>
      </w:r>
      <w:proofErr w:type="spellStart"/>
      <w:r>
        <w:t>Intelligence</w:t>
      </w:r>
      <w:proofErr w:type="spellEnd"/>
      <w:r>
        <w:t xml:space="preserve"> </w:t>
      </w:r>
      <w:proofErr w:type="spellStart"/>
      <w:r>
        <w:t>Add</w:t>
      </w:r>
      <w:proofErr w:type="spellEnd"/>
      <w:r>
        <w:t>-in.  </w:t>
      </w:r>
    </w:p>
    <w:p w14:paraId="10FAF164" w14:textId="77777777" w:rsidR="00000000" w:rsidRDefault="00D824F2">
      <w:pPr>
        <w:pStyle w:val="Normlnweb"/>
        <w:spacing w:before="150"/>
        <w:divId w:val="1650206008"/>
      </w:pPr>
      <w:hyperlink r:id="rId49" w:history="1">
        <w:r>
          <w:rPr>
            <w:rStyle w:val="Hypertextovodkaz"/>
          </w:rPr>
          <w:t xml:space="preserve">Microsoft </w:t>
        </w:r>
        <w:proofErr w:type="spellStart"/>
        <w:r>
          <w:rPr>
            <w:rStyle w:val="Hypertextovodkaz"/>
          </w:rPr>
          <w:t>Power</w:t>
        </w:r>
        <w:proofErr w:type="spellEnd"/>
        <w:r>
          <w:rPr>
            <w:rStyle w:val="Hypertextovodkaz"/>
          </w:rPr>
          <w:t xml:space="preserve"> </w:t>
        </w:r>
        <w:proofErr w:type="spellStart"/>
        <w:r>
          <w:rPr>
            <w:rStyle w:val="Hypertextovodkaz"/>
          </w:rPr>
          <w:t>Platform</w:t>
        </w:r>
        <w:proofErr w:type="spellEnd"/>
      </w:hyperlink>
      <w:r>
        <w:t xml:space="preserve">: Byla odstraněna klauzule Neověření externí uživatelé z části Microsoft </w:t>
      </w:r>
      <w:proofErr w:type="spellStart"/>
      <w:r>
        <w:t>Power</w:t>
      </w:r>
      <w:proofErr w:type="spellEnd"/>
      <w:r>
        <w:t xml:space="preserve"> </w:t>
      </w:r>
      <w:proofErr w:type="spellStart"/>
      <w:r>
        <w:t>Apps</w:t>
      </w:r>
      <w:proofErr w:type="spellEnd"/>
      <w:r>
        <w:t xml:space="preserve"> z důvodu technického vynucení licencování.</w:t>
      </w:r>
    </w:p>
    <w:p w14:paraId="060B3F21" w14:textId="77777777" w:rsidR="00000000" w:rsidRDefault="00D824F2">
      <w:pPr>
        <w:pStyle w:val="Normlnweb"/>
        <w:spacing w:before="150"/>
        <w:divId w:val="1650206008"/>
      </w:pPr>
      <w:hyperlink r:id="rId50" w:history="1">
        <w:r>
          <w:rPr>
            <w:rStyle w:val="Hypertextovodkaz"/>
          </w:rPr>
          <w:t>Sdělení</w:t>
        </w:r>
      </w:hyperlink>
      <w:r>
        <w:t xml:space="preserve">: Aktualizace </w:t>
      </w:r>
      <w:r>
        <w:rPr>
          <w:i/>
          <w:iCs/>
        </w:rPr>
        <w:t>Sdělení k vizuálnímu standardu H.264/AVC, vizuálnímu standardu VC-1 a vizuálnímu standardu MPEG-4</w:t>
      </w:r>
      <w:r>
        <w:t xml:space="preserve"> ohledně technologie MPEG.</w:t>
      </w:r>
    </w:p>
    <w:p w14:paraId="7881987F" w14:textId="77777777" w:rsidR="00000000" w:rsidRDefault="00D824F2">
      <w:pPr>
        <w:pStyle w:val="Normlnweb"/>
        <w:spacing w:before="150"/>
        <w:divId w:val="1650206008"/>
      </w:pPr>
      <w:hyperlink r:id="rId51" w:history="1">
        <w:r>
          <w:rPr>
            <w:rStyle w:val="Hypertextovodkaz"/>
          </w:rPr>
          <w:t>Propagační akce</w:t>
        </w:r>
      </w:hyperlink>
      <w:r>
        <w:t xml:space="preserve">: Byla odebrána Propagační akce na verze </w:t>
      </w:r>
      <w:proofErr w:type="spellStart"/>
      <w:r>
        <w:t>Security</w:t>
      </w:r>
      <w:proofErr w:type="spellEnd"/>
      <w:r>
        <w:t xml:space="preserve"> a </w:t>
      </w:r>
      <w:proofErr w:type="spellStart"/>
      <w:r>
        <w:t>Compliance</w:t>
      </w:r>
      <w:proofErr w:type="spellEnd"/>
      <w:r>
        <w:t xml:space="preserve"> pro produkt Microsoft 365 F1/F3.</w:t>
      </w:r>
    </w:p>
    <w:p w14:paraId="1EC4333B" w14:textId="77777777" w:rsidR="00000000" w:rsidRDefault="00D824F2">
      <w:pPr>
        <w:pStyle w:val="Normlnweb"/>
        <w:spacing w:before="150"/>
        <w:divId w:val="1650206008"/>
      </w:pPr>
      <w:hyperlink r:id="rId52" w:history="1">
        <w:r>
          <w:rPr>
            <w:rStyle w:val="Hypertextovodkaz"/>
          </w:rPr>
          <w:t>Počítačový operační systém Windows</w:t>
        </w:r>
      </w:hyperlink>
      <w:r>
        <w:t xml:space="preserve">: Byla přidána Jihoafrická republika a Spojené království na seznam zemí pro nárok na nákup pro </w:t>
      </w:r>
      <w:r>
        <w:rPr>
          <w:i/>
          <w:iCs/>
        </w:rPr>
        <w:t xml:space="preserve">Upgrade z Windows 10 </w:t>
      </w:r>
      <w:proofErr w:type="spellStart"/>
      <w:r>
        <w:rPr>
          <w:i/>
          <w:iCs/>
        </w:rPr>
        <w:t>Home</w:t>
      </w:r>
      <w:proofErr w:type="spellEnd"/>
      <w:r>
        <w:rPr>
          <w:i/>
          <w:iCs/>
        </w:rPr>
        <w:t xml:space="preserve"> na verzi Pro </w:t>
      </w:r>
      <w:proofErr w:type="spellStart"/>
      <w:r>
        <w:rPr>
          <w:i/>
          <w:iCs/>
        </w:rPr>
        <w:t>pro</w:t>
      </w:r>
      <w:proofErr w:type="spellEnd"/>
      <w:r>
        <w:rPr>
          <w:i/>
          <w:iCs/>
        </w:rPr>
        <w:t xml:space="preserve"> produkt Microsoft 365 Business Premium</w:t>
      </w:r>
      <w:r>
        <w:t>. By</w:t>
      </w:r>
      <w:r>
        <w:t xml:space="preserve">lo přidáno Spojené království na seznam zemí pro nárok na nákup </w:t>
      </w:r>
      <w:r>
        <w:rPr>
          <w:i/>
          <w:iCs/>
        </w:rPr>
        <w:t xml:space="preserve">Licence s právem na přechod ze systému Windows 10 </w:t>
      </w:r>
      <w:proofErr w:type="spellStart"/>
      <w:r>
        <w:rPr>
          <w:i/>
          <w:iCs/>
        </w:rPr>
        <w:t>Home</w:t>
      </w:r>
      <w:proofErr w:type="spellEnd"/>
      <w:r>
        <w:rPr>
          <w:i/>
          <w:iCs/>
        </w:rPr>
        <w:t xml:space="preserve"> na verzi Pro </w:t>
      </w:r>
      <w:proofErr w:type="spellStart"/>
      <w:r>
        <w:rPr>
          <w:i/>
          <w:iCs/>
        </w:rPr>
        <w:t>pro</w:t>
      </w:r>
      <w:proofErr w:type="spellEnd"/>
      <w:r>
        <w:rPr>
          <w:i/>
          <w:iCs/>
        </w:rPr>
        <w:t xml:space="preserve"> E3/E5</w:t>
      </w:r>
      <w:r>
        <w:t>.</w:t>
      </w:r>
    </w:p>
    <w:p w14:paraId="67EE11E8" w14:textId="77777777" w:rsidR="00000000" w:rsidRDefault="00D824F2">
      <w:pPr>
        <w:pStyle w:val="Nadpis3"/>
        <w:divId w:val="1185705657"/>
        <w:rPr>
          <w:rFonts w:eastAsia="Times New Roman"/>
          <w:color w:val="0078D4"/>
          <w:sz w:val="24"/>
          <w:szCs w:val="24"/>
        </w:rPr>
      </w:pPr>
      <w:r>
        <w:rPr>
          <w:rFonts w:eastAsia="Times New Roman"/>
          <w:color w:val="0078D4"/>
          <w:sz w:val="24"/>
          <w:szCs w:val="24"/>
        </w:rPr>
        <w:t xml:space="preserve">4. </w:t>
      </w:r>
      <w:proofErr w:type="spellStart"/>
      <w:r>
        <w:rPr>
          <w:rFonts w:eastAsia="Times New Roman"/>
          <w:color w:val="0078D4"/>
          <w:sz w:val="24"/>
          <w:szCs w:val="24"/>
        </w:rPr>
        <w:t>února</w:t>
      </w:r>
      <w:proofErr w:type="spellEnd"/>
      <w:r>
        <w:rPr>
          <w:rFonts w:eastAsia="Times New Roman"/>
          <w:color w:val="0078D4"/>
          <w:sz w:val="24"/>
          <w:szCs w:val="24"/>
        </w:rPr>
        <w:t xml:space="preserve"> 2021</w:t>
      </w:r>
    </w:p>
    <w:p w14:paraId="3331E951" w14:textId="77777777" w:rsidR="00000000" w:rsidRDefault="00D824F2">
      <w:pPr>
        <w:pStyle w:val="Normlnweb"/>
        <w:spacing w:after="150"/>
        <w:divId w:val="1185705657"/>
      </w:pPr>
      <w:hyperlink r:id="rId53" w:history="1">
        <w:r>
          <w:rPr>
            <w:rStyle w:val="Hypertextovodkaz"/>
          </w:rPr>
          <w:t>Microsoft 365</w:t>
        </w:r>
      </w:hyperlink>
      <w:r>
        <w:t xml:space="preserve">: Přidána nová nabídka, </w:t>
      </w:r>
      <w:r>
        <w:rPr>
          <w:i/>
          <w:iCs/>
        </w:rPr>
        <w:t xml:space="preserve">Microsoft </w:t>
      </w:r>
      <w:proofErr w:type="spellStart"/>
      <w:r>
        <w:rPr>
          <w:i/>
          <w:iCs/>
        </w:rPr>
        <w:t>Viva</w:t>
      </w:r>
      <w:proofErr w:type="spellEnd"/>
      <w:r>
        <w:rPr>
          <w:i/>
          <w:iCs/>
        </w:rPr>
        <w:t xml:space="preserve"> </w:t>
      </w:r>
      <w:proofErr w:type="spellStart"/>
      <w:r>
        <w:rPr>
          <w:i/>
          <w:iCs/>
        </w:rPr>
        <w:t>Topics</w:t>
      </w:r>
      <w:proofErr w:type="spellEnd"/>
      <w:r>
        <w:rPr>
          <w:i/>
          <w:iCs/>
        </w:rPr>
        <w:t xml:space="preserve"> (licence na odběr na základě počtu uživatelů)</w:t>
      </w:r>
      <w:r>
        <w:t xml:space="preserve"> a aktualizována tabulka Předpoklady licence pro tuto nabídku. Upozorňujeme, že tato skladová jednotka se v únorovém ceníku nazývá "</w:t>
      </w:r>
      <w:proofErr w:type="spellStart"/>
      <w:r>
        <w:t>Topic</w:t>
      </w:r>
      <w:proofErr w:type="spellEnd"/>
      <w:r>
        <w:t xml:space="preserve"> </w:t>
      </w:r>
      <w:proofErr w:type="spellStart"/>
      <w:r>
        <w:t>Experiences</w:t>
      </w:r>
      <w:proofErr w:type="spellEnd"/>
      <w:r>
        <w:t xml:space="preserve">". Bude aktualizován na "Microsoft </w:t>
      </w:r>
      <w:proofErr w:type="spellStart"/>
      <w:r>
        <w:t>Viva</w:t>
      </w:r>
      <w:proofErr w:type="spellEnd"/>
      <w:r>
        <w:t xml:space="preserve"> </w:t>
      </w:r>
      <w:proofErr w:type="spellStart"/>
      <w:r>
        <w:t>Topics</w:t>
      </w:r>
      <w:proofErr w:type="spellEnd"/>
      <w:r>
        <w:t>" v březnovém ceníku 2021.</w:t>
      </w:r>
    </w:p>
    <w:p w14:paraId="1CD0A1D1" w14:textId="77777777" w:rsidR="00000000" w:rsidRDefault="00D824F2">
      <w:pPr>
        <w:pStyle w:val="Nadpis3"/>
        <w:divId w:val="1430270817"/>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února</w:t>
      </w:r>
      <w:proofErr w:type="spellEnd"/>
      <w:r>
        <w:rPr>
          <w:rFonts w:eastAsia="Times New Roman"/>
          <w:color w:val="0078D4"/>
          <w:sz w:val="24"/>
          <w:szCs w:val="24"/>
        </w:rPr>
        <w:t xml:space="preserve"> 2021</w:t>
      </w:r>
    </w:p>
    <w:p w14:paraId="0ADC9D28" w14:textId="77777777" w:rsidR="00000000" w:rsidRDefault="00D824F2">
      <w:pPr>
        <w:pStyle w:val="Normlnweb"/>
        <w:spacing w:after="150"/>
        <w:divId w:val="1430270817"/>
      </w:pPr>
      <w:r>
        <w:t xml:space="preserve">Z výběru programu byla odstraněna smlouva Microsoft Cloud </w:t>
      </w:r>
      <w:proofErr w:type="spellStart"/>
      <w:r>
        <w:t>Agreement</w:t>
      </w:r>
      <w:proofErr w:type="spellEnd"/>
      <w:r>
        <w:t xml:space="preserve"> (prostřednictvím CSP). Podmínky pro CSP jsou nyní k dispozici po výběru programu smlouvy Microsoft Customer </w:t>
      </w:r>
      <w:proofErr w:type="spellStart"/>
      <w:r>
        <w:t>Agreement</w:t>
      </w:r>
      <w:proofErr w:type="spellEnd"/>
      <w:r>
        <w:t>.</w:t>
      </w:r>
    </w:p>
    <w:p w14:paraId="4C85ACEC" w14:textId="77777777" w:rsidR="00000000" w:rsidRDefault="00D824F2">
      <w:pPr>
        <w:pStyle w:val="Normlnweb"/>
        <w:spacing w:before="150"/>
        <w:divId w:val="1430270817"/>
      </w:pPr>
      <w:hyperlink r:id="rId54" w:history="1">
        <w:r>
          <w:rPr>
            <w:rStyle w:val="Hypertextovodkaz"/>
          </w:rPr>
          <w:t xml:space="preserve">Azure </w:t>
        </w:r>
        <w:proofErr w:type="spellStart"/>
        <w:r>
          <w:rPr>
            <w:rStyle w:val="Hypertextovodkaz"/>
          </w:rPr>
          <w:t>Maps</w:t>
        </w:r>
        <w:proofErr w:type="spellEnd"/>
      </w:hyperlink>
      <w:r>
        <w:t xml:space="preserve">: Byl doplněn text popisující ukládání informací poskytovaných rozhraním Mobility API do </w:t>
      </w:r>
      <w:proofErr w:type="spellStart"/>
      <w:r>
        <w:t>mezipaměti</w:t>
      </w:r>
      <w:proofErr w:type="spellEnd"/>
      <w:r>
        <w:t xml:space="preserve"> a paměti.</w:t>
      </w:r>
    </w:p>
    <w:p w14:paraId="3F47A5B6" w14:textId="77777777" w:rsidR="00000000" w:rsidRDefault="00D824F2">
      <w:pPr>
        <w:pStyle w:val="Normlnweb"/>
        <w:spacing w:before="150"/>
        <w:divId w:val="1430270817"/>
      </w:pPr>
      <w:hyperlink r:id="rId55" w:history="1">
        <w:r>
          <w:rPr>
            <w:rStyle w:val="Hypertextovodkaz"/>
          </w:rPr>
          <w:t>Kognitivní služby</w:t>
        </w:r>
      </w:hyperlink>
      <w:r>
        <w:t>: Byla aktualizována položka Kognitivní služby, tak aby obsahovala dokumentaci k podmínkám pro produkt, služby s omezeným přístupem, přizpůsobené služby převodu textu na řeč a používání syntetických hlasů.</w:t>
      </w:r>
    </w:p>
    <w:p w14:paraId="3AAD1800" w14:textId="77777777" w:rsidR="00000000" w:rsidRDefault="00D824F2">
      <w:pPr>
        <w:pStyle w:val="Normlnweb"/>
        <w:spacing w:before="150"/>
        <w:divId w:val="1430270817"/>
      </w:pPr>
      <w:hyperlink r:id="rId56" w:history="1">
        <w:r>
          <w:rPr>
            <w:rStyle w:val="Hypertextovodkaz"/>
          </w:rPr>
          <w:t>Microsoft 365 - Licence bez obsluhy</w:t>
        </w:r>
      </w:hyperlink>
      <w:r>
        <w:t>: Byly aktualizovány podmínky, tak aby bylo zřejmé, že při licencování produktu M365 A3/E3 bez obsluhy není požadován žádný kvalifiku</w:t>
      </w:r>
      <w:r>
        <w:t>jící operační systém.</w:t>
      </w:r>
    </w:p>
    <w:p w14:paraId="1D7E8C86" w14:textId="77777777" w:rsidR="00000000" w:rsidRDefault="00D824F2">
      <w:pPr>
        <w:pStyle w:val="Normlnweb"/>
        <w:spacing w:before="150"/>
        <w:divId w:val="1430270817"/>
      </w:pPr>
      <w:hyperlink r:id="rId57" w:history="1">
        <w:r>
          <w:rPr>
            <w:rStyle w:val="Hypertextovodkaz"/>
          </w:rPr>
          <w:t>Zásady ochrany osobních údajů &amp; a zabezpečení služeb online</w:t>
        </w:r>
      </w:hyperlink>
      <w:r>
        <w:t xml:space="preserve">: Byly přidány služby </w:t>
      </w:r>
      <w:r>
        <w:rPr>
          <w:i/>
          <w:iCs/>
        </w:rPr>
        <w:t xml:space="preserve">Azure Bot </w:t>
      </w:r>
      <w:proofErr w:type="spellStart"/>
      <w:r>
        <w:rPr>
          <w:i/>
          <w:iCs/>
        </w:rPr>
        <w:t>Services</w:t>
      </w:r>
      <w:proofErr w:type="spellEnd"/>
      <w:r>
        <w:t xml:space="preserve"> do seznamu služeb Microsoft A</w:t>
      </w:r>
      <w:r>
        <w:t xml:space="preserve">zure </w:t>
      </w:r>
      <w:proofErr w:type="spellStart"/>
      <w:r>
        <w:t>Core</w:t>
      </w:r>
      <w:proofErr w:type="spellEnd"/>
      <w:r>
        <w:t xml:space="preserve"> </w:t>
      </w:r>
      <w:proofErr w:type="spellStart"/>
      <w:r>
        <w:t>Services</w:t>
      </w:r>
      <w:proofErr w:type="spellEnd"/>
      <w:r>
        <w:t>.</w:t>
      </w:r>
    </w:p>
    <w:p w14:paraId="1AE19FF6" w14:textId="77777777" w:rsidR="00000000" w:rsidRDefault="00D824F2">
      <w:pPr>
        <w:pStyle w:val="Normlnweb"/>
        <w:spacing w:before="150"/>
        <w:divId w:val="1430270817"/>
      </w:pPr>
      <w:hyperlink r:id="rId58" w:history="1">
        <w:r>
          <w:rPr>
            <w:rStyle w:val="Hypertextovodkaz"/>
          </w:rPr>
          <w:t>Propagační akce</w:t>
        </w:r>
      </w:hyperlink>
      <w:r>
        <w:t xml:space="preserve">: </w:t>
      </w:r>
      <w:r>
        <w:rPr>
          <w:i/>
          <w:iCs/>
        </w:rPr>
        <w:t xml:space="preserve">Propagační akce pro zákazníky užívající bezplatný produkt Audio </w:t>
      </w:r>
      <w:proofErr w:type="spellStart"/>
      <w:r>
        <w:rPr>
          <w:i/>
          <w:iCs/>
        </w:rPr>
        <w:t>Conferencing</w:t>
      </w:r>
      <w:proofErr w:type="spellEnd"/>
      <w:r>
        <w:rPr>
          <w:i/>
          <w:iCs/>
        </w:rPr>
        <w:t xml:space="preserve"> pro EA/EAS/EES (pouze A3)</w:t>
      </w:r>
      <w:r>
        <w:t xml:space="preserve"> a </w:t>
      </w:r>
      <w:r>
        <w:rPr>
          <w:i/>
          <w:iCs/>
        </w:rPr>
        <w:t>zákazníky užívajíc</w:t>
      </w:r>
      <w:r>
        <w:rPr>
          <w:i/>
          <w:iCs/>
        </w:rPr>
        <w:t xml:space="preserve">í bezplatný produkt Audio </w:t>
      </w:r>
      <w:proofErr w:type="spellStart"/>
      <w:r>
        <w:rPr>
          <w:i/>
          <w:iCs/>
        </w:rPr>
        <w:t>Conferencing</w:t>
      </w:r>
      <w:proofErr w:type="spellEnd"/>
      <w:r>
        <w:rPr>
          <w:i/>
          <w:iCs/>
        </w:rPr>
        <w:t xml:space="preserve"> pro CSP a Web Direct</w:t>
      </w:r>
      <w:r>
        <w:t xml:space="preserve"> byly prodlouženy do 30. června 2021.</w:t>
      </w:r>
    </w:p>
    <w:p w14:paraId="5CC26B72" w14:textId="77777777" w:rsidR="00000000" w:rsidRDefault="00D824F2">
      <w:pPr>
        <w:pStyle w:val="Normlnweb"/>
        <w:spacing w:before="150"/>
        <w:divId w:val="1430270817"/>
      </w:pPr>
      <w:hyperlink r:id="rId59" w:history="1">
        <w:r>
          <w:rPr>
            <w:rStyle w:val="Hypertextovodkaz"/>
          </w:rPr>
          <w:t>Výhody Software Assurance</w:t>
        </w:r>
      </w:hyperlink>
      <w:r>
        <w:t>: Byly odebrány podmínk</w:t>
      </w:r>
      <w:r>
        <w:t xml:space="preserve">y pro výhody Software </w:t>
      </w:r>
      <w:proofErr w:type="spellStart"/>
      <w:r>
        <w:t>Assurance</w:t>
      </w:r>
      <w:proofErr w:type="spellEnd"/>
      <w:r>
        <w:t xml:space="preserve"> služeb plánování a poukázek na školení, které se od 1. února 2021 ruší. Další informace naleznete na webových stránkách programu Software </w:t>
      </w:r>
      <w:proofErr w:type="spellStart"/>
      <w:r>
        <w:t>Assurance</w:t>
      </w:r>
      <w:proofErr w:type="spellEnd"/>
      <w:r>
        <w:t xml:space="preserve"> na adrese </w:t>
      </w:r>
      <w:hyperlink r:id="rId60" w:tgtFrame="_blank" w:history="1">
        <w:r>
          <w:rPr>
            <w:rStyle w:val="Hypertextovodkaz"/>
          </w:rPr>
          <w:t>https://www.microsoft.com/licensing/licensing-programs/software-assurance-by-benefits.</w:t>
        </w:r>
      </w:hyperlink>
    </w:p>
    <w:p w14:paraId="29A0CE68" w14:textId="77777777" w:rsidR="00000000" w:rsidRDefault="00D824F2">
      <w:pPr>
        <w:pStyle w:val="Nadpis3"/>
        <w:divId w:val="75398228"/>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ledna</w:t>
      </w:r>
      <w:proofErr w:type="spellEnd"/>
      <w:r>
        <w:rPr>
          <w:rFonts w:eastAsia="Times New Roman"/>
          <w:color w:val="0078D4"/>
          <w:sz w:val="24"/>
          <w:szCs w:val="24"/>
        </w:rPr>
        <w:t xml:space="preserve"> 2021</w:t>
      </w:r>
    </w:p>
    <w:p w14:paraId="191B2507" w14:textId="77777777" w:rsidR="00000000" w:rsidRDefault="00D824F2">
      <w:pPr>
        <w:pStyle w:val="Normlnweb"/>
        <w:spacing w:after="150"/>
        <w:divId w:val="75398228"/>
      </w:pPr>
      <w:r>
        <w:t xml:space="preserve">U jednotlivých produktů byly odstraněny odkazy na smlouvy SLA. Všechny smlouvy SLA pro služby online jsou začleněny do smlouvy o úrovni služeb pro služby online společnosti Microsoft, která je uvedena zde: </w:t>
      </w:r>
      <w:hyperlink r:id="rId61" w:tgtFrame="_blank" w:history="1">
        <w:r>
          <w:rPr>
            <w:rStyle w:val="Hypertextovodkaz"/>
          </w:rPr>
          <w:t>https://www.microsoft.com/licensing/product-licensing/products</w:t>
        </w:r>
      </w:hyperlink>
      <w:r>
        <w:t>. </w:t>
      </w:r>
    </w:p>
    <w:p w14:paraId="41684EB1" w14:textId="77777777" w:rsidR="00000000" w:rsidRDefault="00D824F2">
      <w:pPr>
        <w:pStyle w:val="Normlnweb"/>
        <w:spacing w:before="150"/>
        <w:divId w:val="75398228"/>
      </w:pPr>
      <w:r>
        <w:t>Na podporu uvedení časově neomezeného softwaru ve smlouvě Smlouva zákazníka společnosti Microsoft (prostřednictvím programu CSP) byly aktualizovány ta</w:t>
      </w:r>
      <w:r>
        <w:t xml:space="preserve">bulky dostupnosti programů. Aktualizace zahrnuje tyto produkty: BizTalk, aplikace Office pro stolní počítače, Office pro Mac, Exchange Server, Project Server, SharePoint Server, Skype </w:t>
      </w:r>
      <w:proofErr w:type="spellStart"/>
      <w:r>
        <w:t>for</w:t>
      </w:r>
      <w:proofErr w:type="spellEnd"/>
      <w:r>
        <w:t xml:space="preserve"> Business Server, SQL Server a Windows Server.</w:t>
      </w:r>
    </w:p>
    <w:p w14:paraId="599FAB46" w14:textId="77777777" w:rsidR="00000000" w:rsidRDefault="00D824F2">
      <w:pPr>
        <w:pStyle w:val="Normlnweb"/>
        <w:spacing w:before="150"/>
        <w:divId w:val="75398228"/>
      </w:pPr>
      <w:hyperlink r:id="rId62" w:history="1">
        <w:r>
          <w:rPr>
            <w:rStyle w:val="Hypertextovodkaz"/>
          </w:rPr>
          <w:t xml:space="preserve">Azure </w:t>
        </w:r>
        <w:proofErr w:type="spellStart"/>
        <w:r>
          <w:rPr>
            <w:rStyle w:val="Hypertextovodkaz"/>
          </w:rPr>
          <w:t>Active</w:t>
        </w:r>
        <w:proofErr w:type="spellEnd"/>
        <w:r>
          <w:rPr>
            <w:rStyle w:val="Hypertextovodkaz"/>
          </w:rPr>
          <w:t xml:space="preserve"> </w:t>
        </w:r>
        <w:proofErr w:type="spellStart"/>
        <w:r>
          <w:rPr>
            <w:rStyle w:val="Hypertextovodkaz"/>
          </w:rPr>
          <w:t>Directory</w:t>
        </w:r>
        <w:proofErr w:type="spellEnd"/>
        <w:r>
          <w:rPr>
            <w:rStyle w:val="Hypertextovodkaz"/>
          </w:rPr>
          <w:t xml:space="preserve"> Premium</w:t>
        </w:r>
      </w:hyperlink>
      <w:r>
        <w:t>: Bylo aktualizováno ujednání o povolení externího uživatele, které uvádí, že není k dispozici novým zákazníkům ani zákazníkům, kteří služb</w:t>
      </w:r>
      <w:r>
        <w:t>u používají (nebo používali) v rámci měsíčního počtu aktivních uživatelů.</w:t>
      </w:r>
    </w:p>
    <w:p w14:paraId="5D7A8780" w14:textId="77777777" w:rsidR="00000000" w:rsidRDefault="00D824F2">
      <w:pPr>
        <w:pStyle w:val="Normlnweb"/>
        <w:spacing w:before="150"/>
        <w:divId w:val="75398228"/>
      </w:pPr>
      <w:hyperlink r:id="rId63" w:history="1">
        <w:r>
          <w:rPr>
            <w:rStyle w:val="Hypertextovodkaz"/>
          </w:rPr>
          <w:t xml:space="preserve">Služba Azure </w:t>
        </w:r>
        <w:proofErr w:type="spellStart"/>
        <w:r>
          <w:rPr>
            <w:rStyle w:val="Hypertextovodkaz"/>
          </w:rPr>
          <w:t>Health</w:t>
        </w:r>
        <w:proofErr w:type="spellEnd"/>
        <w:r>
          <w:rPr>
            <w:rStyle w:val="Hypertextovodkaz"/>
          </w:rPr>
          <w:t xml:space="preserve"> Bot </w:t>
        </w:r>
        <w:proofErr w:type="spellStart"/>
        <w:r>
          <w:rPr>
            <w:rStyle w:val="Hypertextovodkaz"/>
          </w:rPr>
          <w:t>Service</w:t>
        </w:r>
        <w:proofErr w:type="spellEnd"/>
      </w:hyperlink>
      <w:r>
        <w:t>: Doplňujeme další podmínky týkající se</w:t>
      </w:r>
      <w:r>
        <w:t xml:space="preserve"> služby Azure </w:t>
      </w:r>
      <w:proofErr w:type="spellStart"/>
      <w:r>
        <w:t>Health</w:t>
      </w:r>
      <w:proofErr w:type="spellEnd"/>
      <w:r>
        <w:t xml:space="preserve"> Bot </w:t>
      </w:r>
      <w:proofErr w:type="spellStart"/>
      <w:r>
        <w:t>Service</w:t>
      </w:r>
      <w:proofErr w:type="spellEnd"/>
      <w:r>
        <w:t xml:space="preserve">. Použití služby Microsoft </w:t>
      </w:r>
      <w:proofErr w:type="spellStart"/>
      <w:r>
        <w:t>Healthcare</w:t>
      </w:r>
      <w:proofErr w:type="spellEnd"/>
      <w:r>
        <w:t xml:space="preserve"> Bot </w:t>
      </w:r>
      <w:proofErr w:type="spellStart"/>
      <w:r>
        <w:t>Service</w:t>
      </w:r>
      <w:proofErr w:type="spellEnd"/>
      <w:r>
        <w:t xml:space="preserve"> zákazníkem na základě licence na Azure Marketplace se i nadále řídí podmínkami služby Microsoft </w:t>
      </w:r>
      <w:proofErr w:type="spellStart"/>
      <w:r>
        <w:t>Healthcare</w:t>
      </w:r>
      <w:proofErr w:type="spellEnd"/>
      <w:r>
        <w:t xml:space="preserve"> Bot </w:t>
      </w:r>
      <w:proofErr w:type="spellStart"/>
      <w:r>
        <w:t>Service</w:t>
      </w:r>
      <w:proofErr w:type="spellEnd"/>
      <w:r>
        <w:t xml:space="preserve">, jež jsou součástí </w:t>
      </w:r>
      <w:hyperlink r:id="rId64" w:tgtFrame="_blank" w:history="1">
        <w:r>
          <w:rPr>
            <w:rStyle w:val="Hypertextovodkaz"/>
          </w:rPr>
          <w:t>podmínek služeb online společnosti Microsoft</w:t>
        </w:r>
      </w:hyperlink>
      <w:r>
        <w:t xml:space="preserve"> zveřejněných v prosinci 2020.</w:t>
      </w:r>
    </w:p>
    <w:p w14:paraId="40AD28FE" w14:textId="77777777" w:rsidR="00000000" w:rsidRDefault="00D824F2">
      <w:pPr>
        <w:pStyle w:val="Normlnweb"/>
        <w:spacing w:before="150"/>
        <w:divId w:val="75398228"/>
      </w:pPr>
      <w:hyperlink r:id="rId65" w:history="1">
        <w:proofErr w:type="spellStart"/>
        <w:r>
          <w:rPr>
            <w:rStyle w:val="Hypertextovodkaz"/>
          </w:rPr>
          <w:t>Workplace</w:t>
        </w:r>
        <w:proofErr w:type="spellEnd"/>
        <w:r>
          <w:rPr>
            <w:rStyle w:val="Hypertextovodkaz"/>
          </w:rPr>
          <w:t xml:space="preserve"> </w:t>
        </w:r>
        <w:proofErr w:type="spellStart"/>
        <w:r>
          <w:rPr>
            <w:rStyle w:val="Hypertextovodkaz"/>
          </w:rPr>
          <w:t>Analytics</w:t>
        </w:r>
        <w:proofErr w:type="spellEnd"/>
      </w:hyperlink>
      <w:r>
        <w:t xml:space="preserve">: U produktu </w:t>
      </w:r>
      <w:proofErr w:type="spellStart"/>
      <w:r>
        <w:t>Workplace</w:t>
      </w:r>
      <w:proofErr w:type="spellEnd"/>
      <w:r>
        <w:t xml:space="preserve"> </w:t>
      </w:r>
      <w:proofErr w:type="spellStart"/>
      <w:r>
        <w:t>Analytics</w:t>
      </w:r>
      <w:proofErr w:type="spellEnd"/>
      <w:r>
        <w:t xml:space="preserve"> byla přidá</w:t>
      </w:r>
      <w:r>
        <w:t>na tabulka s podmínkami pro licenci.</w:t>
      </w:r>
    </w:p>
    <w:p w14:paraId="4E0A7CE7" w14:textId="77777777" w:rsidR="00000000" w:rsidRDefault="00D824F2">
      <w:pPr>
        <w:pStyle w:val="Nadpis3"/>
        <w:divId w:val="2045399179"/>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prosince</w:t>
      </w:r>
      <w:proofErr w:type="spellEnd"/>
      <w:r>
        <w:rPr>
          <w:rFonts w:eastAsia="Times New Roman"/>
          <w:color w:val="0078D4"/>
          <w:sz w:val="24"/>
          <w:szCs w:val="24"/>
        </w:rPr>
        <w:t xml:space="preserve"> 2020</w:t>
      </w:r>
    </w:p>
    <w:p w14:paraId="03668197" w14:textId="77777777" w:rsidR="00000000" w:rsidRDefault="00D824F2">
      <w:pPr>
        <w:pStyle w:val="Normlnweb"/>
        <w:spacing w:after="150"/>
        <w:divId w:val="2045399179"/>
      </w:pPr>
      <w:hyperlink r:id="rId66" w:history="1">
        <w:r>
          <w:rPr>
            <w:rStyle w:val="Hypertextovodkaz"/>
          </w:rPr>
          <w:t>Počítačový operační systém Windows</w:t>
        </w:r>
      </w:hyperlink>
      <w:r>
        <w:t xml:space="preserve">: Produkt Microsoft </w:t>
      </w:r>
      <w:proofErr w:type="spellStart"/>
      <w:r>
        <w:t>Defender</w:t>
      </w:r>
      <w:proofErr w:type="spellEnd"/>
      <w:r>
        <w:t xml:space="preserve"> </w:t>
      </w:r>
      <w:proofErr w:type="spellStart"/>
      <w:r>
        <w:t>Advanced</w:t>
      </w:r>
      <w:proofErr w:type="spellEnd"/>
      <w:r>
        <w:t xml:space="preserve"> </w:t>
      </w:r>
      <w:proofErr w:type="spellStart"/>
      <w:r>
        <w:t>Threat</w:t>
      </w:r>
      <w:proofErr w:type="spellEnd"/>
      <w:r>
        <w:t xml:space="preserve"> </w:t>
      </w:r>
      <w:proofErr w:type="spellStart"/>
      <w:r>
        <w:t>Protection</w:t>
      </w:r>
      <w:proofErr w:type="spellEnd"/>
      <w:r>
        <w:t xml:space="preserve"> (pro uživatele) byl přejmenován na Microsoft </w:t>
      </w:r>
      <w:proofErr w:type="spellStart"/>
      <w:r>
        <w:t>Defender</w:t>
      </w:r>
      <w:proofErr w:type="spellEnd"/>
      <w:r>
        <w:t xml:space="preserve"> </w:t>
      </w:r>
      <w:proofErr w:type="spellStart"/>
      <w:r>
        <w:t>for</w:t>
      </w:r>
      <w:proofErr w:type="spellEnd"/>
      <w:r>
        <w:t xml:space="preserve"> </w:t>
      </w:r>
      <w:proofErr w:type="spellStart"/>
      <w:r>
        <w:t>Endpoint</w:t>
      </w:r>
      <w:proofErr w:type="spellEnd"/>
      <w:r>
        <w:t>. Všechny výskyty v podmínkách byly aktualizovány. Žádné změny licencování.</w:t>
      </w:r>
    </w:p>
    <w:p w14:paraId="0E861EE7" w14:textId="77777777" w:rsidR="00000000" w:rsidRDefault="00D824F2">
      <w:pPr>
        <w:pStyle w:val="Normlnweb"/>
        <w:spacing w:before="150"/>
        <w:divId w:val="2045399179"/>
      </w:pPr>
      <w:hyperlink r:id="rId67" w:history="1">
        <w:r>
          <w:rPr>
            <w:rStyle w:val="Hypertextovodkaz"/>
          </w:rPr>
          <w:t xml:space="preserve">Microsoft Azure User </w:t>
        </w:r>
        <w:proofErr w:type="spellStart"/>
        <w:r>
          <w:rPr>
            <w:rStyle w:val="Hypertextovodkaz"/>
          </w:rPr>
          <w:t>Plans</w:t>
        </w:r>
        <w:proofErr w:type="spellEnd"/>
      </w:hyperlink>
      <w:r>
        <w:t xml:space="preserve">: Produkt Azure </w:t>
      </w:r>
      <w:proofErr w:type="spellStart"/>
      <w:r>
        <w:t>Advanced</w:t>
      </w:r>
      <w:proofErr w:type="spellEnd"/>
      <w:r>
        <w:t xml:space="preserve"> </w:t>
      </w:r>
      <w:proofErr w:type="spellStart"/>
      <w:r>
        <w:t>Threat</w:t>
      </w:r>
      <w:proofErr w:type="spellEnd"/>
      <w:r>
        <w:t xml:space="preserve"> </w:t>
      </w:r>
      <w:proofErr w:type="spellStart"/>
      <w:r>
        <w:t>Protection</w:t>
      </w:r>
      <w:proofErr w:type="spellEnd"/>
      <w:r>
        <w:t xml:space="preserve"> </w:t>
      </w:r>
      <w:proofErr w:type="spellStart"/>
      <w:r>
        <w:t>for</w:t>
      </w:r>
      <w:proofErr w:type="spellEnd"/>
      <w:r>
        <w:t xml:space="preserve"> </w:t>
      </w:r>
      <w:proofErr w:type="spellStart"/>
      <w:r>
        <w:t>Users</w:t>
      </w:r>
      <w:proofErr w:type="spellEnd"/>
      <w:r>
        <w:t xml:space="preserve"> byl přejmenován na Microsoft </w:t>
      </w:r>
      <w:proofErr w:type="spellStart"/>
      <w:r>
        <w:t>Defender</w:t>
      </w:r>
      <w:proofErr w:type="spellEnd"/>
      <w:r>
        <w:t xml:space="preserve"> </w:t>
      </w:r>
      <w:proofErr w:type="spellStart"/>
      <w:r>
        <w:t>for</w:t>
      </w:r>
      <w:proofErr w:type="spellEnd"/>
      <w:r>
        <w:t xml:space="preserve"> Identity. Všechny odkazy v podmínkách byly aktualizovány. Žádné změny licencování.</w:t>
      </w:r>
    </w:p>
    <w:p w14:paraId="4A5C3B5D" w14:textId="77777777" w:rsidR="00000000" w:rsidRDefault="00D824F2">
      <w:pPr>
        <w:pStyle w:val="Normlnweb"/>
        <w:spacing w:before="150"/>
        <w:divId w:val="2045399179"/>
      </w:pPr>
      <w:hyperlink r:id="rId68" w:history="1">
        <w:r>
          <w:rPr>
            <w:rStyle w:val="Hypertextovodkaz"/>
          </w:rPr>
          <w:t>Služby Microsoft Dynamics 365</w:t>
        </w:r>
      </w:hyperlink>
      <w:r>
        <w:t xml:space="preserve"> a </w:t>
      </w:r>
      <w:hyperlink r:id="rId69" w:history="1">
        <w:r>
          <w:rPr>
            <w:rStyle w:val="Hypertextovodkaz"/>
          </w:rPr>
          <w:t xml:space="preserve">Microsoft </w:t>
        </w:r>
        <w:proofErr w:type="spellStart"/>
        <w:r>
          <w:rPr>
            <w:rStyle w:val="Hypertextovodkaz"/>
          </w:rPr>
          <w:t>Power</w:t>
        </w:r>
        <w:proofErr w:type="spellEnd"/>
        <w:r>
          <w:rPr>
            <w:rStyle w:val="Hypertextovodkaz"/>
          </w:rPr>
          <w:t xml:space="preserve"> </w:t>
        </w:r>
        <w:proofErr w:type="spellStart"/>
        <w:r>
          <w:rPr>
            <w:rStyle w:val="Hypertextovodkaz"/>
          </w:rPr>
          <w:t>Platform</w:t>
        </w:r>
        <w:proofErr w:type="spellEnd"/>
      </w:hyperlink>
      <w:r>
        <w:t xml:space="preserve">: Produkt </w:t>
      </w:r>
      <w:proofErr w:type="spellStart"/>
      <w:r>
        <w:t>Common</w:t>
      </w:r>
      <w:proofErr w:type="spellEnd"/>
      <w:r>
        <w:t xml:space="preserve"> Data </w:t>
      </w:r>
      <w:proofErr w:type="spellStart"/>
      <w:r>
        <w:t>Service</w:t>
      </w:r>
      <w:proofErr w:type="spellEnd"/>
      <w:r>
        <w:t xml:space="preserve"> byl přejmenován na </w:t>
      </w:r>
      <w:proofErr w:type="spellStart"/>
      <w:r>
        <w:t>Dataverse</w:t>
      </w:r>
      <w:proofErr w:type="spellEnd"/>
      <w:r>
        <w:t>. Všechny odkazy v podmínkách byly aktualizovány. Žádné změny licencování.</w:t>
      </w:r>
    </w:p>
    <w:p w14:paraId="4F5E4882" w14:textId="77777777" w:rsidR="00000000" w:rsidRDefault="00D824F2">
      <w:pPr>
        <w:pStyle w:val="Normlnweb"/>
        <w:spacing w:before="150"/>
        <w:divId w:val="2045399179"/>
      </w:pPr>
      <w:hyperlink r:id="rId70" w:history="1">
        <w:r>
          <w:rPr>
            <w:rStyle w:val="Hypertextovodkaz"/>
          </w:rPr>
          <w:t>Exchange Online</w:t>
        </w:r>
      </w:hyperlink>
      <w:r>
        <w:t xml:space="preserve">: Produkt Office 365 </w:t>
      </w:r>
      <w:proofErr w:type="spellStart"/>
      <w:r>
        <w:t>Advanced</w:t>
      </w:r>
      <w:proofErr w:type="spellEnd"/>
      <w:r>
        <w:t xml:space="preserve"> </w:t>
      </w:r>
      <w:proofErr w:type="spellStart"/>
      <w:r>
        <w:t>Threat</w:t>
      </w:r>
      <w:proofErr w:type="spellEnd"/>
      <w:r>
        <w:t xml:space="preserve"> </w:t>
      </w:r>
      <w:proofErr w:type="spellStart"/>
      <w:r>
        <w:t>Protection</w:t>
      </w:r>
      <w:proofErr w:type="spellEnd"/>
      <w:r>
        <w:t xml:space="preserve"> byl přejmenován na Microsoft </w:t>
      </w:r>
      <w:proofErr w:type="spellStart"/>
      <w:r>
        <w:t>Defender</w:t>
      </w:r>
      <w:proofErr w:type="spellEnd"/>
      <w:r>
        <w:t xml:space="preserve"> </w:t>
      </w:r>
      <w:proofErr w:type="spellStart"/>
      <w:r>
        <w:t>for</w:t>
      </w:r>
      <w:proofErr w:type="spellEnd"/>
      <w:r>
        <w:t xml:space="preserve"> Office 365. Všechny odkazy v podmínkách byly aktualizovány. Žádné změny licencování.</w:t>
      </w:r>
    </w:p>
    <w:p w14:paraId="6F108861" w14:textId="77777777" w:rsidR="00000000" w:rsidRDefault="00D824F2">
      <w:pPr>
        <w:pStyle w:val="Normlnweb"/>
        <w:spacing w:before="150"/>
        <w:divId w:val="2045399179"/>
      </w:pPr>
      <w:hyperlink r:id="rId71" w:history="1">
        <w:r>
          <w:rPr>
            <w:rStyle w:val="Hypertextovodkaz"/>
          </w:rPr>
          <w:t xml:space="preserve">Microsoft </w:t>
        </w:r>
        <w:proofErr w:type="spellStart"/>
        <w:r>
          <w:rPr>
            <w:rStyle w:val="Hypertextovodkaz"/>
          </w:rPr>
          <w:t>Defender</w:t>
        </w:r>
        <w:proofErr w:type="spellEnd"/>
        <w:r>
          <w:rPr>
            <w:rStyle w:val="Hypertextovodkaz"/>
          </w:rPr>
          <w:t xml:space="preserve"> </w:t>
        </w:r>
        <w:proofErr w:type="spellStart"/>
        <w:r>
          <w:rPr>
            <w:rStyle w:val="Hypertextovodkaz"/>
          </w:rPr>
          <w:t>for</w:t>
        </w:r>
        <w:proofErr w:type="spellEnd"/>
        <w:r>
          <w:rPr>
            <w:rStyle w:val="Hypertextovodkaz"/>
          </w:rPr>
          <w:t xml:space="preserve"> </w:t>
        </w:r>
        <w:proofErr w:type="spellStart"/>
        <w:r>
          <w:rPr>
            <w:rStyle w:val="Hypertextovodkaz"/>
          </w:rPr>
          <w:t>Endpoint</w:t>
        </w:r>
        <w:proofErr w:type="spellEnd"/>
        <w:r>
          <w:rPr>
            <w:rStyle w:val="Hypertextovodkaz"/>
          </w:rPr>
          <w:t xml:space="preserve"> (server)</w:t>
        </w:r>
      </w:hyperlink>
      <w:r>
        <w:t xml:space="preserve">: Produkt Microsoft </w:t>
      </w:r>
      <w:proofErr w:type="spellStart"/>
      <w:r>
        <w:t>Defender</w:t>
      </w:r>
      <w:proofErr w:type="spellEnd"/>
      <w:r>
        <w:t xml:space="preserve"> </w:t>
      </w:r>
      <w:proofErr w:type="spellStart"/>
      <w:r>
        <w:t>Advanced</w:t>
      </w:r>
      <w:proofErr w:type="spellEnd"/>
      <w:r>
        <w:t xml:space="preserve"> </w:t>
      </w:r>
      <w:proofErr w:type="spellStart"/>
      <w:r>
        <w:t>Threat</w:t>
      </w:r>
      <w:proofErr w:type="spellEnd"/>
      <w:r>
        <w:t xml:space="preserve"> </w:t>
      </w:r>
      <w:proofErr w:type="spellStart"/>
      <w:r>
        <w:t>Protection</w:t>
      </w:r>
      <w:proofErr w:type="spellEnd"/>
      <w:r>
        <w:t xml:space="preserve"> </w:t>
      </w:r>
      <w:proofErr w:type="spellStart"/>
      <w:r>
        <w:t>for</w:t>
      </w:r>
      <w:proofErr w:type="spellEnd"/>
      <w:r>
        <w:t xml:space="preserve"> </w:t>
      </w:r>
      <w:proofErr w:type="spellStart"/>
      <w:r>
        <w:t>Servers</w:t>
      </w:r>
      <w:proofErr w:type="spellEnd"/>
      <w:r>
        <w:t xml:space="preserve"> byl přejmenován na Microsoft </w:t>
      </w:r>
      <w:proofErr w:type="spellStart"/>
      <w:r>
        <w:t>Defender</w:t>
      </w:r>
      <w:proofErr w:type="spellEnd"/>
      <w:r>
        <w:t xml:space="preserve"> </w:t>
      </w:r>
      <w:proofErr w:type="spellStart"/>
      <w:r>
        <w:t>for</w:t>
      </w:r>
      <w:proofErr w:type="spellEnd"/>
      <w:r>
        <w:t xml:space="preserve"> </w:t>
      </w:r>
      <w:proofErr w:type="spellStart"/>
      <w:r>
        <w:t>Endpoint</w:t>
      </w:r>
      <w:proofErr w:type="spellEnd"/>
      <w:r>
        <w:t xml:space="preserve"> (server). Všechny odkazy v po</w:t>
      </w:r>
      <w:r>
        <w:t>dmínkách byly aktualizovány. Žádné změny licencování.</w:t>
      </w:r>
    </w:p>
    <w:p w14:paraId="684CD351" w14:textId="77777777" w:rsidR="00000000" w:rsidRDefault="00D824F2">
      <w:pPr>
        <w:pStyle w:val="Normlnweb"/>
        <w:spacing w:before="150"/>
        <w:divId w:val="2045399179"/>
      </w:pPr>
      <w:hyperlink r:id="rId72" w:history="1">
        <w:r>
          <w:rPr>
            <w:rStyle w:val="Hypertextovodkaz"/>
          </w:rPr>
          <w:t xml:space="preserve">Propagační akce sady </w:t>
        </w:r>
        <w:proofErr w:type="spellStart"/>
        <w:r>
          <w:rPr>
            <w:rStyle w:val="Hypertextovodkaz"/>
          </w:rPr>
          <w:t>Power</w:t>
        </w:r>
        <w:proofErr w:type="spellEnd"/>
        <w:r>
          <w:rPr>
            <w:rStyle w:val="Hypertextovodkaz"/>
          </w:rPr>
          <w:t xml:space="preserve"> </w:t>
        </w:r>
        <w:proofErr w:type="spellStart"/>
        <w:r>
          <w:rPr>
            <w:rStyle w:val="Hypertextovodkaz"/>
          </w:rPr>
          <w:t>Apps</w:t>
        </w:r>
        <w:proofErr w:type="spellEnd"/>
        <w:r>
          <w:rPr>
            <w:rStyle w:val="Hypertextovodkaz"/>
          </w:rPr>
          <w:t xml:space="preserve"> pro zákazníky využívající EA, EAS a CSP</w:t>
        </w:r>
      </w:hyperlink>
      <w:r>
        <w:t xml:space="preserve">: Přidané podmínky pro propagační akci </w:t>
      </w:r>
      <w:r>
        <w:t xml:space="preserve">sady </w:t>
      </w:r>
      <w:proofErr w:type="spellStart"/>
      <w:r>
        <w:t>Power</w:t>
      </w:r>
      <w:proofErr w:type="spellEnd"/>
      <w:r>
        <w:t xml:space="preserve"> </w:t>
      </w:r>
      <w:proofErr w:type="spellStart"/>
      <w:r>
        <w:t>Apps</w:t>
      </w:r>
      <w:proofErr w:type="spellEnd"/>
      <w:r>
        <w:t xml:space="preserve"> pro zákazníky využívající EA, EAS a CSP.</w:t>
      </w:r>
    </w:p>
    <w:p w14:paraId="6653C1C9" w14:textId="77777777" w:rsidR="00000000" w:rsidRDefault="00D824F2">
      <w:pPr>
        <w:pStyle w:val="Normlnweb"/>
        <w:spacing w:before="150"/>
        <w:divId w:val="2045399179"/>
      </w:pPr>
      <w:hyperlink r:id="rId73" w:history="1">
        <w:r>
          <w:rPr>
            <w:rStyle w:val="Hypertextovodkaz"/>
          </w:rPr>
          <w:t>Zásady ochrany osobních údajů &amp; a zabezpečení služeb online</w:t>
        </w:r>
      </w:hyperlink>
      <w:r>
        <w:t xml:space="preserve">: Byla přidána služba SQL </w:t>
      </w:r>
      <w:proofErr w:type="spellStart"/>
      <w:r>
        <w:t>Managed</w:t>
      </w:r>
      <w:proofErr w:type="spellEnd"/>
      <w:r>
        <w:t xml:space="preserve"> I</w:t>
      </w:r>
      <w:r>
        <w:t xml:space="preserve">nstance do seznamu služeb Microsoft Azure </w:t>
      </w:r>
      <w:proofErr w:type="spellStart"/>
      <w:r>
        <w:t>Core</w:t>
      </w:r>
      <w:proofErr w:type="spellEnd"/>
      <w:r>
        <w:t xml:space="preserve"> </w:t>
      </w:r>
      <w:proofErr w:type="spellStart"/>
      <w:r>
        <w:t>Services</w:t>
      </w:r>
      <w:proofErr w:type="spellEnd"/>
      <w:r>
        <w:t>.</w:t>
      </w:r>
    </w:p>
    <w:p w14:paraId="363E236C" w14:textId="77777777" w:rsidR="00000000" w:rsidRDefault="00D824F2">
      <w:pPr>
        <w:pStyle w:val="Nadpis3"/>
        <w:divId w:val="36975402"/>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listopadu</w:t>
      </w:r>
      <w:proofErr w:type="spellEnd"/>
      <w:r>
        <w:rPr>
          <w:rFonts w:eastAsia="Times New Roman"/>
          <w:color w:val="0078D4"/>
          <w:sz w:val="24"/>
          <w:szCs w:val="24"/>
        </w:rPr>
        <w:t xml:space="preserve"> 2020</w:t>
      </w:r>
    </w:p>
    <w:p w14:paraId="08E1B330" w14:textId="77777777" w:rsidR="00000000" w:rsidRDefault="00D824F2">
      <w:pPr>
        <w:pStyle w:val="Normlnweb"/>
        <w:spacing w:after="150"/>
        <w:divId w:val="36975402"/>
      </w:pPr>
      <w:r>
        <w:t xml:space="preserve">Odstranění </w:t>
      </w:r>
      <w:hyperlink r:id="rId74" w:history="1">
        <w:r>
          <w:rPr>
            <w:rStyle w:val="Hypertextovodkaz"/>
          </w:rPr>
          <w:t>podmínek vyhledávacích služeb vyhledávače Bing</w:t>
        </w:r>
      </w:hyperlink>
      <w:r>
        <w:t xml:space="preserve">: Zákazníci, kteří licencovali vyhledávací služby vyhledávače Bing v rámci své aktuální prováděcí smlouvy </w:t>
      </w:r>
      <w:proofErr w:type="spellStart"/>
      <w:r>
        <w:t>Enterprise</w:t>
      </w:r>
      <w:proofErr w:type="spellEnd"/>
      <w:r>
        <w:t xml:space="preserve"> nebo Server and Cloud nebo prováděcí smlouvy pro řešení ve vzdělávání před 30. říjnem 2020, jsou nadále vázáni podmínkami vyhledávacích slu</w:t>
      </w:r>
      <w:r>
        <w:t>žeb vyhledávače Bing, které jsou platné dne 1. října 2020, po zbytek jejich období odběru. Jakékoli další užívání se řídí podmínkami vyhledávacích služeb vyhledávače Bing na portálu Azure Marketplace.</w:t>
      </w:r>
    </w:p>
    <w:p w14:paraId="55A400D1" w14:textId="77777777" w:rsidR="00000000" w:rsidRDefault="00D824F2">
      <w:pPr>
        <w:pStyle w:val="Normlnweb"/>
        <w:spacing w:before="150"/>
        <w:divId w:val="36975402"/>
      </w:pPr>
      <w:hyperlink r:id="rId75" w:history="1">
        <w:r>
          <w:rPr>
            <w:rStyle w:val="Hypertextovodkaz"/>
          </w:rPr>
          <w:t>Hlavní služby online</w:t>
        </w:r>
      </w:hyperlink>
      <w:r>
        <w:t xml:space="preserve">: Byla přidána služba Synapse </w:t>
      </w:r>
      <w:proofErr w:type="spellStart"/>
      <w:r>
        <w:t>Analytics</w:t>
      </w:r>
      <w:proofErr w:type="spellEnd"/>
      <w:r>
        <w:t xml:space="preserve"> do seznamu služeb Microsoft Azure </w:t>
      </w:r>
      <w:proofErr w:type="spellStart"/>
      <w:r>
        <w:t>Core</w:t>
      </w:r>
      <w:proofErr w:type="spellEnd"/>
      <w:r>
        <w:t xml:space="preserve"> </w:t>
      </w:r>
      <w:proofErr w:type="spellStart"/>
      <w:r>
        <w:t>Services</w:t>
      </w:r>
      <w:proofErr w:type="spellEnd"/>
      <w:r>
        <w:t>.</w:t>
      </w:r>
    </w:p>
    <w:p w14:paraId="0FC03D9A" w14:textId="77777777" w:rsidR="00000000" w:rsidRDefault="00D824F2">
      <w:pPr>
        <w:pStyle w:val="Normlnweb"/>
        <w:spacing w:before="150"/>
        <w:divId w:val="36975402"/>
      </w:pPr>
      <w:hyperlink r:id="rId76" w:history="1">
        <w:r>
          <w:rPr>
            <w:rStyle w:val="Hypertextovodkaz"/>
          </w:rPr>
          <w:t>Nabídky služby GitHub</w:t>
        </w:r>
      </w:hyperlink>
      <w:r>
        <w:t xml:space="preserve">: Byly doplněny podmínky pro nabídku služby GitHub </w:t>
      </w:r>
      <w:proofErr w:type="spellStart"/>
      <w:r>
        <w:t>Enterprise</w:t>
      </w:r>
      <w:proofErr w:type="spellEnd"/>
      <w:r>
        <w:t xml:space="preserve"> Æ.</w:t>
      </w:r>
    </w:p>
    <w:p w14:paraId="5D07F118" w14:textId="77777777" w:rsidR="00000000" w:rsidRDefault="00D824F2">
      <w:pPr>
        <w:pStyle w:val="Normlnweb"/>
        <w:spacing w:before="150"/>
        <w:divId w:val="36975402"/>
      </w:pPr>
      <w:hyperlink r:id="rId77" w:history="1">
        <w:r>
          <w:rPr>
            <w:rStyle w:val="Hypertextovodkaz"/>
          </w:rPr>
          <w:t xml:space="preserve">Doplněk Microsoft Cloud </w:t>
        </w:r>
        <w:proofErr w:type="spellStart"/>
        <w:r>
          <w:rPr>
            <w:rStyle w:val="Hypertextovodkaz"/>
          </w:rPr>
          <w:t>Healthc</w:t>
        </w:r>
        <w:r>
          <w:rPr>
            <w:rStyle w:val="Hypertextovodkaz"/>
          </w:rPr>
          <w:t>are</w:t>
        </w:r>
        <w:proofErr w:type="spellEnd"/>
      </w:hyperlink>
      <w:r>
        <w:t xml:space="preserve">: Byly doplněny podmínky pro nabídku doplňku Microsoft Cloud </w:t>
      </w:r>
      <w:proofErr w:type="spellStart"/>
      <w:r>
        <w:t>Healthcare</w:t>
      </w:r>
      <w:proofErr w:type="spellEnd"/>
      <w:r>
        <w:t>.</w:t>
      </w:r>
    </w:p>
    <w:p w14:paraId="14B90FBF" w14:textId="77777777" w:rsidR="00000000" w:rsidRDefault="00D824F2">
      <w:pPr>
        <w:pStyle w:val="Normlnweb"/>
        <w:spacing w:before="150"/>
        <w:divId w:val="36975402"/>
      </w:pPr>
      <w:hyperlink r:id="rId78" w:history="1">
        <w:r>
          <w:rPr>
            <w:rStyle w:val="Hypertextovodkaz"/>
          </w:rPr>
          <w:t xml:space="preserve">Microsoft </w:t>
        </w:r>
        <w:proofErr w:type="spellStart"/>
        <w:r>
          <w:rPr>
            <w:rStyle w:val="Hypertextovodkaz"/>
          </w:rPr>
          <w:t>Power</w:t>
        </w:r>
        <w:proofErr w:type="spellEnd"/>
        <w:r>
          <w:rPr>
            <w:rStyle w:val="Hypertextovodkaz"/>
          </w:rPr>
          <w:t xml:space="preserve"> </w:t>
        </w:r>
        <w:proofErr w:type="spellStart"/>
        <w:r>
          <w:rPr>
            <w:rStyle w:val="Hypertextovodkaz"/>
          </w:rPr>
          <w:t>Platform</w:t>
        </w:r>
        <w:proofErr w:type="spellEnd"/>
      </w:hyperlink>
      <w:r>
        <w:t xml:space="preserve">: Byly přidány podmínky pro sadu </w:t>
      </w:r>
      <w:proofErr w:type="spellStart"/>
      <w:r>
        <w:t>Power</w:t>
      </w:r>
      <w:proofErr w:type="spellEnd"/>
      <w:r>
        <w:t xml:space="preserve"> </w:t>
      </w:r>
      <w:proofErr w:type="spellStart"/>
      <w:r>
        <w:t>A</w:t>
      </w:r>
      <w:r>
        <w:t>pps</w:t>
      </w:r>
      <w:proofErr w:type="spellEnd"/>
      <w:r>
        <w:t xml:space="preserve"> a neomezené entity D365.</w:t>
      </w:r>
    </w:p>
    <w:p w14:paraId="1A9DC6B0" w14:textId="77777777" w:rsidR="00000000" w:rsidRDefault="00D824F2">
      <w:pPr>
        <w:pStyle w:val="Normlnweb"/>
        <w:spacing w:before="150"/>
        <w:divId w:val="36975402"/>
      </w:pPr>
      <w:hyperlink r:id="rId79" w:history="1">
        <w:r>
          <w:rPr>
            <w:rStyle w:val="Hypertextovodkaz"/>
          </w:rPr>
          <w:t>Počítačový operační systém Windows</w:t>
        </w:r>
      </w:hyperlink>
      <w:r>
        <w:t>: Byly aktualizovány tabulky kvalifikujících operačních systémů tak, a</w:t>
      </w:r>
      <w:r>
        <w:t xml:space="preserve">by odrážely akademické licence zakoupené prostřednictvím smlouvy Microsoft Cloud </w:t>
      </w:r>
      <w:proofErr w:type="spellStart"/>
      <w:r>
        <w:t>Agreement</w:t>
      </w:r>
      <w:proofErr w:type="spellEnd"/>
      <w:r>
        <w:t xml:space="preserve"> a Microsoft Customer </w:t>
      </w:r>
      <w:proofErr w:type="spellStart"/>
      <w:r>
        <w:t>Agreement</w:t>
      </w:r>
      <w:proofErr w:type="spellEnd"/>
      <w:r>
        <w:t>.</w:t>
      </w:r>
    </w:p>
    <w:p w14:paraId="31DC1F89" w14:textId="77777777" w:rsidR="00000000" w:rsidRDefault="00D824F2">
      <w:pPr>
        <w:pStyle w:val="Nadpis3"/>
        <w:divId w:val="2047755005"/>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října</w:t>
      </w:r>
      <w:proofErr w:type="spellEnd"/>
      <w:r>
        <w:rPr>
          <w:rFonts w:eastAsia="Times New Roman"/>
          <w:color w:val="0078D4"/>
          <w:sz w:val="24"/>
          <w:szCs w:val="24"/>
        </w:rPr>
        <w:t xml:space="preserve"> 2020</w:t>
      </w:r>
    </w:p>
    <w:p w14:paraId="64B29D30" w14:textId="77777777" w:rsidR="00000000" w:rsidRDefault="00D824F2">
      <w:pPr>
        <w:pStyle w:val="Normlnweb"/>
        <w:spacing w:after="150"/>
        <w:divId w:val="2047755005"/>
      </w:pPr>
      <w:hyperlink r:id="rId80" w:history="1">
        <w:r>
          <w:rPr>
            <w:rStyle w:val="Hypertextovodkaz"/>
          </w:rPr>
          <w:t>Univerzální licenční podmínky pro všechny služby online</w:t>
        </w:r>
      </w:hyperlink>
      <w:r>
        <w:t xml:space="preserve"> a </w:t>
      </w:r>
      <w:hyperlink r:id="rId81" w:history="1">
        <w:r>
          <w:rPr>
            <w:rStyle w:val="Hypertextovodkaz"/>
          </w:rPr>
          <w:t>Univerzální licenční podmínky pro všechen software</w:t>
        </w:r>
      </w:hyperlink>
      <w:r>
        <w:t>: Bylo aktualizováno ustanovení o </w:t>
      </w:r>
      <w:proofErr w:type="spellStart"/>
      <w:r>
        <w:t>multiplexování</w:t>
      </w:r>
      <w:proofErr w:type="spellEnd"/>
      <w:r>
        <w:t xml:space="preserve"> pouze pro zlepšení srozumitelnosti. Žádná změna záměru.</w:t>
      </w:r>
    </w:p>
    <w:p w14:paraId="33453326" w14:textId="77777777" w:rsidR="00000000" w:rsidRDefault="00D824F2">
      <w:pPr>
        <w:pStyle w:val="Normlnweb"/>
        <w:spacing w:before="150"/>
        <w:divId w:val="2047755005"/>
      </w:pPr>
      <w:hyperlink r:id="rId82" w:history="1">
        <w:r>
          <w:rPr>
            <w:rStyle w:val="Hypertextovodkaz"/>
          </w:rPr>
          <w:t>Univerzální licenční podmínky pro všechny služby online</w:t>
        </w:r>
      </w:hyperlink>
      <w:r>
        <w:t xml:space="preserve">: Bylo přidáno ujednání týkající používání služby </w:t>
      </w:r>
      <w:proofErr w:type="spellStart"/>
      <w:r>
        <w:t>Common</w:t>
      </w:r>
      <w:proofErr w:type="spellEnd"/>
      <w:r>
        <w:t xml:space="preserve"> Data </w:t>
      </w:r>
      <w:proofErr w:type="spellStart"/>
      <w:r>
        <w:t>Service</w:t>
      </w:r>
      <w:proofErr w:type="spellEnd"/>
      <w:r>
        <w:t xml:space="preserve"> (CDS) v případě získání prostřednictvím l</w:t>
      </w:r>
      <w:r>
        <w:t>icencí k sadě Microsoft 365.</w:t>
      </w:r>
    </w:p>
    <w:p w14:paraId="00C80430" w14:textId="77777777" w:rsidR="00000000" w:rsidRDefault="00D824F2">
      <w:pPr>
        <w:pStyle w:val="Normlnweb"/>
        <w:spacing w:before="150"/>
        <w:divId w:val="2047755005"/>
      </w:pPr>
      <w:hyperlink r:id="rId83" w:history="1">
        <w:r>
          <w:rPr>
            <w:rStyle w:val="Hypertextovodkaz"/>
          </w:rPr>
          <w:t>Služby Microsoft Azure</w:t>
        </w:r>
      </w:hyperlink>
      <w:r>
        <w:t xml:space="preserve"> a </w:t>
      </w:r>
      <w:hyperlink r:id="rId84" w:history="1">
        <w:r>
          <w:rPr>
            <w:rStyle w:val="Hypertextovodkaz"/>
          </w:rPr>
          <w:t>serverové odběry pro službu Azure</w:t>
        </w:r>
      </w:hyperlink>
      <w:r>
        <w:t>: Bylo objasněno, že odkazy na práva nasazení služby Azure znamenají účty služby Azure patřící zákazníkovi.</w:t>
      </w:r>
    </w:p>
    <w:p w14:paraId="14554E93" w14:textId="77777777" w:rsidR="00000000" w:rsidRDefault="00D824F2">
      <w:pPr>
        <w:pStyle w:val="Normlnweb"/>
        <w:spacing w:before="150"/>
        <w:divId w:val="2047755005"/>
      </w:pPr>
      <w:hyperlink r:id="rId85" w:history="1">
        <w:r>
          <w:rPr>
            <w:rStyle w:val="Hypertextovodkaz"/>
          </w:rPr>
          <w:t>Služby Microsoft Dynamics 365</w:t>
        </w:r>
      </w:hyperlink>
      <w:r>
        <w:t xml:space="preserve">: Byly aktualizovány podmínky, tak aby byly přizpůsobeny uvedení produktu Dynamics 365 Project </w:t>
      </w:r>
      <w:proofErr w:type="spellStart"/>
      <w:r>
        <w:t>Operations</w:t>
      </w:r>
      <w:proofErr w:type="spellEnd"/>
      <w:r>
        <w:t>.</w:t>
      </w:r>
    </w:p>
    <w:p w14:paraId="27B42C88" w14:textId="77777777" w:rsidR="00000000" w:rsidRDefault="00D824F2">
      <w:pPr>
        <w:pStyle w:val="Normlnweb"/>
        <w:spacing w:before="150"/>
        <w:divId w:val="2047755005"/>
      </w:pPr>
      <w:hyperlink r:id="rId86" w:history="1">
        <w:r>
          <w:rPr>
            <w:rStyle w:val="Hypertextovodkaz"/>
          </w:rPr>
          <w:t xml:space="preserve">Microsoft </w:t>
        </w:r>
        <w:proofErr w:type="spellStart"/>
        <w:r>
          <w:rPr>
            <w:rStyle w:val="Hypertextovodkaz"/>
          </w:rPr>
          <w:t>Power</w:t>
        </w:r>
        <w:proofErr w:type="spellEnd"/>
        <w:r>
          <w:rPr>
            <w:rStyle w:val="Hypertextovodkaz"/>
          </w:rPr>
          <w:t xml:space="preserve"> </w:t>
        </w:r>
        <w:proofErr w:type="spellStart"/>
        <w:r>
          <w:rPr>
            <w:rStyle w:val="Hypertextovodkaz"/>
          </w:rPr>
          <w:t>Platform</w:t>
        </w:r>
        <w:proofErr w:type="spellEnd"/>
      </w:hyperlink>
      <w:r>
        <w:t xml:space="preserve">: Byl přidán text popisující neaktivní instance služby </w:t>
      </w:r>
      <w:proofErr w:type="spellStart"/>
      <w:r>
        <w:t>Common</w:t>
      </w:r>
      <w:proofErr w:type="spellEnd"/>
      <w:r>
        <w:t xml:space="preserve"> Data </w:t>
      </w:r>
      <w:proofErr w:type="spellStart"/>
      <w:r>
        <w:t>Service</w:t>
      </w:r>
      <w:proofErr w:type="spellEnd"/>
      <w:r>
        <w:t xml:space="preserve"> (CDS).</w:t>
      </w:r>
    </w:p>
    <w:p w14:paraId="461D1531" w14:textId="77777777" w:rsidR="00000000" w:rsidRDefault="00D824F2">
      <w:pPr>
        <w:pStyle w:val="Nadpis3"/>
        <w:divId w:val="1164511780"/>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září</w:t>
      </w:r>
      <w:proofErr w:type="spellEnd"/>
      <w:r>
        <w:rPr>
          <w:rFonts w:eastAsia="Times New Roman"/>
          <w:color w:val="0078D4"/>
          <w:sz w:val="24"/>
          <w:szCs w:val="24"/>
        </w:rPr>
        <w:t xml:space="preserve"> 2020</w:t>
      </w:r>
    </w:p>
    <w:p w14:paraId="64C2C856" w14:textId="77777777" w:rsidR="00000000" w:rsidRDefault="00D824F2">
      <w:pPr>
        <w:pStyle w:val="Normlnweb"/>
        <w:spacing w:after="150"/>
        <w:divId w:val="1164511780"/>
      </w:pPr>
      <w:hyperlink r:id="rId87" w:history="1">
        <w:r>
          <w:rPr>
            <w:rStyle w:val="Hypertextovodkaz"/>
          </w:rPr>
          <w:t>Microsoft 365</w:t>
        </w:r>
      </w:hyperlink>
      <w:r>
        <w:t>: Byly přidány podmínky objasňující použití služby Exchange Online s produktem Microsoft 365 F1.</w:t>
      </w:r>
    </w:p>
    <w:p w14:paraId="1F8C70FF" w14:textId="77777777" w:rsidR="00000000" w:rsidRDefault="00D824F2">
      <w:pPr>
        <w:pStyle w:val="Normlnweb"/>
        <w:spacing w:before="150"/>
        <w:divId w:val="1164511780"/>
      </w:pPr>
      <w:hyperlink r:id="rId88" w:history="1">
        <w:r>
          <w:rPr>
            <w:rStyle w:val="Hypertextovodkaz"/>
          </w:rPr>
          <w:t xml:space="preserve">Microsoft Azure </w:t>
        </w:r>
        <w:proofErr w:type="spellStart"/>
        <w:r>
          <w:rPr>
            <w:rStyle w:val="Hypertextovodkaz"/>
          </w:rPr>
          <w:t>Infrastructure</w:t>
        </w:r>
        <w:proofErr w:type="spellEnd"/>
        <w:r>
          <w:rPr>
            <w:rStyle w:val="Hypertextovodkaz"/>
          </w:rPr>
          <w:t xml:space="preserve"> </w:t>
        </w:r>
        <w:proofErr w:type="spellStart"/>
        <w:r>
          <w:rPr>
            <w:rStyle w:val="Hypertextovodkaz"/>
          </w:rPr>
          <w:t>Plans</w:t>
        </w:r>
        <w:proofErr w:type="spellEnd"/>
      </w:hyperlink>
      <w:r>
        <w:t>: Byl</w:t>
      </w:r>
      <w:r>
        <w:t xml:space="preserve">y aktualizovány podmínky plánu pro službu Microsoft Azure </w:t>
      </w:r>
      <w:proofErr w:type="spellStart"/>
      <w:r>
        <w:t>Stack</w:t>
      </w:r>
      <w:proofErr w:type="spellEnd"/>
      <w:r>
        <w:t xml:space="preserve"> Hub s cílem objasnit, že licence podléhají nároku na snížení, podléhají požadavku zachování stejného počtu licencí jako je počet fyzických jader serveru.</w:t>
      </w:r>
    </w:p>
    <w:p w14:paraId="69D7B3BC" w14:textId="77777777" w:rsidR="00000000" w:rsidRDefault="00D824F2">
      <w:pPr>
        <w:pStyle w:val="Normlnweb"/>
        <w:spacing w:before="150"/>
        <w:divId w:val="1164511780"/>
      </w:pPr>
      <w:hyperlink r:id="rId89" w:history="1">
        <w:r>
          <w:rPr>
            <w:rStyle w:val="Hypertextovodkaz"/>
          </w:rPr>
          <w:t>Služby Microsoft Azure</w:t>
        </w:r>
      </w:hyperlink>
      <w:r>
        <w:t xml:space="preserve">: Přidány podmínky omezující užívání služeb Azure </w:t>
      </w:r>
      <w:proofErr w:type="spellStart"/>
      <w:r>
        <w:t>Facial</w:t>
      </w:r>
      <w:proofErr w:type="spellEnd"/>
      <w:r>
        <w:t xml:space="preserve"> </w:t>
      </w:r>
      <w:proofErr w:type="spellStart"/>
      <w:r>
        <w:t>Recognition</w:t>
      </w:r>
      <w:proofErr w:type="spellEnd"/>
      <w:r>
        <w:t xml:space="preserve"> policejními odděleními USA nebo pro ně. Byly doplněny podmínky služby pro nabídku služb</w:t>
      </w:r>
      <w:r>
        <w:t xml:space="preserve">y Azure SQL </w:t>
      </w:r>
      <w:proofErr w:type="spellStart"/>
      <w:r>
        <w:t>Edge</w:t>
      </w:r>
      <w:proofErr w:type="spellEnd"/>
      <w:r>
        <w:t>.</w:t>
      </w:r>
    </w:p>
    <w:p w14:paraId="13172FFB" w14:textId="77777777" w:rsidR="00000000" w:rsidRDefault="00D824F2">
      <w:pPr>
        <w:pStyle w:val="Normlnweb"/>
        <w:spacing w:before="150"/>
        <w:divId w:val="1164511780"/>
      </w:pPr>
      <w:hyperlink r:id="rId90" w:history="1">
        <w:r>
          <w:rPr>
            <w:rStyle w:val="Hypertextovodkaz"/>
          </w:rPr>
          <w:t>Služby Microsoft Dynamics 365</w:t>
        </w:r>
      </w:hyperlink>
      <w:r>
        <w:t xml:space="preserve">: Byly přidány podmínky umožňující externím uživatelům přístup k produktům </w:t>
      </w:r>
      <w:proofErr w:type="spellStart"/>
      <w:r>
        <w:t>Dynamic</w:t>
      </w:r>
      <w:proofErr w:type="spellEnd"/>
      <w:r>
        <w:t xml:space="preserve"> 365 </w:t>
      </w:r>
      <w:proofErr w:type="spellStart"/>
      <w:r>
        <w:t>Remote</w:t>
      </w:r>
      <w:proofErr w:type="spellEnd"/>
      <w:r>
        <w:t xml:space="preserve"> </w:t>
      </w:r>
      <w:proofErr w:type="spellStart"/>
      <w:r>
        <w:t>Assist</w:t>
      </w:r>
      <w:proofErr w:type="spellEnd"/>
      <w:r>
        <w:t xml:space="preserve"> nebo Dynamics 365 </w:t>
      </w:r>
      <w:proofErr w:type="spellStart"/>
      <w:r>
        <w:t>Guides</w:t>
      </w:r>
      <w:proofErr w:type="spellEnd"/>
      <w:r>
        <w:t xml:space="preserve"> ze zařízení s licencemi na odběr podle počtu zařízení pro produkty </w:t>
      </w:r>
      <w:proofErr w:type="spellStart"/>
      <w:r>
        <w:t>Dynamic</w:t>
      </w:r>
      <w:proofErr w:type="spellEnd"/>
      <w:r>
        <w:t xml:space="preserve"> 365 </w:t>
      </w:r>
      <w:proofErr w:type="spellStart"/>
      <w:r>
        <w:t>Remote</w:t>
      </w:r>
      <w:proofErr w:type="spellEnd"/>
      <w:r>
        <w:t xml:space="preserve"> </w:t>
      </w:r>
      <w:proofErr w:type="spellStart"/>
      <w:r>
        <w:t>Assist</w:t>
      </w:r>
      <w:proofErr w:type="spellEnd"/>
      <w:r>
        <w:t xml:space="preserve"> nebo Dynamics 365 </w:t>
      </w:r>
      <w:proofErr w:type="spellStart"/>
      <w:r>
        <w:t>Guides</w:t>
      </w:r>
      <w:proofErr w:type="spellEnd"/>
      <w:r>
        <w:t>.</w:t>
      </w:r>
    </w:p>
    <w:p w14:paraId="7B986D3F" w14:textId="77777777" w:rsidR="00000000" w:rsidRDefault="00D824F2">
      <w:pPr>
        <w:pStyle w:val="Normlnweb"/>
        <w:spacing w:before="150"/>
        <w:divId w:val="1164511780"/>
      </w:pPr>
      <w:hyperlink r:id="rId91" w:history="1">
        <w:r>
          <w:rPr>
            <w:rStyle w:val="Hypertextovodkaz"/>
          </w:rPr>
          <w:t xml:space="preserve">Microsoft </w:t>
        </w:r>
        <w:proofErr w:type="spellStart"/>
        <w:r>
          <w:rPr>
            <w:rStyle w:val="Hypertextovodkaz"/>
          </w:rPr>
          <w:t>Intune</w:t>
        </w:r>
        <w:proofErr w:type="spellEnd"/>
      </w:hyperlink>
      <w:r>
        <w:t xml:space="preserve">: Byla aktualizována tabulka doplňku Microsoft </w:t>
      </w:r>
      <w:proofErr w:type="spellStart"/>
      <w:r>
        <w:t>Intune</w:t>
      </w:r>
      <w:proofErr w:type="spellEnd"/>
      <w:r>
        <w:t xml:space="preserve"> tak, aby zahrnovala licence </w:t>
      </w:r>
      <w:proofErr w:type="spellStart"/>
      <w:r>
        <w:t>Bridge</w:t>
      </w:r>
      <w:proofErr w:type="spellEnd"/>
      <w:r>
        <w:t xml:space="preserve"> CAL jako způsobilé licence.</w:t>
      </w:r>
    </w:p>
    <w:p w14:paraId="21A40B84" w14:textId="77777777" w:rsidR="00000000" w:rsidRDefault="00D824F2">
      <w:pPr>
        <w:pStyle w:val="Normlnweb"/>
        <w:spacing w:before="150"/>
        <w:divId w:val="1164511780"/>
      </w:pPr>
      <w:hyperlink r:id="rId92" w:history="1">
        <w:r>
          <w:rPr>
            <w:rStyle w:val="Hypertextovodkaz"/>
          </w:rPr>
          <w:t xml:space="preserve">Podmínky pro disková pole a zařízení Azure Data Box, Azure </w:t>
        </w:r>
        <w:proofErr w:type="spellStart"/>
        <w:r>
          <w:rPr>
            <w:rStyle w:val="Hypertextovodkaz"/>
          </w:rPr>
          <w:t>Stack</w:t>
        </w:r>
        <w:proofErr w:type="spellEnd"/>
        <w:r>
          <w:rPr>
            <w:rStyle w:val="Hypertextovodkaz"/>
          </w:rPr>
          <w:t xml:space="preserve"> </w:t>
        </w:r>
        <w:proofErr w:type="spellStart"/>
        <w:r>
          <w:rPr>
            <w:rStyle w:val="Hypertextovodkaz"/>
          </w:rPr>
          <w:t>Edge</w:t>
        </w:r>
        <w:proofErr w:type="spellEnd"/>
        <w:r>
          <w:rPr>
            <w:rStyle w:val="Hypertextovodkaz"/>
          </w:rPr>
          <w:t xml:space="preserve"> a Azure </w:t>
        </w:r>
        <w:proofErr w:type="spellStart"/>
        <w:r>
          <w:rPr>
            <w:rStyle w:val="Hypertextovodkaz"/>
          </w:rPr>
          <w:t>Stack</w:t>
        </w:r>
        <w:proofErr w:type="spellEnd"/>
        <w:r>
          <w:rPr>
            <w:rStyle w:val="Hypertextovodkaz"/>
          </w:rPr>
          <w:t xml:space="preserve"> Hub </w:t>
        </w:r>
        <w:proofErr w:type="spellStart"/>
        <w:r>
          <w:rPr>
            <w:rStyle w:val="Hypertextovodkaz"/>
          </w:rPr>
          <w:t>Ruggedized</w:t>
        </w:r>
        <w:proofErr w:type="spellEnd"/>
      </w:hyperlink>
      <w:r>
        <w:t xml:space="preserve">. Byly doplněny podmínky pro zařízení Azure </w:t>
      </w:r>
      <w:proofErr w:type="spellStart"/>
      <w:r>
        <w:t>Stack</w:t>
      </w:r>
      <w:proofErr w:type="spellEnd"/>
      <w:r>
        <w:t xml:space="preserve"> </w:t>
      </w:r>
      <w:proofErr w:type="spellStart"/>
      <w:r>
        <w:t>Edge</w:t>
      </w:r>
      <w:proofErr w:type="spellEnd"/>
      <w:r>
        <w:t xml:space="preserve"> a Azure </w:t>
      </w:r>
      <w:proofErr w:type="spellStart"/>
      <w:r>
        <w:t>Stack</w:t>
      </w:r>
      <w:proofErr w:type="spellEnd"/>
      <w:r>
        <w:t xml:space="preserve"> Hub </w:t>
      </w:r>
      <w:proofErr w:type="spellStart"/>
      <w:r>
        <w:t>Ruggedized</w:t>
      </w:r>
      <w:proofErr w:type="spellEnd"/>
      <w:r>
        <w:t xml:space="preserve"> z podmínek společnosti Microsoft pro hardware.</w:t>
      </w:r>
    </w:p>
    <w:p w14:paraId="2D5A83B9" w14:textId="77777777" w:rsidR="00000000" w:rsidRDefault="00D824F2">
      <w:pPr>
        <w:pStyle w:val="Normlnweb"/>
        <w:spacing w:before="150"/>
        <w:divId w:val="1164511780"/>
      </w:pPr>
      <w:hyperlink r:id="rId93" w:history="1">
        <w:r>
          <w:rPr>
            <w:rStyle w:val="Hypertextovodkaz"/>
          </w:rPr>
          <w:t xml:space="preserve">Odběry produktu </w:t>
        </w:r>
        <w:proofErr w:type="spellStart"/>
        <w:r>
          <w:rPr>
            <w:rStyle w:val="Hypertextovodkaz"/>
          </w:rPr>
          <w:t>Visual</w:t>
        </w:r>
        <w:proofErr w:type="spellEnd"/>
        <w:r>
          <w:rPr>
            <w:rStyle w:val="Hypertextovodkaz"/>
          </w:rPr>
          <w:t xml:space="preserve"> Studio</w:t>
        </w:r>
      </w:hyperlink>
      <w:r>
        <w:t xml:space="preserve">: Byly aktualizovány podmínky týkající se produkčního využití aplikací Office Professional Plus a M365 pro podniky pro zákazníky </w:t>
      </w:r>
      <w:r>
        <w:t xml:space="preserve">s odběrem produktu </w:t>
      </w:r>
      <w:proofErr w:type="spellStart"/>
      <w:r>
        <w:t>Visual</w:t>
      </w:r>
      <w:proofErr w:type="spellEnd"/>
      <w:r>
        <w:t xml:space="preserve"> Studio </w:t>
      </w:r>
      <w:proofErr w:type="spellStart"/>
      <w:r>
        <w:t>Enterprise</w:t>
      </w:r>
      <w:proofErr w:type="spellEnd"/>
      <w:r>
        <w:t>.</w:t>
      </w:r>
    </w:p>
    <w:p w14:paraId="047C0F9A" w14:textId="77777777" w:rsidR="00000000" w:rsidRDefault="00D824F2">
      <w:pPr>
        <w:pStyle w:val="Nadpis3"/>
        <w:divId w:val="1582983610"/>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srpna</w:t>
      </w:r>
      <w:proofErr w:type="spellEnd"/>
      <w:r>
        <w:rPr>
          <w:rFonts w:eastAsia="Times New Roman"/>
          <w:color w:val="0078D4"/>
          <w:sz w:val="24"/>
          <w:szCs w:val="24"/>
        </w:rPr>
        <w:t xml:space="preserve"> 2020</w:t>
      </w:r>
    </w:p>
    <w:p w14:paraId="266F2DAF" w14:textId="77777777" w:rsidR="00000000" w:rsidRDefault="00D824F2">
      <w:pPr>
        <w:pStyle w:val="Normlnweb"/>
        <w:spacing w:after="150"/>
        <w:divId w:val="1582983610"/>
      </w:pPr>
      <w:hyperlink r:id="rId94" w:history="1">
        <w:r>
          <w:rPr>
            <w:rStyle w:val="Hypertextovodkaz"/>
          </w:rPr>
          <w:t>Zásady ochrany osobních údajů &amp; a zabezpečení služeb online</w:t>
        </w:r>
      </w:hyperlink>
      <w:r>
        <w:t xml:space="preserve">: Do seznamu hlavních služeb Microsoft Dynamics 365 byl přidán produkt Dynamics 365 Customer </w:t>
      </w:r>
      <w:proofErr w:type="spellStart"/>
      <w:r>
        <w:t>Insights</w:t>
      </w:r>
      <w:proofErr w:type="spellEnd"/>
      <w:r>
        <w:t xml:space="preserve">. Do seznamu služeb Microsoft </w:t>
      </w:r>
      <w:proofErr w:type="spellStart"/>
      <w:r>
        <w:t>Power</w:t>
      </w:r>
      <w:proofErr w:type="spellEnd"/>
      <w:r>
        <w:t xml:space="preserve"> </w:t>
      </w:r>
      <w:proofErr w:type="spellStart"/>
      <w:r>
        <w:t>Platform</w:t>
      </w:r>
      <w:proofErr w:type="spellEnd"/>
      <w:r>
        <w:t xml:space="preserve"> </w:t>
      </w:r>
      <w:proofErr w:type="spellStart"/>
      <w:r>
        <w:t>Core</w:t>
      </w:r>
      <w:proofErr w:type="spellEnd"/>
      <w:r>
        <w:t xml:space="preserve"> </w:t>
      </w:r>
      <w:proofErr w:type="spellStart"/>
      <w:r>
        <w:t>Services</w:t>
      </w:r>
      <w:proofErr w:type="spellEnd"/>
      <w:r>
        <w:t xml:space="preserve"> byla přidána služba Microsoft </w:t>
      </w:r>
      <w:proofErr w:type="spellStart"/>
      <w:r>
        <w:t>Virtual</w:t>
      </w:r>
      <w:proofErr w:type="spellEnd"/>
      <w:r>
        <w:t xml:space="preserve"> </w:t>
      </w:r>
      <w:proofErr w:type="spellStart"/>
      <w:r>
        <w:t>Agents</w:t>
      </w:r>
      <w:proofErr w:type="spellEnd"/>
      <w:r>
        <w:t>. Do seznamu hlavních služeb Office 365 byla přidána</w:t>
      </w:r>
      <w:r>
        <w:t xml:space="preserve"> služba Cortana.</w:t>
      </w:r>
    </w:p>
    <w:p w14:paraId="123868E5" w14:textId="77777777" w:rsidR="00000000" w:rsidRDefault="00D824F2">
      <w:pPr>
        <w:pStyle w:val="Normlnweb"/>
        <w:spacing w:before="150"/>
        <w:divId w:val="1582983610"/>
      </w:pPr>
      <w:hyperlink r:id="rId95" w:history="1">
        <w:r>
          <w:rPr>
            <w:rStyle w:val="Hypertextovodkaz"/>
          </w:rPr>
          <w:t>Aplikace Microsoft 365</w:t>
        </w:r>
      </w:hyperlink>
      <w:r>
        <w:t>: Přidané položky mají upřesnit, že v případě, kdy se mobilní verze aplikací Microsoft 365 využijí s pr</w:t>
      </w:r>
      <w:r>
        <w:t>acovním nebo studijním účtem k přístupu k online službám na takové využití mobilních aplikací M365 se vztahují smluvní podmínky, které upravují příslušnou službu online. Závazky společnosti Microsoft týkající se mobilních aplikací M365 se nevztahují na zpr</w:t>
      </w:r>
      <w:r>
        <w:t>acování dat, zásady či postupy poskytovatelů mobilních platforem třetích stran, na kterých mobilní aplikace běží (např. Apple, Google).</w:t>
      </w:r>
    </w:p>
    <w:p w14:paraId="191CD643" w14:textId="77777777" w:rsidR="00000000" w:rsidRDefault="00D824F2">
      <w:pPr>
        <w:pStyle w:val="Normlnweb"/>
        <w:spacing w:before="150"/>
        <w:divId w:val="1582983610"/>
      </w:pPr>
      <w:hyperlink r:id="rId96" w:history="1">
        <w:r>
          <w:rPr>
            <w:rStyle w:val="Hypertextovodkaz"/>
          </w:rPr>
          <w:t>Služby M</w:t>
        </w:r>
        <w:r>
          <w:rPr>
            <w:rStyle w:val="Hypertextovodkaz"/>
          </w:rPr>
          <w:t>icrosoft Azure</w:t>
        </w:r>
      </w:hyperlink>
      <w:r>
        <w:t xml:space="preserve">: Byla aktualizována tabulka Výhody Microsoft Azure Hybrid, tak aby zahrnovala používání virtuálních počítačů SQL Standard a služeb Azure Data </w:t>
      </w:r>
      <w:proofErr w:type="spellStart"/>
      <w:r>
        <w:t>Factory</w:t>
      </w:r>
      <w:proofErr w:type="spellEnd"/>
      <w:r>
        <w:t xml:space="preserve"> SQL Server </w:t>
      </w:r>
      <w:proofErr w:type="spellStart"/>
      <w:r>
        <w:t>integration</w:t>
      </w:r>
      <w:proofErr w:type="spellEnd"/>
      <w:r>
        <w:t xml:space="preserve"> </w:t>
      </w:r>
      <w:proofErr w:type="spellStart"/>
      <w:r>
        <w:t>Services</w:t>
      </w:r>
      <w:proofErr w:type="spellEnd"/>
      <w:r>
        <w:t xml:space="preserve"> (Standard) s kvalifikovanými licencemi SQL Server </w:t>
      </w:r>
      <w:proofErr w:type="spellStart"/>
      <w:r>
        <w:t>Enterpris</w:t>
      </w:r>
      <w:r>
        <w:t>e</w:t>
      </w:r>
      <w:proofErr w:type="spellEnd"/>
      <w:r>
        <w:t xml:space="preserve"> (</w:t>
      </w:r>
      <w:proofErr w:type="spellStart"/>
      <w:r>
        <w:t>Core</w:t>
      </w:r>
      <w:proofErr w:type="spellEnd"/>
      <w:r>
        <w:t xml:space="preserve">) a používání virtuálních počítačů SQL Server </w:t>
      </w:r>
      <w:proofErr w:type="spellStart"/>
      <w:r>
        <w:t>Enterprise</w:t>
      </w:r>
      <w:proofErr w:type="spellEnd"/>
      <w:r>
        <w:t xml:space="preserve"> a služeb Azure Data </w:t>
      </w:r>
      <w:proofErr w:type="spellStart"/>
      <w:r>
        <w:t>Factory</w:t>
      </w:r>
      <w:proofErr w:type="spellEnd"/>
      <w:r>
        <w:t xml:space="preserve"> Server </w:t>
      </w:r>
      <w:proofErr w:type="spellStart"/>
      <w:r>
        <w:t>integration</w:t>
      </w:r>
      <w:proofErr w:type="spellEnd"/>
      <w:r>
        <w:t xml:space="preserve"> </w:t>
      </w:r>
      <w:proofErr w:type="spellStart"/>
      <w:r>
        <w:t>Services</w:t>
      </w:r>
      <w:proofErr w:type="spellEnd"/>
      <w:r>
        <w:t xml:space="preserve"> (</w:t>
      </w:r>
      <w:proofErr w:type="spellStart"/>
      <w:r>
        <w:t>Enterprise</w:t>
      </w:r>
      <w:proofErr w:type="spellEnd"/>
      <w:r>
        <w:t>) s kvalifikovanými licencemi SQL Server Standard (</w:t>
      </w:r>
      <w:proofErr w:type="spellStart"/>
      <w:r>
        <w:t>Core</w:t>
      </w:r>
      <w:proofErr w:type="spellEnd"/>
      <w:r>
        <w:t>).</w:t>
      </w:r>
    </w:p>
    <w:p w14:paraId="02547D3E" w14:textId="77777777" w:rsidR="00000000" w:rsidRDefault="00D824F2">
      <w:pPr>
        <w:pStyle w:val="Normlnweb"/>
        <w:spacing w:before="150"/>
        <w:divId w:val="1582983610"/>
      </w:pPr>
      <w:hyperlink r:id="rId97" w:history="1">
        <w:r>
          <w:rPr>
            <w:rStyle w:val="Hypertextovodkaz"/>
          </w:rPr>
          <w:t xml:space="preserve">Microsoft </w:t>
        </w:r>
        <w:proofErr w:type="spellStart"/>
        <w:r>
          <w:rPr>
            <w:rStyle w:val="Hypertextovodkaz"/>
          </w:rPr>
          <w:t>Power</w:t>
        </w:r>
        <w:proofErr w:type="spellEnd"/>
        <w:r>
          <w:rPr>
            <w:rStyle w:val="Hypertextovodkaz"/>
          </w:rPr>
          <w:t xml:space="preserve"> </w:t>
        </w:r>
        <w:proofErr w:type="spellStart"/>
        <w:r>
          <w:rPr>
            <w:rStyle w:val="Hypertextovodkaz"/>
          </w:rPr>
          <w:t>Platform</w:t>
        </w:r>
        <w:proofErr w:type="spellEnd"/>
      </w:hyperlink>
      <w:r>
        <w:t>: Byly doplněny minimální objemy nákupů, rozšířená užívací práva a nezbytné požadavky pro příslušné licence.</w:t>
      </w:r>
    </w:p>
    <w:p w14:paraId="7E557023" w14:textId="77777777" w:rsidR="00000000" w:rsidRDefault="00D824F2">
      <w:pPr>
        <w:pStyle w:val="Normlnweb"/>
        <w:spacing w:before="150"/>
        <w:divId w:val="1582983610"/>
      </w:pPr>
      <w:hyperlink r:id="rId98" w:history="1">
        <w:r>
          <w:rPr>
            <w:rStyle w:val="Hypertextovodkaz"/>
          </w:rPr>
          <w:t>Serverové odběry pro službu Azure</w:t>
        </w:r>
      </w:hyperlink>
      <w:r>
        <w:t xml:space="preserve">: Byla aktualizována tabulka Možnosti nasazení pro SQL Server, tak aby zahrnovala používání virtuálních počítačů SQL Standard a služeb Azure Data </w:t>
      </w:r>
      <w:proofErr w:type="spellStart"/>
      <w:r>
        <w:t>Factory</w:t>
      </w:r>
      <w:proofErr w:type="spellEnd"/>
      <w:r>
        <w:t xml:space="preserve"> SQL Server </w:t>
      </w:r>
      <w:proofErr w:type="spellStart"/>
      <w:r>
        <w:t>integration</w:t>
      </w:r>
      <w:proofErr w:type="spellEnd"/>
      <w:r>
        <w:t xml:space="preserve"> </w:t>
      </w:r>
      <w:proofErr w:type="spellStart"/>
      <w:r>
        <w:t>Service</w:t>
      </w:r>
      <w:r>
        <w:t>s</w:t>
      </w:r>
      <w:proofErr w:type="spellEnd"/>
      <w:r>
        <w:t xml:space="preserve"> (Standard) s kvalifikovanými licencemi SQL Server </w:t>
      </w:r>
      <w:proofErr w:type="spellStart"/>
      <w:r>
        <w:t>Enterprise</w:t>
      </w:r>
      <w:proofErr w:type="spellEnd"/>
      <w:r>
        <w:t xml:space="preserve"> (</w:t>
      </w:r>
      <w:proofErr w:type="spellStart"/>
      <w:r>
        <w:t>Core</w:t>
      </w:r>
      <w:proofErr w:type="spellEnd"/>
      <w:r>
        <w:t xml:space="preserve">) a používání virtuálních počítačů SQL Server </w:t>
      </w:r>
      <w:proofErr w:type="spellStart"/>
      <w:r>
        <w:t>Enterprise</w:t>
      </w:r>
      <w:proofErr w:type="spellEnd"/>
      <w:r>
        <w:t xml:space="preserve"> a služeb Azure Data </w:t>
      </w:r>
      <w:proofErr w:type="spellStart"/>
      <w:r>
        <w:t>Factory</w:t>
      </w:r>
      <w:proofErr w:type="spellEnd"/>
      <w:r>
        <w:t xml:space="preserve"> Server </w:t>
      </w:r>
      <w:proofErr w:type="spellStart"/>
      <w:r>
        <w:t>integration</w:t>
      </w:r>
      <w:proofErr w:type="spellEnd"/>
      <w:r>
        <w:t xml:space="preserve"> </w:t>
      </w:r>
      <w:proofErr w:type="spellStart"/>
      <w:r>
        <w:t>Services</w:t>
      </w:r>
      <w:proofErr w:type="spellEnd"/>
      <w:r>
        <w:t xml:space="preserve"> (</w:t>
      </w:r>
      <w:proofErr w:type="spellStart"/>
      <w:r>
        <w:t>Enterprise</w:t>
      </w:r>
      <w:proofErr w:type="spellEnd"/>
      <w:r>
        <w:t>) s kvalifikovanými licencemi SQL Server Standard (</w:t>
      </w:r>
      <w:proofErr w:type="spellStart"/>
      <w:r>
        <w:t>Core</w:t>
      </w:r>
      <w:proofErr w:type="spellEnd"/>
      <w:r>
        <w:t>).</w:t>
      </w:r>
    </w:p>
    <w:p w14:paraId="2EBBECE6" w14:textId="77777777" w:rsidR="00000000" w:rsidRDefault="00D824F2">
      <w:pPr>
        <w:pStyle w:val="Nadpis3"/>
        <w:divId w:val="1058669774"/>
        <w:rPr>
          <w:rFonts w:eastAsia="Times New Roman"/>
          <w:color w:val="0078D4"/>
          <w:sz w:val="24"/>
          <w:szCs w:val="24"/>
        </w:rPr>
      </w:pPr>
      <w:r>
        <w:rPr>
          <w:rFonts w:eastAsia="Times New Roman"/>
          <w:color w:val="0078D4"/>
          <w:sz w:val="24"/>
          <w:szCs w:val="24"/>
        </w:rPr>
        <w:t xml:space="preserve">1. </w:t>
      </w:r>
      <w:proofErr w:type="spellStart"/>
      <w:r>
        <w:rPr>
          <w:rFonts w:eastAsia="Times New Roman"/>
          <w:color w:val="0078D4"/>
          <w:sz w:val="24"/>
          <w:szCs w:val="24"/>
        </w:rPr>
        <w:t>července</w:t>
      </w:r>
      <w:proofErr w:type="spellEnd"/>
      <w:r>
        <w:rPr>
          <w:rFonts w:eastAsia="Times New Roman"/>
          <w:color w:val="0078D4"/>
          <w:sz w:val="24"/>
          <w:szCs w:val="24"/>
        </w:rPr>
        <w:t xml:space="preserve"> 2020</w:t>
      </w:r>
    </w:p>
    <w:p w14:paraId="7A7BF99C" w14:textId="77777777" w:rsidR="00000000" w:rsidRDefault="00D824F2">
      <w:pPr>
        <w:pStyle w:val="Normlnweb"/>
        <w:spacing w:after="150"/>
        <w:divId w:val="1058669774"/>
      </w:pPr>
      <w:hyperlink r:id="rId99" w:history="1">
        <w:r>
          <w:rPr>
            <w:rStyle w:val="Hypertextovodkaz"/>
          </w:rPr>
          <w:t>Univerzální podmínky pro všechny služby online</w:t>
        </w:r>
      </w:hyperlink>
      <w:r>
        <w:t>: Byl doplněn text k zásadám přijatelného použití popisující používání služeb online v rámci scénáře použití s vysokou mírou rizika.</w:t>
      </w:r>
    </w:p>
    <w:p w14:paraId="0123CF82" w14:textId="77777777" w:rsidR="00000000" w:rsidRDefault="00D824F2">
      <w:pPr>
        <w:pStyle w:val="Normlnweb"/>
        <w:spacing w:before="150"/>
        <w:divId w:val="1058669774"/>
      </w:pPr>
      <w:hyperlink r:id="rId100" w:history="1">
        <w:r>
          <w:rPr>
            <w:rStyle w:val="Hypertextovodkaz"/>
          </w:rPr>
          <w:t xml:space="preserve">Aplikace </w:t>
        </w:r>
        <w:r>
          <w:rPr>
            <w:rStyle w:val="Hypertextovodkaz"/>
          </w:rPr>
          <w:t>Microsoft 365</w:t>
        </w:r>
      </w:hyperlink>
      <w:r>
        <w:t>: Byly přidány podmínky pro licencování odběrů podle zařízení.</w:t>
      </w:r>
    </w:p>
    <w:p w14:paraId="55DC6F30" w14:textId="77777777" w:rsidR="00000000" w:rsidRDefault="00D824F2">
      <w:pPr>
        <w:pStyle w:val="Normlnweb"/>
        <w:spacing w:before="150"/>
        <w:divId w:val="1058669774"/>
      </w:pPr>
      <w:hyperlink r:id="rId101" w:history="1">
        <w:r>
          <w:rPr>
            <w:rStyle w:val="Hypertextovodkaz"/>
          </w:rPr>
          <w:t>Služby Microsoft Azure</w:t>
        </w:r>
      </w:hyperlink>
      <w:r>
        <w:t>: Finanční závazek pro systém Azure se nyní oz</w:t>
      </w:r>
      <w:r>
        <w:t>načuje jako předplatné služby Azure.</w:t>
      </w:r>
    </w:p>
    <w:p w14:paraId="04A270CA" w14:textId="77777777" w:rsidR="00000000" w:rsidRDefault="00D824F2">
      <w:pPr>
        <w:pStyle w:val="Normlnweb"/>
        <w:spacing w:before="150"/>
        <w:divId w:val="1058669774"/>
      </w:pPr>
      <w:hyperlink r:id="rId102" w:history="1">
        <w:r>
          <w:rPr>
            <w:rStyle w:val="Hypertextovodkaz"/>
          </w:rPr>
          <w:t xml:space="preserve">Microsoft </w:t>
        </w:r>
        <w:proofErr w:type="spellStart"/>
        <w:r>
          <w:rPr>
            <w:rStyle w:val="Hypertextovodkaz"/>
          </w:rPr>
          <w:t>Endpoint</w:t>
        </w:r>
        <w:proofErr w:type="spellEnd"/>
        <w:r>
          <w:rPr>
            <w:rStyle w:val="Hypertextovodkaz"/>
          </w:rPr>
          <w:t xml:space="preserve"> </w:t>
        </w:r>
        <w:proofErr w:type="spellStart"/>
        <w:r>
          <w:rPr>
            <w:rStyle w:val="Hypertextovodkaz"/>
          </w:rPr>
          <w:t>Configuration</w:t>
        </w:r>
        <w:proofErr w:type="spellEnd"/>
        <w:r>
          <w:rPr>
            <w:rStyle w:val="Hypertextovodkaz"/>
          </w:rPr>
          <w:t xml:space="preserve"> Manager (dříve System Center </w:t>
        </w:r>
        <w:proofErr w:type="spellStart"/>
        <w:r>
          <w:rPr>
            <w:rStyle w:val="Hypertextovodkaz"/>
          </w:rPr>
          <w:t>Configuration</w:t>
        </w:r>
        <w:proofErr w:type="spellEnd"/>
        <w:r>
          <w:rPr>
            <w:rStyle w:val="Hypertextovodkaz"/>
          </w:rPr>
          <w:t xml:space="preserve"> Manager)</w:t>
        </w:r>
      </w:hyperlink>
      <w:r>
        <w:t>: Název produ</w:t>
      </w:r>
      <w:r>
        <w:t xml:space="preserve">ktu System Center </w:t>
      </w:r>
      <w:proofErr w:type="spellStart"/>
      <w:r>
        <w:t>Configuration</w:t>
      </w:r>
      <w:proofErr w:type="spellEnd"/>
      <w:r>
        <w:t xml:space="preserve"> Manager </w:t>
      </w:r>
      <w:proofErr w:type="spellStart"/>
      <w:r>
        <w:t>Current</w:t>
      </w:r>
      <w:proofErr w:type="spellEnd"/>
      <w:r>
        <w:t xml:space="preserve"> </w:t>
      </w:r>
      <w:proofErr w:type="spellStart"/>
      <w:r>
        <w:t>Branch</w:t>
      </w:r>
      <w:proofErr w:type="spellEnd"/>
      <w:r>
        <w:t xml:space="preserve"> byl změněn na Microsoft </w:t>
      </w:r>
      <w:proofErr w:type="spellStart"/>
      <w:r>
        <w:t>Endpoint</w:t>
      </w:r>
      <w:proofErr w:type="spellEnd"/>
      <w:r>
        <w:t xml:space="preserve"> </w:t>
      </w:r>
      <w:proofErr w:type="spellStart"/>
      <w:r>
        <w:t>Configuration</w:t>
      </w:r>
      <w:proofErr w:type="spellEnd"/>
      <w:r>
        <w:t xml:space="preserve"> Manager. Použití produktu Microsoft </w:t>
      </w:r>
      <w:proofErr w:type="spellStart"/>
      <w:r>
        <w:t>Endpoint</w:t>
      </w:r>
      <w:proofErr w:type="spellEnd"/>
      <w:r>
        <w:t xml:space="preserve"> </w:t>
      </w:r>
      <w:proofErr w:type="spellStart"/>
      <w:r>
        <w:t>Configuration</w:t>
      </w:r>
      <w:proofErr w:type="spellEnd"/>
      <w:r>
        <w:t xml:space="preserve"> Manager nadále vyžaduje aktivní krytí SA.</w:t>
      </w:r>
    </w:p>
    <w:p w14:paraId="66CDA6FC" w14:textId="77777777" w:rsidR="00000000" w:rsidRDefault="00D824F2">
      <w:pPr>
        <w:pStyle w:val="Normlnweb"/>
        <w:spacing w:before="150"/>
        <w:divId w:val="1058669774"/>
      </w:pPr>
      <w:hyperlink r:id="rId103" w:history="1">
        <w:r>
          <w:rPr>
            <w:rStyle w:val="Hypertextovodkaz"/>
          </w:rPr>
          <w:t>Služby Office 365</w:t>
        </w:r>
      </w:hyperlink>
      <w:r>
        <w:t xml:space="preserve">: Byla přidána nová položka pro funkce koncových bodů produktu Insider Risk Management a Microsoft </w:t>
      </w:r>
      <w:proofErr w:type="spellStart"/>
      <w:r>
        <w:t>Information</w:t>
      </w:r>
      <w:proofErr w:type="spellEnd"/>
      <w:r>
        <w:t xml:space="preserve"> </w:t>
      </w:r>
      <w:proofErr w:type="spellStart"/>
      <w:r>
        <w:t>Protection</w:t>
      </w:r>
      <w:proofErr w:type="spellEnd"/>
      <w:r>
        <w:t xml:space="preserve">, která obsahuje podmínky ochrany osobních údajů specifické pro </w:t>
      </w:r>
      <w:r>
        <w:t>danou službu. </w:t>
      </w:r>
    </w:p>
    <w:p w14:paraId="7A8BF4D3" w14:textId="77777777" w:rsidR="00000000" w:rsidRDefault="00D824F2">
      <w:pPr>
        <w:pStyle w:val="Normlnweb"/>
        <w:spacing w:before="150"/>
        <w:divId w:val="1058669774"/>
      </w:pPr>
      <w:hyperlink r:id="rId104" w:history="1">
        <w:r>
          <w:rPr>
            <w:rStyle w:val="Hypertextovodkaz"/>
          </w:rPr>
          <w:t>Sady Office 365</w:t>
        </w:r>
      </w:hyperlink>
      <w:r>
        <w:t xml:space="preserve">: Bylo přidáno ujednání pro Projekt pro webová data, které uvádí, že uživatelům s licencí pro produkt Office 365 (včetně </w:t>
      </w:r>
      <w:r>
        <w:t xml:space="preserve">uživatelů licencovaných prostřednictvím M365) je udělen přístup s právy zobrazení k zákaznickým datům Projektu pro web, s možností použití pouze v aplikaci Projekt pro web, na klientech s licencemi plánu Microsoft Project </w:t>
      </w:r>
      <w:proofErr w:type="spellStart"/>
      <w:r>
        <w:t>Plan</w:t>
      </w:r>
      <w:proofErr w:type="spellEnd"/>
      <w:r>
        <w:t xml:space="preserve"> 1/3/5.</w:t>
      </w:r>
    </w:p>
    <w:p w14:paraId="663C3657" w14:textId="77777777" w:rsidR="00000000" w:rsidRDefault="00D824F2">
      <w:pPr>
        <w:pStyle w:val="Normlnweb"/>
        <w:spacing w:before="150"/>
        <w:divId w:val="1058669774"/>
      </w:pPr>
      <w:hyperlink r:id="rId105" w:history="1">
        <w:r>
          <w:rPr>
            <w:rStyle w:val="Hypertextovodkaz"/>
          </w:rPr>
          <w:t>SQL Server</w:t>
        </w:r>
      </w:hyperlink>
      <w:r>
        <w:t>: Bylo aktualizováno ujednání Používání serveru SQL Server s kontejnerovou technologií, které řeší model licencování server/CAL.</w:t>
      </w:r>
    </w:p>
    <w:p w14:paraId="2EFD92D4" w14:textId="77777777" w:rsidR="00000000" w:rsidRDefault="00D824F2">
      <w:pPr>
        <w:pStyle w:val="Nadpis3"/>
        <w:divId w:val="1947231966"/>
        <w:rPr>
          <w:rFonts w:eastAsia="Times New Roman"/>
          <w:color w:val="0078D4"/>
          <w:sz w:val="24"/>
          <w:szCs w:val="24"/>
        </w:rPr>
      </w:pPr>
      <w:r>
        <w:rPr>
          <w:rFonts w:eastAsia="Times New Roman"/>
          <w:color w:val="0078D4"/>
          <w:sz w:val="24"/>
          <w:szCs w:val="24"/>
        </w:rPr>
        <w:t xml:space="preserve">23. </w:t>
      </w:r>
      <w:proofErr w:type="spellStart"/>
      <w:r>
        <w:rPr>
          <w:rFonts w:eastAsia="Times New Roman"/>
          <w:color w:val="0078D4"/>
          <w:sz w:val="24"/>
          <w:szCs w:val="24"/>
        </w:rPr>
        <w:t>června</w:t>
      </w:r>
      <w:proofErr w:type="spellEnd"/>
      <w:r>
        <w:rPr>
          <w:rFonts w:eastAsia="Times New Roman"/>
          <w:color w:val="0078D4"/>
          <w:sz w:val="24"/>
          <w:szCs w:val="24"/>
        </w:rPr>
        <w:t xml:space="preserve"> 2020</w:t>
      </w:r>
    </w:p>
    <w:p w14:paraId="50F6A615" w14:textId="77777777" w:rsidR="00000000" w:rsidRDefault="00D824F2">
      <w:pPr>
        <w:pStyle w:val="Normlnweb"/>
        <w:spacing w:after="150"/>
        <w:divId w:val="1947231966"/>
      </w:pPr>
      <w:r>
        <w:t>Tato aktualizace nezahrnuje žádné podstatné aktualizace podmínek použití. Změny zahrnují pouze aktualizace obsahu a uspořádání.</w:t>
      </w:r>
    </w:p>
    <w:p w14:paraId="214E5005" w14:textId="77777777" w:rsidR="00ED5159" w:rsidRDefault="00ED5159" w:rsidP="00ED5159">
      <w:pPr>
        <w:pStyle w:val="ProductList-OfferingGroupHeading"/>
        <w:outlineLvl w:val="1"/>
      </w:pPr>
      <w:proofErr w:type="spellStart"/>
      <w:r>
        <w:lastRenderedPageBreak/>
        <w:t>Univerzální</w:t>
      </w:r>
      <w:proofErr w:type="spellEnd"/>
      <w:r>
        <w:t xml:space="preserve"> </w:t>
      </w:r>
      <w:proofErr w:type="spellStart"/>
      <w:r>
        <w:t>licenční</w:t>
      </w:r>
      <w:proofErr w:type="spellEnd"/>
      <w:r>
        <w:t xml:space="preserve"> </w:t>
      </w:r>
      <w:proofErr w:type="spellStart"/>
      <w:r>
        <w:t>podmínky</w:t>
      </w:r>
      <w:proofErr w:type="spellEnd"/>
      <w:r>
        <w:fldChar w:fldCharType="begin"/>
      </w:r>
      <w:r>
        <w:instrText xml:space="preserve"> TC "Univerzální licenční podmínky" \l 2</w:instrText>
      </w:r>
      <w:r>
        <w:fldChar w:fldCharType="end"/>
      </w:r>
    </w:p>
    <w:p w14:paraId="546081DE" w14:textId="77777777" w:rsidR="00ED5159" w:rsidRDefault="00ED5159" w:rsidP="00ED5159">
      <w:pPr>
        <w:pStyle w:val="ProductList-Offering2Heading"/>
        <w:outlineLvl w:val="2"/>
      </w:pPr>
      <w:r>
        <w:t>V </w:t>
      </w:r>
      <w:proofErr w:type="spellStart"/>
      <w:r>
        <w:t>případě</w:t>
      </w:r>
      <w:proofErr w:type="spellEnd"/>
      <w:r>
        <w:t xml:space="preserve"> </w:t>
      </w:r>
      <w:proofErr w:type="spellStart"/>
      <w:r>
        <w:t>služeb</w:t>
      </w:r>
      <w:proofErr w:type="spellEnd"/>
      <w:r>
        <w:t xml:space="preserve"> online</w:t>
      </w:r>
      <w:r>
        <w:fldChar w:fldCharType="begin"/>
      </w:r>
      <w:r>
        <w:instrText xml:space="preserve"> TC "V případě služeb online" \l 2</w:instrText>
      </w:r>
      <w:r>
        <w:fldChar w:fldCharType="end"/>
      </w:r>
    </w:p>
    <w:p w14:paraId="15630861" w14:textId="77777777" w:rsidR="00000000" w:rsidRDefault="00D824F2">
      <w:pPr>
        <w:pStyle w:val="Nadpis3"/>
        <w:divId w:val="1133911097"/>
        <w:rPr>
          <w:rFonts w:eastAsia="Times New Roman"/>
          <w:color w:val="0078D4"/>
          <w:sz w:val="24"/>
          <w:szCs w:val="24"/>
        </w:rPr>
      </w:pPr>
      <w:proofErr w:type="spellStart"/>
      <w:r>
        <w:rPr>
          <w:rFonts w:eastAsia="Times New Roman"/>
          <w:color w:val="0078D4"/>
          <w:sz w:val="24"/>
          <w:szCs w:val="24"/>
        </w:rPr>
        <w:t>Definice</w:t>
      </w:r>
      <w:proofErr w:type="spellEnd"/>
    </w:p>
    <w:p w14:paraId="134525D7" w14:textId="77777777" w:rsidR="00000000" w:rsidRDefault="00D824F2">
      <w:pPr>
        <w:pStyle w:val="Normlnweb"/>
        <w:spacing w:after="150"/>
        <w:divId w:val="1133911097"/>
      </w:pPr>
      <w:r>
        <w:t xml:space="preserve">Termíny použité v těchto podmínkách, které nejsou definovány ve </w:t>
      </w:r>
      <w:hyperlink r:id="rId106" w:history="1">
        <w:r>
          <w:rPr>
            <w:rStyle w:val="Hypertextovodkaz"/>
          </w:rPr>
          <w:t>slovníku</w:t>
        </w:r>
      </w:hyperlink>
      <w:r>
        <w:t>, odpovídají definicím uvedeným v licenční smlouvě zákazníka.</w:t>
      </w:r>
    </w:p>
    <w:p w14:paraId="5EC97036" w14:textId="77777777" w:rsidR="00000000" w:rsidRDefault="00D824F2">
      <w:pPr>
        <w:pStyle w:val="Nadpis3"/>
        <w:divId w:val="1133911097"/>
        <w:rPr>
          <w:rFonts w:eastAsia="Times New Roman"/>
          <w:color w:val="0078D4"/>
          <w:sz w:val="24"/>
          <w:szCs w:val="24"/>
        </w:rPr>
      </w:pPr>
      <w:proofErr w:type="spellStart"/>
      <w:r>
        <w:rPr>
          <w:rFonts w:eastAsia="Times New Roman"/>
          <w:color w:val="0078D4"/>
          <w:sz w:val="24"/>
          <w:szCs w:val="24"/>
        </w:rPr>
        <w:t>Zpracování</w:t>
      </w:r>
      <w:proofErr w:type="spellEnd"/>
      <w:r>
        <w:rPr>
          <w:rFonts w:eastAsia="Times New Roman"/>
          <w:color w:val="0078D4"/>
          <w:sz w:val="24"/>
          <w:szCs w:val="24"/>
        </w:rPr>
        <w:t xml:space="preserve"> </w:t>
      </w:r>
      <w:proofErr w:type="spellStart"/>
      <w:r>
        <w:rPr>
          <w:rFonts w:eastAsia="Times New Roman"/>
          <w:color w:val="0078D4"/>
          <w:sz w:val="24"/>
          <w:szCs w:val="24"/>
        </w:rPr>
        <w:t>dat</w:t>
      </w:r>
      <w:proofErr w:type="spellEnd"/>
      <w:r>
        <w:rPr>
          <w:rFonts w:eastAsia="Times New Roman"/>
          <w:color w:val="0078D4"/>
          <w:sz w:val="24"/>
          <w:szCs w:val="24"/>
        </w:rPr>
        <w:t xml:space="preserve"> a </w:t>
      </w:r>
      <w:proofErr w:type="spellStart"/>
      <w:r>
        <w:rPr>
          <w:rFonts w:eastAsia="Times New Roman"/>
          <w:color w:val="0078D4"/>
          <w:sz w:val="24"/>
          <w:szCs w:val="24"/>
        </w:rPr>
        <w:t>zabezpečení</w:t>
      </w:r>
      <w:proofErr w:type="spellEnd"/>
    </w:p>
    <w:p w14:paraId="70E2AFEA" w14:textId="77777777" w:rsidR="00000000" w:rsidRDefault="00D824F2">
      <w:pPr>
        <w:pStyle w:val="Normlnweb"/>
        <w:spacing w:after="150"/>
        <w:divId w:val="1133911097"/>
      </w:pPr>
      <w:r>
        <w:t xml:space="preserve">Strany souhlasí, že tyto Podmínky pro služby online určují používání služeb online zákazníkem a že Smlouva o zpracování dat (definována ve </w:t>
      </w:r>
      <w:hyperlink r:id="rId107" w:history="1">
        <w:r>
          <w:rPr>
            <w:rStyle w:val="Hypertextovodkaz"/>
          </w:rPr>
          <w:t>slovníku</w:t>
        </w:r>
      </w:hyperlink>
      <w:r>
        <w:t>) stanovuje jejich povinnosti týkající se zpracování a bezpečnosti dat zákazníka a osobních údajů službami online. Strany se rovněž dohodly, že pokud neexistuje samostatná smlouva o od</w:t>
      </w:r>
      <w:r>
        <w:t xml:space="preserve">borných službách, tyto Podmínky pro služby online upravují poskytování odborných služeb, včetně mimo jiné podmínek uvedených v části </w:t>
      </w:r>
      <w:hyperlink r:id="rId108" w:history="1">
        <w:r>
          <w:rPr>
            <w:rStyle w:val="Hypertextovodkaz"/>
          </w:rPr>
          <w:t>Odborné služby</w:t>
        </w:r>
      </w:hyperlink>
      <w:r>
        <w:t xml:space="preserve"> a podm</w:t>
      </w:r>
      <w:r>
        <w:t>ínek uvedených ve Smlouvě o zpracování dat pro zpracování a bezpečnost dat odborných služeb, včetně mimo jiné dat podpory a osobních údajů v souvislosti s tímto poskytováním služeb. Užívání produktů jiného subjektu než Microsoft (definované níže) zákazníke</w:t>
      </w:r>
      <w:r>
        <w:t>m se řídí samostatnými podmínkami, včetně odlišných podmínek zachování soukromí a zabezpečení. V případě jakýchkoli rozporů nebo nesouladu mezi podmínkami dodatku DPA a jakýmikoli dalšími podmínkami uvedenými v licenční smlouvě se zákazníkem (včetně těchto</w:t>
      </w:r>
      <w:r>
        <w:t xml:space="preserve"> podmínek) mají rozhodující platnost podmínky tohoto dodatku DPA.</w:t>
      </w:r>
    </w:p>
    <w:p w14:paraId="43839E37" w14:textId="77777777" w:rsidR="00000000" w:rsidRDefault="00D824F2">
      <w:pPr>
        <w:pStyle w:val="Nadpis4"/>
        <w:divId w:val="1133911097"/>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Smlouvy</w:t>
      </w:r>
      <w:proofErr w:type="spellEnd"/>
      <w:r>
        <w:rPr>
          <w:rFonts w:ascii="Segoe UI" w:eastAsia="Times New Roman" w:hAnsi="Segoe UI" w:cs="Segoe UI"/>
          <w:b w:val="0"/>
          <w:bCs w:val="0"/>
          <w:sz w:val="18"/>
          <w:szCs w:val="18"/>
        </w:rPr>
        <w:t xml:space="preserve"> o </w:t>
      </w:r>
      <w:proofErr w:type="spellStart"/>
      <w:r>
        <w:rPr>
          <w:rFonts w:ascii="Segoe UI" w:eastAsia="Times New Roman" w:hAnsi="Segoe UI" w:cs="Segoe UI"/>
          <w:b w:val="0"/>
          <w:bCs w:val="0"/>
          <w:sz w:val="18"/>
          <w:szCs w:val="18"/>
        </w:rPr>
        <w:t>úrovni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služeb</w:t>
      </w:r>
      <w:proofErr w:type="spellEnd"/>
    </w:p>
    <w:p w14:paraId="2B5987B6" w14:textId="77777777" w:rsidR="00000000" w:rsidRDefault="00D824F2">
      <w:pPr>
        <w:pStyle w:val="Normlnweb"/>
        <w:spacing w:after="150"/>
        <w:divId w:val="1133911097"/>
      </w:pPr>
      <w:r>
        <w:t xml:space="preserve">Mnoho služeb online nabízí smlouvu o úrovni služeb (SLA). Další informace o SLA pro služby online naleznete na adrese </w:t>
      </w:r>
      <w:hyperlink r:id="rId109" w:tgtFrame="_blank" w:history="1">
        <w:r>
          <w:rPr>
            <w:rStyle w:val="Hypertextovodkaz"/>
          </w:rPr>
          <w:t>https://www.microsoft.com/licensing/product-licensing/products</w:t>
        </w:r>
      </w:hyperlink>
      <w:r>
        <w:t>.</w:t>
      </w:r>
    </w:p>
    <w:p w14:paraId="24B821E4" w14:textId="77777777" w:rsidR="00000000" w:rsidRDefault="00D824F2">
      <w:pPr>
        <w:pStyle w:val="Nadpis4"/>
        <w:divId w:val="1133911097"/>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Příslušné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podmínky</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aktualizace</w:t>
      </w:r>
      <w:proofErr w:type="spellEnd"/>
      <w:r>
        <w:rPr>
          <w:rFonts w:ascii="Segoe UI" w:eastAsia="Times New Roman" w:hAnsi="Segoe UI" w:cs="Segoe UI"/>
          <w:b w:val="0"/>
          <w:bCs w:val="0"/>
          <w:sz w:val="18"/>
          <w:szCs w:val="18"/>
        </w:rPr>
        <w:t xml:space="preserve"> k online </w:t>
      </w:r>
      <w:proofErr w:type="spellStart"/>
      <w:r>
        <w:rPr>
          <w:rFonts w:ascii="Segoe UI" w:eastAsia="Times New Roman" w:hAnsi="Segoe UI" w:cs="Segoe UI"/>
          <w:b w:val="0"/>
          <w:bCs w:val="0"/>
          <w:sz w:val="18"/>
          <w:szCs w:val="18"/>
        </w:rPr>
        <w:t>službám</w:t>
      </w:r>
      <w:proofErr w:type="spellEnd"/>
    </w:p>
    <w:p w14:paraId="46F8FA53" w14:textId="77777777" w:rsidR="00000000" w:rsidRDefault="00D824F2">
      <w:pPr>
        <w:pStyle w:val="Normlnweb"/>
        <w:spacing w:after="150"/>
        <w:divId w:val="1133911097"/>
      </w:pPr>
      <w:r>
        <w:t>Když zákazník prodlouží předplatné nebo zakoupí nové předplatné služby online, platí podmínky pro s</w:t>
      </w:r>
      <w:r>
        <w:t>lužby online aktuální v daném okamžiku, které se během předplatného služby online zákazníka nezmění. V případě uvedení nových funkcí, doplňků nebo souvisejícího softwaru (které nebyly do předplatného dříve zahrnuty) může společnost Microsoft poskytnout pod</w:t>
      </w:r>
      <w:r>
        <w:t>mínky nebo aktualizovat podmínky pro služby online, které se vztahují na zákazníkovo užívání těchto funkcí, doplňků nebo souvisejícího softwaru.</w:t>
      </w:r>
    </w:p>
    <w:p w14:paraId="58A81B77" w14:textId="77777777" w:rsidR="00000000" w:rsidRDefault="00D824F2">
      <w:pPr>
        <w:pStyle w:val="Nadpis4"/>
        <w:divId w:val="1133911097"/>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Elektronická</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sdělení</w:t>
      </w:r>
      <w:proofErr w:type="spellEnd"/>
    </w:p>
    <w:p w14:paraId="443291DA" w14:textId="77777777" w:rsidR="00000000" w:rsidRDefault="00D824F2">
      <w:pPr>
        <w:pStyle w:val="Normlnweb"/>
        <w:spacing w:after="150"/>
        <w:divId w:val="1133911097"/>
      </w:pPr>
      <w:r>
        <w:t>Společnost Microsoft může zákazníkovi poskytnout informace a sdělení o službách online ele</w:t>
      </w:r>
      <w:r>
        <w:t>ktronicky, včetně e-mailu, prostřednictvím portálu pro službu online nebo webu určeného společností Microsoft. Sdělení je považováno za poskytnuté k datu zpřístupnění společností Microsoft.</w:t>
      </w:r>
    </w:p>
    <w:p w14:paraId="63122811" w14:textId="77777777" w:rsidR="00000000" w:rsidRDefault="00D824F2">
      <w:pPr>
        <w:pStyle w:val="Nadpis3"/>
        <w:divId w:val="1219704100"/>
        <w:rPr>
          <w:rFonts w:eastAsia="Times New Roman"/>
          <w:color w:val="0078D4"/>
          <w:sz w:val="24"/>
          <w:szCs w:val="24"/>
        </w:rPr>
      </w:pPr>
      <w:proofErr w:type="spellStart"/>
      <w:r>
        <w:rPr>
          <w:rFonts w:eastAsia="Times New Roman"/>
          <w:color w:val="0078D4"/>
          <w:sz w:val="24"/>
          <w:szCs w:val="24"/>
        </w:rPr>
        <w:t>Licencování</w:t>
      </w:r>
      <w:proofErr w:type="spellEnd"/>
      <w:r>
        <w:rPr>
          <w:rFonts w:eastAsia="Times New Roman"/>
          <w:color w:val="0078D4"/>
          <w:sz w:val="24"/>
          <w:szCs w:val="24"/>
        </w:rPr>
        <w:t xml:space="preserve"> </w:t>
      </w:r>
      <w:proofErr w:type="spellStart"/>
      <w:r>
        <w:rPr>
          <w:rFonts w:eastAsia="Times New Roman"/>
          <w:color w:val="0078D4"/>
          <w:sz w:val="24"/>
          <w:szCs w:val="24"/>
        </w:rPr>
        <w:t>služeb</w:t>
      </w:r>
      <w:proofErr w:type="spellEnd"/>
      <w:r>
        <w:rPr>
          <w:rFonts w:eastAsia="Times New Roman"/>
          <w:color w:val="0078D4"/>
          <w:sz w:val="24"/>
          <w:szCs w:val="24"/>
        </w:rPr>
        <w:t xml:space="preserve"> online</w:t>
      </w:r>
    </w:p>
    <w:p w14:paraId="4A980624" w14:textId="77777777" w:rsidR="00000000" w:rsidRDefault="00D824F2">
      <w:pPr>
        <w:pStyle w:val="Normlnweb"/>
        <w:spacing w:after="150"/>
        <w:divId w:val="1219704100"/>
      </w:pPr>
      <w:r>
        <w:t>Zákazník musí pro své užívání jednotlivých služeb online pořídit a přiřadit příslušné licence na odběr. Každý uživatel, který přistupuje ke službě online, musí mít přidělenu licenci na odběr na základě počtu uživatelů nebo ke službě online přistupovat pouz</w:t>
      </w:r>
      <w:r>
        <w:t xml:space="preserve">e prostřednictvím zařízení, kterému byla přidělena licence na odběr na základě počtu zařízení, není-li v podmínkách pro službu online uvedeno jinak. Část </w:t>
      </w:r>
      <w:hyperlink r:id="rId110" w:history="1">
        <w:r>
          <w:rPr>
            <w:rStyle w:val="Hypertextovodkaz"/>
          </w:rPr>
          <w:t>Sady licencí na odběr</w:t>
        </w:r>
      </w:hyperlink>
      <w:r>
        <w:t xml:space="preserve"> popisuje sady licencí na odběr, které také splňují požadavky na licence na odběr na základě počtu uživatelů. Po ukončení platnosti licence na odběr pro službu online zákazník již nemá právo danou službu užívat.</w:t>
      </w:r>
    </w:p>
    <w:p w14:paraId="4530777B" w14:textId="77777777" w:rsidR="00000000" w:rsidRDefault="00D824F2">
      <w:pPr>
        <w:pStyle w:val="Nadpis4"/>
        <w:divId w:val="1219704100"/>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Změna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přiřazení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li</w:t>
      </w:r>
      <w:r>
        <w:rPr>
          <w:rFonts w:ascii="Segoe UI" w:eastAsia="Times New Roman" w:hAnsi="Segoe UI" w:cs="Segoe UI"/>
          <w:b w:val="0"/>
          <w:bCs w:val="0"/>
          <w:sz w:val="18"/>
          <w:szCs w:val="18"/>
        </w:rPr>
        <w:t>cence</w:t>
      </w:r>
      <w:proofErr w:type="spellEnd"/>
    </w:p>
    <w:p w14:paraId="6F6492CE" w14:textId="77777777" w:rsidR="00000000" w:rsidRDefault="00D824F2">
      <w:pPr>
        <w:pStyle w:val="Normlnweb"/>
        <w:spacing w:after="150"/>
        <w:divId w:val="1219704100"/>
      </w:pPr>
      <w:r>
        <w:t>Přiřazení většiny licencí na odběr (ale ne všech) lze změnit. Kromě výjimek uvedených v tomto odstavci nebo výjimek uvedených v podmínkách specifických pro službu online nesmí zákazník krátkodobě měnit přiřazení licence na odběr (tj. do 90 dní od pos</w:t>
      </w:r>
      <w:r>
        <w:t>ledního přiřazení). Zákazník smí krátkodobě změnit přiřazení licence na odběr za účelem pokrytí nepřítomnosti uživatele nebo nedostupnosti zařízení, které je mimo provoz. Změna přiřazení licence na odběr za jakýmkoli jiným účelem musí být na zbývající dobu</w:t>
      </w:r>
      <w:r>
        <w:t xml:space="preserve"> příslušné licence. Pokud zákazník změní přiřazení licence na odběr z jednoho zařízení nebo uživatele na jiného, musí zablokovat přístup a odebrat software z předchozího zařízení nebo ze zařízení předchozího uživatele.</w:t>
      </w:r>
    </w:p>
    <w:p w14:paraId="0060E2F9" w14:textId="77777777" w:rsidR="00000000" w:rsidRDefault="00D824F2">
      <w:pPr>
        <w:pStyle w:val="Nadpis4"/>
        <w:divId w:val="1219704100"/>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Multiplexování</w:t>
      </w:r>
      <w:proofErr w:type="spellEnd"/>
    </w:p>
    <w:p w14:paraId="1FF020EF" w14:textId="77777777" w:rsidR="00000000" w:rsidRDefault="00D824F2">
      <w:pPr>
        <w:pStyle w:val="Normlnweb"/>
        <w:spacing w:after="150"/>
        <w:divId w:val="1219704100"/>
      </w:pPr>
      <w:r>
        <w:t>Hardware nebo software</w:t>
      </w:r>
      <w:r>
        <w:t>, který zákazník používá k těmto účelům:</w:t>
      </w:r>
    </w:p>
    <w:p w14:paraId="5A2C2653" w14:textId="77777777" w:rsidR="00000000" w:rsidRDefault="00D824F2" w:rsidP="00D824F2">
      <w:pPr>
        <w:numPr>
          <w:ilvl w:val="0"/>
          <w:numId w:val="3"/>
        </w:numPr>
        <w:spacing w:line="240" w:lineRule="auto"/>
        <w:ind w:left="1320"/>
        <w:divId w:val="1219704100"/>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sdružování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připojení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snížení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spravuje</w:t>
      </w:r>
      <w:proofErr w:type="spellEnd"/>
      <w:r>
        <w:rPr>
          <w:rFonts w:ascii="Segoe UI" w:eastAsia="Times New Roman" w:hAnsi="Segoe UI" w:cs="Segoe UI"/>
          <w:color w:val="505050"/>
          <w:sz w:val="18"/>
          <w:szCs w:val="18"/>
        </w:rPr>
        <w:t>;</w:t>
      </w:r>
    </w:p>
    <w:p w14:paraId="6AC71A89" w14:textId="77777777" w:rsidR="00000000" w:rsidRDefault="00D824F2" w:rsidP="00D824F2">
      <w:pPr>
        <w:numPr>
          <w:ilvl w:val="0"/>
          <w:numId w:val="3"/>
        </w:numPr>
        <w:spacing w:line="240" w:lineRule="auto"/>
        <w:ind w:left="1320"/>
        <w:divId w:val="1219704100"/>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snížení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kteří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přistupují</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produktu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ho </w:t>
      </w:r>
      <w:proofErr w:type="spellStart"/>
      <w:r>
        <w:rPr>
          <w:rFonts w:ascii="Segoe UI" w:eastAsia="Times New Roman" w:hAnsi="Segoe UI" w:cs="Segoe UI"/>
          <w:color w:val="505050"/>
          <w:sz w:val="18"/>
          <w:szCs w:val="18"/>
        </w:rPr>
        <w:t>využívají</w:t>
      </w:r>
      <w:proofErr w:type="spellEnd"/>
      <w:r>
        <w:rPr>
          <w:rFonts w:ascii="Segoe UI" w:eastAsia="Times New Roman" w:hAnsi="Segoe UI" w:cs="Segoe UI"/>
          <w:color w:val="505050"/>
          <w:sz w:val="18"/>
          <w:szCs w:val="18"/>
        </w:rPr>
        <w:t>;</w:t>
      </w:r>
    </w:p>
    <w:p w14:paraId="7351F88C" w14:textId="77777777" w:rsidR="00000000" w:rsidRDefault="00D824F2" w:rsidP="00D824F2">
      <w:pPr>
        <w:numPr>
          <w:ilvl w:val="0"/>
          <w:numId w:val="3"/>
        </w:numPr>
        <w:spacing w:line="240" w:lineRule="auto"/>
        <w:ind w:left="1320"/>
        <w:divId w:val="1219704100"/>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lastRenderedPageBreak/>
        <w:t>nebo</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přístupu</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datům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samotný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zpracovává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vytváří</w:t>
      </w:r>
      <w:proofErr w:type="spellEnd"/>
      <w:r>
        <w:rPr>
          <w:rFonts w:ascii="Segoe UI" w:eastAsia="Times New Roman" w:hAnsi="Segoe UI" w:cs="Segoe UI"/>
          <w:color w:val="505050"/>
          <w:sz w:val="18"/>
          <w:szCs w:val="18"/>
        </w:rPr>
        <w:t>;</w:t>
      </w:r>
    </w:p>
    <w:p w14:paraId="2AB8F996" w14:textId="77777777" w:rsidR="00000000" w:rsidRDefault="00D824F2">
      <w:pPr>
        <w:pStyle w:val="Normlnweb"/>
        <w:spacing w:before="150"/>
        <w:divId w:val="1219704100"/>
      </w:pPr>
      <w:r>
        <w:t>nesnižuje počet licencí jakéhokoli typu, které zákazník potřebuje.</w:t>
      </w:r>
    </w:p>
    <w:p w14:paraId="154BCA88" w14:textId="77777777" w:rsidR="00000000" w:rsidRDefault="00D824F2">
      <w:pPr>
        <w:pStyle w:val="Nadpis3"/>
        <w:divId w:val="491525969"/>
        <w:rPr>
          <w:rFonts w:eastAsia="Times New Roman"/>
          <w:color w:val="0078D4"/>
          <w:sz w:val="24"/>
          <w:szCs w:val="24"/>
        </w:rPr>
      </w:pPr>
      <w:proofErr w:type="spellStart"/>
      <w:r>
        <w:rPr>
          <w:rFonts w:eastAsia="Times New Roman"/>
          <w:color w:val="0078D4"/>
          <w:sz w:val="24"/>
          <w:szCs w:val="24"/>
        </w:rPr>
        <w:t>Používání</w:t>
      </w:r>
      <w:proofErr w:type="spellEnd"/>
      <w:r>
        <w:rPr>
          <w:rFonts w:eastAsia="Times New Roman"/>
          <w:color w:val="0078D4"/>
          <w:sz w:val="24"/>
          <w:szCs w:val="24"/>
        </w:rPr>
        <w:t xml:space="preserve"> </w:t>
      </w:r>
      <w:proofErr w:type="spellStart"/>
      <w:r>
        <w:rPr>
          <w:rFonts w:eastAsia="Times New Roman"/>
          <w:color w:val="0078D4"/>
          <w:sz w:val="24"/>
          <w:szCs w:val="24"/>
        </w:rPr>
        <w:t>služeb</w:t>
      </w:r>
      <w:proofErr w:type="spellEnd"/>
      <w:r>
        <w:rPr>
          <w:rFonts w:eastAsia="Times New Roman"/>
          <w:color w:val="0078D4"/>
          <w:sz w:val="24"/>
          <w:szCs w:val="24"/>
        </w:rPr>
        <w:t xml:space="preserve"> online</w:t>
      </w:r>
    </w:p>
    <w:p w14:paraId="17A5917C" w14:textId="77777777" w:rsidR="00000000" w:rsidRDefault="00D824F2">
      <w:pPr>
        <w:pStyle w:val="Normlnweb"/>
        <w:spacing w:after="150"/>
        <w:divId w:val="491525969"/>
      </w:pPr>
      <w:r>
        <w:t>Zákazník smí služby online a související software používat tak, jak je výslovně povoleno v licenční smlouvě zákazníka. Všechna ostatní práva si vyhrazuje společnost Microsoft.</w:t>
      </w:r>
    </w:p>
    <w:p w14:paraId="45CAFFDD" w14:textId="77777777" w:rsidR="00000000" w:rsidRDefault="00D824F2">
      <w:pPr>
        <w:pStyle w:val="Nadpis4"/>
        <w:divId w:val="491525969"/>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Zásady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přijatelného</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užívání</w:t>
      </w:r>
      <w:proofErr w:type="spellEnd"/>
    </w:p>
    <w:p w14:paraId="17C69582" w14:textId="77777777" w:rsidR="00000000" w:rsidRDefault="00D824F2">
      <w:pPr>
        <w:pStyle w:val="Normlnweb"/>
        <w:spacing w:after="150"/>
        <w:divId w:val="491525969"/>
      </w:pPr>
      <w:r>
        <w:t>Ani zákazník, ani uživatelé, kteří přistupují ke slu</w:t>
      </w:r>
      <w:r>
        <w:t>žbě online prostřednictvím zákazníka, ji nesmějí užívat:</w:t>
      </w:r>
    </w:p>
    <w:p w14:paraId="386255FF" w14:textId="77777777" w:rsidR="00000000" w:rsidRDefault="00D824F2" w:rsidP="00D824F2">
      <w:pPr>
        <w:numPr>
          <w:ilvl w:val="0"/>
          <w:numId w:val="4"/>
        </w:numPr>
        <w:spacing w:line="240" w:lineRule="auto"/>
        <w:ind w:left="1320"/>
        <w:divId w:val="49152596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způsobem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zakázán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zákonem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předpisem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vládním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nařízením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vyhláškou</w:t>
      </w:r>
      <w:proofErr w:type="spellEnd"/>
      <w:r>
        <w:rPr>
          <w:rFonts w:ascii="Segoe UI" w:eastAsia="Times New Roman" w:hAnsi="Segoe UI" w:cs="Segoe UI"/>
          <w:color w:val="505050"/>
          <w:sz w:val="18"/>
          <w:szCs w:val="18"/>
        </w:rPr>
        <w:t>,</w:t>
      </w:r>
    </w:p>
    <w:p w14:paraId="2F89F333" w14:textId="77777777" w:rsidR="00000000" w:rsidRDefault="00D824F2" w:rsidP="00D824F2">
      <w:pPr>
        <w:numPr>
          <w:ilvl w:val="0"/>
          <w:numId w:val="4"/>
        </w:numPr>
        <w:spacing w:line="240" w:lineRule="auto"/>
        <w:ind w:left="1320"/>
        <w:divId w:val="49152596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způsobem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porušuje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práva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ostatních</w:t>
      </w:r>
      <w:proofErr w:type="spellEnd"/>
      <w:r>
        <w:rPr>
          <w:rFonts w:ascii="Segoe UI" w:eastAsia="Times New Roman" w:hAnsi="Segoe UI" w:cs="Segoe UI"/>
          <w:color w:val="505050"/>
          <w:sz w:val="18"/>
          <w:szCs w:val="18"/>
        </w:rPr>
        <w:t>,</w:t>
      </w:r>
    </w:p>
    <w:p w14:paraId="5A43C404" w14:textId="77777777" w:rsidR="00000000" w:rsidRDefault="00D824F2" w:rsidP="00D824F2">
      <w:pPr>
        <w:numPr>
          <w:ilvl w:val="0"/>
          <w:numId w:val="4"/>
        </w:numPr>
        <w:spacing w:line="240" w:lineRule="auto"/>
        <w:ind w:left="1320"/>
        <w:divId w:val="491525969"/>
        <w:rPr>
          <w:rFonts w:ascii="Segoe UI" w:eastAsia="Times New Roman" w:hAnsi="Segoe UI" w:cs="Segoe UI"/>
          <w:color w:val="505050"/>
          <w:sz w:val="18"/>
          <w:szCs w:val="18"/>
        </w:rPr>
      </w:pPr>
      <w:r>
        <w:rPr>
          <w:rFonts w:ascii="Segoe UI" w:eastAsia="Times New Roman" w:hAnsi="Segoe UI" w:cs="Segoe UI"/>
          <w:color w:val="505050"/>
          <w:sz w:val="18"/>
          <w:szCs w:val="18"/>
        </w:rPr>
        <w:t>k </w:t>
      </w:r>
      <w:proofErr w:type="spellStart"/>
      <w:r>
        <w:rPr>
          <w:rFonts w:ascii="Segoe UI" w:eastAsia="Times New Roman" w:hAnsi="Segoe UI" w:cs="Segoe UI"/>
          <w:color w:val="505050"/>
          <w:sz w:val="18"/>
          <w:szCs w:val="18"/>
        </w:rPr>
        <w:t>pokusu</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t>získání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neoprávněného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přístupu</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jakýmkoli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službám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datům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účtům</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síti</w:t>
      </w:r>
      <w:proofErr w:type="spellEnd"/>
      <w:r>
        <w:rPr>
          <w:rFonts w:ascii="Segoe UI" w:eastAsia="Times New Roman" w:hAnsi="Segoe UI" w:cs="Segoe UI"/>
          <w:color w:val="505050"/>
          <w:sz w:val="18"/>
          <w:szCs w:val="18"/>
        </w:rPr>
        <w:t xml:space="preserve">, a to </w:t>
      </w:r>
      <w:proofErr w:type="spellStart"/>
      <w:r>
        <w:rPr>
          <w:rFonts w:ascii="Segoe UI" w:eastAsia="Times New Roman" w:hAnsi="Segoe UI" w:cs="Segoe UI"/>
          <w:color w:val="505050"/>
          <w:sz w:val="18"/>
          <w:szCs w:val="18"/>
        </w:rPr>
        <w:t>jakýmkoli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způsobem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pokusu</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t>jejich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narušení</w:t>
      </w:r>
      <w:proofErr w:type="spellEnd"/>
      <w:r>
        <w:rPr>
          <w:rFonts w:ascii="Segoe UI" w:eastAsia="Times New Roman" w:hAnsi="Segoe UI" w:cs="Segoe UI"/>
          <w:color w:val="505050"/>
          <w:sz w:val="18"/>
          <w:szCs w:val="18"/>
        </w:rPr>
        <w:t>;</w:t>
      </w:r>
    </w:p>
    <w:p w14:paraId="74C3BB25" w14:textId="77777777" w:rsidR="00000000" w:rsidRDefault="00D824F2" w:rsidP="00D824F2">
      <w:pPr>
        <w:numPr>
          <w:ilvl w:val="0"/>
          <w:numId w:val="4"/>
        </w:numPr>
        <w:spacing w:line="240" w:lineRule="auto"/>
        <w:ind w:left="1320"/>
        <w:divId w:val="491525969"/>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k </w:t>
      </w:r>
      <w:proofErr w:type="spellStart"/>
      <w:r>
        <w:rPr>
          <w:rFonts w:ascii="Segoe UI" w:eastAsia="Times New Roman" w:hAnsi="Segoe UI" w:cs="Segoe UI"/>
          <w:color w:val="505050"/>
          <w:sz w:val="18"/>
          <w:szCs w:val="18"/>
        </w:rPr>
        <w:t>šíření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spamu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malwaru</w:t>
      </w:r>
      <w:proofErr w:type="spellEnd"/>
      <w:r>
        <w:rPr>
          <w:rFonts w:ascii="Segoe UI" w:eastAsia="Times New Roman" w:hAnsi="Segoe UI" w:cs="Segoe UI"/>
          <w:color w:val="505050"/>
          <w:sz w:val="18"/>
          <w:szCs w:val="18"/>
        </w:rPr>
        <w:t>,</w:t>
      </w:r>
    </w:p>
    <w:p w14:paraId="13EF77A6" w14:textId="77777777" w:rsidR="00000000" w:rsidRDefault="00D824F2" w:rsidP="00D824F2">
      <w:pPr>
        <w:numPr>
          <w:ilvl w:val="0"/>
          <w:numId w:val="4"/>
        </w:numPr>
        <w:spacing w:line="240" w:lineRule="auto"/>
        <w:ind w:left="1320"/>
        <w:divId w:val="49152596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způsobem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by </w:t>
      </w:r>
      <w:proofErr w:type="spellStart"/>
      <w:r>
        <w:rPr>
          <w:rFonts w:ascii="Segoe UI" w:eastAsia="Times New Roman" w:hAnsi="Segoe UI" w:cs="Segoe UI"/>
          <w:color w:val="505050"/>
          <w:sz w:val="18"/>
          <w:szCs w:val="18"/>
        </w:rPr>
        <w:t>službu</w:t>
      </w:r>
      <w:proofErr w:type="spellEnd"/>
      <w:r>
        <w:rPr>
          <w:rFonts w:ascii="Segoe UI" w:eastAsia="Times New Roman" w:hAnsi="Segoe UI" w:cs="Segoe UI"/>
          <w:color w:val="505050"/>
          <w:sz w:val="18"/>
          <w:szCs w:val="18"/>
        </w:rPr>
        <w:t xml:space="preserve"> online </w:t>
      </w:r>
      <w:proofErr w:type="spellStart"/>
      <w:r>
        <w:rPr>
          <w:rFonts w:ascii="Segoe UI" w:eastAsia="Times New Roman" w:hAnsi="Segoe UI" w:cs="Segoe UI"/>
          <w:color w:val="505050"/>
          <w:sz w:val="18"/>
          <w:szCs w:val="18"/>
        </w:rPr>
        <w:t>mohl</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poškodit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by </w:t>
      </w:r>
      <w:proofErr w:type="spellStart"/>
      <w:r>
        <w:rPr>
          <w:rFonts w:ascii="Segoe UI" w:eastAsia="Times New Roman" w:hAnsi="Segoe UI" w:cs="Segoe UI"/>
          <w:color w:val="505050"/>
          <w:sz w:val="18"/>
          <w:szCs w:val="18"/>
        </w:rPr>
        <w:t>mohl</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zhoršit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možnosti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jejího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uživateli</w:t>
      </w:r>
      <w:proofErr w:type="spellEnd"/>
      <w:r>
        <w:rPr>
          <w:rFonts w:ascii="Segoe UI" w:eastAsia="Times New Roman" w:hAnsi="Segoe UI" w:cs="Segoe UI"/>
          <w:color w:val="505050"/>
          <w:sz w:val="18"/>
          <w:szCs w:val="18"/>
        </w:rPr>
        <w:t>;</w:t>
      </w:r>
    </w:p>
    <w:p w14:paraId="64CDE2DC" w14:textId="77777777" w:rsidR="00000000" w:rsidRDefault="00D824F2" w:rsidP="00D824F2">
      <w:pPr>
        <w:numPr>
          <w:ilvl w:val="0"/>
          <w:numId w:val="4"/>
        </w:numPr>
        <w:spacing w:line="240" w:lineRule="auto"/>
        <w:ind w:left="1320"/>
        <w:divId w:val="491525969"/>
        <w:rPr>
          <w:rFonts w:ascii="Segoe UI" w:eastAsia="Times New Roman" w:hAnsi="Segoe UI" w:cs="Segoe UI"/>
          <w:color w:val="505050"/>
          <w:sz w:val="18"/>
          <w:szCs w:val="18"/>
        </w:rPr>
      </w:pPr>
      <w:r>
        <w:rPr>
          <w:rFonts w:ascii="Segoe UI" w:eastAsia="Times New Roman" w:hAnsi="Segoe UI" w:cs="Segoe UI"/>
          <w:color w:val="505050"/>
          <w:sz w:val="18"/>
          <w:szCs w:val="18"/>
        </w:rPr>
        <w:t>v </w:t>
      </w:r>
      <w:proofErr w:type="spellStart"/>
      <w:r>
        <w:rPr>
          <w:rFonts w:ascii="Segoe UI" w:eastAsia="Times New Roman" w:hAnsi="Segoe UI" w:cs="Segoe UI"/>
          <w:color w:val="505050"/>
          <w:sz w:val="18"/>
          <w:szCs w:val="18"/>
        </w:rPr>
        <w:t>žádných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aplikacích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situacích</w:t>
      </w:r>
      <w:proofErr w:type="spellEnd"/>
      <w:r>
        <w:rPr>
          <w:rFonts w:ascii="Segoe UI" w:eastAsia="Times New Roman" w:hAnsi="Segoe UI" w:cs="Segoe UI"/>
          <w:color w:val="505050"/>
          <w:sz w:val="18"/>
          <w:szCs w:val="18"/>
        </w:rPr>
        <w:t>,</w:t>
      </w:r>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kterých</w:t>
      </w:r>
      <w:proofErr w:type="spellEnd"/>
      <w:r>
        <w:rPr>
          <w:rFonts w:ascii="Segoe UI" w:eastAsia="Times New Roman" w:hAnsi="Segoe UI" w:cs="Segoe UI"/>
          <w:color w:val="505050"/>
          <w:sz w:val="18"/>
          <w:szCs w:val="18"/>
        </w:rPr>
        <w:t xml:space="preserve"> by </w:t>
      </w:r>
      <w:proofErr w:type="spellStart"/>
      <w:r>
        <w:rPr>
          <w:rFonts w:ascii="Segoe UI" w:eastAsia="Times New Roman" w:hAnsi="Segoe UI" w:cs="Segoe UI"/>
          <w:color w:val="505050"/>
          <w:sz w:val="18"/>
          <w:szCs w:val="18"/>
        </w:rPr>
        <w:t>selhání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online </w:t>
      </w:r>
      <w:proofErr w:type="spellStart"/>
      <w:r>
        <w:rPr>
          <w:rFonts w:ascii="Segoe UI" w:eastAsia="Times New Roman" w:hAnsi="Segoe UI" w:cs="Segoe UI"/>
          <w:color w:val="505050"/>
          <w:sz w:val="18"/>
          <w:szCs w:val="18"/>
        </w:rPr>
        <w:t>mohlo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způsobit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smrt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vážné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poranění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případně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vážné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poškození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majetku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škody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životním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případů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jsou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souladu</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oddílem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vysokou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mírou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rizika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níže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4984FDAB" w14:textId="77777777" w:rsidR="00000000" w:rsidRDefault="00D824F2" w:rsidP="00D824F2">
      <w:pPr>
        <w:numPr>
          <w:ilvl w:val="0"/>
          <w:numId w:val="4"/>
        </w:numPr>
        <w:spacing w:line="240" w:lineRule="auto"/>
        <w:ind w:left="1320"/>
        <w:divId w:val="49152596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způsobem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w:t>
      </w:r>
      <w:r>
        <w:rPr>
          <w:rFonts w:ascii="Segoe UI" w:eastAsia="Times New Roman" w:hAnsi="Segoe UI" w:cs="Segoe UI"/>
          <w:color w:val="505050"/>
          <w:sz w:val="18"/>
          <w:szCs w:val="18"/>
        </w:rPr>
        <w:t>rý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podněcuje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kohokoli</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výše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uvedenému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jednání</w:t>
      </w:r>
      <w:proofErr w:type="spellEnd"/>
      <w:r>
        <w:rPr>
          <w:rFonts w:ascii="Segoe UI" w:eastAsia="Times New Roman" w:hAnsi="Segoe UI" w:cs="Segoe UI"/>
          <w:color w:val="505050"/>
          <w:sz w:val="18"/>
          <w:szCs w:val="18"/>
        </w:rPr>
        <w:t>.</w:t>
      </w:r>
    </w:p>
    <w:p w14:paraId="0E046A9B" w14:textId="77777777" w:rsidR="00000000" w:rsidRDefault="00D824F2">
      <w:pPr>
        <w:pStyle w:val="Normlnweb"/>
        <w:spacing w:before="150"/>
        <w:divId w:val="491525969"/>
      </w:pPr>
      <w:r>
        <w:t>Porušení Zásad přijatelného používání v této části může vést k pozastavení služby online. Pokud společnost Microsoft službu online pozastaví, učiní tak pouze v přiměřeně nutném rozsahu. Společnost Microsoft o</w:t>
      </w:r>
      <w:r>
        <w:t>známí pozastavení služby online z výše uvedených důvodů předem s výjimkou případů, kdy bude mít důvod se domnívat, že je službu nutné pozastavit okamžitě.</w:t>
      </w:r>
    </w:p>
    <w:p w14:paraId="5A7A7BD9" w14:textId="77777777" w:rsidR="00000000" w:rsidRDefault="00D824F2">
      <w:pPr>
        <w:pStyle w:val="Nadpis4"/>
        <w:divId w:val="491525969"/>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Používání</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vysokou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mírou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rizika</w:t>
      </w:r>
      <w:proofErr w:type="spellEnd"/>
    </w:p>
    <w:p w14:paraId="27EE0EDF" w14:textId="77777777" w:rsidR="00000000" w:rsidRDefault="00D824F2">
      <w:pPr>
        <w:pStyle w:val="Normlnweb"/>
        <w:spacing w:after="150"/>
        <w:divId w:val="491525969"/>
      </w:pPr>
      <w:r>
        <w:t xml:space="preserve">UPOZORNĚNÍ:   Moderní technologie, a zejména </w:t>
      </w:r>
      <w:proofErr w:type="spellStart"/>
      <w:r>
        <w:t>platformové</w:t>
      </w:r>
      <w:proofErr w:type="spellEnd"/>
      <w:r>
        <w:t xml:space="preserve"> technologie</w:t>
      </w:r>
      <w:r>
        <w:t xml:space="preserve">, mohou být používány novými a inovativními způsoby a zákazník musí zvážit, zda je jeho konkrétní používání těchto technologií bezpečné. Služby online nejsou navrženy ani určeny k podpoře žádného používání, jehož přerušení, závada, chyba nebo jiné selhání </w:t>
      </w:r>
      <w:r>
        <w:t>může vést k úmrtí nebo vážnému zranění osob nebo fyzickým škodám či poškození životního prostředí (souhrnně “Používání s vysokou mírou rizika”). Z toho vyplývá, že zákazník musí jednotlivé aplikace navrhnout a implementovat tak, aby v případě přerušení, zá</w:t>
      </w:r>
      <w:r>
        <w:t>vady, chyby nebo jiného selhání služby online nedošlo ke snížení bezpečnosti osob, majetku a životního prostředí pod úroveň, která je rozumná, přiměřená a zákonná, a to jak obecně, tak i v případě konkrétního oboru. Používání služeb online zákazníkem s vys</w:t>
      </w:r>
      <w:r>
        <w:t xml:space="preserve">okou mírou rizika je na jeho vlastní nebezpečí. Zákazník souhlasí, že odškodní a bude chránit a bránit společnost Microsoft před všemi škodami, náklady a poplatky za právní zastupování, vzniklými v souvislosti s jakýmikoli nároky vyplývajícími z používání </w:t>
      </w:r>
      <w:r>
        <w:t>s vysokou mírou rizika spojeného se službami online, včetně jakýchkoli nároků založených na objektivní odpovědnosti nebo skutečnosti, že se společnost Microsoft dopustila nedbalosti při navrhování nebo poskytování služeb online zákazníkovi. Výše uvedená po</w:t>
      </w:r>
      <w:r>
        <w:t>vinnost odškodnění doplňuje jakoukoli povinnost obhajoby stanovenou ve smlouvě se zákazníkem a nevztahuje se na ni žádné omezení ani výjimky z povinnosti stanovené v takovýchto smlouvách.</w:t>
      </w:r>
    </w:p>
    <w:p w14:paraId="72BD4F16" w14:textId="77777777" w:rsidR="00000000" w:rsidRDefault="00D824F2">
      <w:pPr>
        <w:pStyle w:val="Nadpis4"/>
        <w:divId w:val="491525969"/>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Odmítnutí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odpovědnosti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týkající</w:t>
      </w:r>
      <w:proofErr w:type="spellEnd"/>
      <w:r>
        <w:rPr>
          <w:rFonts w:ascii="Segoe UI" w:eastAsia="Times New Roman" w:hAnsi="Segoe UI" w:cs="Segoe UI"/>
          <w:b w:val="0"/>
          <w:bCs w:val="0"/>
          <w:sz w:val="18"/>
          <w:szCs w:val="18"/>
        </w:rPr>
        <w:t xml:space="preserve"> se </w:t>
      </w:r>
      <w:proofErr w:type="spellStart"/>
      <w:r>
        <w:rPr>
          <w:rFonts w:ascii="Segoe UI" w:eastAsia="Times New Roman" w:hAnsi="Segoe UI" w:cs="Segoe UI"/>
          <w:b w:val="0"/>
          <w:bCs w:val="0"/>
          <w:sz w:val="18"/>
          <w:szCs w:val="18"/>
        </w:rPr>
        <w:t>zdravotnických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prostředků</w:t>
      </w:r>
      <w:proofErr w:type="spellEnd"/>
    </w:p>
    <w:p w14:paraId="638FE32B" w14:textId="77777777" w:rsidR="00000000" w:rsidRDefault="00D824F2">
      <w:pPr>
        <w:pStyle w:val="Normlnweb"/>
        <w:spacing w:after="150"/>
        <w:divId w:val="491525969"/>
      </w:pPr>
      <w:r>
        <w:t>Zákazní</w:t>
      </w:r>
      <w:r>
        <w:t xml:space="preserve">k bere na vědomí, že služby online (1) nejsou určeny, zamýšleny ani zpřístupněny jako zdravotnický prostředek či zdravotnické prostředky a (2) nejsou určeny coby náhrada profesionální lékařské rady, diagnózy, léčby či posouzení a jako takové by neměly být </w:t>
      </w:r>
      <w:r>
        <w:t>používány coby náhrada profesionální lékařské rady, diagnózy, léčby či posouzení ani místo nich. Odpovědnost za zobrazování nebo získání příslušných souhlasů, varování, odmítnutí odpovědnosti a uznání koncovým uživatelům zákazníkovy implementace služeb onl</w:t>
      </w:r>
      <w:r>
        <w:t>ine nese výhradně zákazník.</w:t>
      </w:r>
    </w:p>
    <w:p w14:paraId="220AE348" w14:textId="77777777" w:rsidR="00000000" w:rsidRDefault="00D824F2">
      <w:pPr>
        <w:pStyle w:val="Nadpis3"/>
        <w:divId w:val="467675585"/>
        <w:rPr>
          <w:rFonts w:eastAsia="Times New Roman"/>
          <w:color w:val="0078D4"/>
          <w:sz w:val="24"/>
          <w:szCs w:val="24"/>
        </w:rPr>
      </w:pPr>
      <w:proofErr w:type="spellStart"/>
      <w:r>
        <w:rPr>
          <w:rFonts w:eastAsia="Times New Roman"/>
          <w:color w:val="0078D4"/>
          <w:sz w:val="24"/>
          <w:szCs w:val="24"/>
        </w:rPr>
        <w:t>Ochrana</w:t>
      </w:r>
      <w:proofErr w:type="spellEnd"/>
      <w:r>
        <w:rPr>
          <w:rFonts w:eastAsia="Times New Roman"/>
          <w:color w:val="0078D4"/>
          <w:sz w:val="24"/>
          <w:szCs w:val="24"/>
        </w:rPr>
        <w:t xml:space="preserve"> </w:t>
      </w:r>
      <w:proofErr w:type="spellStart"/>
      <w:r>
        <w:rPr>
          <w:rFonts w:eastAsia="Times New Roman"/>
          <w:color w:val="0078D4"/>
          <w:sz w:val="24"/>
          <w:szCs w:val="24"/>
        </w:rPr>
        <w:t>osobních</w:t>
      </w:r>
      <w:proofErr w:type="spellEnd"/>
      <w:r>
        <w:rPr>
          <w:rFonts w:eastAsia="Times New Roman"/>
          <w:color w:val="0078D4"/>
          <w:sz w:val="24"/>
          <w:szCs w:val="24"/>
        </w:rPr>
        <w:t xml:space="preserve"> </w:t>
      </w:r>
      <w:proofErr w:type="spellStart"/>
      <w:r>
        <w:rPr>
          <w:rFonts w:eastAsia="Times New Roman"/>
          <w:color w:val="0078D4"/>
          <w:sz w:val="24"/>
          <w:szCs w:val="24"/>
        </w:rPr>
        <w:t>údajů</w:t>
      </w:r>
      <w:proofErr w:type="spellEnd"/>
      <w:r>
        <w:rPr>
          <w:rFonts w:eastAsia="Times New Roman"/>
          <w:color w:val="0078D4"/>
          <w:sz w:val="24"/>
          <w:szCs w:val="24"/>
        </w:rPr>
        <w:t xml:space="preserve"> a </w:t>
      </w:r>
      <w:proofErr w:type="spellStart"/>
      <w:r>
        <w:rPr>
          <w:rFonts w:eastAsia="Times New Roman"/>
          <w:color w:val="0078D4"/>
          <w:sz w:val="24"/>
          <w:szCs w:val="24"/>
        </w:rPr>
        <w:t>zabezpečení</w:t>
      </w:r>
      <w:proofErr w:type="spellEnd"/>
    </w:p>
    <w:p w14:paraId="16BE01E6" w14:textId="77777777" w:rsidR="00000000" w:rsidRDefault="00D824F2">
      <w:pPr>
        <w:pStyle w:val="Normlnweb"/>
        <w:spacing w:after="150"/>
        <w:divId w:val="467675585"/>
      </w:pPr>
      <w:r>
        <w:t>Podmínky DPA (</w:t>
      </w:r>
      <w:hyperlink r:id="rId111" w:tgtFrame="_blank" w:history="1">
        <w:r>
          <w:rPr>
            <w:rStyle w:val="Hypertextovodkaz"/>
          </w:rPr>
          <w:t>http://aka.ms/DPA</w:t>
        </w:r>
      </w:hyperlink>
      <w:r>
        <w:t xml:space="preserve">) platí pro služby online s výjimkou služeb online uvedených v části </w:t>
      </w:r>
      <w:hyperlink r:id="rId112" w:history="1">
        <w:r>
          <w:rPr>
            <w:rStyle w:val="Hypertextovodkaz"/>
          </w:rPr>
          <w:t>Zásady ochrany osobních údajů &amp; zabezpečení služeb online</w:t>
        </w:r>
      </w:hyperlink>
      <w:r>
        <w:t>. V případě základních služeb online jsou příslušné podrobnosti týkající se bezpečnostních postupů a umís</w:t>
      </w:r>
      <w:r>
        <w:t xml:space="preserve">tění neaktivních zákaznických dat uvedeny také v části </w:t>
      </w:r>
      <w:hyperlink r:id="rId113" w:history="1">
        <w:r>
          <w:rPr>
            <w:rStyle w:val="Hypertextovodkaz"/>
          </w:rPr>
          <w:t>Zásady ochrany osobních údajů &amp; a zabezpečení služeb online</w:t>
        </w:r>
      </w:hyperlink>
      <w:r>
        <w:t>.</w:t>
      </w:r>
    </w:p>
    <w:p w14:paraId="125B85A3" w14:textId="77777777" w:rsidR="00000000" w:rsidRDefault="00D824F2">
      <w:pPr>
        <w:pStyle w:val="Nadpis3"/>
        <w:divId w:val="798230646"/>
        <w:rPr>
          <w:rFonts w:eastAsia="Times New Roman"/>
          <w:color w:val="0078D4"/>
          <w:sz w:val="24"/>
          <w:szCs w:val="24"/>
        </w:rPr>
      </w:pPr>
      <w:proofErr w:type="spellStart"/>
      <w:r>
        <w:rPr>
          <w:rFonts w:eastAsia="Times New Roman"/>
          <w:color w:val="0078D4"/>
          <w:sz w:val="24"/>
          <w:szCs w:val="24"/>
        </w:rPr>
        <w:t>Užívání</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r>
        <w:rPr>
          <w:rFonts w:eastAsia="Times New Roman"/>
          <w:color w:val="0078D4"/>
          <w:sz w:val="24"/>
          <w:szCs w:val="24"/>
        </w:rPr>
        <w:t xml:space="preserve"> se </w:t>
      </w:r>
      <w:proofErr w:type="spellStart"/>
      <w:r>
        <w:rPr>
          <w:rFonts w:eastAsia="Times New Roman"/>
          <w:color w:val="0078D4"/>
          <w:sz w:val="24"/>
          <w:szCs w:val="24"/>
        </w:rPr>
        <w:t>službou</w:t>
      </w:r>
      <w:proofErr w:type="spellEnd"/>
      <w:r>
        <w:rPr>
          <w:rFonts w:eastAsia="Times New Roman"/>
          <w:color w:val="0078D4"/>
          <w:sz w:val="24"/>
          <w:szCs w:val="24"/>
        </w:rPr>
        <w:t xml:space="preserve"> online</w:t>
      </w:r>
    </w:p>
    <w:p w14:paraId="5C2270B7" w14:textId="77777777" w:rsidR="00000000" w:rsidRDefault="00D824F2">
      <w:pPr>
        <w:pStyle w:val="Normlnweb"/>
        <w:spacing w:after="150"/>
        <w:divId w:val="798230646"/>
      </w:pPr>
      <w:r>
        <w:t>Aby zákazník mohl službu online používat, může být v některých případech třeba, aby nainstaloval určitý software společnosti Microsoft. V takovém případě platí následující podmínky:</w:t>
      </w:r>
    </w:p>
    <w:p w14:paraId="304B06A8" w14:textId="77777777" w:rsidR="00000000" w:rsidRDefault="00D824F2">
      <w:pPr>
        <w:pStyle w:val="Nadpis4"/>
        <w:divId w:val="798230646"/>
        <w:rPr>
          <w:rFonts w:ascii="Segoe UI" w:eastAsia="Times New Roman" w:hAnsi="Segoe UI" w:cs="Segoe UI"/>
          <w:b w:val="0"/>
          <w:bCs w:val="0"/>
          <w:sz w:val="18"/>
          <w:szCs w:val="18"/>
        </w:rPr>
      </w:pPr>
      <w:r>
        <w:rPr>
          <w:rFonts w:ascii="Segoe UI" w:eastAsia="Times New Roman" w:hAnsi="Segoe UI" w:cs="Segoe UI"/>
          <w:b w:val="0"/>
          <w:bCs w:val="0"/>
          <w:sz w:val="18"/>
          <w:szCs w:val="18"/>
        </w:rPr>
        <w:lastRenderedPageBreak/>
        <w:t xml:space="preserve">Licenční </w:t>
      </w:r>
      <w:proofErr w:type="spellStart"/>
      <w:r>
        <w:rPr>
          <w:rFonts w:ascii="Segoe UI" w:eastAsia="Times New Roman" w:hAnsi="Segoe UI" w:cs="Segoe UI"/>
          <w:b w:val="0"/>
          <w:bCs w:val="0"/>
          <w:sz w:val="18"/>
          <w:szCs w:val="18"/>
        </w:rPr>
        <w:t>podmínky</w:t>
      </w:r>
      <w:proofErr w:type="spellEnd"/>
      <w:r>
        <w:rPr>
          <w:rFonts w:ascii="Segoe UI" w:eastAsia="Times New Roman" w:hAnsi="Segoe UI" w:cs="Segoe UI"/>
          <w:b w:val="0"/>
          <w:bCs w:val="0"/>
          <w:sz w:val="18"/>
          <w:szCs w:val="18"/>
        </w:rPr>
        <w:t xml:space="preserve"> pro software </w:t>
      </w:r>
      <w:proofErr w:type="spellStart"/>
      <w:r>
        <w:rPr>
          <w:rFonts w:ascii="Segoe UI" w:eastAsia="Times New Roman" w:hAnsi="Segoe UI" w:cs="Segoe UI"/>
          <w:b w:val="0"/>
          <w:bCs w:val="0"/>
          <w:sz w:val="18"/>
          <w:szCs w:val="18"/>
        </w:rPr>
        <w:t>společnosti</w:t>
      </w:r>
      <w:proofErr w:type="spellEnd"/>
      <w:r>
        <w:rPr>
          <w:rFonts w:ascii="Segoe UI" w:eastAsia="Times New Roman" w:hAnsi="Segoe UI" w:cs="Segoe UI"/>
          <w:b w:val="0"/>
          <w:bCs w:val="0"/>
          <w:sz w:val="18"/>
          <w:szCs w:val="18"/>
        </w:rPr>
        <w:t xml:space="preserve"> Microsoft</w:t>
      </w:r>
    </w:p>
    <w:p w14:paraId="494B1D45" w14:textId="77777777" w:rsidR="00000000" w:rsidRDefault="00D824F2">
      <w:pPr>
        <w:pStyle w:val="Normlnweb"/>
        <w:spacing w:after="150"/>
        <w:divId w:val="798230646"/>
      </w:pPr>
      <w:r>
        <w:t>Zákazník smí software</w:t>
      </w:r>
      <w:r>
        <w:t xml:space="preserve"> instalovat a užívat pouze pro účely využití se službou online. Podmínky specifické pro službu online mohou omezit počet kopií softwaru, které může zákazník používat, nebo počet zařízení, na kterých je může používat Právo zákazníka na užívání softwaru začí</w:t>
      </w:r>
      <w:r>
        <w:t>ná platit s aktivací služby online a končí s ukončením práva zákazníka na užívání služby online. Jakmile práva zákazníka k užívání softwaru skončí, je zákazník povinen software odinstalovat. Společnost Microsoft jej může kdykoli znepřístupnit.</w:t>
      </w:r>
    </w:p>
    <w:p w14:paraId="61AEA96B" w14:textId="77777777" w:rsidR="00000000" w:rsidRDefault="00D824F2">
      <w:pPr>
        <w:pStyle w:val="Nadpis4"/>
        <w:divId w:val="798230646"/>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Ověření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aut</w:t>
      </w:r>
      <w:r>
        <w:rPr>
          <w:rFonts w:ascii="Segoe UI" w:eastAsia="Times New Roman" w:hAnsi="Segoe UI" w:cs="Segoe UI"/>
          <w:b w:val="0"/>
          <w:bCs w:val="0"/>
          <w:sz w:val="18"/>
          <w:szCs w:val="18"/>
        </w:rPr>
        <w:t>omatické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aktualizace</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kolekce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softwaru</w:t>
      </w:r>
      <w:proofErr w:type="spellEnd"/>
    </w:p>
    <w:p w14:paraId="04A66769" w14:textId="77777777" w:rsidR="00000000" w:rsidRDefault="00D824F2">
      <w:pPr>
        <w:pStyle w:val="Normlnweb"/>
        <w:spacing w:after="150"/>
        <w:divId w:val="798230646"/>
      </w:pPr>
      <w:r>
        <w:t>Společnost Microsoft může automaticky kontrolovat verzi svého softwaru. Zařízení, ve kterých je nainstalován software, mohou pravidelně odesílat údaje, které společnosti Microsoft umožní ověřit, že je software správn</w:t>
      </w:r>
      <w:r>
        <w:t>ě licencován. Tyto informace zahrnují verzi softwaru, účet koncového uživatele, informace o ID produktu, ID počítače a adresu internetového protokolu zařízení. Pokud software není správně licencován, může tato skutečnost ovlivnit jeho funkce. Aktualizace a</w:t>
      </w:r>
      <w:r>
        <w:t xml:space="preserve"> upgrady softwaru může zákazník získat pouze od společnosti Microsoft nebo od ověřených zdrojů. Užitím softwaru zákazník vyjadřuje svůj souhlas s přenosem informací popsaných v tomto oddílu. Po předchozím sdělení nebo bez něj může společnost Microsoft dopo</w:t>
      </w:r>
      <w:r>
        <w:t>ručit nebo do zařízení zákazníka stáhnout aktualizace nebo doplňky tohoto softwaru. Některé služby online mohou vyžadovat nebo mohou být zdokonaleny instalací místního softwaru (např. agentů, aplikací pro správu zařízení) („aplikace"). Aplikace mohou shrom</w:t>
      </w:r>
      <w:r>
        <w:t xml:space="preserve">ažďovat diagnostická data (jak jsou definována ve </w:t>
      </w:r>
      <w:hyperlink r:id="rId114" w:tgtFrame="_blank" w:history="1">
        <w:r>
          <w:rPr>
            <w:rStyle w:val="Hypertextovodkaz"/>
          </w:rPr>
          <w:t>smlouvě DPA</w:t>
        </w:r>
      </w:hyperlink>
      <w:r>
        <w:t>) o užívání a výkonu aplikací, která mohou být přenášena do společnosti Microsoft</w:t>
      </w:r>
      <w:r>
        <w:t xml:space="preserve"> v rozsahu, v jakém jsou se v nich vyskytují osobní údaje, a použita k účelům popsaným ve </w:t>
      </w:r>
      <w:hyperlink r:id="rId115" w:tgtFrame="_blank" w:history="1">
        <w:r>
          <w:rPr>
            <w:rStyle w:val="Hypertextovodkaz"/>
          </w:rPr>
          <w:t>smlouvě DPA</w:t>
        </w:r>
      </w:hyperlink>
      <w:r>
        <w:t>.</w:t>
      </w:r>
    </w:p>
    <w:p w14:paraId="7ED9CC15" w14:textId="77777777" w:rsidR="00000000" w:rsidRDefault="00D824F2">
      <w:pPr>
        <w:pStyle w:val="Nadpis4"/>
        <w:divId w:val="798230646"/>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Softwarové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komponenty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třetí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strany</w:t>
      </w:r>
      <w:proofErr w:type="spellEnd"/>
    </w:p>
    <w:p w14:paraId="04773087" w14:textId="77777777" w:rsidR="00000000" w:rsidRDefault="00D824F2">
      <w:pPr>
        <w:pStyle w:val="Normlnweb"/>
        <w:spacing w:after="150"/>
        <w:divId w:val="798230646"/>
      </w:pPr>
      <w:r>
        <w:t>Soft</w:t>
      </w:r>
      <w:r>
        <w:t>ware může obsahovat softwarové komponenty třetích stran. Není-li v rámci softwaru uvedeno jinak, poskytuje licence k těmto komponentám zákazníkovi společnost Microsoft, nikoli třetí strana, a to v souladu s licenčními podmínkami a sděleními společnosti Mic</w:t>
      </w:r>
      <w:r>
        <w:t>rosoft. </w:t>
      </w:r>
    </w:p>
    <w:p w14:paraId="6B8D57EC" w14:textId="77777777" w:rsidR="00000000" w:rsidRDefault="00D824F2">
      <w:pPr>
        <w:pStyle w:val="Nadpis3"/>
        <w:divId w:val="999963941"/>
        <w:rPr>
          <w:rFonts w:eastAsia="Times New Roman"/>
          <w:color w:val="0078D4"/>
          <w:sz w:val="24"/>
          <w:szCs w:val="24"/>
        </w:rPr>
      </w:pPr>
      <w:proofErr w:type="spellStart"/>
      <w:r>
        <w:rPr>
          <w:rFonts w:eastAsia="Times New Roman"/>
          <w:color w:val="0078D4"/>
          <w:sz w:val="24"/>
          <w:szCs w:val="24"/>
        </w:rPr>
        <w:t>Technická</w:t>
      </w:r>
      <w:proofErr w:type="spellEnd"/>
      <w:r>
        <w:rPr>
          <w:rFonts w:eastAsia="Times New Roman"/>
          <w:color w:val="0078D4"/>
          <w:sz w:val="24"/>
          <w:szCs w:val="24"/>
        </w:rPr>
        <w:t xml:space="preserve"> </w:t>
      </w:r>
      <w:proofErr w:type="spellStart"/>
      <w:r>
        <w:rPr>
          <w:rFonts w:eastAsia="Times New Roman"/>
          <w:color w:val="0078D4"/>
          <w:sz w:val="24"/>
          <w:szCs w:val="24"/>
        </w:rPr>
        <w:t>omezení</w:t>
      </w:r>
      <w:proofErr w:type="spellEnd"/>
    </w:p>
    <w:p w14:paraId="2872F15F" w14:textId="77777777" w:rsidR="00000000" w:rsidRDefault="00D824F2">
      <w:pPr>
        <w:pStyle w:val="Normlnweb"/>
        <w:spacing w:after="150"/>
        <w:divId w:val="999963941"/>
      </w:pPr>
      <w:r>
        <w:t>Zákazník je povinen respektovat veškerá technická omezení ve službě online, která mu dovolují užívat službu pouze určitým způsobem, a tato omezení nesmí obcházet. Zákazník nesmí stahovat ani jinak odebírat kopie softwaru nebo zdrojového kódu ze služby onli</w:t>
      </w:r>
      <w:r>
        <w:t>ne, pokud k tomu nemá výslovné povolení.</w:t>
      </w:r>
    </w:p>
    <w:p w14:paraId="5CA28E12" w14:textId="77777777" w:rsidR="00000000" w:rsidRDefault="00D824F2">
      <w:pPr>
        <w:pStyle w:val="Nadpis3"/>
        <w:divId w:val="451483712"/>
        <w:rPr>
          <w:rFonts w:eastAsia="Times New Roman"/>
          <w:color w:val="0078D4"/>
          <w:sz w:val="24"/>
          <w:szCs w:val="24"/>
        </w:rPr>
      </w:pPr>
      <w:proofErr w:type="spellStart"/>
      <w:r>
        <w:rPr>
          <w:rFonts w:eastAsia="Times New Roman"/>
          <w:color w:val="0078D4"/>
          <w:sz w:val="24"/>
          <w:szCs w:val="24"/>
        </w:rPr>
        <w:t>Služby</w:t>
      </w:r>
      <w:proofErr w:type="spellEnd"/>
      <w:r>
        <w:rPr>
          <w:rFonts w:eastAsia="Times New Roman"/>
          <w:color w:val="0078D4"/>
          <w:sz w:val="24"/>
          <w:szCs w:val="24"/>
        </w:rPr>
        <w:t xml:space="preserve"> </w:t>
      </w:r>
      <w:proofErr w:type="spellStart"/>
      <w:r>
        <w:rPr>
          <w:rFonts w:eastAsia="Times New Roman"/>
          <w:color w:val="0078D4"/>
          <w:sz w:val="24"/>
          <w:szCs w:val="24"/>
        </w:rPr>
        <w:t>importu</w:t>
      </w:r>
      <w:proofErr w:type="spellEnd"/>
      <w:r>
        <w:rPr>
          <w:rFonts w:eastAsia="Times New Roman"/>
          <w:color w:val="0078D4"/>
          <w:sz w:val="24"/>
          <w:szCs w:val="24"/>
        </w:rPr>
        <w:t>/</w:t>
      </w:r>
      <w:proofErr w:type="spellStart"/>
      <w:r>
        <w:rPr>
          <w:rFonts w:eastAsia="Times New Roman"/>
          <w:color w:val="0078D4"/>
          <w:sz w:val="24"/>
          <w:szCs w:val="24"/>
        </w:rPr>
        <w:t>exportu</w:t>
      </w:r>
      <w:proofErr w:type="spellEnd"/>
    </w:p>
    <w:p w14:paraId="63312A18" w14:textId="77777777" w:rsidR="00000000" w:rsidRDefault="00D824F2">
      <w:pPr>
        <w:pStyle w:val="Normlnweb"/>
        <w:spacing w:after="150"/>
        <w:divId w:val="451483712"/>
      </w:pPr>
      <w:r>
        <w:t>Podmínkou užívání služby importu a exportu zákazníkem je dodržování všech pokynů poskytnutých společností Microsoft ohledně přípravy, manipulace a dodání fyzických médií obsahujících jeho data („úložná média"). Zákazník nese výhradní odpovědnost za zajiště</w:t>
      </w:r>
      <w:r>
        <w:t>ní poskytování úložných médií a dat v souladu se všemi zákony a předpisy. Společnost Microsoft nemá v souvislosti s úložným médiem žádné povinnosti a nenese odpovědnost za ztrátu, poškození nebo zničení úložného média. Všechna úložná média zaslaná společno</w:t>
      </w:r>
      <w:r>
        <w:t>sti Microsoft musí být odeslána do datového centra DAP Microsoft DCS (INCOTERMS 2010). Úložná média zaslaná zákazníkovi budou zaslána do doku zákazníka DAP (INCOTERMS 2010).</w:t>
      </w:r>
    </w:p>
    <w:p w14:paraId="7028C796" w14:textId="77777777" w:rsidR="00000000" w:rsidRDefault="00D824F2">
      <w:pPr>
        <w:pStyle w:val="Nadpis3"/>
        <w:divId w:val="80567233"/>
        <w:rPr>
          <w:rFonts w:eastAsia="Times New Roman"/>
          <w:color w:val="0078D4"/>
          <w:sz w:val="24"/>
          <w:szCs w:val="24"/>
        </w:rPr>
      </w:pPr>
      <w:proofErr w:type="spellStart"/>
      <w:r>
        <w:rPr>
          <w:rFonts w:eastAsia="Times New Roman"/>
          <w:color w:val="0078D4"/>
          <w:sz w:val="24"/>
          <w:szCs w:val="24"/>
        </w:rPr>
        <w:t>Součásti</w:t>
      </w:r>
      <w:proofErr w:type="spellEnd"/>
      <w:r>
        <w:rPr>
          <w:rFonts w:eastAsia="Times New Roman"/>
          <w:color w:val="0078D4"/>
          <w:sz w:val="24"/>
          <w:szCs w:val="24"/>
        </w:rPr>
        <w:t xml:space="preserve"> </w:t>
      </w:r>
      <w:proofErr w:type="spellStart"/>
      <w:r>
        <w:rPr>
          <w:rFonts w:eastAsia="Times New Roman"/>
          <w:color w:val="0078D4"/>
          <w:sz w:val="24"/>
          <w:szCs w:val="24"/>
        </w:rPr>
        <w:t>písem</w:t>
      </w:r>
      <w:proofErr w:type="spellEnd"/>
    </w:p>
    <w:p w14:paraId="677DC2C5" w14:textId="77777777" w:rsidR="00000000" w:rsidRDefault="00D824F2">
      <w:pPr>
        <w:pStyle w:val="Normlnweb"/>
        <w:spacing w:after="150"/>
        <w:divId w:val="80567233"/>
      </w:pPr>
      <w:r>
        <w:t>Při užívání služby online může zákazník k zobrazení a tisku obsahu používat písma nainstalovaná službou online. Zákazník může písma vkládat do obsahu pouze za splnění omezujících podmínek pro vkládání písem a smí je dočasně stáhnout do tiskárny nebo jiných</w:t>
      </w:r>
      <w:r>
        <w:t xml:space="preserve"> výstupních zařízení za účelem tisku obsahu.</w:t>
      </w:r>
    </w:p>
    <w:p w14:paraId="5EA5F461" w14:textId="77777777" w:rsidR="00000000" w:rsidRDefault="00D824F2">
      <w:pPr>
        <w:pStyle w:val="Nadpis3"/>
        <w:divId w:val="2083479481"/>
        <w:rPr>
          <w:rFonts w:eastAsia="Times New Roman"/>
          <w:color w:val="0078D4"/>
          <w:sz w:val="24"/>
          <w:szCs w:val="24"/>
        </w:rPr>
      </w:pPr>
      <w:proofErr w:type="spellStart"/>
      <w:r>
        <w:rPr>
          <w:rFonts w:eastAsia="Times New Roman"/>
          <w:color w:val="0078D4"/>
          <w:sz w:val="24"/>
          <w:szCs w:val="24"/>
        </w:rPr>
        <w:t>Změny</w:t>
      </w:r>
      <w:proofErr w:type="spellEnd"/>
      <w:r>
        <w:rPr>
          <w:rFonts w:eastAsia="Times New Roman"/>
          <w:color w:val="0078D4"/>
          <w:sz w:val="24"/>
          <w:szCs w:val="24"/>
        </w:rPr>
        <w:t xml:space="preserve"> </w:t>
      </w:r>
      <w:proofErr w:type="spellStart"/>
      <w:r>
        <w:rPr>
          <w:rFonts w:eastAsia="Times New Roman"/>
          <w:color w:val="0078D4"/>
          <w:sz w:val="24"/>
          <w:szCs w:val="24"/>
        </w:rPr>
        <w:t>služeb</w:t>
      </w:r>
      <w:proofErr w:type="spellEnd"/>
      <w:r>
        <w:rPr>
          <w:rFonts w:eastAsia="Times New Roman"/>
          <w:color w:val="0078D4"/>
          <w:sz w:val="24"/>
          <w:szCs w:val="24"/>
        </w:rPr>
        <w:t xml:space="preserve"> online a </w:t>
      </w:r>
      <w:proofErr w:type="spellStart"/>
      <w:r>
        <w:rPr>
          <w:rFonts w:eastAsia="Times New Roman"/>
          <w:color w:val="0078D4"/>
          <w:sz w:val="24"/>
          <w:szCs w:val="24"/>
        </w:rPr>
        <w:t>jejich</w:t>
      </w:r>
      <w:proofErr w:type="spellEnd"/>
      <w:r>
        <w:rPr>
          <w:rFonts w:eastAsia="Times New Roman"/>
          <w:color w:val="0078D4"/>
          <w:sz w:val="24"/>
          <w:szCs w:val="24"/>
        </w:rPr>
        <w:t xml:space="preserve"> </w:t>
      </w:r>
      <w:proofErr w:type="spellStart"/>
      <w:r>
        <w:rPr>
          <w:rFonts w:eastAsia="Times New Roman"/>
          <w:color w:val="0078D4"/>
          <w:sz w:val="24"/>
          <w:szCs w:val="24"/>
        </w:rPr>
        <w:t>dostupnost</w:t>
      </w:r>
      <w:proofErr w:type="spellEnd"/>
    </w:p>
    <w:p w14:paraId="1F9D0DE6" w14:textId="77777777" w:rsidR="00000000" w:rsidRDefault="00D824F2">
      <w:pPr>
        <w:pStyle w:val="Normlnweb"/>
        <w:spacing w:after="150"/>
        <w:divId w:val="2083479481"/>
      </w:pPr>
      <w:r>
        <w:t>Společnost Microsoft je oprávněna příležitostně provádět komerčně přiměřené změny služeb online. Společnost Microsoft může službu online změnit nebo ukončit její poskytování v kterékoli zemi, kde je podřízena legislativnímu předpisu, povinnosti či jinému p</w:t>
      </w:r>
      <w:r>
        <w:t>ožadavku, který (1) se nevztahuje obecně na obchodní společnosti působící v dané zemi, (2) představuje pro společnost Microsoft překážku v dalším poskytování služby online beze změny nebo (3) ve společnosti Microsoft vyvolá přesvědčení, že tyto podmínky ne</w:t>
      </w:r>
      <w:r>
        <w:t>bo služba online mohou být s takovým požadavkem či povinností v rozporu. Pokud společnost Microsoft ukončí služby online z právních důvodů, obdrží zákazníci kredit na jakoukoli předem zaplacenou částku, která by byla splatná po datu vypovězení. </w:t>
      </w:r>
    </w:p>
    <w:p w14:paraId="672AF02B" w14:textId="77777777" w:rsidR="00000000" w:rsidRDefault="00D824F2">
      <w:pPr>
        <w:pStyle w:val="Normlnweb"/>
        <w:spacing w:before="150"/>
        <w:divId w:val="2083479481"/>
      </w:pPr>
      <w:r>
        <w:t>Dostupnost</w:t>
      </w:r>
      <w:r>
        <w:t xml:space="preserve">, funkce a jazykové verze jednotlivých služeb online se liší podle jednotlivých zemí. Zákazník nalezne informace o dostupnosti na webu </w:t>
      </w:r>
      <w:hyperlink r:id="rId116" w:tgtFrame="_blank" w:history="1">
        <w:r>
          <w:rPr>
            <w:rStyle w:val="Hypertextovodkaz"/>
          </w:rPr>
          <w:t>https://go.microsoft.com/fwlink/?linkid=870295</w:t>
        </w:r>
      </w:hyperlink>
      <w:r>
        <w:t>. </w:t>
      </w:r>
    </w:p>
    <w:p w14:paraId="754C83A0" w14:textId="77777777" w:rsidR="00000000" w:rsidRDefault="00D824F2">
      <w:pPr>
        <w:pStyle w:val="Nadpis3"/>
        <w:divId w:val="105926093"/>
        <w:rPr>
          <w:rFonts w:eastAsia="Times New Roman"/>
          <w:color w:val="0078D4"/>
          <w:sz w:val="24"/>
          <w:szCs w:val="24"/>
        </w:rPr>
      </w:pPr>
      <w:proofErr w:type="spellStart"/>
      <w:r>
        <w:rPr>
          <w:rFonts w:eastAsia="Times New Roman"/>
          <w:color w:val="0078D4"/>
          <w:sz w:val="24"/>
          <w:szCs w:val="24"/>
        </w:rPr>
        <w:t>Dataverse</w:t>
      </w:r>
      <w:proofErr w:type="spellEnd"/>
      <w:r>
        <w:rPr>
          <w:rFonts w:eastAsia="Times New Roman"/>
          <w:color w:val="0078D4"/>
          <w:sz w:val="24"/>
          <w:szCs w:val="24"/>
        </w:rPr>
        <w:t xml:space="preserve">  </w:t>
      </w:r>
    </w:p>
    <w:p w14:paraId="13628172" w14:textId="77777777" w:rsidR="00000000" w:rsidRDefault="00D824F2">
      <w:pPr>
        <w:pStyle w:val="Normlnweb"/>
        <w:spacing w:after="150"/>
        <w:divId w:val="105926093"/>
      </w:pPr>
      <w:r>
        <w:lastRenderedPageBreak/>
        <w:t xml:space="preserve">Produkt </w:t>
      </w:r>
      <w:proofErr w:type="spellStart"/>
      <w:r>
        <w:t>Dataverse</w:t>
      </w:r>
      <w:proofErr w:type="spellEnd"/>
      <w:r>
        <w:t xml:space="preserve"> strukturuje nejrůznější data a business logiku pro účely podpory vzájemně propojených aplikací a procesů. Instance aplikace </w:t>
      </w:r>
      <w:proofErr w:type="spellStart"/>
      <w:r>
        <w:t>Dataverse</w:t>
      </w:r>
      <w:proofErr w:type="spellEnd"/>
      <w:r>
        <w:t xml:space="preserve"> poskytované s licencemi sady Microsoft 365 zahrnují nejrůznější funkce a jsou do nich integrována data, </w:t>
      </w:r>
      <w:r>
        <w:t xml:space="preserve">která mohou nebo nemusí být dostupná pro produkt nebo službu, pro kterou má zákazník licenci. Přístup k aplikaci </w:t>
      </w:r>
      <w:proofErr w:type="spellStart"/>
      <w:r>
        <w:t>Dataverse</w:t>
      </w:r>
      <w:proofErr w:type="spellEnd"/>
      <w:r>
        <w:t xml:space="preserve"> prostřednictvím jednotlivých produktů nebo služeb neuděluje přístup k nesouvisejícím produktům, službám, funkcím nebo datům, pro kter</w:t>
      </w:r>
      <w:r>
        <w:t xml:space="preserve">á uživatelé nemají licenci. Uživatelé mají pouze právo přístupu k datům, službám a funkcím v rámci aplikace </w:t>
      </w:r>
      <w:proofErr w:type="spellStart"/>
      <w:r>
        <w:t>Dataverse</w:t>
      </w:r>
      <w:proofErr w:type="spellEnd"/>
      <w:r>
        <w:t>, ke kterým vlastní řádnou licenci.</w:t>
      </w:r>
    </w:p>
    <w:p w14:paraId="450CB0AE" w14:textId="77777777" w:rsidR="00000000" w:rsidRDefault="00D824F2">
      <w:pPr>
        <w:pStyle w:val="Nadpis3"/>
        <w:divId w:val="51084675"/>
        <w:rPr>
          <w:rFonts w:eastAsia="Times New Roman"/>
          <w:color w:val="0078D4"/>
          <w:sz w:val="24"/>
          <w:szCs w:val="24"/>
        </w:rPr>
      </w:pPr>
      <w:proofErr w:type="spellStart"/>
      <w:r>
        <w:rPr>
          <w:rFonts w:eastAsia="Times New Roman"/>
          <w:color w:val="0078D4"/>
          <w:sz w:val="24"/>
          <w:szCs w:val="24"/>
        </w:rPr>
        <w:t>Jiná</w:t>
      </w:r>
      <w:proofErr w:type="spellEnd"/>
    </w:p>
    <w:p w14:paraId="12E2DAE1" w14:textId="77777777" w:rsidR="00000000" w:rsidRDefault="00D824F2">
      <w:pPr>
        <w:pStyle w:val="Nadpis4"/>
        <w:divId w:val="51084675"/>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Produkty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jiných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výrobců</w:t>
      </w:r>
      <w:proofErr w:type="spellEnd"/>
    </w:p>
    <w:p w14:paraId="23F3B126" w14:textId="77777777" w:rsidR="00000000" w:rsidRDefault="00D824F2">
      <w:pPr>
        <w:pStyle w:val="Normlnweb"/>
        <w:spacing w:after="150"/>
        <w:divId w:val="51084675"/>
      </w:pPr>
      <w:r>
        <w:t xml:space="preserve">Společnost Microsoft může zákazníkovi zpřístupnit produkty jiného subjektu než Microsoft prostřednictvím zákazníkova užívání služeb online (například prostřednictvím obchodu, galerie nebo výsledků vyhledávání) či prostřednictvím online obchodu společnosti </w:t>
      </w:r>
      <w:r>
        <w:t xml:space="preserve">Microsoft (například Microsoft </w:t>
      </w:r>
      <w:proofErr w:type="spellStart"/>
      <w:r>
        <w:t>Store</w:t>
      </w:r>
      <w:proofErr w:type="spellEnd"/>
      <w:r>
        <w:t xml:space="preserve"> </w:t>
      </w:r>
      <w:proofErr w:type="spellStart"/>
      <w:r>
        <w:t>for</w:t>
      </w:r>
      <w:proofErr w:type="spellEnd"/>
      <w:r>
        <w:t xml:space="preserve"> Business nebo Microsoft </w:t>
      </w:r>
      <w:proofErr w:type="spellStart"/>
      <w:r>
        <w:t>Store</w:t>
      </w:r>
      <w:proofErr w:type="spellEnd"/>
      <w:r>
        <w:t xml:space="preserve"> </w:t>
      </w:r>
      <w:proofErr w:type="spellStart"/>
      <w:r>
        <w:t>for</w:t>
      </w:r>
      <w:proofErr w:type="spellEnd"/>
      <w:r>
        <w:t xml:space="preserve"> </w:t>
      </w:r>
      <w:proofErr w:type="spellStart"/>
      <w:r>
        <w:t>Education</w:t>
      </w:r>
      <w:proofErr w:type="spellEnd"/>
      <w:r>
        <w:t>). Pokud zákazník nainstaloval nebo užívá takový produkt jiného subjektu než Microsoft se službou online, nesmí tak učinit žádným způsobem, který by vystavil duševní vlastn</w:t>
      </w:r>
      <w:r>
        <w:t>ictví nebo technologie společnosti Microsoft povinnostem překračujícím podmínky licenční smlouvy zákazníka. Pro usnadnění může společnost Microsoft zahrnout poplatky za určité produkty jiného subjektu než Microsoft do účtu zákazníka za služby online. Nenes</w:t>
      </w:r>
      <w:r>
        <w:t>e však za takový produkt jiného subjektu než Microsoft žádnou odpovědnost. Zákazník nese výhradní odpovědnost za všechny produkty jiného subjektu než Microsoft, které nainstaluje nebo používá se službou online či které získá nebo spravuje prostřednictvím o</w:t>
      </w:r>
      <w:r>
        <w:t>nline obchodu společnosti Microsoft. Zákazníkovo užívání produktu jiného subjektu než Microsoft se řídí podmínkami licence, služby či podmínkami ochrany osobních údajů sjednanými mezi zákazníkem a vydavatelem produktu jiného subjektu než Microsoft (pokud t</w:t>
      </w:r>
      <w:r>
        <w:t>akové podmínky existují).</w:t>
      </w:r>
    </w:p>
    <w:p w14:paraId="56DFB640" w14:textId="77777777" w:rsidR="00000000" w:rsidRDefault="00D824F2">
      <w:pPr>
        <w:pStyle w:val="Nadpis4"/>
        <w:divId w:val="5108467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Předběžné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verze</w:t>
      </w:r>
      <w:proofErr w:type="spellEnd"/>
    </w:p>
    <w:p w14:paraId="5F5F9EF9" w14:textId="77777777" w:rsidR="00000000" w:rsidRDefault="00D824F2">
      <w:pPr>
        <w:pStyle w:val="Normlnweb"/>
        <w:spacing w:after="150"/>
        <w:divId w:val="51084675"/>
      </w:pPr>
      <w:r>
        <w:t>PŘEDBĚŽNÉ VERZE JSOU POSKYTOVÁNY "JAK STOJÍ A LEŽÍ", "SE VŠEMI ZÁVADAMI" A "TAK JAK JSOU K DISPOZICI", jak je popsáno v tomto dokumentu. Není-li uvedeno jinak v samostatné smlouvě, předběžné verze nejsou zahrnuty d</w:t>
      </w:r>
      <w:r>
        <w:t>o smlouvy SLA pro příslušnou službu online a nemusí být řešeny v rámci zákaznické podpory. Předběžné verze můžeme kdykoli změnit nebo ukončit bez předchozího sdělení. Můžeme se také rozhodnout, že předběžná verze služby nebude obecně komerčně dostupná.</w:t>
      </w:r>
    </w:p>
    <w:p w14:paraId="72629B9C" w14:textId="77777777" w:rsidR="00000000" w:rsidRDefault="00D824F2">
      <w:pPr>
        <w:pStyle w:val="Normlnweb"/>
        <w:spacing w:before="150"/>
        <w:divId w:val="51084675"/>
      </w:pPr>
      <w:r>
        <w:t>Pos</w:t>
      </w:r>
      <w:r>
        <w:t>kytování “zpětné vazby” (návrhy, komentáře, odezvy, nápady nebo know-how, bez ohledu na jejich formu) společnosti Microsoft v souvislosti s předběžnými verzemi služeb je dobrovolné.  Společnost Microsoft není vázána žádnou povinností zveřejnění nebo použit</w:t>
      </w:r>
      <w:r>
        <w:t xml:space="preserve">í jakékoli zpětné vazby. Poskytnutím zpětné vazby společnosti Microsoft zákazník (a kdokoli poskytující zpětnou vazbu prostřednictvím zákazníka) neodvolatelně a trvale uděluje společnosti Microsoft a jejím afilacím v rámci všech svých (a jejich) vlastních </w:t>
      </w:r>
      <w:r>
        <w:t xml:space="preserve">nebo kontrolovaných práv k duševnímu vlastnictví, celosvětové, nevýhradní, plně uhrazené, nezpoplatněné, převoditelné, </w:t>
      </w:r>
      <w:proofErr w:type="spellStart"/>
      <w:r>
        <w:t>sublicencovatelné</w:t>
      </w:r>
      <w:proofErr w:type="spellEnd"/>
      <w:r>
        <w:t xml:space="preserve"> právo a licenci k provádění, užívání, reprodukování, přípravě odvozených děl, distribuci, veřejnému provádění, veřejném</w:t>
      </w:r>
      <w:r>
        <w:t>u zobrazování, přenášení a jinému komerčnímu využívání této zpětné vazby (včetně kombinování nebo propojování produktů, služeb nebo technologií, které závisejí na této zpětné vazbě nebo ji zahrnují, s jinými produkty, službami nebo technologiemi společnost</w:t>
      </w:r>
      <w:r>
        <w:t>i Microsoft nebo jiných subjektů), aniž by jakýmkoli způsobem a za jakýmkoli účelem došlo k  připsání autorství .</w:t>
      </w:r>
    </w:p>
    <w:p w14:paraId="4BF891C1" w14:textId="77777777" w:rsidR="00000000" w:rsidRDefault="00D824F2">
      <w:pPr>
        <w:pStyle w:val="Normlnweb"/>
        <w:spacing w:before="150"/>
        <w:divId w:val="51084675"/>
      </w:pPr>
      <w:r>
        <w:t>Zákazník zaručuje, že 1) neposkytne zpětnou vazbu, která by byla předmětem licence, jež by od společnosti Microsoft vyžadovala poskytnutí jaké</w:t>
      </w:r>
      <w:r>
        <w:t>koli licence třetím stranám, protože společnost Microsoft uplatňuje ve zpětné vazbě zákazníka kterékoli z výše uvedených práv; a 2) vlastní nebo jinak kontroluje všechna práva k takové zpětné vazbě a že se na žádnou takovou zpětnou vazbu nevztahují žádná p</w:t>
      </w:r>
      <w:r>
        <w:t>ráva třetích stran (včetně jakýchkoli osobnostních práv nebo práv jakékoli osoby na zveřejnění).</w:t>
      </w:r>
    </w:p>
    <w:p w14:paraId="19FC6A1D" w14:textId="77777777" w:rsidR="00000000" w:rsidRDefault="00D824F2">
      <w:pPr>
        <w:pStyle w:val="Nadpis4"/>
        <w:divId w:val="5108467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Aplikace</w:t>
      </w:r>
      <w:proofErr w:type="spellEnd"/>
      <w:r>
        <w:rPr>
          <w:rFonts w:ascii="Segoe UI" w:eastAsia="Times New Roman" w:hAnsi="Segoe UI" w:cs="Segoe UI"/>
          <w:b w:val="0"/>
          <w:bCs w:val="0"/>
          <w:sz w:val="18"/>
          <w:szCs w:val="18"/>
        </w:rPr>
        <w:t xml:space="preserve"> Azure Active Directory, </w:t>
      </w:r>
      <w:proofErr w:type="spellStart"/>
      <w:r>
        <w:rPr>
          <w:rFonts w:ascii="Segoe UI" w:eastAsia="Times New Roman" w:hAnsi="Segoe UI" w:cs="Segoe UI"/>
          <w:b w:val="0"/>
          <w:bCs w:val="0"/>
          <w:sz w:val="18"/>
          <w:szCs w:val="18"/>
        </w:rPr>
        <w:t>bezplatná</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verze</w:t>
      </w:r>
      <w:proofErr w:type="spellEnd"/>
    </w:p>
    <w:p w14:paraId="037F9B94" w14:textId="77777777" w:rsidR="00000000" w:rsidRDefault="00D824F2">
      <w:pPr>
        <w:pStyle w:val="Normlnweb"/>
        <w:spacing w:after="150"/>
        <w:divId w:val="51084675"/>
      </w:pPr>
      <w:r>
        <w:t xml:space="preserve">Jak je popsáno v dokumentu </w:t>
      </w:r>
      <w:hyperlink r:id="rId117" w:tgtFrame="_blank" w:history="1">
        <w:r>
          <w:rPr>
            <w:rStyle w:val="Hypertextovodkaz"/>
          </w:rPr>
          <w:t>https://docs.microsoft.com/en-us/azure/active-directory/fundamentals/active-directory-whatis</w:t>
        </w:r>
      </w:hyperlink>
      <w:r>
        <w:t xml:space="preserve">, většina služeb online zahrnuje instanci produktu Azure </w:t>
      </w:r>
      <w:proofErr w:type="spellStart"/>
      <w:r>
        <w:t>Active</w:t>
      </w:r>
      <w:proofErr w:type="spellEnd"/>
      <w:r>
        <w:t xml:space="preserve"> </w:t>
      </w:r>
      <w:proofErr w:type="spellStart"/>
      <w:r>
        <w:t>Directory</w:t>
      </w:r>
      <w:proofErr w:type="spellEnd"/>
      <w:r>
        <w:t xml:space="preserve">, cloudovou schopnost ověřování uživatelů (“Azure AD </w:t>
      </w:r>
      <w:r>
        <w:t>Free”). Poté, co zákazník nakonfiguruje a použije první takovou službu online, může instance služby Azure AD Free, jak ji nakonfiguroval zákazník pro své uživatele, moci aktivovat funkce ověřování uživatelů pro každé později získané předplatné služby onlin</w:t>
      </w:r>
      <w:r>
        <w:t>e. </w:t>
      </w:r>
    </w:p>
    <w:p w14:paraId="5180235A" w14:textId="77777777" w:rsidR="00000000" w:rsidRDefault="00D824F2">
      <w:pPr>
        <w:pStyle w:val="Normlnweb"/>
        <w:spacing w:before="150"/>
        <w:divId w:val="51084675"/>
      </w:pPr>
      <w:r>
        <w:t>Zákaznická instance služby Azure AD Free také umožní ověřeným uživatelům komunikovat se společností Microsoft nebo třetí stranou v kontextech mimo služby online (“jiné služby závislé na AD”), konkrétně tam, kde společnost Microsoft nebo tato třetí stra</w:t>
      </w:r>
      <w:r>
        <w:t xml:space="preserve">na vyžaduje uživatelský účet Azure </w:t>
      </w:r>
      <w:proofErr w:type="spellStart"/>
      <w:r>
        <w:t>Active</w:t>
      </w:r>
      <w:proofErr w:type="spellEnd"/>
      <w:r>
        <w:t xml:space="preserve"> </w:t>
      </w:r>
      <w:proofErr w:type="spellStart"/>
      <w:r>
        <w:t>Directory</w:t>
      </w:r>
      <w:proofErr w:type="spellEnd"/>
      <w:r>
        <w:t>. Pokud jde o provozování služby Azure AD Free pro jiné služby závislé na AD, společnost Microsoft zůstává zpracovatelem dat a toto použití služby Azure AD Free představuje autoritativní pokyn zákazníka pr</w:t>
      </w:r>
      <w:r>
        <w:t>o společnost Microsoft, že takové použití je povoleno. Pokud jde o provozování jiné služby závislé na AD, podívejte se na příslušnou smlouvu a zásady ochrany osobních údajů, abyste zjistili roli poskytovatele jiné služby závislé na AD.</w:t>
      </w:r>
    </w:p>
    <w:p w14:paraId="3BD92271" w14:textId="77777777" w:rsidR="00000000" w:rsidRDefault="00D824F2">
      <w:pPr>
        <w:pStyle w:val="Nadpis4"/>
        <w:divId w:val="5108467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Srovnávání</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konkure</w:t>
      </w:r>
      <w:r>
        <w:rPr>
          <w:rFonts w:ascii="Segoe UI" w:eastAsia="Times New Roman" w:hAnsi="Segoe UI" w:cs="Segoe UI"/>
          <w:b w:val="0"/>
          <w:bCs w:val="0"/>
          <w:sz w:val="18"/>
          <w:szCs w:val="18"/>
        </w:rPr>
        <w:t>ncí</w:t>
      </w:r>
      <w:proofErr w:type="spellEnd"/>
    </w:p>
    <w:p w14:paraId="140B0E5D" w14:textId="77777777" w:rsidR="00000000" w:rsidRDefault="00D824F2">
      <w:pPr>
        <w:pStyle w:val="Normlnweb"/>
        <w:spacing w:after="150"/>
        <w:divId w:val="51084675"/>
      </w:pPr>
      <w:r>
        <w:t>Jestliže zákazník nabízí službu prostřednictvím služeb online, která je vůči těmto službám online konkurenční, vyjadřuje tím svůj souhlas, že se zříká jakýchkoli omezení týkajících se konkurenčního užívání a srovnávacího testování v rámci podmínek, kte</w:t>
      </w:r>
      <w:r>
        <w:t xml:space="preserve">rými se řídí jeho </w:t>
      </w:r>
      <w:r>
        <w:lastRenderedPageBreak/>
        <w:t>konkurenční služba. Jestliže se zákazník nezřekne takovýchto omezení v rámci svých podmínek užívání, není oprávněn služby online užívat.</w:t>
      </w:r>
    </w:p>
    <w:p w14:paraId="0732B9F0" w14:textId="77777777" w:rsidR="00000000" w:rsidRDefault="00D824F2">
      <w:pPr>
        <w:pStyle w:val="Nadpis4"/>
        <w:divId w:val="5108467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Zákazníci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státní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správy</w:t>
      </w:r>
      <w:proofErr w:type="spellEnd"/>
    </w:p>
    <w:p w14:paraId="4013EFD9" w14:textId="77777777" w:rsidR="00000000" w:rsidRDefault="00D824F2">
      <w:pPr>
        <w:pStyle w:val="Normlnweb"/>
        <w:spacing w:after="150"/>
        <w:divId w:val="51084675"/>
      </w:pPr>
      <w:r>
        <w:t>Je-li zákazníkem státní subjekt, následující podmínky se vztahují na všech</w:t>
      </w:r>
      <w:r>
        <w:t>ny služby online, které jsou mu bezplatně poskytovány:</w:t>
      </w:r>
    </w:p>
    <w:p w14:paraId="57E5327E" w14:textId="77777777" w:rsidR="00000000" w:rsidRDefault="00D824F2" w:rsidP="00D824F2">
      <w:pPr>
        <w:numPr>
          <w:ilvl w:val="0"/>
          <w:numId w:val="5"/>
        </w:numPr>
        <w:spacing w:line="240" w:lineRule="auto"/>
        <w:ind w:left="1320"/>
        <w:divId w:val="5108467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se </w:t>
      </w:r>
      <w:proofErr w:type="spellStart"/>
      <w:r>
        <w:rPr>
          <w:rFonts w:ascii="Segoe UI" w:eastAsia="Times New Roman" w:hAnsi="Segoe UI" w:cs="Segoe UI"/>
          <w:color w:val="505050"/>
          <w:sz w:val="18"/>
          <w:szCs w:val="18"/>
        </w:rPr>
        <w:t>zříká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jakýchkoli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nároků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kompenzace</w:t>
      </w:r>
      <w:proofErr w:type="spellEnd"/>
      <w:r>
        <w:rPr>
          <w:rFonts w:ascii="Segoe UI" w:eastAsia="Times New Roman" w:hAnsi="Segoe UI" w:cs="Segoe UI"/>
          <w:color w:val="505050"/>
          <w:sz w:val="18"/>
          <w:szCs w:val="18"/>
        </w:rPr>
        <w:t xml:space="preserve"> od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za </w:t>
      </w:r>
      <w:proofErr w:type="spellStart"/>
      <w:r>
        <w:rPr>
          <w:rFonts w:ascii="Segoe UI" w:eastAsia="Times New Roman" w:hAnsi="Segoe UI" w:cs="Segoe UI"/>
          <w:color w:val="505050"/>
          <w:sz w:val="18"/>
          <w:szCs w:val="18"/>
        </w:rPr>
        <w:t>tyto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online.</w:t>
      </w:r>
    </w:p>
    <w:p w14:paraId="0ECF03BD" w14:textId="77777777" w:rsidR="00000000" w:rsidRDefault="00D824F2" w:rsidP="00D824F2">
      <w:pPr>
        <w:numPr>
          <w:ilvl w:val="0"/>
          <w:numId w:val="5"/>
        </w:numPr>
        <w:spacing w:line="240" w:lineRule="auto"/>
        <w:ind w:left="1320"/>
        <w:divId w:val="51084675"/>
        <w:rPr>
          <w:rFonts w:ascii="Segoe UI" w:eastAsia="Times New Roman" w:hAnsi="Segoe UI" w:cs="Segoe UI"/>
          <w:color w:val="505050"/>
          <w:sz w:val="18"/>
          <w:szCs w:val="18"/>
        </w:rPr>
      </w:pPr>
      <w:r>
        <w:rPr>
          <w:rFonts w:ascii="Segoe UI" w:eastAsia="Times New Roman" w:hAnsi="Segoe UI" w:cs="Segoe UI"/>
          <w:color w:val="505050"/>
          <w:sz w:val="18"/>
          <w:szCs w:val="18"/>
        </w:rPr>
        <w:t>V </w:t>
      </w:r>
      <w:proofErr w:type="spellStart"/>
      <w:r>
        <w:rPr>
          <w:rFonts w:ascii="Segoe UI" w:eastAsia="Times New Roman" w:hAnsi="Segoe UI" w:cs="Segoe UI"/>
          <w:color w:val="505050"/>
          <w:sz w:val="18"/>
          <w:szCs w:val="18"/>
        </w:rPr>
        <w:t>souladu</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platnými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zákony</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předpisy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a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uznávají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online </w:t>
      </w:r>
      <w:proofErr w:type="spellStart"/>
      <w:r>
        <w:rPr>
          <w:rFonts w:ascii="Segoe UI" w:eastAsia="Times New Roman" w:hAnsi="Segoe UI" w:cs="Segoe UI"/>
          <w:color w:val="505050"/>
          <w:sz w:val="18"/>
          <w:szCs w:val="18"/>
        </w:rPr>
        <w:t>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určeny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výhradně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prospěch</w:t>
      </w:r>
      <w:proofErr w:type="spellEnd"/>
      <w:r>
        <w:rPr>
          <w:rFonts w:ascii="Segoe UI" w:eastAsia="Times New Roman" w:hAnsi="Segoe UI" w:cs="Segoe UI"/>
          <w:color w:val="505050"/>
          <w:sz w:val="18"/>
          <w:szCs w:val="18"/>
        </w:rPr>
        <w:t xml:space="preserve"> a k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strany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nejsou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poskytovány</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osobní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prospěch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jednotlivých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státních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zaměstnanců</w:t>
      </w:r>
      <w:proofErr w:type="spellEnd"/>
      <w:r>
        <w:rPr>
          <w:rFonts w:ascii="Segoe UI" w:eastAsia="Times New Roman" w:hAnsi="Segoe UI" w:cs="Segoe UI"/>
          <w:color w:val="505050"/>
          <w:sz w:val="18"/>
          <w:szCs w:val="18"/>
        </w:rPr>
        <w:t>.</w:t>
      </w:r>
    </w:p>
    <w:p w14:paraId="36CF15B8" w14:textId="77777777" w:rsidR="00000000" w:rsidRDefault="00D824F2">
      <w:pPr>
        <w:pStyle w:val="Nadpis4"/>
        <w:divId w:val="51084675"/>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Německé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služby</w:t>
      </w:r>
      <w:proofErr w:type="spellEnd"/>
      <w:r>
        <w:rPr>
          <w:rFonts w:ascii="Segoe UI" w:eastAsia="Times New Roman" w:hAnsi="Segoe UI" w:cs="Segoe UI"/>
          <w:b w:val="0"/>
          <w:bCs w:val="0"/>
          <w:sz w:val="18"/>
          <w:szCs w:val="18"/>
        </w:rPr>
        <w:t xml:space="preserve"> online</w:t>
      </w:r>
    </w:p>
    <w:p w14:paraId="41810631" w14:textId="77777777" w:rsidR="00000000" w:rsidRDefault="00D824F2">
      <w:pPr>
        <w:pStyle w:val="Normlnweb"/>
        <w:spacing w:after="150"/>
        <w:divId w:val="51084675"/>
      </w:pPr>
      <w:r>
        <w:t>Užívání německých služeb online je dále předmětem podmínek specifických pro na</w:t>
      </w:r>
      <w:r>
        <w:t xml:space="preserve">bídku, které jsou k dispozici na adrese </w:t>
      </w:r>
      <w:hyperlink r:id="rId118" w:tgtFrame="_blank" w:history="1">
        <w:r>
          <w:rPr>
            <w:rStyle w:val="Hypertextovodkaz"/>
          </w:rPr>
          <w:t>https://aka.ms/MCAGermanSupplement</w:t>
        </w:r>
      </w:hyperlink>
      <w:r>
        <w:t>.</w:t>
      </w:r>
    </w:p>
    <w:p w14:paraId="0DD7512F" w14:textId="77777777" w:rsidR="00000000" w:rsidRDefault="00D824F2">
      <w:pPr>
        <w:pStyle w:val="Nadpis4"/>
        <w:divId w:val="5108467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Ustanovení</w:t>
      </w:r>
      <w:proofErr w:type="spellEnd"/>
      <w:r>
        <w:rPr>
          <w:rFonts w:ascii="Segoe UI" w:eastAsia="Times New Roman" w:hAnsi="Segoe UI" w:cs="Segoe UI"/>
          <w:b w:val="0"/>
          <w:bCs w:val="0"/>
          <w:sz w:val="18"/>
          <w:szCs w:val="18"/>
        </w:rPr>
        <w:t xml:space="preserve"> o </w:t>
      </w:r>
      <w:proofErr w:type="spellStart"/>
      <w:r>
        <w:rPr>
          <w:rFonts w:ascii="Segoe UI" w:eastAsia="Times New Roman" w:hAnsi="Segoe UI" w:cs="Segoe UI"/>
          <w:b w:val="0"/>
          <w:bCs w:val="0"/>
          <w:sz w:val="18"/>
          <w:szCs w:val="18"/>
        </w:rPr>
        <w:t>vzdání</w:t>
      </w:r>
      <w:proofErr w:type="spellEnd"/>
      <w:r>
        <w:rPr>
          <w:rFonts w:ascii="Segoe UI" w:eastAsia="Times New Roman" w:hAnsi="Segoe UI" w:cs="Segoe UI"/>
          <w:b w:val="0"/>
          <w:bCs w:val="0"/>
          <w:sz w:val="18"/>
          <w:szCs w:val="18"/>
        </w:rPr>
        <w:t xml:space="preserve"> se </w:t>
      </w:r>
      <w:proofErr w:type="spellStart"/>
      <w:r>
        <w:rPr>
          <w:rFonts w:ascii="Segoe UI" w:eastAsia="Times New Roman" w:hAnsi="Segoe UI" w:cs="Segoe UI"/>
          <w:b w:val="0"/>
          <w:bCs w:val="0"/>
          <w:sz w:val="18"/>
          <w:szCs w:val="18"/>
        </w:rPr>
        <w:t>ochrany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spotřebitele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strany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koncového</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uživatele</w:t>
      </w:r>
      <w:proofErr w:type="spellEnd"/>
    </w:p>
    <w:p w14:paraId="18522136" w14:textId="77777777" w:rsidR="00000000" w:rsidRDefault="00D824F2">
      <w:pPr>
        <w:pStyle w:val="Normlnweb"/>
        <w:spacing w:after="150"/>
        <w:divId w:val="51084675"/>
      </w:pPr>
      <w:r>
        <w:t>Zákazník souhlasí s tím, že se vzdává veške</w:t>
      </w:r>
      <w:r>
        <w:t>rých nároků, které by mu jinak náležely na základě čl. 102 odst. 1, 3 a 5, čl. 105 odst. 1 a čl. 107 odst. 1 a 3 evropského kodexu pro elektronické komunikace (směrnice 2018/1972).</w:t>
      </w:r>
    </w:p>
    <w:p w14:paraId="21D0E3BE" w14:textId="77777777" w:rsidR="00000000" w:rsidRDefault="00D824F2">
      <w:pPr>
        <w:pStyle w:val="Nadpis3"/>
        <w:divId w:val="1375693882"/>
        <w:rPr>
          <w:rFonts w:eastAsia="Times New Roman"/>
          <w:color w:val="0078D4"/>
          <w:sz w:val="24"/>
          <w:szCs w:val="24"/>
        </w:rPr>
      </w:pPr>
      <w:proofErr w:type="spellStart"/>
      <w:r>
        <w:rPr>
          <w:rFonts w:eastAsia="Times New Roman"/>
          <w:color w:val="0078D4"/>
          <w:sz w:val="24"/>
          <w:szCs w:val="24"/>
        </w:rPr>
        <w:t>Regionální</w:t>
      </w:r>
      <w:proofErr w:type="spellEnd"/>
      <w:r>
        <w:rPr>
          <w:rFonts w:eastAsia="Times New Roman"/>
          <w:color w:val="0078D4"/>
          <w:sz w:val="24"/>
          <w:szCs w:val="24"/>
        </w:rPr>
        <w:t xml:space="preserve"> </w:t>
      </w:r>
      <w:proofErr w:type="spellStart"/>
      <w:r>
        <w:rPr>
          <w:rFonts w:eastAsia="Times New Roman"/>
          <w:color w:val="0078D4"/>
          <w:sz w:val="24"/>
          <w:szCs w:val="24"/>
        </w:rPr>
        <w:t>dostupnost</w:t>
      </w:r>
      <w:proofErr w:type="spellEnd"/>
      <w:r>
        <w:rPr>
          <w:rFonts w:eastAsia="Times New Roman"/>
          <w:color w:val="0078D4"/>
          <w:sz w:val="24"/>
          <w:szCs w:val="24"/>
        </w:rPr>
        <w:t xml:space="preserve"> </w:t>
      </w:r>
      <w:proofErr w:type="spellStart"/>
      <w:r>
        <w:rPr>
          <w:rFonts w:eastAsia="Times New Roman"/>
          <w:color w:val="0078D4"/>
          <w:sz w:val="24"/>
          <w:szCs w:val="24"/>
        </w:rPr>
        <w:t>služeb</w:t>
      </w:r>
      <w:proofErr w:type="spellEnd"/>
      <w:r>
        <w:rPr>
          <w:rFonts w:eastAsia="Times New Roman"/>
          <w:color w:val="0078D4"/>
          <w:sz w:val="24"/>
          <w:szCs w:val="24"/>
        </w:rPr>
        <w:t xml:space="preserve"> online</w:t>
      </w:r>
    </w:p>
    <w:p w14:paraId="65BDC2AB" w14:textId="77777777" w:rsidR="00000000" w:rsidRDefault="00D824F2">
      <w:pPr>
        <w:pStyle w:val="Normlnweb"/>
        <w:spacing w:after="150"/>
        <w:divId w:val="1375693882"/>
      </w:pPr>
      <w:r>
        <w:t xml:space="preserve">Seznam zemí a regionů, ve kterých jsou služby online k dispozici, naleznete na adrese </w:t>
      </w:r>
      <w:hyperlink r:id="rId119" w:tgtFrame="_blank" w:history="1">
        <w:r>
          <w:rPr>
            <w:rStyle w:val="Hypertextovodkaz"/>
          </w:rPr>
          <w:t>https://www.microsoft.com/en-us/microsoft-365/business/international-availability</w:t>
        </w:r>
      </w:hyperlink>
      <w:r>
        <w:t>.</w:t>
      </w:r>
    </w:p>
    <w:p w14:paraId="3BE2015F" w14:textId="77777777" w:rsidR="00000000" w:rsidRDefault="00D824F2">
      <w:pPr>
        <w:pStyle w:val="Nadpis3"/>
        <w:divId w:val="509293372"/>
        <w:rPr>
          <w:rFonts w:eastAsia="Times New Roman"/>
          <w:color w:val="0078D4"/>
          <w:sz w:val="24"/>
          <w:szCs w:val="24"/>
        </w:rPr>
      </w:pPr>
      <w:proofErr w:type="spellStart"/>
      <w:r>
        <w:rPr>
          <w:rFonts w:eastAsia="Times New Roman"/>
          <w:color w:val="0078D4"/>
          <w:sz w:val="24"/>
          <w:szCs w:val="24"/>
        </w:rPr>
        <w:t>Pravidla</w:t>
      </w:r>
      <w:proofErr w:type="spellEnd"/>
      <w:r>
        <w:rPr>
          <w:rFonts w:eastAsia="Times New Roman"/>
          <w:color w:val="0078D4"/>
          <w:sz w:val="24"/>
          <w:szCs w:val="24"/>
        </w:rPr>
        <w:t xml:space="preserve"> pro </w:t>
      </w:r>
      <w:proofErr w:type="spellStart"/>
      <w:r>
        <w:rPr>
          <w:rFonts w:eastAsia="Times New Roman"/>
          <w:color w:val="0078D4"/>
          <w:sz w:val="24"/>
          <w:szCs w:val="24"/>
        </w:rPr>
        <w:t>nákup</w:t>
      </w:r>
      <w:proofErr w:type="spellEnd"/>
      <w:r>
        <w:rPr>
          <w:rFonts w:eastAsia="Times New Roman"/>
          <w:color w:val="0078D4"/>
          <w:sz w:val="24"/>
          <w:szCs w:val="24"/>
        </w:rPr>
        <w:t xml:space="preserve"> </w:t>
      </w:r>
      <w:proofErr w:type="spellStart"/>
      <w:r>
        <w:rPr>
          <w:rFonts w:eastAsia="Times New Roman"/>
          <w:color w:val="0078D4"/>
          <w:sz w:val="24"/>
          <w:szCs w:val="24"/>
        </w:rPr>
        <w:t>služeb</w:t>
      </w:r>
      <w:proofErr w:type="spellEnd"/>
      <w:r>
        <w:rPr>
          <w:rFonts w:eastAsia="Times New Roman"/>
          <w:color w:val="0078D4"/>
          <w:sz w:val="24"/>
          <w:szCs w:val="24"/>
        </w:rPr>
        <w:t xml:space="preserve"> online</w:t>
      </w:r>
    </w:p>
    <w:p w14:paraId="685B7EE3" w14:textId="77777777" w:rsidR="00000000" w:rsidRDefault="00D824F2">
      <w:pPr>
        <w:pStyle w:val="Normlnweb"/>
        <w:spacing w:after="150"/>
        <w:divId w:val="509293372"/>
      </w:pPr>
      <w:r>
        <w:t>Na nákup služeb online se vztahují následující pravidla:</w:t>
      </w:r>
    </w:p>
    <w:p w14:paraId="191FC174" w14:textId="77777777" w:rsidR="00000000" w:rsidRDefault="00D824F2" w:rsidP="00D824F2">
      <w:pPr>
        <w:numPr>
          <w:ilvl w:val="0"/>
          <w:numId w:val="6"/>
        </w:numPr>
        <w:spacing w:line="240" w:lineRule="auto"/>
        <w:ind w:left="1320"/>
        <w:divId w:val="50929337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odběru</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liší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nákupu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 xml:space="preserve"> Enterprise </w:t>
      </w: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jiné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online </w:t>
      </w:r>
      <w:proofErr w:type="spellStart"/>
      <w:r>
        <w:rPr>
          <w:rFonts w:ascii="Segoe UI" w:eastAsia="Times New Roman" w:hAnsi="Segoe UI" w:cs="Segoe UI"/>
          <w:color w:val="505050"/>
          <w:sz w:val="18"/>
          <w:szCs w:val="18"/>
        </w:rPr>
        <w:t>než</w:t>
      </w:r>
      <w:proofErr w:type="spellEnd"/>
      <w:r>
        <w:rPr>
          <w:rFonts w:ascii="Segoe UI" w:eastAsia="Times New Roman" w:hAnsi="Segoe UI" w:cs="Segoe UI"/>
          <w:color w:val="505050"/>
          <w:sz w:val="18"/>
          <w:szCs w:val="18"/>
        </w:rPr>
        <w:t xml:space="preserve"> Microsoft Azure </w:t>
      </w:r>
      <w:proofErr w:type="spellStart"/>
      <w:r>
        <w:rPr>
          <w:rFonts w:ascii="Segoe UI" w:eastAsia="Times New Roman" w:hAnsi="Segoe UI" w:cs="Segoe UI"/>
          <w:color w:val="505050"/>
          <w:sz w:val="18"/>
          <w:szCs w:val="18"/>
        </w:rPr>
        <w:t>souběžná</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končit</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datu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skončení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prováděcí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w:t>
      </w:r>
    </w:p>
    <w:p w14:paraId="724D43B3" w14:textId="77777777" w:rsidR="00000000" w:rsidRDefault="00D824F2" w:rsidP="00D824F2">
      <w:pPr>
        <w:numPr>
          <w:ilvl w:val="0"/>
          <w:numId w:val="6"/>
        </w:numPr>
        <w:spacing w:line="240" w:lineRule="auto"/>
        <w:ind w:left="1320"/>
        <w:divId w:val="50929337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zakoupí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w:t>
      </w:r>
      <w:r>
        <w:rPr>
          <w:rFonts w:ascii="Segoe UI" w:eastAsia="Times New Roman" w:hAnsi="Segoe UI" w:cs="Segoe UI"/>
          <w:color w:val="505050"/>
          <w:sz w:val="18"/>
          <w:szCs w:val="18"/>
        </w:rPr>
        <w:t>y</w:t>
      </w:r>
      <w:proofErr w:type="spellEnd"/>
      <w:r>
        <w:rPr>
          <w:rFonts w:ascii="Segoe UI" w:eastAsia="Times New Roman" w:hAnsi="Segoe UI" w:cs="Segoe UI"/>
          <w:color w:val="505050"/>
          <w:sz w:val="18"/>
          <w:szCs w:val="18"/>
        </w:rPr>
        <w:t xml:space="preserve"> online, </w:t>
      </w: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konec</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nákupu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odpovídat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stávajícímu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stejnou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službu</w:t>
      </w:r>
      <w:proofErr w:type="spellEnd"/>
      <w:r>
        <w:rPr>
          <w:rFonts w:ascii="Segoe UI" w:eastAsia="Times New Roman" w:hAnsi="Segoe UI" w:cs="Segoe UI"/>
          <w:color w:val="505050"/>
          <w:sz w:val="18"/>
          <w:szCs w:val="18"/>
        </w:rPr>
        <w:t xml:space="preserve"> online. Toto </w:t>
      </w:r>
      <w:proofErr w:type="spellStart"/>
      <w:r>
        <w:rPr>
          <w:rFonts w:ascii="Segoe UI" w:eastAsia="Times New Roman" w:hAnsi="Segoe UI" w:cs="Segoe UI"/>
          <w:color w:val="505050"/>
          <w:sz w:val="18"/>
          <w:szCs w:val="18"/>
        </w:rPr>
        <w:t>ustanovení</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nevztahuje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rezervace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Azure.</w:t>
      </w:r>
    </w:p>
    <w:p w14:paraId="192B0B96" w14:textId="77777777" w:rsidR="00000000" w:rsidRDefault="00D824F2" w:rsidP="00D824F2">
      <w:pPr>
        <w:numPr>
          <w:ilvl w:val="0"/>
          <w:numId w:val="6"/>
        </w:numPr>
        <w:spacing w:line="240" w:lineRule="auto"/>
        <w:ind w:left="1320"/>
        <w:divId w:val="50929337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omezit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zahrnutých</w:t>
      </w:r>
      <w:proofErr w:type="spellEnd"/>
      <w:r>
        <w:rPr>
          <w:rFonts w:ascii="Segoe UI" w:eastAsia="Times New Roman" w:hAnsi="Segoe UI" w:cs="Segoe UI"/>
          <w:color w:val="505050"/>
          <w:sz w:val="18"/>
          <w:szCs w:val="18"/>
        </w:rPr>
        <w:t xml:space="preserve"> do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online </w:t>
      </w:r>
      <w:proofErr w:type="spellStart"/>
      <w:r>
        <w:rPr>
          <w:rFonts w:ascii="Segoe UI" w:eastAsia="Times New Roman" w:hAnsi="Segoe UI" w:cs="Segoe UI"/>
          <w:color w:val="505050"/>
          <w:sz w:val="18"/>
          <w:szCs w:val="18"/>
        </w:rPr>
        <w:t>během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online, 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případů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povoluje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w:t>
      </w:r>
    </w:p>
    <w:p w14:paraId="23684027" w14:textId="77777777" w:rsidR="00000000" w:rsidRDefault="00D824F2" w:rsidP="00D824F2">
      <w:pPr>
        <w:numPr>
          <w:ilvl w:val="0"/>
          <w:numId w:val="6"/>
        </w:numPr>
        <w:spacing w:line="240" w:lineRule="auto"/>
        <w:ind w:left="1320"/>
        <w:divId w:val="509293372"/>
        <w:rPr>
          <w:rFonts w:ascii="Segoe UI" w:eastAsia="Times New Roman" w:hAnsi="Segoe UI" w:cs="Segoe UI"/>
          <w:color w:val="505050"/>
          <w:sz w:val="18"/>
          <w:szCs w:val="18"/>
        </w:rPr>
      </w:pPr>
      <w:hyperlink w:anchor="Glossary" w:tooltip="SL označuje licenci na bázi předplatného umožňující přístup k softwaru nebo hostované službě po definovanou dobu." w:history="1">
        <w:proofErr w:type="spellStart"/>
        <w:r>
          <w:rPr>
            <w:rStyle w:val="Hypertextovodkaz"/>
            <w:rFonts w:ascii="Segoe UI" w:eastAsia="Times New Roman" w:hAnsi="Segoe UI" w:cs="Segoe UI"/>
            <w:sz w:val="18"/>
            <w:szCs w:val="18"/>
          </w:rPr>
          <w:t>Licence</w:t>
        </w:r>
        <w:proofErr w:type="spellEnd"/>
        <w:r>
          <w:rPr>
            <w:rStyle w:val="Hypertextovodkaz"/>
            <w:rFonts w:ascii="Segoe UI" w:eastAsia="Times New Roman" w:hAnsi="Segoe UI" w:cs="Segoe UI"/>
            <w:sz w:val="18"/>
            <w:szCs w:val="18"/>
          </w:rPr>
          <w:t xml:space="preserve"> pro </w:t>
        </w:r>
        <w:proofErr w:type="spellStart"/>
        <w:r>
          <w:rPr>
            <w:rStyle w:val="Hypertextovodkaz"/>
            <w:rFonts w:ascii="Segoe UI" w:eastAsia="Times New Roman" w:hAnsi="Segoe UI" w:cs="Segoe UI"/>
            <w:sz w:val="18"/>
            <w:szCs w:val="18"/>
          </w:rPr>
          <w:t>odběr</w:t>
        </w:r>
        <w:proofErr w:type="spellEnd"/>
      </w:hyperlink>
      <w:r>
        <w:rPr>
          <w:rFonts w:ascii="Segoe UI" w:eastAsia="Times New Roman" w:hAnsi="Segoe UI" w:cs="Segoe UI"/>
          <w:color w:val="505050"/>
          <w:sz w:val="18"/>
          <w:szCs w:val="18"/>
        </w:rPr>
        <w:t xml:space="preserve"> </w:t>
      </w:r>
      <w:hyperlink w:anchor="Glossary" w:tooltip="Doplněk znamená licenci, která je zakoupena (nebo přidružena) navíc k předtím pořízené kvalifikující licenci...(úplná definice je uvedena ve slovníku)." w:history="1">
        <w:proofErr w:type="spellStart"/>
        <w:r>
          <w:rPr>
            <w:rStyle w:val="Hypertextovodkaz"/>
            <w:rFonts w:ascii="Segoe UI" w:eastAsia="Times New Roman" w:hAnsi="Segoe UI" w:cs="Segoe UI"/>
            <w:sz w:val="18"/>
            <w:szCs w:val="18"/>
          </w:rPr>
          <w:t>doplňku</w:t>
        </w:r>
        <w:proofErr w:type="spellEnd"/>
      </w:hyperlink>
      <w:r>
        <w:rPr>
          <w:rFonts w:ascii="Segoe UI" w:eastAsia="Times New Roman" w:hAnsi="Segoe UI" w:cs="Segoe UI"/>
          <w:color w:val="505050"/>
          <w:sz w:val="18"/>
          <w:szCs w:val="18"/>
        </w:rPr>
        <w:t xml:space="preserve"> a</w:t>
      </w:r>
      <w:r>
        <w:rPr>
          <w:rFonts w:ascii="Segoe UI" w:eastAsia="Times New Roman" w:hAnsi="Segoe UI" w:cs="Segoe UI"/>
          <w:color w:val="505050"/>
          <w:sz w:val="18"/>
          <w:szCs w:val="18"/>
        </w:rPr>
        <w:t xml:space="preserve"> </w:t>
      </w:r>
      <w:hyperlink w:anchor="Glossary" w:tooltip="Přestup na vyšší edici znamená licenci zakoupenou jako doplněk (a přiřazenou) k předtím pořízené základní licenci. Pro jakoukoli licenci pro přestup na vyšší edici na základě počtu uživatelů, která není uvedena samostatně v podmínkách služeb online, platí " w:history="1">
        <w:proofErr w:type="spellStart"/>
        <w:r>
          <w:rPr>
            <w:rStyle w:val="Hypertextovodkaz"/>
            <w:rFonts w:ascii="Segoe UI" w:eastAsia="Times New Roman" w:hAnsi="Segoe UI" w:cs="Segoe UI"/>
            <w:sz w:val="18"/>
            <w:szCs w:val="18"/>
          </w:rPr>
          <w:t>přestupu</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na</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vyšší</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edici</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zakoupeny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stejné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jejich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kvalifikující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základní</w:t>
      </w:r>
      <w:proofErr w:type="spellEnd"/>
      <w:r>
        <w:rPr>
          <w:rFonts w:ascii="Segoe UI" w:eastAsia="Times New Roman" w:hAnsi="Segoe UI" w:cs="Segoe UI"/>
          <w:color w:val="505050"/>
          <w:sz w:val="18"/>
          <w:szCs w:val="18"/>
        </w:rPr>
        <w:t xml:space="preserve"> </w:t>
      </w:r>
      <w:hyperlink w:anchor="Glossary" w:tooltip="SL označuje licenci na bázi předplatného umožňující přístup k softwaru nebo hostované službě po definovanou dobu." w:history="1">
        <w:proofErr w:type="spellStart"/>
        <w:r>
          <w:rPr>
            <w:rStyle w:val="Hypertextovodkaz"/>
            <w:rFonts w:ascii="Segoe UI" w:eastAsia="Times New Roman" w:hAnsi="Segoe UI" w:cs="Segoe UI"/>
            <w:sz w:val="18"/>
            <w:szCs w:val="18"/>
          </w:rPr>
          <w:t>licence</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na</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odběr</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w:t>
      </w:r>
      <w:r>
        <w:rPr>
          <w:rFonts w:ascii="Segoe UI" w:eastAsia="Times New Roman" w:hAnsi="Segoe UI" w:cs="Segoe UI"/>
          <w:color w:val="505050"/>
          <w:sz w:val="18"/>
          <w:szCs w:val="18"/>
        </w:rPr>
        <w:t xml:space="preserve"> </w:t>
      </w:r>
      <w:hyperlink w:anchor="Glossary" w:tooltip="Doplněk znamená licenci, která je zakoupena (nebo přidružena) navíc k předtím pořízené kvalifikující licenci...(úplná definice je uvedena ve slovníku)." w:history="1">
        <w:proofErr w:type="spellStart"/>
        <w:r>
          <w:rPr>
            <w:rStyle w:val="Hypertextovodkaz"/>
            <w:rFonts w:ascii="Segoe UI" w:eastAsia="Times New Roman" w:hAnsi="Segoe UI" w:cs="Segoe UI"/>
            <w:sz w:val="18"/>
            <w:szCs w:val="18"/>
          </w:rPr>
          <w:t>Doplňky</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vyprší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dřívějším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vypršení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SA pro </w:t>
      </w:r>
      <w:proofErr w:type="spellStart"/>
      <w:r>
        <w:rPr>
          <w:rFonts w:ascii="Segoe UI" w:eastAsia="Times New Roman" w:hAnsi="Segoe UI" w:cs="Segoe UI"/>
          <w:color w:val="505050"/>
          <w:sz w:val="18"/>
          <w:szCs w:val="18"/>
        </w:rPr>
        <w:t>kvalifikující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hyperlink w:anchor="Glossary" w:tooltip="SL označuje licenci na bázi předplatného umožňující přístup k softwaru nebo hostované službě po definovanou dobu." w:history="1">
        <w:proofErr w:type="spellStart"/>
        <w:r>
          <w:rPr>
            <w:rStyle w:val="Hypertextovodkaz"/>
            <w:rFonts w:ascii="Segoe UI" w:eastAsia="Times New Roman" w:hAnsi="Segoe UI" w:cs="Segoe UI"/>
            <w:sz w:val="18"/>
            <w:szCs w:val="18"/>
          </w:rPr>
          <w:t>licenci</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na</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odběr</w:t>
        </w:r>
        <w:proofErr w:type="spellEnd"/>
      </w:hyperlink>
      <w:r>
        <w:rPr>
          <w:rFonts w:ascii="Segoe UI" w:eastAsia="Times New Roman" w:hAnsi="Segoe UI" w:cs="Segoe UI"/>
          <w:color w:val="505050"/>
          <w:sz w:val="18"/>
          <w:szCs w:val="18"/>
        </w:rPr>
        <w:t xml:space="preserve"> </w:t>
      </w:r>
      <w:hyperlink w:anchor="Glossary" w:tooltip="Doplněk znamená licenci, která je zakoupena (nebo přidružena) navíc k předtím pořízené kvalifikující licenci...(úplná definice je uvedena ve slovníku)." w:history="1">
        <w:proofErr w:type="spellStart"/>
        <w:r>
          <w:rPr>
            <w:rStyle w:val="Hypertextovodkaz"/>
            <w:rFonts w:ascii="Segoe UI" w:eastAsia="Times New Roman" w:hAnsi="Segoe UI" w:cs="Segoe UI"/>
            <w:sz w:val="18"/>
            <w:szCs w:val="18"/>
          </w:rPr>
          <w:t>doplňku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w:t>
      </w:r>
      <w:r>
        <w:rPr>
          <w:rFonts w:ascii="Segoe UI" w:eastAsia="Times New Roman" w:hAnsi="Segoe UI" w:cs="Segoe UI"/>
          <w:color w:val="505050"/>
          <w:sz w:val="18"/>
          <w:szCs w:val="18"/>
        </w:rPr>
        <w:t xml:space="preserve"> </w:t>
      </w:r>
      <w:hyperlink w:anchor="Glossary" w:tooltip="Přestup na vyšší edici znamená licenci zakoupenou jako doplněk (a přiřazenou) k předtím pořízené základní licenci." w:history="1">
        <w:proofErr w:type="spellStart"/>
        <w:r>
          <w:rPr>
            <w:rStyle w:val="Hypertextovodkaz"/>
            <w:rFonts w:ascii="Segoe UI" w:eastAsia="Times New Roman" w:hAnsi="Segoe UI" w:cs="Segoe UI"/>
            <w:sz w:val="18"/>
            <w:szCs w:val="18"/>
          </w:rPr>
          <w:t>Přestupy</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na</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vyšší</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edici</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vyprší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dřívějším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vypršení</w:t>
      </w:r>
      <w:proofErr w:type="spellEnd"/>
      <w:r>
        <w:rPr>
          <w:rFonts w:ascii="Segoe UI" w:eastAsia="Times New Roman" w:hAnsi="Segoe UI" w:cs="Segoe UI"/>
          <w:color w:val="505050"/>
          <w:sz w:val="18"/>
          <w:szCs w:val="18"/>
        </w:rPr>
        <w:t xml:space="preserve"> </w:t>
      </w:r>
      <w:hyperlink w:anchor="Glossary" w:tooltip="SL označuje licenci na bázi předplatného umožňující přístup k softwaru nebo hostované službě po definovanou dobu." w:history="1">
        <w:proofErr w:type="spellStart"/>
        <w:r>
          <w:rPr>
            <w:rStyle w:val="Hypertextovodkaz"/>
            <w:rFonts w:ascii="Segoe UI" w:eastAsia="Times New Roman" w:hAnsi="Segoe UI" w:cs="Segoe UI"/>
            <w:sz w:val="18"/>
            <w:szCs w:val="18"/>
          </w:rPr>
          <w:t>licence</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na</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odběr</w:t>
        </w:r>
        <w:proofErr w:type="spellEnd"/>
      </w:hyperlink>
      <w:r>
        <w:rPr>
          <w:rFonts w:ascii="Segoe UI" w:eastAsia="Times New Roman" w:hAnsi="Segoe UI" w:cs="Segoe UI"/>
          <w:color w:val="505050"/>
          <w:sz w:val="18"/>
          <w:szCs w:val="18"/>
        </w:rPr>
        <w:t xml:space="preserve"> </w:t>
      </w:r>
      <w:hyperlink w:anchor="Glossary" w:tooltip="Přestup na vyšší edici znamená licenci zakoupenou jako doplněk (a přiřazenou) k předtím pořízené základní licenci. Pro jakoukoli licenci pro přestup na vyšší edici na základě počtu uživatelů, která není uvedena samostatně v podmínkách služeb online, platí " w:history="1">
        <w:proofErr w:type="spellStart"/>
        <w:r>
          <w:rPr>
            <w:rStyle w:val="Hypertextovodkaz"/>
            <w:rFonts w:ascii="Segoe UI" w:eastAsia="Times New Roman" w:hAnsi="Segoe UI" w:cs="Segoe UI"/>
            <w:sz w:val="18"/>
            <w:szCs w:val="18"/>
          </w:rPr>
          <w:t>přestupu</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na</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vyšší</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edici</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základní</w:t>
      </w:r>
      <w:proofErr w:type="spellEnd"/>
      <w:r>
        <w:rPr>
          <w:rFonts w:ascii="Segoe UI" w:eastAsia="Times New Roman" w:hAnsi="Segoe UI" w:cs="Segoe UI"/>
          <w:color w:val="505050"/>
          <w:sz w:val="18"/>
          <w:szCs w:val="18"/>
        </w:rPr>
        <w:t xml:space="preserve"> </w:t>
      </w:r>
      <w:hyperlink w:anchor="Glossary" w:tooltip="SL označuje licenci na bázi předplatného umožňující přístup k softwaru nebo hostované službě po definovanou dobu." w:history="1">
        <w:proofErr w:type="spellStart"/>
        <w:r>
          <w:rPr>
            <w:rStyle w:val="Hypertextovodkaz"/>
            <w:rFonts w:ascii="Segoe UI" w:eastAsia="Times New Roman" w:hAnsi="Segoe UI" w:cs="Segoe UI"/>
            <w:sz w:val="18"/>
            <w:szCs w:val="18"/>
          </w:rPr>
          <w:t>licence</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na</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odběr</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w:t>
      </w:r>
    </w:p>
    <w:p w14:paraId="7171D6A8" w14:textId="77777777" w:rsidR="00000000" w:rsidRDefault="00D824F2" w:rsidP="00D824F2">
      <w:pPr>
        <w:numPr>
          <w:ilvl w:val="0"/>
          <w:numId w:val="6"/>
        </w:numPr>
        <w:spacing w:line="240" w:lineRule="auto"/>
        <w:ind w:left="1320"/>
        <w:divId w:val="50929337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Ceny</w:t>
      </w:r>
      <w:proofErr w:type="spellEnd"/>
      <w:r>
        <w:rPr>
          <w:rFonts w:ascii="Segoe UI" w:eastAsia="Times New Roman" w:hAnsi="Segoe UI" w:cs="Segoe UI"/>
          <w:color w:val="505050"/>
          <w:sz w:val="18"/>
          <w:szCs w:val="18"/>
        </w:rPr>
        <w:t xml:space="preserve"> za</w:t>
      </w:r>
      <w:r>
        <w:rPr>
          <w:rFonts w:ascii="Segoe UI" w:eastAsia="Times New Roman" w:hAnsi="Segoe UI" w:cs="Segoe UI"/>
          <w:color w:val="505050"/>
          <w:sz w:val="18"/>
          <w:szCs w:val="18"/>
        </w:rPr>
        <w:t xml:space="preserve"> </w:t>
      </w:r>
      <w:hyperlink w:anchor="Glossary" w:tooltip="SL označuje licenci na bázi předplatného umožňující přístup k softwaru nebo hostované službě po definovanou dobu." w:history="1">
        <w:proofErr w:type="spellStart"/>
        <w:r>
          <w:rPr>
            <w:rStyle w:val="Hypertextovodkaz"/>
            <w:rFonts w:ascii="Segoe UI" w:eastAsia="Times New Roman" w:hAnsi="Segoe UI" w:cs="Segoe UI"/>
            <w:sz w:val="18"/>
            <w:szCs w:val="18"/>
          </w:rPr>
          <w:t>licence</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na</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odběr</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stanovovány</w:t>
      </w:r>
      <w:proofErr w:type="spellEnd"/>
      <w:r>
        <w:rPr>
          <w:rFonts w:ascii="Segoe UI" w:eastAsia="Times New Roman" w:hAnsi="Segoe UI" w:cs="Segoe UI"/>
          <w:color w:val="505050"/>
          <w:sz w:val="18"/>
          <w:szCs w:val="18"/>
        </w:rPr>
        <w:t xml:space="preserve"> po </w:t>
      </w:r>
      <w:proofErr w:type="spellStart"/>
      <w:r>
        <w:rPr>
          <w:rFonts w:ascii="Segoe UI" w:eastAsia="Times New Roman" w:hAnsi="Segoe UI" w:cs="Segoe UI"/>
          <w:color w:val="505050"/>
          <w:sz w:val="18"/>
          <w:szCs w:val="18"/>
        </w:rPr>
        <w:t>měsících</w:t>
      </w:r>
      <w:proofErr w:type="spellEnd"/>
      <w:r>
        <w:rPr>
          <w:rFonts w:ascii="Segoe UI" w:eastAsia="Times New Roman" w:hAnsi="Segoe UI" w:cs="Segoe UI"/>
          <w:color w:val="505050"/>
          <w:sz w:val="18"/>
          <w:szCs w:val="18"/>
        </w:rPr>
        <w:t>.</w:t>
      </w:r>
    </w:p>
    <w:p w14:paraId="3744D79A" w14:textId="77777777" w:rsidR="00000000" w:rsidRDefault="00D824F2">
      <w:pPr>
        <w:pStyle w:val="Nadpis3"/>
        <w:divId w:val="1545672284"/>
        <w:rPr>
          <w:rFonts w:eastAsia="Times New Roman"/>
          <w:color w:val="0078D4"/>
          <w:sz w:val="24"/>
          <w:szCs w:val="24"/>
        </w:rPr>
      </w:pPr>
      <w:proofErr w:type="spellStart"/>
      <w:r>
        <w:rPr>
          <w:rFonts w:eastAsia="Times New Roman"/>
          <w:color w:val="0078D4"/>
          <w:sz w:val="24"/>
          <w:szCs w:val="24"/>
        </w:rPr>
        <w:t>Prodloužení</w:t>
      </w:r>
      <w:proofErr w:type="spellEnd"/>
      <w:r>
        <w:rPr>
          <w:rFonts w:eastAsia="Times New Roman"/>
          <w:color w:val="0078D4"/>
          <w:sz w:val="24"/>
          <w:szCs w:val="24"/>
        </w:rPr>
        <w:t xml:space="preserve"> </w:t>
      </w:r>
      <w:proofErr w:type="spellStart"/>
      <w:r>
        <w:rPr>
          <w:rFonts w:eastAsia="Times New Roman"/>
          <w:color w:val="0078D4"/>
          <w:sz w:val="24"/>
          <w:szCs w:val="24"/>
        </w:rPr>
        <w:t>služeb</w:t>
      </w:r>
      <w:proofErr w:type="spellEnd"/>
      <w:r>
        <w:rPr>
          <w:rFonts w:eastAsia="Times New Roman"/>
          <w:color w:val="0078D4"/>
          <w:sz w:val="24"/>
          <w:szCs w:val="24"/>
        </w:rPr>
        <w:t xml:space="preserve"> online</w:t>
      </w:r>
    </w:p>
    <w:p w14:paraId="6710106D" w14:textId="77777777" w:rsidR="00000000" w:rsidRDefault="00D824F2">
      <w:pPr>
        <w:pStyle w:val="Normlnweb"/>
        <w:spacing w:after="150"/>
        <w:divId w:val="1545672284"/>
      </w:pPr>
      <w:r>
        <w:t>Služby online s automatickým prodloužením budou automaticky prodlouženy v den po uplynutí doby účinnosti období odběru, pokud se zákazník nerozhodne prodloužení odmítnout minimálně 30 dní před uplynutím doby účinnosti odběru, a to provedením objednávky u p</w:t>
      </w:r>
      <w:r>
        <w:t xml:space="preserve">rodejce nebo prostřednictvím formuláře na adrese </w:t>
      </w:r>
      <w:hyperlink r:id="rId120" w:tgtFrame="_blank" w:history="1">
        <w:r>
          <w:rPr>
            <w:rStyle w:val="Hypertextovodkaz"/>
          </w:rPr>
          <w:t>http://microsoft.com/licensing/contracts</w:t>
        </w:r>
      </w:hyperlink>
      <w:r>
        <w:t>. Odběry služeb online pro zákazníky státní správy a akademické zákazníky se automaticky neprodlou</w:t>
      </w:r>
      <w:r>
        <w:t>ží, pokud si zákazník tuto možnost nezvolí.</w:t>
      </w:r>
    </w:p>
    <w:p w14:paraId="6E530B7F" w14:textId="77777777" w:rsidR="00ED5159" w:rsidRDefault="00ED5159" w:rsidP="00ED5159">
      <w:pPr>
        <w:pStyle w:val="ProductList-Offering2Heading"/>
        <w:outlineLvl w:val="2"/>
      </w:pPr>
      <w:r>
        <w:t xml:space="preserve">Pro </w:t>
      </w:r>
      <w:proofErr w:type="spellStart"/>
      <w:r>
        <w:t>všechen</w:t>
      </w:r>
      <w:proofErr w:type="spellEnd"/>
      <w:r>
        <w:t xml:space="preserve"> software</w:t>
      </w:r>
      <w:r>
        <w:fldChar w:fldCharType="begin"/>
      </w:r>
      <w:r>
        <w:instrText xml:space="preserve"> TC "</w:instrText>
      </w:r>
      <w:bookmarkStart w:id="6" w:name="_Toc3"/>
      <w:r>
        <w:instrText>Pro všechen software</w:instrText>
      </w:r>
      <w:bookmarkEnd w:id="6"/>
      <w:r>
        <w:instrText>" \l 2</w:instrText>
      </w:r>
      <w:r>
        <w:fldChar w:fldCharType="end"/>
      </w:r>
    </w:p>
    <w:p w14:paraId="02ED088B" w14:textId="77777777" w:rsidR="00000000" w:rsidRDefault="00D824F2">
      <w:pPr>
        <w:pStyle w:val="Nadpis3"/>
        <w:divId w:val="526067529"/>
        <w:rPr>
          <w:rFonts w:eastAsia="Times New Roman"/>
          <w:color w:val="0078D4"/>
          <w:sz w:val="24"/>
          <w:szCs w:val="24"/>
        </w:rPr>
      </w:pPr>
      <w:proofErr w:type="spellStart"/>
      <w:r>
        <w:rPr>
          <w:rFonts w:eastAsia="Times New Roman"/>
          <w:color w:val="0078D4"/>
          <w:sz w:val="24"/>
          <w:szCs w:val="24"/>
        </w:rPr>
        <w:t>Univerzální</w:t>
      </w:r>
      <w:proofErr w:type="spellEnd"/>
      <w:r>
        <w:rPr>
          <w:rFonts w:eastAsia="Times New Roman"/>
          <w:color w:val="0078D4"/>
          <w:sz w:val="24"/>
          <w:szCs w:val="24"/>
        </w:rPr>
        <w:t xml:space="preserve"> </w:t>
      </w:r>
      <w:proofErr w:type="spellStart"/>
      <w:r>
        <w:rPr>
          <w:rFonts w:eastAsia="Times New Roman"/>
          <w:color w:val="0078D4"/>
          <w:sz w:val="24"/>
          <w:szCs w:val="24"/>
        </w:rPr>
        <w:t>licenční</w:t>
      </w:r>
      <w:proofErr w:type="spellEnd"/>
      <w:r>
        <w:rPr>
          <w:rFonts w:eastAsia="Times New Roman"/>
          <w:color w:val="0078D4"/>
          <w:sz w:val="24"/>
          <w:szCs w:val="24"/>
        </w:rPr>
        <w:t xml:space="preserve"> </w:t>
      </w:r>
      <w:proofErr w:type="spellStart"/>
      <w:r>
        <w:rPr>
          <w:rFonts w:eastAsia="Times New Roman"/>
          <w:color w:val="0078D4"/>
          <w:sz w:val="24"/>
          <w:szCs w:val="24"/>
        </w:rPr>
        <w:t>podmínky</w:t>
      </w:r>
      <w:proofErr w:type="spellEnd"/>
    </w:p>
    <w:p w14:paraId="5A6D6448" w14:textId="77777777" w:rsidR="00000000" w:rsidRDefault="00D824F2">
      <w:pPr>
        <w:pStyle w:val="Normlnweb"/>
        <w:spacing w:after="150"/>
        <w:divId w:val="526067529"/>
      </w:pPr>
      <w:r>
        <w:t xml:space="preserve">Univerzální licenční podmínky se vztahují na všechny </w:t>
      </w:r>
      <w:hyperlink r:id="rId121" w:history="1">
        <w:r>
          <w:rPr>
            <w:rStyle w:val="Hypertextovodkaz"/>
          </w:rPr>
          <w:t>softwarové produkty</w:t>
        </w:r>
      </w:hyperlink>
      <w:r>
        <w:t xml:space="preserve"> licencované formou multilicenčního programu společnosti Microsoft (s výjimkami výslovně uvedenými v podmínkách licenčního modelu a/nebo li</w:t>
      </w:r>
      <w:r>
        <w:t>cenčních podmínkách specifických pro produkt).</w:t>
      </w:r>
    </w:p>
    <w:p w14:paraId="31AD094F" w14:textId="77777777" w:rsidR="00000000" w:rsidRDefault="00D824F2">
      <w:pPr>
        <w:pStyle w:val="Nadpis3"/>
        <w:divId w:val="715814453"/>
        <w:rPr>
          <w:rFonts w:eastAsia="Times New Roman"/>
          <w:color w:val="0078D4"/>
          <w:sz w:val="24"/>
          <w:szCs w:val="24"/>
        </w:rPr>
      </w:pPr>
      <w:proofErr w:type="spellStart"/>
      <w:r>
        <w:rPr>
          <w:rFonts w:eastAsia="Times New Roman"/>
          <w:color w:val="0078D4"/>
          <w:sz w:val="24"/>
          <w:szCs w:val="24"/>
        </w:rPr>
        <w:t>Definice</w:t>
      </w:r>
      <w:proofErr w:type="spellEnd"/>
    </w:p>
    <w:p w14:paraId="564ADC70" w14:textId="77777777" w:rsidR="00000000" w:rsidRDefault="00D824F2">
      <w:pPr>
        <w:pStyle w:val="Normlnweb"/>
        <w:spacing w:after="150"/>
        <w:divId w:val="715814453"/>
      </w:pPr>
      <w:r>
        <w:lastRenderedPageBreak/>
        <w:t xml:space="preserve">Termíny použité v podmínkách produktu, které nejsou definovány ve </w:t>
      </w:r>
      <w:hyperlink r:id="rId122" w:history="1">
        <w:r>
          <w:rPr>
            <w:rStyle w:val="Hypertextovodkaz"/>
          </w:rPr>
          <w:t>slovníku</w:t>
        </w:r>
      </w:hyperlink>
      <w:r>
        <w:t>, odpovídají definici uvedené v multilicenční smlouvě zákazníka.</w:t>
      </w:r>
    </w:p>
    <w:p w14:paraId="10F78C22" w14:textId="77777777" w:rsidR="00000000" w:rsidRDefault="00D824F2">
      <w:pPr>
        <w:pStyle w:val="Nadpis3"/>
        <w:divId w:val="167791300"/>
        <w:rPr>
          <w:rFonts w:eastAsia="Times New Roman"/>
          <w:color w:val="0078D4"/>
          <w:sz w:val="24"/>
          <w:szCs w:val="24"/>
        </w:rPr>
      </w:pPr>
      <w:proofErr w:type="spellStart"/>
      <w:r>
        <w:rPr>
          <w:rFonts w:eastAsia="Times New Roman"/>
          <w:color w:val="0078D4"/>
          <w:sz w:val="24"/>
          <w:szCs w:val="24"/>
        </w:rPr>
        <w:t>Užívací</w:t>
      </w:r>
      <w:proofErr w:type="spellEnd"/>
      <w:r>
        <w:rPr>
          <w:rFonts w:eastAsia="Times New Roman"/>
          <w:color w:val="0078D4"/>
          <w:sz w:val="24"/>
          <w:szCs w:val="24"/>
        </w:rPr>
        <w:t xml:space="preserve"> </w:t>
      </w:r>
      <w:proofErr w:type="spellStart"/>
      <w:r>
        <w:rPr>
          <w:rFonts w:eastAsia="Times New Roman"/>
          <w:color w:val="0078D4"/>
          <w:sz w:val="24"/>
          <w:szCs w:val="24"/>
        </w:rPr>
        <w:t>práva</w:t>
      </w:r>
      <w:proofErr w:type="spellEnd"/>
      <w:r>
        <w:rPr>
          <w:rFonts w:eastAsia="Times New Roman"/>
          <w:color w:val="0078D4"/>
          <w:sz w:val="24"/>
          <w:szCs w:val="24"/>
        </w:rPr>
        <w:t xml:space="preserve"> </w:t>
      </w:r>
      <w:proofErr w:type="spellStart"/>
      <w:r>
        <w:rPr>
          <w:rFonts w:eastAsia="Times New Roman"/>
          <w:color w:val="0078D4"/>
          <w:sz w:val="24"/>
          <w:szCs w:val="24"/>
        </w:rPr>
        <w:t>zákazníka</w:t>
      </w:r>
      <w:proofErr w:type="spellEnd"/>
    </w:p>
    <w:p w14:paraId="03C7A6DB" w14:textId="77777777" w:rsidR="00000000" w:rsidRDefault="00D824F2">
      <w:pPr>
        <w:pStyle w:val="Normlnweb"/>
        <w:spacing w:after="150"/>
        <w:divId w:val="167791300"/>
      </w:pPr>
      <w:r>
        <w:t>Pokud zákazník dodrží svoji multilicenční smlouvu, může užívat software podle výslovně uvedených pravidel v podmínkách produktu. Zákazníci potřebují</w:t>
      </w:r>
      <w:r>
        <w:t xml:space="preserve"> </w:t>
      </w:r>
      <w:hyperlink w:anchor="Glossary" w:tooltip="Licence znamená právo na stahování, instalaci a užívání produktu a na přístup k němu." w:history="1">
        <w:r>
          <w:rPr>
            <w:rStyle w:val="Hypertextovodkaz"/>
          </w:rPr>
          <w:t>licenci</w:t>
        </w:r>
      </w:hyperlink>
      <w:r>
        <w:t xml:space="preserve"> na každý produkt a samostatně licencovanou funkci používanou na zařízení nebo používanou uživatelem.</w:t>
      </w:r>
    </w:p>
    <w:p w14:paraId="1D58E35F" w14:textId="77777777" w:rsidR="00000000" w:rsidRDefault="00D824F2">
      <w:pPr>
        <w:pStyle w:val="Nadpis3"/>
        <w:divId w:val="2086680270"/>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k </w:t>
      </w:r>
      <w:proofErr w:type="spellStart"/>
      <w:r>
        <w:rPr>
          <w:rFonts w:eastAsia="Times New Roman"/>
          <w:color w:val="0078D4"/>
          <w:sz w:val="24"/>
          <w:szCs w:val="24"/>
        </w:rPr>
        <w:t>užívání</w:t>
      </w:r>
      <w:proofErr w:type="spellEnd"/>
      <w:r>
        <w:rPr>
          <w:rFonts w:eastAsia="Times New Roman"/>
          <w:color w:val="0078D4"/>
          <w:sz w:val="24"/>
          <w:szCs w:val="24"/>
        </w:rPr>
        <w:t xml:space="preserve"> </w:t>
      </w:r>
      <w:proofErr w:type="spellStart"/>
      <w:r>
        <w:rPr>
          <w:rFonts w:eastAsia="Times New Roman"/>
          <w:color w:val="0078D4"/>
          <w:sz w:val="24"/>
          <w:szCs w:val="24"/>
        </w:rPr>
        <w:t>jiných</w:t>
      </w:r>
      <w:proofErr w:type="spellEnd"/>
      <w:r>
        <w:rPr>
          <w:rFonts w:eastAsia="Times New Roman"/>
          <w:color w:val="0078D4"/>
          <w:sz w:val="24"/>
          <w:szCs w:val="24"/>
        </w:rPr>
        <w:t xml:space="preserve"> </w:t>
      </w:r>
      <w:proofErr w:type="spellStart"/>
      <w:r>
        <w:rPr>
          <w:rFonts w:eastAsia="Times New Roman"/>
          <w:color w:val="0078D4"/>
          <w:sz w:val="24"/>
          <w:szCs w:val="24"/>
        </w:rPr>
        <w:t>verzí</w:t>
      </w:r>
      <w:proofErr w:type="spellEnd"/>
      <w:r>
        <w:rPr>
          <w:rFonts w:eastAsia="Times New Roman"/>
          <w:color w:val="0078D4"/>
          <w:sz w:val="24"/>
          <w:szCs w:val="24"/>
        </w:rPr>
        <w:t xml:space="preserve"> a </w:t>
      </w:r>
      <w:proofErr w:type="spellStart"/>
      <w:r>
        <w:rPr>
          <w:rFonts w:eastAsia="Times New Roman"/>
          <w:color w:val="0078D4"/>
          <w:sz w:val="24"/>
          <w:szCs w:val="24"/>
        </w:rPr>
        <w:t>nižších</w:t>
      </w:r>
      <w:proofErr w:type="spellEnd"/>
      <w:r>
        <w:rPr>
          <w:rFonts w:eastAsia="Times New Roman"/>
          <w:color w:val="0078D4"/>
          <w:sz w:val="24"/>
          <w:szCs w:val="24"/>
        </w:rPr>
        <w:t xml:space="preserve"> </w:t>
      </w:r>
      <w:proofErr w:type="spellStart"/>
      <w:r>
        <w:rPr>
          <w:rFonts w:eastAsia="Times New Roman"/>
          <w:color w:val="0078D4"/>
          <w:sz w:val="24"/>
          <w:szCs w:val="24"/>
        </w:rPr>
        <w:t>edicí</w:t>
      </w:r>
      <w:proofErr w:type="spellEnd"/>
    </w:p>
    <w:p w14:paraId="761775BF" w14:textId="77777777" w:rsidR="00000000" w:rsidRDefault="00D824F2">
      <w:pPr>
        <w:pStyle w:val="Normlnweb"/>
        <w:spacing w:after="150"/>
        <w:divId w:val="2086680270"/>
      </w:pPr>
      <w:r>
        <w:t>Pro jakoukoli povolenou kopii nebo</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instanci</w:t>
        </w:r>
      </w:hyperlink>
      <w:r>
        <w:t xml:space="preserve"> může zákazník vytvořit, uložit, instalo</w:t>
      </w:r>
      <w:r>
        <w:t>vat, spustit či přistupovat namísto licencované verze ke kopii nebo</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instanci</w:t>
        </w:r>
      </w:hyperlink>
      <w:r>
        <w:t xml:space="preserve"> předchozí verze, jiné povolené jazykové verze nebo jiné dostupné verzi platformy (například 32bitové nebo 64bitové) nebo povolené nižší edici. Nadále platí užívací práva pro licencovanou verzi.</w:t>
      </w:r>
      <w:r>
        <w:t xml:space="preserve"> </w:t>
      </w:r>
      <w:hyperlink w:anchor="Glossary" w:tooltip="Licence znamená právo na stahování, instalaci a užívání produktu a na přístup k němu." w:history="1">
        <w:r>
          <w:rPr>
            <w:rStyle w:val="Hypertextovodkaz"/>
          </w:rPr>
          <w:t>Licence</w:t>
        </w:r>
      </w:hyperlink>
      <w:r>
        <w:t xml:space="preserve"> pro předchozí verze a nižší edice nesplňují licenční požadavky pro produkt.</w:t>
      </w:r>
    </w:p>
    <w:p w14:paraId="7D0D101A" w14:textId="77777777" w:rsidR="00000000" w:rsidRDefault="00D824F2">
      <w:pPr>
        <w:pStyle w:val="Nadpis3"/>
        <w:divId w:val="1485466641"/>
        <w:rPr>
          <w:rFonts w:eastAsia="Times New Roman"/>
          <w:color w:val="0078D4"/>
          <w:sz w:val="24"/>
          <w:szCs w:val="24"/>
        </w:rPr>
      </w:pPr>
      <w:r>
        <w:rPr>
          <w:rFonts w:eastAsia="Times New Roman"/>
          <w:color w:val="0078D4"/>
          <w:sz w:val="24"/>
          <w:szCs w:val="24"/>
        </w:rPr>
        <w:t xml:space="preserve">Software </w:t>
      </w:r>
      <w:proofErr w:type="spellStart"/>
      <w:r>
        <w:rPr>
          <w:rFonts w:eastAsia="Times New Roman"/>
          <w:color w:val="0078D4"/>
          <w:sz w:val="24"/>
          <w:szCs w:val="24"/>
        </w:rPr>
        <w:t>třetích</w:t>
      </w:r>
      <w:proofErr w:type="spellEnd"/>
      <w:r>
        <w:rPr>
          <w:rFonts w:eastAsia="Times New Roman"/>
          <w:color w:val="0078D4"/>
          <w:sz w:val="24"/>
          <w:szCs w:val="24"/>
        </w:rPr>
        <w:t xml:space="preserve"> </w:t>
      </w:r>
      <w:proofErr w:type="spellStart"/>
      <w:r>
        <w:rPr>
          <w:rFonts w:eastAsia="Times New Roman"/>
          <w:color w:val="0078D4"/>
          <w:sz w:val="24"/>
          <w:szCs w:val="24"/>
        </w:rPr>
        <w:t>stran</w:t>
      </w:r>
      <w:proofErr w:type="spellEnd"/>
    </w:p>
    <w:p w14:paraId="792FAF0D" w14:textId="77777777" w:rsidR="00000000" w:rsidRDefault="00D824F2">
      <w:pPr>
        <w:pStyle w:val="Normlnweb"/>
        <w:spacing w:after="150"/>
        <w:divId w:val="1485466641"/>
      </w:pPr>
      <w:r>
        <w:t>Software může obsahovat proprietární programy třetích stran nebo programy s licencí typu open source nebo komponenty licencované na základě samostatných podmínek sdělených zákazníkovi v průběhu instalace či v souboru „</w:t>
      </w:r>
      <w:proofErr w:type="spellStart"/>
      <w:r>
        <w:t>ThirdPartyNotices</w:t>
      </w:r>
      <w:proofErr w:type="spellEnd"/>
      <w:r>
        <w:t>" připojeném k softwa</w:t>
      </w:r>
      <w:r>
        <w:t>ru. Software může také obsahovat programy třetích stran s licencí typu open source, které společnost Microsoft (nikoli třetí strana) licencuje zákazníkovi na základě licenčních podmínek společnosti Microsoft.</w:t>
      </w:r>
    </w:p>
    <w:p w14:paraId="355B7E6F" w14:textId="77777777" w:rsidR="00000000" w:rsidRDefault="00D824F2">
      <w:pPr>
        <w:pStyle w:val="Nadpis3"/>
        <w:divId w:val="163012645"/>
        <w:rPr>
          <w:rFonts w:eastAsia="Times New Roman"/>
          <w:color w:val="0078D4"/>
          <w:sz w:val="24"/>
          <w:szCs w:val="24"/>
        </w:rPr>
      </w:pPr>
      <w:proofErr w:type="spellStart"/>
      <w:r>
        <w:rPr>
          <w:rFonts w:eastAsia="Times New Roman"/>
          <w:color w:val="0078D4"/>
          <w:sz w:val="24"/>
          <w:szCs w:val="24"/>
        </w:rPr>
        <w:t>Předběžná</w:t>
      </w:r>
      <w:proofErr w:type="spellEnd"/>
      <w:r>
        <w:rPr>
          <w:rFonts w:eastAsia="Times New Roman"/>
          <w:color w:val="0078D4"/>
          <w:sz w:val="24"/>
          <w:szCs w:val="24"/>
        </w:rPr>
        <w:t xml:space="preserve"> </w:t>
      </w:r>
      <w:proofErr w:type="spellStart"/>
      <w:r>
        <w:rPr>
          <w:rFonts w:eastAsia="Times New Roman"/>
          <w:color w:val="0078D4"/>
          <w:sz w:val="24"/>
          <w:szCs w:val="24"/>
        </w:rPr>
        <w:t>verze</w:t>
      </w:r>
      <w:proofErr w:type="spellEnd"/>
      <w:r>
        <w:rPr>
          <w:rFonts w:eastAsia="Times New Roman"/>
          <w:color w:val="0078D4"/>
          <w:sz w:val="24"/>
          <w:szCs w:val="24"/>
        </w:rPr>
        <w:t xml:space="preserve"> </w:t>
      </w:r>
      <w:proofErr w:type="spellStart"/>
      <w:r>
        <w:rPr>
          <w:rFonts w:eastAsia="Times New Roman"/>
          <w:color w:val="0078D4"/>
          <w:sz w:val="24"/>
          <w:szCs w:val="24"/>
        </w:rPr>
        <w:t>kódu</w:t>
      </w:r>
      <w:proofErr w:type="spellEnd"/>
      <w:r>
        <w:rPr>
          <w:rFonts w:eastAsia="Times New Roman"/>
          <w:color w:val="0078D4"/>
          <w:sz w:val="24"/>
          <w:szCs w:val="24"/>
        </w:rPr>
        <w:t xml:space="preserve">, </w:t>
      </w:r>
      <w:proofErr w:type="spellStart"/>
      <w:r>
        <w:rPr>
          <w:rFonts w:eastAsia="Times New Roman"/>
          <w:color w:val="0078D4"/>
          <w:sz w:val="24"/>
          <w:szCs w:val="24"/>
        </w:rPr>
        <w:t>aktualizace</w:t>
      </w:r>
      <w:proofErr w:type="spellEnd"/>
      <w:r>
        <w:rPr>
          <w:rFonts w:eastAsia="Times New Roman"/>
          <w:color w:val="0078D4"/>
          <w:sz w:val="24"/>
          <w:szCs w:val="24"/>
        </w:rPr>
        <w:t xml:space="preserve"> </w:t>
      </w:r>
      <w:proofErr w:type="spellStart"/>
      <w:r>
        <w:rPr>
          <w:rFonts w:eastAsia="Times New Roman"/>
          <w:color w:val="0078D4"/>
          <w:sz w:val="24"/>
          <w:szCs w:val="24"/>
        </w:rPr>
        <w:t>nebo</w:t>
      </w:r>
      <w:proofErr w:type="spellEnd"/>
      <w:r>
        <w:rPr>
          <w:rFonts w:eastAsia="Times New Roman"/>
          <w:color w:val="0078D4"/>
          <w:sz w:val="24"/>
          <w:szCs w:val="24"/>
        </w:rPr>
        <w:t xml:space="preserve"> </w:t>
      </w:r>
      <w:proofErr w:type="spellStart"/>
      <w:r>
        <w:rPr>
          <w:rFonts w:eastAsia="Times New Roman"/>
          <w:color w:val="0078D4"/>
          <w:sz w:val="24"/>
          <w:szCs w:val="24"/>
        </w:rPr>
        <w:t>doplňky</w:t>
      </w:r>
      <w:proofErr w:type="spellEnd"/>
      <w:r>
        <w:rPr>
          <w:rFonts w:eastAsia="Times New Roman"/>
          <w:color w:val="0078D4"/>
          <w:sz w:val="24"/>
          <w:szCs w:val="24"/>
        </w:rPr>
        <w:t xml:space="preserve">, </w:t>
      </w:r>
      <w:proofErr w:type="spellStart"/>
      <w:r>
        <w:rPr>
          <w:rFonts w:eastAsia="Times New Roman"/>
          <w:color w:val="0078D4"/>
          <w:sz w:val="24"/>
          <w:szCs w:val="24"/>
        </w:rPr>
        <w:t>další</w:t>
      </w:r>
      <w:proofErr w:type="spellEnd"/>
      <w:r>
        <w:rPr>
          <w:rFonts w:eastAsia="Times New Roman"/>
          <w:color w:val="0078D4"/>
          <w:sz w:val="24"/>
          <w:szCs w:val="24"/>
        </w:rPr>
        <w:t xml:space="preserve"> </w:t>
      </w:r>
      <w:proofErr w:type="spellStart"/>
      <w:r>
        <w:rPr>
          <w:rFonts w:eastAsia="Times New Roman"/>
          <w:color w:val="0078D4"/>
          <w:sz w:val="24"/>
          <w:szCs w:val="24"/>
        </w:rPr>
        <w:t>funkce</w:t>
      </w:r>
      <w:proofErr w:type="spellEnd"/>
    </w:p>
    <w:p w14:paraId="120E33C8" w14:textId="77777777" w:rsidR="00000000" w:rsidRDefault="00D824F2">
      <w:pPr>
        <w:pStyle w:val="Normlnweb"/>
        <w:spacing w:after="150"/>
        <w:divId w:val="163012645"/>
      </w:pPr>
      <w:r>
        <w:t>Společnost Microsoft může nabízet aktualizace nebo doplňky produktů. Zákazník může užívat aktualizace nebo doplňky produktů, předběžnou verzi kódu, další funkce a volitelné doplňkové služby k produktům na základě specifických podmínek (pokud existují), kte</w:t>
      </w:r>
      <w:r>
        <w:t>ré se na ně vztahují. Některé produkty vyžadují automatické aktualizace popsané v licenčních podmínkách k příslušnému produktu.</w:t>
      </w:r>
    </w:p>
    <w:p w14:paraId="45E52FC3" w14:textId="77777777" w:rsidR="00000000" w:rsidRDefault="00D824F2">
      <w:pPr>
        <w:pStyle w:val="Nadpis3"/>
        <w:divId w:val="352221613"/>
        <w:rPr>
          <w:rFonts w:eastAsia="Times New Roman"/>
          <w:color w:val="0078D4"/>
          <w:sz w:val="24"/>
          <w:szCs w:val="24"/>
        </w:rPr>
      </w:pPr>
      <w:proofErr w:type="spellStart"/>
      <w:r>
        <w:rPr>
          <w:rFonts w:eastAsia="Times New Roman"/>
          <w:color w:val="0078D4"/>
          <w:sz w:val="24"/>
          <w:szCs w:val="24"/>
        </w:rPr>
        <w:t>Omezení</w:t>
      </w:r>
      <w:proofErr w:type="spellEnd"/>
    </w:p>
    <w:p w14:paraId="046616D9" w14:textId="77777777" w:rsidR="00000000" w:rsidRDefault="00D824F2">
      <w:pPr>
        <w:pStyle w:val="Normlnweb"/>
        <w:spacing w:after="150"/>
        <w:divId w:val="352221613"/>
      </w:pPr>
      <w:r>
        <w:t>Zákazník nemusí (a nemá k tomu licenci) užívat produkty pro nabízení komerčních hostingových služeb třetím stranám, obcházet jakákoli technická omezení v produktech nebo omezení v dokumentaci k produktu nebo oddělovat software pro užití ve více</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prostředích OSE</w:t>
        </w:r>
      </w:hyperlink>
      <w:r>
        <w:t xml:space="preserve"> na základě jedné licence (i když j</w:t>
      </w:r>
      <w:r>
        <w:t>sou</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xml:space="preserve"> na stejném fyzickém h</w:t>
      </w:r>
      <w:r>
        <w:t xml:space="preserve">ardwarovém systému), pokud to společnost Microsoft výslovně nepovoluje. Práva na přístup k softwaru v libovolném zařízení nedávají zákazníkovi žádná práva k implementaci patentů společnosti Microsoft či jiného duševního vlastnictví společnosti Microsoft v </w:t>
      </w:r>
      <w:r>
        <w:t>samotném zařízení nebo v jiném softwaru nebo zařízeních přistupujících k tomuto zařízení.</w:t>
      </w:r>
    </w:p>
    <w:p w14:paraId="5B872F7D" w14:textId="77777777" w:rsidR="00000000" w:rsidRDefault="00D824F2">
      <w:pPr>
        <w:pStyle w:val="Nadpis3"/>
        <w:divId w:val="1524594867"/>
        <w:rPr>
          <w:rFonts w:eastAsia="Times New Roman"/>
          <w:color w:val="0078D4"/>
          <w:sz w:val="24"/>
          <w:szCs w:val="24"/>
        </w:rPr>
      </w:pPr>
      <w:r>
        <w:rPr>
          <w:rFonts w:eastAsia="Times New Roman"/>
          <w:color w:val="0078D4"/>
          <w:sz w:val="24"/>
          <w:szCs w:val="24"/>
        </w:rPr>
        <w:t>Software Assurance</w:t>
      </w:r>
    </w:p>
    <w:p w14:paraId="6C35B223" w14:textId="77777777" w:rsidR="00000000" w:rsidRDefault="00D824F2">
      <w:pPr>
        <w:pStyle w:val="Normlnweb"/>
        <w:spacing w:after="150"/>
        <w:divId w:val="1524594867"/>
      </w:pPr>
      <w:r>
        <w:t>Krytí SA může zákazníkovi udělovat dodatečná užívací práva. Tato dodatečná práva končí s uplynutím platnosti krytí SA pro</w:t>
      </w:r>
      <w:r>
        <w:t xml:space="preserve"> </w:t>
      </w:r>
      <w:hyperlink w:anchor="Glossary" w:tooltip="Licence znamená právo na stahování, instalaci a užívání produktu a na přístup k němu." w:history="1">
        <w:r>
          <w:rPr>
            <w:rStyle w:val="Hypertextovodkaz"/>
          </w:rPr>
          <w:t>licenci</w:t>
        </w:r>
      </w:hyperlink>
      <w:r>
        <w:t>, pok</w:t>
      </w:r>
      <w:r>
        <w:t>ud není v popisu výhod uvedeno jinak.</w:t>
      </w:r>
    </w:p>
    <w:p w14:paraId="62FFDFD9" w14:textId="77777777" w:rsidR="00000000" w:rsidRDefault="00D824F2">
      <w:pPr>
        <w:pStyle w:val="Nadpis3"/>
        <w:divId w:val="1589003215"/>
        <w:rPr>
          <w:rFonts w:eastAsia="Times New Roman"/>
          <w:color w:val="0078D4"/>
          <w:sz w:val="24"/>
          <w:szCs w:val="24"/>
        </w:rPr>
      </w:pPr>
      <w:r>
        <w:rPr>
          <w:rFonts w:eastAsia="Times New Roman"/>
          <w:color w:val="0078D4"/>
          <w:sz w:val="24"/>
          <w:szCs w:val="24"/>
        </w:rPr>
        <w:t xml:space="preserve">Outsourcing </w:t>
      </w:r>
      <w:proofErr w:type="spellStart"/>
      <w:r>
        <w:rPr>
          <w:rFonts w:eastAsia="Times New Roman"/>
          <w:color w:val="0078D4"/>
          <w:sz w:val="24"/>
          <w:szCs w:val="24"/>
        </w:rPr>
        <w:t>správy</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p>
    <w:p w14:paraId="0D3B80D8" w14:textId="77777777" w:rsidR="00000000" w:rsidRDefault="00D824F2">
      <w:pPr>
        <w:pStyle w:val="Normlnweb"/>
        <w:spacing w:after="150"/>
        <w:divId w:val="1589003215"/>
      </w:pPr>
      <w:r>
        <w:t>Licencované kopie softwaru smí zákazník nainstalovat a používat na</w:t>
      </w:r>
      <w:r>
        <w:t xml:space="preserve"> </w:t>
      </w:r>
      <w:hyperlink w:anchor="Glossary" w:tooltip="Server je systém fyzického hardwaru, v němž je možné spustit serverový software." w:history="1">
        <w:r>
          <w:rPr>
            <w:rStyle w:val="Hypertextovodkaz"/>
          </w:rPr>
          <w:t>serverech</w:t>
        </w:r>
      </w:hyperlink>
      <w:r>
        <w:t xml:space="preserve"> a ostatních zařízeních, na kterých je prováděna každodenní správa a kontrola</w:t>
      </w:r>
      <w:r>
        <w:t xml:space="preserve"> </w:t>
      </w:r>
      <w:hyperlink w:anchor="Glossary" w:tooltip="Autorizovaným poskytovatelem outsourcingu se rozumí libovolný poskytovatel služeb třetí strany, který není poskytovatelem uvedeným v seznamu a nevyužívá poskytovatele uvedeného v seznamu coby poskytovatele datového centra jakožto součást outsourcingových s" w:history="1">
        <w:r>
          <w:rPr>
            <w:rStyle w:val="Hypertextovodkaz"/>
          </w:rPr>
          <w:t xml:space="preserve">autorizovaných </w:t>
        </w:r>
        <w:r>
          <w:rPr>
            <w:rStyle w:val="Hypertextovodkaz"/>
          </w:rPr>
          <w:t>poskytovatelů outsourcingu</w:t>
        </w:r>
      </w:hyperlink>
      <w:r>
        <w:t>, za předpokladu, že všechny servery a ostatní zařízení jsou a zůstanou zcela vyhrazeny pro použití zákazníkem. Zákazník nese odpovědnost za veškeré povinnosti v rámci své multilicenční smlouvy bez ohledu na fyzické umístění hardw</w:t>
      </w:r>
      <w:r>
        <w:t>aru, na kterém je software používán. S výjimkou případů výslovně povolených zde nebo jinde v těchto podmínkách pro produkty zákazník nesmí nainstalovat a používat licencované kopie softwaru smí zákazník na</w:t>
      </w:r>
      <w:r>
        <w:t xml:space="preserve"> </w:t>
      </w:r>
      <w:hyperlink w:anchor="Glossary" w:tooltip="Server je systém fyzického hardwaru, v němž je možné spustit serverový software." w:history="1">
        <w:r>
          <w:rPr>
            <w:rStyle w:val="Hypertextovodkaz"/>
          </w:rPr>
          <w:t>serverech</w:t>
        </w:r>
      </w:hyperlink>
      <w:r>
        <w:t xml:space="preserve"> a ostatních zařízeních, na kterých je prováděna správa a kontrola třetích stran.</w:t>
      </w:r>
    </w:p>
    <w:p w14:paraId="3ECA9F5B" w14:textId="77777777" w:rsidR="00000000" w:rsidRDefault="00D824F2">
      <w:pPr>
        <w:pStyle w:val="Nadpis3"/>
        <w:divId w:val="370421721"/>
        <w:rPr>
          <w:rFonts w:eastAsia="Times New Roman"/>
          <w:color w:val="0078D4"/>
          <w:sz w:val="24"/>
          <w:szCs w:val="24"/>
        </w:rPr>
      </w:pPr>
      <w:proofErr w:type="spellStart"/>
      <w:r>
        <w:rPr>
          <w:rFonts w:eastAsia="Times New Roman"/>
          <w:color w:val="0078D4"/>
          <w:sz w:val="24"/>
          <w:szCs w:val="24"/>
        </w:rPr>
        <w:t>Přiřazení</w:t>
      </w:r>
      <w:proofErr w:type="spellEnd"/>
      <w:r>
        <w:rPr>
          <w:rFonts w:eastAsia="Times New Roman"/>
          <w:color w:val="0078D4"/>
          <w:sz w:val="24"/>
          <w:szCs w:val="24"/>
        </w:rPr>
        <w:t xml:space="preserve"> </w:t>
      </w:r>
      <w:proofErr w:type="spellStart"/>
      <w:r>
        <w:rPr>
          <w:rFonts w:eastAsia="Times New Roman"/>
          <w:color w:val="0078D4"/>
          <w:sz w:val="24"/>
          <w:szCs w:val="24"/>
        </w:rPr>
        <w:t>licencí</w:t>
      </w:r>
      <w:proofErr w:type="spellEnd"/>
      <w:r>
        <w:rPr>
          <w:rFonts w:eastAsia="Times New Roman"/>
          <w:color w:val="0078D4"/>
          <w:sz w:val="24"/>
          <w:szCs w:val="24"/>
        </w:rPr>
        <w:t xml:space="preserve"> a </w:t>
      </w:r>
      <w:proofErr w:type="spellStart"/>
      <w:r>
        <w:rPr>
          <w:rFonts w:eastAsia="Times New Roman"/>
          <w:color w:val="0078D4"/>
          <w:sz w:val="24"/>
          <w:szCs w:val="24"/>
        </w:rPr>
        <w:t>jeho</w:t>
      </w:r>
      <w:proofErr w:type="spellEnd"/>
      <w:r>
        <w:rPr>
          <w:rFonts w:eastAsia="Times New Roman"/>
          <w:color w:val="0078D4"/>
          <w:sz w:val="24"/>
          <w:szCs w:val="24"/>
        </w:rPr>
        <w:t xml:space="preserve"> </w:t>
      </w:r>
      <w:proofErr w:type="spellStart"/>
      <w:r>
        <w:rPr>
          <w:rFonts w:eastAsia="Times New Roman"/>
          <w:color w:val="0078D4"/>
          <w:sz w:val="24"/>
          <w:szCs w:val="24"/>
        </w:rPr>
        <w:t>změny</w:t>
      </w:r>
      <w:proofErr w:type="spellEnd"/>
    </w:p>
    <w:p w14:paraId="7E504B6F" w14:textId="77777777" w:rsidR="00000000" w:rsidRDefault="00D824F2">
      <w:pPr>
        <w:pStyle w:val="Normlnweb"/>
        <w:spacing w:after="150"/>
        <w:divId w:val="370421721"/>
      </w:pPr>
      <w:r>
        <w:t>Dříve, než zákazník použije software na základě</w:t>
      </w:r>
      <w:r>
        <w:t xml:space="preserve"> </w:t>
      </w:r>
      <w:hyperlink w:anchor="Glossary" w:tooltip="Licence znamená právo na stahování, instalaci a užívání produktu a na přístup k němu." w:history="1">
        <w:r>
          <w:rPr>
            <w:rStyle w:val="Hypertextovodkaz"/>
          </w:rPr>
          <w:t>licence</w:t>
        </w:r>
      </w:hyperlink>
      <w:r>
        <w:t>, musí tuto</w:t>
      </w:r>
      <w:r>
        <w:t xml:space="preserve"> </w:t>
      </w:r>
      <w:hyperlink w:anchor="Glossary" w:tooltip="Licence znamená právo na stahování, instalaci a užívání produktu a na přístup k němu." w:history="1">
        <w:r>
          <w:rPr>
            <w:rStyle w:val="Hypertextovodkaz"/>
          </w:rPr>
          <w:t>licenci</w:t>
        </w:r>
      </w:hyperlink>
      <w:r>
        <w:t xml:space="preserve"> řádně přiřadit k zařízení nebo uživateli. Zákazník může znovu přiřadit</w:t>
      </w:r>
      <w:r>
        <w:t xml:space="preserve"> </w:t>
      </w:r>
      <w:hyperlink w:anchor="Glossary" w:tooltip="Licence znamená právo na stahování, instalaci a užívání produktu a na přístup k němu." w:history="1">
        <w:r>
          <w:rPr>
            <w:rStyle w:val="Hypertextovodkaz"/>
          </w:rPr>
          <w:t>licenci</w:t>
        </w:r>
      </w:hyperlink>
      <w:r>
        <w:t xml:space="preserve"> jinému zařízení nebo uživateli, avšak ne</w:t>
      </w:r>
      <w:r>
        <w:t xml:space="preserve"> dříve než 90 dnů po poslední změně přiřazení stejné</w:t>
      </w:r>
      <w:r>
        <w:t xml:space="preserve"> </w:t>
      </w:r>
      <w:hyperlink w:anchor="Glossary" w:tooltip="Licence znamená právo na stahování, instalaci a užívání produktu a na přístup k němu." w:history="1">
        <w:r>
          <w:rPr>
            <w:rStyle w:val="Hypertextovodkaz"/>
          </w:rPr>
          <w:t>licence</w:t>
        </w:r>
      </w:hyperlink>
      <w:r>
        <w:t>, pokud změna přiřazení není vynucena (i) trvalou závadou nebo ztrátou har</w:t>
      </w:r>
      <w:r>
        <w:t>dwaru, (</w:t>
      </w:r>
      <w:proofErr w:type="spellStart"/>
      <w:r>
        <w:t>ii</w:t>
      </w:r>
      <w:proofErr w:type="spellEnd"/>
      <w:r>
        <w:t>) ukončením pracovního poměru či pracovní smlouvy uživatele nebo (</w:t>
      </w:r>
      <w:proofErr w:type="spellStart"/>
      <w:r>
        <w:t>iii</w:t>
      </w:r>
      <w:proofErr w:type="spellEnd"/>
      <w:r>
        <w:t>) dočasnou změnou přiřazení</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licencí CAL</w:t>
        </w:r>
      </w:hyperlink>
      <w:r>
        <w:t>,</w:t>
      </w:r>
      <w: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r>
          <w:rPr>
            <w:rStyle w:val="Hypertextovodkaz"/>
          </w:rPr>
          <w:t>licencí pro správu</w:t>
        </w:r>
      </w:hyperlink>
      <w:r>
        <w:t xml:space="preserve"> a</w:t>
      </w:r>
      <w:r>
        <w:t xml:space="preserve"> </w:t>
      </w:r>
      <w:hyperlink w:anchor="Glossary" w:tooltip="SL označuje licenci na bázi předplatného umožňující přístup k softwaru nebo hostované službě po definovanou dobu." w:history="1">
        <w:r>
          <w:rPr>
            <w:rStyle w:val="Hypertextovodkaz"/>
          </w:rPr>
          <w:t>licencí na bázi předplatného</w:t>
        </w:r>
      </w:hyperlink>
      <w:r>
        <w:t xml:space="preserve"> na základě </w:t>
      </w:r>
      <w:r>
        <w:t>počtu uživatelů nebo zařízení pro pokrytí absence uživatele nebo nedostupnosti zařízení, které je mimo provoz. Zákazník musí odstranit software nebo blokovat přístup z předchozího zařízení nebo k předchozímu uživateli. Krytí SA a jakékoli licence přidělené</w:t>
      </w:r>
      <w:r>
        <w:t xml:space="preserve"> nebo získané v souvislosti s </w:t>
      </w:r>
      <w:r>
        <w:lastRenderedPageBreak/>
        <w:t>krytím SA mohou být znovu přiřazeny pouze s původní kvalifikující licencí. Na změnu přiřazení licencí k počítačovému operačnímu systému Windows podle počtu zařízení se vztahují dodatečné podmínky, jak je uvedeno v </w:t>
      </w:r>
      <w:hyperlink r:id="rId123" w:history="1">
        <w:r>
          <w:rPr>
            <w:rStyle w:val="Hypertextovodkaz"/>
          </w:rPr>
          <w:t>záznamu produktu Windows</w:t>
        </w:r>
      </w:hyperlink>
      <w:r>
        <w:t>.</w:t>
      </w:r>
    </w:p>
    <w:p w14:paraId="696AD84F" w14:textId="77777777" w:rsidR="00000000" w:rsidRDefault="00D824F2">
      <w:pPr>
        <w:pStyle w:val="Nadpis3"/>
        <w:divId w:val="627782485"/>
        <w:rPr>
          <w:rFonts w:eastAsia="Times New Roman"/>
          <w:color w:val="0078D4"/>
          <w:sz w:val="24"/>
          <w:szCs w:val="24"/>
        </w:rPr>
      </w:pPr>
      <w:proofErr w:type="spellStart"/>
      <w:r>
        <w:rPr>
          <w:rFonts w:eastAsia="Times New Roman"/>
          <w:color w:val="0078D4"/>
          <w:sz w:val="24"/>
          <w:szCs w:val="24"/>
        </w:rPr>
        <w:t>Technická</w:t>
      </w:r>
      <w:proofErr w:type="spellEnd"/>
      <w:r>
        <w:rPr>
          <w:rFonts w:eastAsia="Times New Roman"/>
          <w:color w:val="0078D4"/>
          <w:sz w:val="24"/>
          <w:szCs w:val="24"/>
        </w:rPr>
        <w:t xml:space="preserve"> </w:t>
      </w:r>
      <w:proofErr w:type="spellStart"/>
      <w:r>
        <w:rPr>
          <w:rFonts w:eastAsia="Times New Roman"/>
          <w:color w:val="0078D4"/>
          <w:sz w:val="24"/>
          <w:szCs w:val="24"/>
        </w:rPr>
        <w:t>opatření</w:t>
      </w:r>
      <w:proofErr w:type="spellEnd"/>
    </w:p>
    <w:p w14:paraId="42F9399F" w14:textId="77777777" w:rsidR="00000000" w:rsidRDefault="00D824F2">
      <w:pPr>
        <w:pStyle w:val="Normlnweb"/>
        <w:spacing w:after="150"/>
        <w:divId w:val="627782485"/>
      </w:pPr>
      <w:r>
        <w:t>Společnost Microsoft může uplatnit technická opatření k vynucení plnění podmínek omezujících užívání určitých verzí produktu zákazníkem a může ověřovat dodržování těchto podmínek uvedených v multilicenční smlouvě zákazníka. Některé produkty jsou chráněny t</w:t>
      </w:r>
      <w:r>
        <w:t xml:space="preserve">echnologickými prostředky a jejich instalace a přístup k nim vyžaduje aktivaci nebo ověření a také kód </w:t>
      </w:r>
      <w:proofErr w:type="spellStart"/>
      <w:r>
        <w:t>Product</w:t>
      </w:r>
      <w:proofErr w:type="spellEnd"/>
      <w:r>
        <w:t xml:space="preserve"> </w:t>
      </w:r>
      <w:proofErr w:type="spellStart"/>
      <w:r>
        <w:t>Key</w:t>
      </w:r>
      <w:proofErr w:type="spellEnd"/>
      <w:r>
        <w:t xml:space="preserve"> multilicence.</w:t>
      </w:r>
    </w:p>
    <w:p w14:paraId="6E246A51" w14:textId="77777777" w:rsidR="00000000" w:rsidRDefault="00D824F2">
      <w:pPr>
        <w:pStyle w:val="Nadpis4"/>
        <w:divId w:val="62778248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Aktivace</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ověření</w:t>
      </w:r>
      <w:proofErr w:type="spellEnd"/>
    </w:p>
    <w:p w14:paraId="060F924D" w14:textId="77777777" w:rsidR="00000000" w:rsidRDefault="00D824F2">
      <w:pPr>
        <w:pStyle w:val="Normlnweb"/>
        <w:spacing w:after="150"/>
        <w:divId w:val="627782485"/>
      </w:pPr>
      <w:r>
        <w:t xml:space="preserve">Zákazník použije příslušný kód </w:t>
      </w:r>
      <w:proofErr w:type="spellStart"/>
      <w:r>
        <w:t>Product</w:t>
      </w:r>
      <w:proofErr w:type="spellEnd"/>
      <w:r>
        <w:t xml:space="preserve"> </w:t>
      </w:r>
      <w:proofErr w:type="spellStart"/>
      <w:r>
        <w:t>Key</w:t>
      </w:r>
      <w:proofErr w:type="spellEnd"/>
      <w:r>
        <w:t xml:space="preserve"> poskytnutý společností Microsoft k aktivaci a ověření softwarovéh</w:t>
      </w:r>
      <w:r>
        <w:t>o produktu, který instaluje. Pokud nedojde k aktivaci, mohou být práva zákazníka k použití softwaru po uplynutí doby určené v softwarovém produktu omezena. Po neúspěšném pokusu o aktivaci softwaru nemá zákazník oprávnění k jeho dalšímu používání. Každé zař</w:t>
      </w:r>
      <w:r>
        <w:t>ízení, jež nebylo aktivováno pomocí služby KMS (</w:t>
      </w:r>
      <w:proofErr w:type="spellStart"/>
      <w:r>
        <w:t>Key</w:t>
      </w:r>
      <w:proofErr w:type="spellEnd"/>
      <w:r>
        <w:t xml:space="preserve"> Management </w:t>
      </w:r>
      <w:proofErr w:type="spellStart"/>
      <w:r>
        <w:t>Service</w:t>
      </w:r>
      <w:proofErr w:type="spellEnd"/>
      <w:r>
        <w:t>), musí používat klíč MAK (</w:t>
      </w:r>
      <w:proofErr w:type="spellStart"/>
      <w:r>
        <w:t>Multiple</w:t>
      </w:r>
      <w:proofErr w:type="spellEnd"/>
      <w:r>
        <w:t xml:space="preserve"> </w:t>
      </w:r>
      <w:proofErr w:type="spellStart"/>
      <w:r>
        <w:t>Activation</w:t>
      </w:r>
      <w:proofErr w:type="spellEnd"/>
      <w:r>
        <w:t xml:space="preserve"> </w:t>
      </w:r>
      <w:proofErr w:type="spellStart"/>
      <w:r>
        <w:t>Key</w:t>
      </w:r>
      <w:proofErr w:type="spellEnd"/>
      <w:r>
        <w:t>) nebo aktivaci založenou na Azure AD. Zákazník nemůže obcházet aktivaci ani ověřování.</w:t>
      </w:r>
    </w:p>
    <w:p w14:paraId="1E6C449A" w14:textId="77777777" w:rsidR="00000000" w:rsidRDefault="00D824F2">
      <w:pPr>
        <w:pStyle w:val="Nadpis4"/>
        <w:divId w:val="62778248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Kódy</w:t>
      </w:r>
      <w:proofErr w:type="spellEnd"/>
      <w:r>
        <w:rPr>
          <w:rFonts w:ascii="Segoe UI" w:eastAsia="Times New Roman" w:hAnsi="Segoe UI" w:cs="Segoe UI"/>
          <w:b w:val="0"/>
          <w:bCs w:val="0"/>
          <w:sz w:val="18"/>
          <w:szCs w:val="18"/>
        </w:rPr>
        <w:t xml:space="preserve"> Product Key</w:t>
      </w:r>
    </w:p>
    <w:p w14:paraId="3A909D5D" w14:textId="77777777" w:rsidR="00000000" w:rsidRDefault="00D824F2">
      <w:pPr>
        <w:pStyle w:val="Normlnweb"/>
        <w:spacing w:after="150"/>
        <w:divId w:val="627782485"/>
      </w:pPr>
      <w:r>
        <w:t>Pro licencované používání softw</w:t>
      </w:r>
      <w:r>
        <w:t xml:space="preserve">aru je požadován přiřazený kód </w:t>
      </w:r>
      <w:proofErr w:type="spellStart"/>
      <w:r>
        <w:t>Product</w:t>
      </w:r>
      <w:proofErr w:type="spellEnd"/>
      <w:r>
        <w:t xml:space="preserve"> </w:t>
      </w:r>
      <w:proofErr w:type="spellStart"/>
      <w:r>
        <w:t>Key</w:t>
      </w:r>
      <w:proofErr w:type="spellEnd"/>
      <w:r>
        <w:t xml:space="preserve">. Všechny kódy </w:t>
      </w:r>
      <w:proofErr w:type="spellStart"/>
      <w:r>
        <w:t>Product</w:t>
      </w:r>
      <w:proofErr w:type="spellEnd"/>
      <w:r>
        <w:t xml:space="preserve"> </w:t>
      </w:r>
      <w:proofErr w:type="spellStart"/>
      <w:r>
        <w:t>Key</w:t>
      </w:r>
      <w:proofErr w:type="spellEnd"/>
      <w:r>
        <w:t xml:space="preserve"> představují důvěrné informace společnosti Microsoft. Bez ohledu na jakákoli ustanovení opačného významu v multilicenční smlouvě zákazníka nesmí zákazník sdělovat kódy </w:t>
      </w:r>
      <w:proofErr w:type="spellStart"/>
      <w:r>
        <w:t>Product</w:t>
      </w:r>
      <w:proofErr w:type="spellEnd"/>
      <w:r>
        <w:t xml:space="preserve"> </w:t>
      </w:r>
      <w:proofErr w:type="spellStart"/>
      <w:r>
        <w:t>Key</w:t>
      </w:r>
      <w:proofErr w:type="spellEnd"/>
      <w:r>
        <w:t xml:space="preserve"> třetím s</w:t>
      </w:r>
      <w:r>
        <w:t xml:space="preserve">tranám. Zákazník nesmí poskytnout nezabezpečený přístup k počítačům své služby správy klíčů (KMS) po nekontrolované síti. V případě neoprávněného použití nebo sdělení kódů </w:t>
      </w:r>
      <w:proofErr w:type="spellStart"/>
      <w:r>
        <w:t>Product</w:t>
      </w:r>
      <w:proofErr w:type="spellEnd"/>
      <w:r>
        <w:t xml:space="preserve"> </w:t>
      </w:r>
      <w:proofErr w:type="spellStart"/>
      <w:r>
        <w:t>Key</w:t>
      </w:r>
      <w:proofErr w:type="spellEnd"/>
      <w:r>
        <w:t xml:space="preserve"> nebo kódů služby KMS může společnost Microsoft zabránit dalším aktivacím</w:t>
      </w:r>
      <w:r>
        <w:t xml:space="preserve">, deaktivovat nebo blokovat kódy </w:t>
      </w:r>
      <w:proofErr w:type="spellStart"/>
      <w:r>
        <w:t>Product</w:t>
      </w:r>
      <w:proofErr w:type="spellEnd"/>
      <w:r>
        <w:t xml:space="preserve"> </w:t>
      </w:r>
      <w:proofErr w:type="spellStart"/>
      <w:r>
        <w:t>Key</w:t>
      </w:r>
      <w:proofErr w:type="spellEnd"/>
      <w:r>
        <w:t xml:space="preserve"> proti aktivaci nebo ověření a provést příslušné další kroky.</w:t>
      </w:r>
    </w:p>
    <w:p w14:paraId="58F1D552" w14:textId="77777777" w:rsidR="00000000" w:rsidRDefault="00D824F2">
      <w:pPr>
        <w:pStyle w:val="Nadpis3"/>
        <w:divId w:val="2027051234"/>
        <w:rPr>
          <w:rFonts w:eastAsia="Times New Roman"/>
          <w:color w:val="0078D4"/>
          <w:sz w:val="24"/>
          <w:szCs w:val="24"/>
        </w:rPr>
      </w:pPr>
      <w:proofErr w:type="spellStart"/>
      <w:r>
        <w:rPr>
          <w:rFonts w:eastAsia="Times New Roman"/>
          <w:color w:val="0078D4"/>
          <w:sz w:val="24"/>
          <w:szCs w:val="24"/>
        </w:rPr>
        <w:t>Sdělení</w:t>
      </w:r>
      <w:proofErr w:type="spellEnd"/>
    </w:p>
    <w:p w14:paraId="50919124" w14:textId="77777777" w:rsidR="00000000" w:rsidRDefault="00D824F2">
      <w:pPr>
        <w:pStyle w:val="Normlnweb"/>
        <w:spacing w:after="150"/>
        <w:divId w:val="2027051234"/>
      </w:pPr>
      <w:r>
        <w:t>Následující sdělení platí pro případy uvedené v oddílu Užívací práva každého záznamu produktu:</w:t>
      </w:r>
    </w:p>
    <w:p w14:paraId="7B79F08F" w14:textId="77777777" w:rsidR="00000000" w:rsidRDefault="00D824F2">
      <w:pPr>
        <w:pStyle w:val="Nadpis4"/>
        <w:divId w:val="202705123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Internetové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p>
    <w:p w14:paraId="100EA007" w14:textId="77777777" w:rsidR="00000000" w:rsidRDefault="00D824F2">
      <w:pPr>
        <w:pStyle w:val="Normlnweb"/>
        <w:spacing w:after="150"/>
        <w:divId w:val="2027051234"/>
      </w:pPr>
      <w:r>
        <w:t>Softwarové produkty mohou obsahovat funkce, které se bez dalšího sdělení zákazníkovi připojují a odesílají informace po síti Internet systémům společnosti Microsoft a jejím afilacím a poskytovatelům služeb. Používání těchto informací je popsáno v Prohlášen</w:t>
      </w:r>
      <w:r>
        <w:t>í společnosti Microsoft o ochraně osobních údajů (</w:t>
      </w:r>
      <w:hyperlink r:id="rId124" w:tgtFrame="_blank" w:history="1">
        <w:r>
          <w:rPr>
            <w:rStyle w:val="Hypertextovodkaz"/>
          </w:rPr>
          <w:t>aka.ms/</w:t>
        </w:r>
        <w:proofErr w:type="spellStart"/>
        <w:r>
          <w:rPr>
            <w:rStyle w:val="Hypertextovodkaz"/>
          </w:rPr>
          <w:t>privacy</w:t>
        </w:r>
        <w:proofErr w:type="spellEnd"/>
      </w:hyperlink>
      <w:r>
        <w:t>).</w:t>
      </w:r>
    </w:p>
    <w:p w14:paraId="1C1DEC9C" w14:textId="77777777" w:rsidR="00000000" w:rsidRDefault="00D824F2">
      <w:pPr>
        <w:pStyle w:val="Nadpis4"/>
        <w:divId w:val="2027051234"/>
        <w:rPr>
          <w:rFonts w:ascii="Segoe UI" w:eastAsia="Times New Roman" w:hAnsi="Segoe UI" w:cs="Segoe UI"/>
          <w:b w:val="0"/>
          <w:bCs w:val="0"/>
          <w:sz w:val="18"/>
          <w:szCs w:val="18"/>
        </w:rPr>
      </w:pPr>
      <w:r>
        <w:rPr>
          <w:rFonts w:ascii="Segoe UI" w:eastAsia="Times New Roman" w:hAnsi="Segoe UI" w:cs="Segoe UI"/>
          <w:b w:val="0"/>
          <w:bCs w:val="0"/>
          <w:sz w:val="18"/>
          <w:szCs w:val="18"/>
        </w:rPr>
        <w:t>Bing Maps</w:t>
      </w:r>
    </w:p>
    <w:p w14:paraId="430ADBC3" w14:textId="77777777" w:rsidR="00000000" w:rsidRDefault="00D824F2">
      <w:pPr>
        <w:pStyle w:val="Normlnweb"/>
        <w:spacing w:after="150"/>
        <w:divId w:val="2027051234"/>
      </w:pPr>
      <w:r>
        <w:t xml:space="preserve">Produkt může zahrnovat používání služby Bing </w:t>
      </w:r>
      <w:proofErr w:type="spellStart"/>
      <w:r>
        <w:t>Maps</w:t>
      </w:r>
      <w:proofErr w:type="spellEnd"/>
      <w:r>
        <w:t xml:space="preserve">. Veškerý obsah poskytnutý prostřednictvím služby Bing </w:t>
      </w:r>
      <w:proofErr w:type="spellStart"/>
      <w:r>
        <w:t>Maps</w:t>
      </w:r>
      <w:proofErr w:type="spellEnd"/>
      <w:r>
        <w:t xml:space="preserve"> včetně </w:t>
      </w:r>
      <w:proofErr w:type="spellStart"/>
      <w:r>
        <w:t>geokódů</w:t>
      </w:r>
      <w:proofErr w:type="spellEnd"/>
      <w:r>
        <w:t xml:space="preserve"> l</w:t>
      </w:r>
      <w:r>
        <w:t xml:space="preserve">ze použít pouze v rámci produktu, jehož prostřednictvím je obsah poskytován. Na užívání služby Bing </w:t>
      </w:r>
      <w:proofErr w:type="spellStart"/>
      <w:r>
        <w:t>Maps</w:t>
      </w:r>
      <w:proofErr w:type="spellEnd"/>
      <w:r>
        <w:t xml:space="preserve"> zákazníkem se vztahují podmínky použití pro koncové uživatele služby Bing </w:t>
      </w:r>
      <w:proofErr w:type="spellStart"/>
      <w:r>
        <w:t>Maps</w:t>
      </w:r>
      <w:proofErr w:type="spellEnd"/>
      <w:r>
        <w:t xml:space="preserve"> uvedené na adrese  </w:t>
      </w:r>
      <w:hyperlink r:id="rId125" w:tgtFrame="_blank" w:history="1">
        <w:r>
          <w:rPr>
            <w:rStyle w:val="Hypertextovodkaz"/>
          </w:rPr>
          <w:t>http://go.microsoft.com/?linkid=9710837</w:t>
        </w:r>
      </w:hyperlink>
      <w:r>
        <w:t xml:space="preserve"> a prohlášení společnosti Microsoft o ochraně osobních údajů na adrese </w:t>
      </w:r>
      <w:hyperlink r:id="rId126" w:tgtFrame="_blank" w:history="1">
        <w:r>
          <w:rPr>
            <w:rStyle w:val="Hypertextovodkaz"/>
          </w:rPr>
          <w:t>http://go.microsoft.com/fwlink/?LinkID=248686</w:t>
        </w:r>
      </w:hyperlink>
      <w:r>
        <w:t>.</w:t>
      </w:r>
    </w:p>
    <w:p w14:paraId="129D9F6F" w14:textId="77777777" w:rsidR="00000000" w:rsidRDefault="00D824F2">
      <w:pPr>
        <w:pStyle w:val="Nadpis4"/>
        <w:divId w:val="202705123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Vizuální</w:t>
      </w:r>
      <w:proofErr w:type="spellEnd"/>
      <w:r>
        <w:rPr>
          <w:rFonts w:ascii="Segoe UI" w:eastAsia="Times New Roman" w:hAnsi="Segoe UI" w:cs="Segoe UI"/>
          <w:b w:val="0"/>
          <w:bCs w:val="0"/>
          <w:sz w:val="18"/>
          <w:szCs w:val="18"/>
        </w:rPr>
        <w:t xml:space="preserve"> s</w:t>
      </w:r>
      <w:r>
        <w:rPr>
          <w:rFonts w:ascii="Segoe UI" w:eastAsia="Times New Roman" w:hAnsi="Segoe UI" w:cs="Segoe UI"/>
          <w:b w:val="0"/>
          <w:bCs w:val="0"/>
          <w:sz w:val="18"/>
          <w:szCs w:val="18"/>
        </w:rPr>
        <w:t xml:space="preserve">tandard H.264/AVC, </w:t>
      </w:r>
      <w:proofErr w:type="spellStart"/>
      <w:r>
        <w:rPr>
          <w:rFonts w:ascii="Segoe UI" w:eastAsia="Times New Roman" w:hAnsi="Segoe UI" w:cs="Segoe UI"/>
          <w:b w:val="0"/>
          <w:bCs w:val="0"/>
          <w:sz w:val="18"/>
          <w:szCs w:val="18"/>
        </w:rPr>
        <w:t>videostandard</w:t>
      </w:r>
      <w:proofErr w:type="spellEnd"/>
      <w:r>
        <w:rPr>
          <w:rFonts w:ascii="Segoe UI" w:eastAsia="Times New Roman" w:hAnsi="Segoe UI" w:cs="Segoe UI"/>
          <w:b w:val="0"/>
          <w:bCs w:val="0"/>
          <w:sz w:val="18"/>
          <w:szCs w:val="18"/>
        </w:rPr>
        <w:t xml:space="preserve"> VC-1 a </w:t>
      </w:r>
      <w:proofErr w:type="spellStart"/>
      <w:r>
        <w:rPr>
          <w:rFonts w:ascii="Segoe UI" w:eastAsia="Times New Roman" w:hAnsi="Segoe UI" w:cs="Segoe UI"/>
          <w:b w:val="0"/>
          <w:bCs w:val="0"/>
          <w:sz w:val="18"/>
          <w:szCs w:val="18"/>
        </w:rPr>
        <w:t>vizuální</w:t>
      </w:r>
      <w:proofErr w:type="spellEnd"/>
      <w:r>
        <w:rPr>
          <w:rFonts w:ascii="Segoe UI" w:eastAsia="Times New Roman" w:hAnsi="Segoe UI" w:cs="Segoe UI"/>
          <w:b w:val="0"/>
          <w:bCs w:val="0"/>
          <w:sz w:val="18"/>
          <w:szCs w:val="18"/>
        </w:rPr>
        <w:t xml:space="preserve"> standard MPEG-4 Part 2</w:t>
      </w:r>
    </w:p>
    <w:p w14:paraId="43FA25C3" w14:textId="77777777" w:rsidR="00000000" w:rsidRDefault="00D824F2">
      <w:pPr>
        <w:pStyle w:val="Normlnweb"/>
        <w:spacing w:after="150"/>
        <w:divId w:val="2027051234"/>
      </w:pPr>
      <w:r>
        <w:t xml:space="preserve">Tento software může obsahovat technologie vizuální komprese H.264/AVC, VC-1 a MPEG-4 Part 2. Na základě požadavku společnosti MPEG LA, L.L.C. uvádíme toto upozornění: TENTO PRODUKT JE </w:t>
      </w:r>
      <w:r>
        <w:t>LICENCOVÁN V RÁMCI LICENCÍ PORTFOLIA PATENTŮ AVC, VC-1 A MPEG-4 PART 2 VISUAL PRO OSOBNÍ A NEKOMERČNÍ UŽÍVÁNÍ ZE STRANY SPOTŘEBITELE (i) KE KÓDOVÁNÍ VIDEA V SOULADU S VÝŠE UVEDENÝMI STANDARDY („VIDEOSTANDARDY") NEBO (</w:t>
      </w:r>
      <w:proofErr w:type="spellStart"/>
      <w:r>
        <w:t>ii</w:t>
      </w:r>
      <w:proofErr w:type="spellEnd"/>
      <w:r>
        <w:t>) K DEKÓDOVÁNÍ VIDEA AVC, VC-1 NEBO M</w:t>
      </w:r>
      <w:r>
        <w:t>PEG-4 PART 2, KTERÉ BYLO ZAKÓDOVÁNO UŽIVATELEM VYKONÁVAJÍCÍM OSOBNÍ A NEKOMERČNÍ AKTIVITY NEBO ZÍSKÁNO OD POSKYTOVATELE VIDEA, KTERÝ MÁ NA POSKYTOVÁNÍ TAKOVÉHO VIDEA LICENCI. NENÍ UDĚLENA ANI NEMŮŽE BÝT PŘEDPOKLÁDÁNA ŽÁDNÁ LICENCE K LIBOVOLNÉMU JINÉMU POUŽ</w:t>
      </w:r>
      <w:r>
        <w:t xml:space="preserve">ITÍ. DALŠÍ INFORMACE LZE ZÍSKAT OD SPOLEČNOSTI MPEG LA, L.L.C. VIZ </w:t>
      </w:r>
      <w:hyperlink r:id="rId127" w:tgtFrame="_blank" w:history="1">
        <w:r>
          <w:rPr>
            <w:rStyle w:val="Hypertextovodkaz"/>
          </w:rPr>
          <w:t>www.mpegla.com</w:t>
        </w:r>
      </w:hyperlink>
      <w:r>
        <w:t>. Pro účely objasnění toto sdělení neomezuje ani nebrání užívání softwaru pro běžné obchodní účely, které jsou součástí takov</w:t>
      </w:r>
      <w:r>
        <w:t>ého podnikání, jež nezahrnují (i) další distribuci softwaru třetím stranám nebo (</w:t>
      </w:r>
      <w:proofErr w:type="spellStart"/>
      <w:r>
        <w:t>ii</w:t>
      </w:r>
      <w:proofErr w:type="spellEnd"/>
      <w:r>
        <w:t>) vytváření obsahu pomocí technologií vyhovujících VIDEO STANDARDŮM pro šíření třetím stranám.</w:t>
      </w:r>
    </w:p>
    <w:p w14:paraId="6E878BC5" w14:textId="77777777" w:rsidR="00000000" w:rsidRDefault="00D824F2">
      <w:pPr>
        <w:pStyle w:val="Nadpis4"/>
        <w:divId w:val="202705123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Ochrana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proti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malwaru</w:t>
      </w:r>
      <w:proofErr w:type="spellEnd"/>
    </w:p>
    <w:p w14:paraId="6109EDEA" w14:textId="77777777" w:rsidR="00000000" w:rsidRDefault="00D824F2">
      <w:pPr>
        <w:pStyle w:val="Normlnweb"/>
        <w:spacing w:after="150"/>
        <w:divId w:val="2027051234"/>
      </w:pPr>
      <w:r>
        <w:t>Společnost Microsoft se stará o ochranu zařízení svých z</w:t>
      </w:r>
      <w:r>
        <w:t>ákazníků proti škodlivému softwaru. Tento software spustí ochranu proti škodlivému softwaru, není-li nainstalována jiná ochrana nebo pokud této jiné ochraně vypršela platnost. Jiný software pro ochranu proti škodlivému softwaru bude vypnut nebo může být vy</w:t>
      </w:r>
      <w:r>
        <w:t>žadováno jeho odebrání.</w:t>
      </w:r>
    </w:p>
    <w:p w14:paraId="54F912D5" w14:textId="77777777" w:rsidR="00000000" w:rsidRDefault="00D824F2">
      <w:pPr>
        <w:pStyle w:val="Nadpis3"/>
        <w:divId w:val="739134290"/>
        <w:rPr>
          <w:rFonts w:eastAsia="Times New Roman"/>
          <w:color w:val="0078D4"/>
          <w:sz w:val="24"/>
          <w:szCs w:val="24"/>
        </w:rPr>
      </w:pPr>
      <w:proofErr w:type="spellStart"/>
      <w:r>
        <w:rPr>
          <w:rFonts w:eastAsia="Times New Roman"/>
          <w:color w:val="0078D4"/>
          <w:sz w:val="24"/>
          <w:szCs w:val="24"/>
        </w:rPr>
        <w:t>Komponenty</w:t>
      </w:r>
      <w:proofErr w:type="spellEnd"/>
      <w:r>
        <w:rPr>
          <w:rFonts w:eastAsia="Times New Roman"/>
          <w:color w:val="0078D4"/>
          <w:sz w:val="24"/>
          <w:szCs w:val="24"/>
        </w:rPr>
        <w:t xml:space="preserve"> </w:t>
      </w:r>
      <w:proofErr w:type="spellStart"/>
      <w:r>
        <w:rPr>
          <w:rFonts w:eastAsia="Times New Roman"/>
          <w:color w:val="0078D4"/>
          <w:sz w:val="24"/>
          <w:szCs w:val="24"/>
        </w:rPr>
        <w:t>písem</w:t>
      </w:r>
      <w:proofErr w:type="spellEnd"/>
      <w:r>
        <w:rPr>
          <w:rFonts w:eastAsia="Times New Roman"/>
          <w:color w:val="0078D4"/>
          <w:sz w:val="24"/>
          <w:szCs w:val="24"/>
        </w:rPr>
        <w:t xml:space="preserve">, </w:t>
      </w:r>
      <w:proofErr w:type="spellStart"/>
      <w:r>
        <w:rPr>
          <w:rFonts w:eastAsia="Times New Roman"/>
          <w:color w:val="0078D4"/>
          <w:sz w:val="24"/>
          <w:szCs w:val="24"/>
        </w:rPr>
        <w:t>obrázky</w:t>
      </w:r>
      <w:proofErr w:type="spellEnd"/>
      <w:r>
        <w:rPr>
          <w:rFonts w:eastAsia="Times New Roman"/>
          <w:color w:val="0078D4"/>
          <w:sz w:val="24"/>
          <w:szCs w:val="24"/>
        </w:rPr>
        <w:t xml:space="preserve"> a </w:t>
      </w:r>
      <w:proofErr w:type="spellStart"/>
      <w:r>
        <w:rPr>
          <w:rFonts w:eastAsia="Times New Roman"/>
          <w:color w:val="0078D4"/>
          <w:sz w:val="24"/>
          <w:szCs w:val="24"/>
        </w:rPr>
        <w:t>zvuky</w:t>
      </w:r>
      <w:proofErr w:type="spellEnd"/>
    </w:p>
    <w:p w14:paraId="725453A3" w14:textId="77777777" w:rsidR="00000000" w:rsidRDefault="00D824F2">
      <w:pPr>
        <w:pStyle w:val="Normlnweb"/>
        <w:spacing w:after="150"/>
        <w:divId w:val="739134290"/>
      </w:pPr>
      <w:r>
        <w:lastRenderedPageBreak/>
        <w:t>Při používání softwaru může zákazník přistupovat k ikonám, obrázkům, zvukům a médiím obsaženým v softwaru a používat je pouze z</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licencovaného zařízení</w:t>
        </w:r>
      </w:hyperlink>
      <w:r>
        <w:t xml:space="preserve"> a může používat písma vložená nebo nainstalovaná tímto softwarem k zobrazování a tisku obsahu. Zákazník může písma vkládat do obsah</w:t>
      </w:r>
      <w:r>
        <w:t>u pouze za splnění omezujících podmínek pro vkládání písem a smí je dočasně stáhnout do tiskárny nebo jiných výstupních zařízení za účelem tisku obsahu.</w:t>
      </w:r>
    </w:p>
    <w:p w14:paraId="28198163" w14:textId="77777777" w:rsidR="00000000" w:rsidRDefault="00D824F2">
      <w:pPr>
        <w:pStyle w:val="Nadpis3"/>
        <w:divId w:val="31735279"/>
        <w:rPr>
          <w:rFonts w:eastAsia="Times New Roman"/>
          <w:color w:val="0078D4"/>
          <w:sz w:val="24"/>
          <w:szCs w:val="24"/>
        </w:rPr>
      </w:pPr>
      <w:proofErr w:type="spellStart"/>
      <w:r>
        <w:rPr>
          <w:rFonts w:eastAsia="Times New Roman"/>
          <w:color w:val="0078D4"/>
          <w:sz w:val="24"/>
          <w:szCs w:val="24"/>
        </w:rPr>
        <w:t>Zahrnuté</w:t>
      </w:r>
      <w:proofErr w:type="spellEnd"/>
      <w:r>
        <w:rPr>
          <w:rFonts w:eastAsia="Times New Roman"/>
          <w:color w:val="0078D4"/>
          <w:sz w:val="24"/>
          <w:szCs w:val="24"/>
        </w:rPr>
        <w:t xml:space="preserve"> </w:t>
      </w:r>
      <w:proofErr w:type="spellStart"/>
      <w:r>
        <w:rPr>
          <w:rFonts w:eastAsia="Times New Roman"/>
          <w:color w:val="0078D4"/>
          <w:sz w:val="24"/>
          <w:szCs w:val="24"/>
        </w:rPr>
        <w:t>technologie</w:t>
      </w:r>
      <w:proofErr w:type="spellEnd"/>
      <w:r>
        <w:rPr>
          <w:rFonts w:eastAsia="Times New Roman"/>
          <w:color w:val="0078D4"/>
          <w:sz w:val="24"/>
          <w:szCs w:val="24"/>
        </w:rPr>
        <w:t xml:space="preserve"> </w:t>
      </w:r>
    </w:p>
    <w:p w14:paraId="75857F77" w14:textId="77777777" w:rsidR="00000000" w:rsidRDefault="00D824F2">
      <w:pPr>
        <w:pStyle w:val="Normlnweb"/>
        <w:spacing w:after="150"/>
        <w:divId w:val="31735279"/>
      </w:pPr>
      <w:r>
        <w:t xml:space="preserve">Produkty mohou zahrnovat komponenty jiné technologie společnosti Microsoft podléhající svým vlastním licenčním podmínkám, jak je uvedeno v oddílu Užívací práva každého záznamu produktu. Nejsou-li samostatné podmínky pro tyto komponenty řešeny v licenčních </w:t>
      </w:r>
      <w:r>
        <w:t>podmínkách k danému produktu, je možné je nalézt v samostatné složce v instalačním adresáři produktu nebo prostřednictvím jednotné instalační služby produktu.</w:t>
      </w:r>
    </w:p>
    <w:p w14:paraId="1D77E388" w14:textId="77777777" w:rsidR="00000000" w:rsidRDefault="00D824F2">
      <w:pPr>
        <w:pStyle w:val="Nadpis3"/>
        <w:divId w:val="1593275659"/>
        <w:rPr>
          <w:rFonts w:eastAsia="Times New Roman"/>
          <w:color w:val="0078D4"/>
          <w:sz w:val="24"/>
          <w:szCs w:val="24"/>
        </w:rPr>
      </w:pPr>
      <w:proofErr w:type="spellStart"/>
      <w:r>
        <w:rPr>
          <w:rFonts w:eastAsia="Times New Roman"/>
          <w:color w:val="0078D4"/>
          <w:sz w:val="24"/>
          <w:szCs w:val="24"/>
        </w:rPr>
        <w:t>Testování</w:t>
      </w:r>
      <w:proofErr w:type="spellEnd"/>
      <w:r>
        <w:rPr>
          <w:rFonts w:eastAsia="Times New Roman"/>
          <w:color w:val="0078D4"/>
          <w:sz w:val="24"/>
          <w:szCs w:val="24"/>
        </w:rPr>
        <w:t xml:space="preserve"> </w:t>
      </w:r>
      <w:proofErr w:type="spellStart"/>
      <w:r>
        <w:rPr>
          <w:rFonts w:eastAsia="Times New Roman"/>
          <w:color w:val="0078D4"/>
          <w:sz w:val="24"/>
          <w:szCs w:val="24"/>
        </w:rPr>
        <w:t>typovou</w:t>
      </w:r>
      <w:proofErr w:type="spellEnd"/>
      <w:r>
        <w:rPr>
          <w:rFonts w:eastAsia="Times New Roman"/>
          <w:color w:val="0078D4"/>
          <w:sz w:val="24"/>
          <w:szCs w:val="24"/>
        </w:rPr>
        <w:t xml:space="preserve"> </w:t>
      </w:r>
      <w:proofErr w:type="spellStart"/>
      <w:r>
        <w:rPr>
          <w:rFonts w:eastAsia="Times New Roman"/>
          <w:color w:val="0078D4"/>
          <w:sz w:val="24"/>
          <w:szCs w:val="24"/>
        </w:rPr>
        <w:t>úlohou</w:t>
      </w:r>
      <w:proofErr w:type="spellEnd"/>
    </w:p>
    <w:p w14:paraId="1B609015" w14:textId="77777777" w:rsidR="00000000" w:rsidRDefault="00D824F2">
      <w:pPr>
        <w:pStyle w:val="Normlnweb"/>
        <w:spacing w:after="150"/>
        <w:divId w:val="1593275659"/>
      </w:pPr>
      <w:r>
        <w:t>Výsledky jakéhokoli testu libovolného</w:t>
      </w:r>
      <w:r>
        <w:t xml:space="preserve"> </w:t>
      </w:r>
      <w:hyperlink w:anchor="Glossary" w:tooltip="Server je systém fyzického hardwaru, v němž je možné spustit serverový software." w:history="1">
        <w:r>
          <w:rPr>
            <w:rStyle w:val="Hypertextovodkaz"/>
          </w:rPr>
          <w:t>serverového produktu</w:t>
        </w:r>
      </w:hyperlink>
      <w:r>
        <w:t xml:space="preserve"> nebo sady Microsoft Desktop </w:t>
      </w:r>
      <w:proofErr w:type="spellStart"/>
      <w:r>
        <w:t>Optimization</w:t>
      </w:r>
      <w:proofErr w:type="spellEnd"/>
      <w:r>
        <w:t xml:space="preserve"> </w:t>
      </w:r>
      <w:proofErr w:type="spellStart"/>
      <w:r>
        <w:t>Pack</w:t>
      </w:r>
      <w:proofErr w:type="spellEnd"/>
      <w:r>
        <w:t xml:space="preserve"> typovou úlohou smí zákazník zpřístupnit třetí straně pouze s předchozím </w:t>
      </w:r>
      <w:r>
        <w:t>písemným souhlasem společnosti Microsoft.</w:t>
      </w:r>
    </w:p>
    <w:p w14:paraId="62842788" w14:textId="77777777" w:rsidR="00000000" w:rsidRDefault="00D824F2">
      <w:pPr>
        <w:pStyle w:val="Nadpis3"/>
        <w:divId w:val="1658605385"/>
        <w:rPr>
          <w:rFonts w:eastAsia="Times New Roman"/>
          <w:color w:val="0078D4"/>
          <w:sz w:val="24"/>
          <w:szCs w:val="24"/>
        </w:rPr>
      </w:pPr>
      <w:proofErr w:type="spellStart"/>
      <w:r>
        <w:rPr>
          <w:rFonts w:eastAsia="Times New Roman"/>
          <w:color w:val="0078D4"/>
          <w:sz w:val="24"/>
          <w:szCs w:val="24"/>
        </w:rPr>
        <w:t>Multiplexování</w:t>
      </w:r>
      <w:proofErr w:type="spellEnd"/>
    </w:p>
    <w:p w14:paraId="02ED6533" w14:textId="77777777" w:rsidR="00000000" w:rsidRDefault="00D824F2">
      <w:pPr>
        <w:pStyle w:val="Normlnweb"/>
        <w:spacing w:after="150"/>
        <w:divId w:val="1658605385"/>
      </w:pPr>
      <w:r>
        <w:t>Hardware nebo software, který zákazník používá k těmto účelům:</w:t>
      </w:r>
    </w:p>
    <w:p w14:paraId="6850125E" w14:textId="77777777" w:rsidR="00000000" w:rsidRDefault="00D824F2" w:rsidP="00D824F2">
      <w:pPr>
        <w:numPr>
          <w:ilvl w:val="0"/>
          <w:numId w:val="7"/>
        </w:numPr>
        <w:spacing w:line="240" w:lineRule="auto"/>
        <w:ind w:left="1320"/>
        <w:divId w:val="165860538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sdružování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připojení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snížení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w:t>
      </w:r>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spravuje</w:t>
      </w:r>
      <w:proofErr w:type="spellEnd"/>
      <w:r>
        <w:rPr>
          <w:rFonts w:ascii="Segoe UI" w:eastAsia="Times New Roman" w:hAnsi="Segoe UI" w:cs="Segoe UI"/>
          <w:color w:val="505050"/>
          <w:sz w:val="18"/>
          <w:szCs w:val="18"/>
        </w:rPr>
        <w:t>;</w:t>
      </w:r>
    </w:p>
    <w:p w14:paraId="62DD8CDF" w14:textId="77777777" w:rsidR="00000000" w:rsidRDefault="00D824F2" w:rsidP="00D824F2">
      <w:pPr>
        <w:numPr>
          <w:ilvl w:val="0"/>
          <w:numId w:val="7"/>
        </w:numPr>
        <w:spacing w:line="240" w:lineRule="auto"/>
        <w:ind w:left="1320"/>
        <w:divId w:val="165860538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snížení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kteří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přistupují</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produktu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ho </w:t>
      </w:r>
      <w:proofErr w:type="spellStart"/>
      <w:r>
        <w:rPr>
          <w:rFonts w:ascii="Segoe UI" w:eastAsia="Times New Roman" w:hAnsi="Segoe UI" w:cs="Segoe UI"/>
          <w:color w:val="505050"/>
          <w:sz w:val="18"/>
          <w:szCs w:val="18"/>
        </w:rPr>
        <w:t>využívají</w:t>
      </w:r>
      <w:proofErr w:type="spellEnd"/>
      <w:r>
        <w:rPr>
          <w:rFonts w:ascii="Segoe UI" w:eastAsia="Times New Roman" w:hAnsi="Segoe UI" w:cs="Segoe UI"/>
          <w:color w:val="505050"/>
          <w:sz w:val="18"/>
          <w:szCs w:val="18"/>
        </w:rPr>
        <w:t>;</w:t>
      </w:r>
    </w:p>
    <w:p w14:paraId="687226FE" w14:textId="77777777" w:rsidR="00000000" w:rsidRDefault="00D824F2" w:rsidP="00D824F2">
      <w:pPr>
        <w:numPr>
          <w:ilvl w:val="0"/>
          <w:numId w:val="7"/>
        </w:numPr>
        <w:spacing w:line="240" w:lineRule="auto"/>
        <w:ind w:left="1320"/>
        <w:divId w:val="165860538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přístupu</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datům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samotný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zpracovává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vytváří</w:t>
      </w:r>
      <w:proofErr w:type="spellEnd"/>
      <w:r>
        <w:rPr>
          <w:rFonts w:ascii="Segoe UI" w:eastAsia="Times New Roman" w:hAnsi="Segoe UI" w:cs="Segoe UI"/>
          <w:color w:val="505050"/>
          <w:sz w:val="18"/>
          <w:szCs w:val="18"/>
        </w:rPr>
        <w:t>;</w:t>
      </w:r>
    </w:p>
    <w:p w14:paraId="7E4ED242" w14:textId="77777777" w:rsidR="00000000" w:rsidRDefault="00D824F2">
      <w:pPr>
        <w:pStyle w:val="Normlnweb"/>
        <w:spacing w:before="150"/>
        <w:divId w:val="1658605385"/>
      </w:pPr>
      <w:r>
        <w:t>nesnižuje počet</w:t>
      </w:r>
      <w:r>
        <w:t xml:space="preserve"> </w:t>
      </w:r>
      <w:hyperlink w:anchor="Glossary" w:tooltip="Licence znamená právo na stahování, instalaci a užívání produktu a na přístup k němu." w:history="1">
        <w:r>
          <w:rPr>
            <w:rStyle w:val="Hypertextovodkaz"/>
          </w:rPr>
          <w:t>licencí</w:t>
        </w:r>
      </w:hyperlink>
      <w:r>
        <w:t xml:space="preserve"> jakéhokoli typu, které zákazník potřebuje.</w:t>
      </w:r>
    </w:p>
    <w:p w14:paraId="30E53513" w14:textId="77777777" w:rsidR="00000000" w:rsidRDefault="00D824F2">
      <w:pPr>
        <w:pStyle w:val="Nadpis3"/>
        <w:divId w:val="1754931690"/>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w:t>
      </w:r>
      <w:proofErr w:type="spellStart"/>
      <w:r>
        <w:rPr>
          <w:rFonts w:eastAsia="Times New Roman"/>
          <w:color w:val="0078D4"/>
          <w:sz w:val="24"/>
          <w:szCs w:val="24"/>
        </w:rPr>
        <w:t>správy</w:t>
      </w:r>
      <w:proofErr w:type="spellEnd"/>
      <w:r>
        <w:rPr>
          <w:rFonts w:eastAsia="Times New Roman"/>
          <w:color w:val="0078D4"/>
          <w:sz w:val="24"/>
          <w:szCs w:val="24"/>
        </w:rPr>
        <w:t xml:space="preserve"> a </w:t>
      </w:r>
      <w:proofErr w:type="spellStart"/>
      <w:r>
        <w:rPr>
          <w:rFonts w:eastAsia="Times New Roman"/>
          <w:color w:val="0078D4"/>
          <w:sz w:val="24"/>
          <w:szCs w:val="24"/>
        </w:rPr>
        <w:t>podpory</w:t>
      </w:r>
      <w:proofErr w:type="spellEnd"/>
    </w:p>
    <w:p w14:paraId="6431E08F" w14:textId="77777777" w:rsidR="00000000" w:rsidRDefault="00D824F2">
      <w:pPr>
        <w:pStyle w:val="Normlnweb"/>
        <w:spacing w:after="150"/>
        <w:divId w:val="1754931690"/>
      </w:pPr>
      <w:r>
        <w:t>Zákazník může povolit přístup k serverovému softwaru spuštěnému v jakémkoli povoleném prostředí</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OSE</w:t>
        </w:r>
      </w:hyperlink>
      <w:r>
        <w:t xml:space="preserve"> dvěma uživateli bez licencí CAL pou</w:t>
      </w:r>
      <w:r>
        <w:t>ze pro účely správy. Zákazník může také povolit vzdálený přístup k jiným produktům pouze pro účely poskytování technické podpory k produktu</w:t>
      </w:r>
      <w:r>
        <w:t xml:space="preserve"> </w:t>
      </w:r>
      <w:hyperlink w:anchor="Glossary" w:tooltip="Licencovaný uživatel označuje jednotlivého uživatele, kterému je přidělena licence." w:history="1">
        <w:r>
          <w:rPr>
            <w:rStyle w:val="Hypertextovodkaz"/>
          </w:rPr>
          <w:t>licencovaným uživatelům</w:t>
        </w:r>
      </w:hyperlink>
      <w:r>
        <w:t xml:space="preserve"> nebo na</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licencovaných zařízeních</w:t>
        </w:r>
      </w:hyperlink>
      <w:r>
        <w:t>.</w:t>
      </w:r>
    </w:p>
    <w:p w14:paraId="6880B2CD" w14:textId="77777777" w:rsidR="00000000" w:rsidRDefault="00D824F2">
      <w:pPr>
        <w:pStyle w:val="Nadpis3"/>
        <w:divId w:val="1694069902"/>
        <w:rPr>
          <w:rFonts w:eastAsia="Times New Roman"/>
          <w:color w:val="0078D4"/>
          <w:sz w:val="24"/>
          <w:szCs w:val="24"/>
        </w:rPr>
      </w:pPr>
      <w:proofErr w:type="spellStart"/>
      <w:r>
        <w:rPr>
          <w:rFonts w:eastAsia="Times New Roman"/>
          <w:color w:val="0078D4"/>
          <w:sz w:val="24"/>
          <w:szCs w:val="24"/>
        </w:rPr>
        <w:t>Opětovně</w:t>
      </w:r>
      <w:proofErr w:type="spellEnd"/>
      <w:r>
        <w:rPr>
          <w:rFonts w:eastAsia="Times New Roman"/>
          <w:color w:val="0078D4"/>
          <w:sz w:val="24"/>
          <w:szCs w:val="24"/>
        </w:rPr>
        <w:t xml:space="preserve"> </w:t>
      </w:r>
      <w:proofErr w:type="spellStart"/>
      <w:r>
        <w:rPr>
          <w:rFonts w:eastAsia="Times New Roman"/>
          <w:color w:val="0078D4"/>
          <w:sz w:val="24"/>
          <w:szCs w:val="24"/>
        </w:rPr>
        <w:t>šiřitelný</w:t>
      </w:r>
      <w:proofErr w:type="spellEnd"/>
      <w:r>
        <w:rPr>
          <w:rFonts w:eastAsia="Times New Roman"/>
          <w:color w:val="0078D4"/>
          <w:sz w:val="24"/>
          <w:szCs w:val="24"/>
        </w:rPr>
        <w:t xml:space="preserve"> </w:t>
      </w:r>
      <w:proofErr w:type="spellStart"/>
      <w:r>
        <w:rPr>
          <w:rFonts w:eastAsia="Times New Roman"/>
          <w:color w:val="0078D4"/>
          <w:sz w:val="24"/>
          <w:szCs w:val="24"/>
        </w:rPr>
        <w:t>kód</w:t>
      </w:r>
      <w:proofErr w:type="spellEnd"/>
    </w:p>
    <w:p w14:paraId="2C584F0C" w14:textId="77777777" w:rsidR="00000000" w:rsidRDefault="00D824F2">
      <w:pPr>
        <w:pStyle w:val="Normlnweb"/>
        <w:spacing w:after="150"/>
        <w:divId w:val="1694069902"/>
      </w:pPr>
      <w:r>
        <w:t>Přečtěte si část Záznamy produktu, která obsahuje software obsahující kód a textové soubory, jež zákazník smí šířit „opětovně šiřitelný kód". Kód a textové soubory uvedené níže představují také „opětovně šiřitelný kód", který může být používán způsobem pop</w:t>
      </w:r>
      <w:r>
        <w:t>saným níže. V případě rozporu mezi následujícími podmínkami a podmínkami pro opětovně šiřitelný kód publikovanými v záznamu produktu podmínky v záznamu produktu upravují používání opětovně šiřitelného kódu zákazníkem.</w:t>
      </w:r>
    </w:p>
    <w:p w14:paraId="52DD3A67" w14:textId="77777777" w:rsidR="00000000" w:rsidRDefault="00D824F2">
      <w:pPr>
        <w:pStyle w:val="Nadpis4"/>
        <w:divId w:val="169406990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Právo</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užívání</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distribuci</w:t>
      </w:r>
      <w:proofErr w:type="spellEnd"/>
    </w:p>
    <w:p w14:paraId="0C16605B" w14:textId="77777777" w:rsidR="00000000" w:rsidRDefault="00D824F2">
      <w:pPr>
        <w:pStyle w:val="Normlnweb"/>
        <w:spacing w:after="150"/>
        <w:divId w:val="1694069902"/>
      </w:pPr>
      <w:r>
        <w:t>Kód a tex</w:t>
      </w:r>
      <w:r>
        <w:t>tové soubory uvedené níže představují „opětovně šiřitelný kód".</w:t>
      </w:r>
    </w:p>
    <w:p w14:paraId="517B3BDA" w14:textId="77777777" w:rsidR="00000000" w:rsidRDefault="00D824F2" w:rsidP="00D824F2">
      <w:pPr>
        <w:numPr>
          <w:ilvl w:val="0"/>
          <w:numId w:val="8"/>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Soubory</w:t>
      </w:r>
      <w:proofErr w:type="spellEnd"/>
      <w:r>
        <w:rPr>
          <w:rFonts w:ascii="Segoe UI" w:eastAsia="Times New Roman" w:hAnsi="Segoe UI" w:cs="Segoe UI"/>
          <w:color w:val="505050"/>
          <w:sz w:val="18"/>
          <w:szCs w:val="18"/>
        </w:rPr>
        <w:t xml:space="preserve"> REDIST.TXT: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kopírovat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šířit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formě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strojového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uvedený</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souborech</w:t>
      </w:r>
      <w:proofErr w:type="spellEnd"/>
      <w:r>
        <w:rPr>
          <w:rFonts w:ascii="Segoe UI" w:eastAsia="Times New Roman" w:hAnsi="Segoe UI" w:cs="Segoe UI"/>
          <w:color w:val="505050"/>
          <w:sz w:val="18"/>
          <w:szCs w:val="18"/>
        </w:rPr>
        <w:t xml:space="preserve"> REDIST.TXT a OTHER-DIST.TXT a </w:t>
      </w:r>
      <w:proofErr w:type="spellStart"/>
      <w:r>
        <w:rPr>
          <w:rFonts w:ascii="Segoe UI" w:eastAsia="Times New Roman" w:hAnsi="Segoe UI" w:cs="Segoe UI"/>
          <w:color w:val="505050"/>
          <w:sz w:val="18"/>
          <w:szCs w:val="18"/>
        </w:rPr>
        <w:t>také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jakýkoli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označený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knihovny</w:t>
      </w:r>
      <w:proofErr w:type="spellEnd"/>
      <w:r>
        <w:rPr>
          <w:rFonts w:ascii="Segoe UI" w:eastAsia="Times New Roman" w:hAnsi="Segoe UI" w:cs="Segoe UI"/>
          <w:color w:val="505050"/>
          <w:sz w:val="18"/>
          <w:szCs w:val="18"/>
        </w:rPr>
        <w:t xml:space="preserve"> Silverlight", „</w:t>
      </w:r>
      <w:proofErr w:type="spellStart"/>
      <w:r>
        <w:rPr>
          <w:rFonts w:ascii="Segoe UI" w:eastAsia="Times New Roman" w:hAnsi="Segoe UI" w:cs="Segoe UI"/>
          <w:color w:val="505050"/>
          <w:sz w:val="18"/>
          <w:szCs w:val="18"/>
        </w:rPr>
        <w:t>kni</w:t>
      </w:r>
      <w:r>
        <w:rPr>
          <w:rFonts w:ascii="Segoe UI" w:eastAsia="Times New Roman" w:hAnsi="Segoe UI" w:cs="Segoe UI"/>
          <w:color w:val="505050"/>
          <w:sz w:val="18"/>
          <w:szCs w:val="18"/>
        </w:rPr>
        <w:t>hovny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klienta</w:t>
      </w:r>
      <w:proofErr w:type="spellEnd"/>
      <w:r>
        <w:rPr>
          <w:rFonts w:ascii="Segoe UI" w:eastAsia="Times New Roman" w:hAnsi="Segoe UI" w:cs="Segoe UI"/>
          <w:color w:val="505050"/>
          <w:sz w:val="18"/>
          <w:szCs w:val="18"/>
        </w:rPr>
        <w:t>" Silverlight a „</w:t>
      </w:r>
      <w:proofErr w:type="spellStart"/>
      <w:r>
        <w:rPr>
          <w:rFonts w:ascii="Segoe UI" w:eastAsia="Times New Roman" w:hAnsi="Segoe UI" w:cs="Segoe UI"/>
          <w:color w:val="505050"/>
          <w:sz w:val="18"/>
          <w:szCs w:val="18"/>
        </w:rPr>
        <w:t>knihovny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Silverlight.</w:t>
      </w:r>
    </w:p>
    <w:p w14:paraId="7FB40E41" w14:textId="77777777" w:rsidR="00000000" w:rsidRDefault="00D824F2" w:rsidP="00D824F2">
      <w:pPr>
        <w:numPr>
          <w:ilvl w:val="0"/>
          <w:numId w:val="8"/>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Ukázkový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šablony</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styly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upravovat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kopírovat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šířit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označený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ukázkový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šablona</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jednoduché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styly</w:t>
      </w:r>
      <w:proofErr w:type="spellEnd"/>
      <w:r>
        <w:rPr>
          <w:rFonts w:ascii="Segoe UI" w:eastAsia="Times New Roman" w:hAnsi="Segoe UI" w:cs="Segoe UI"/>
          <w:color w:val="505050"/>
          <w:sz w:val="18"/>
          <w:szCs w:val="18"/>
        </w:rPr>
        <w:t>" a „</w:t>
      </w:r>
      <w:proofErr w:type="spellStart"/>
      <w:r>
        <w:rPr>
          <w:rFonts w:ascii="Segoe UI" w:eastAsia="Times New Roman" w:hAnsi="Segoe UI" w:cs="Segoe UI"/>
          <w:color w:val="505050"/>
          <w:sz w:val="18"/>
          <w:szCs w:val="18"/>
        </w:rPr>
        <w:t>návrhové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styly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formě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zdrojového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strojového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w:t>
      </w:r>
      <w:r>
        <w:rPr>
          <w:rFonts w:ascii="Segoe UI" w:eastAsia="Times New Roman" w:hAnsi="Segoe UI" w:cs="Segoe UI"/>
          <w:color w:val="505050"/>
          <w:sz w:val="18"/>
          <w:szCs w:val="18"/>
        </w:rPr>
        <w:t>ódu</w:t>
      </w:r>
      <w:proofErr w:type="spellEnd"/>
      <w:r>
        <w:rPr>
          <w:rFonts w:ascii="Segoe UI" w:eastAsia="Times New Roman" w:hAnsi="Segoe UI" w:cs="Segoe UI"/>
          <w:color w:val="505050"/>
          <w:sz w:val="18"/>
          <w:szCs w:val="18"/>
        </w:rPr>
        <w:t>.</w:t>
      </w:r>
    </w:p>
    <w:p w14:paraId="3993E1AE" w14:textId="77777777" w:rsidR="00000000" w:rsidRDefault="00D824F2" w:rsidP="00D824F2">
      <w:pPr>
        <w:numPr>
          <w:ilvl w:val="0"/>
          <w:numId w:val="8"/>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Distribuce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pomocí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třetích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stran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dovolit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distributorům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kopírovat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distribuovat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určený</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distribuci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součást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předmětných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programů</w:t>
      </w:r>
      <w:proofErr w:type="spellEnd"/>
      <w:r>
        <w:rPr>
          <w:rFonts w:ascii="Segoe UI" w:eastAsia="Times New Roman" w:hAnsi="Segoe UI" w:cs="Segoe UI"/>
          <w:color w:val="505050"/>
          <w:sz w:val="18"/>
          <w:szCs w:val="18"/>
        </w:rPr>
        <w:t>.</w:t>
      </w:r>
    </w:p>
    <w:p w14:paraId="794592AB" w14:textId="77777777" w:rsidR="00000000" w:rsidRDefault="00D824F2" w:rsidP="00D824F2">
      <w:pPr>
        <w:numPr>
          <w:ilvl w:val="0"/>
          <w:numId w:val="8"/>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Knihovna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obrázků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kopírovat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distribuovat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obrázky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grafiku</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anima</w:t>
      </w:r>
      <w:r>
        <w:rPr>
          <w:rFonts w:ascii="Segoe UI" w:eastAsia="Times New Roman" w:hAnsi="Segoe UI" w:cs="Segoe UI"/>
          <w:color w:val="505050"/>
          <w:sz w:val="18"/>
          <w:szCs w:val="18"/>
        </w:rPr>
        <w:t>ce</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Knihovně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obrázků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tak</w:t>
      </w:r>
      <w:proofErr w:type="spellEnd"/>
      <w:r>
        <w:rPr>
          <w:rFonts w:ascii="Segoe UI" w:eastAsia="Times New Roman" w:hAnsi="Segoe UI" w:cs="Segoe UI"/>
          <w:color w:val="505050"/>
          <w:sz w:val="18"/>
          <w:szCs w:val="18"/>
        </w:rPr>
        <w:t xml:space="preserve">, jak je </w:t>
      </w:r>
      <w:proofErr w:type="spellStart"/>
      <w:r>
        <w:rPr>
          <w:rFonts w:ascii="Segoe UI" w:eastAsia="Times New Roman" w:hAnsi="Segoe UI" w:cs="Segoe UI"/>
          <w:color w:val="505050"/>
          <w:sz w:val="18"/>
          <w:szCs w:val="18"/>
        </w:rPr>
        <w:t>popsáno</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dokumentaci</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w:t>
      </w:r>
    </w:p>
    <w:p w14:paraId="7D18AEBE" w14:textId="77777777" w:rsidR="00000000" w:rsidRDefault="00D824F2">
      <w:pPr>
        <w:pStyle w:val="Nadpis4"/>
        <w:divId w:val="1694069902"/>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Požadavky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distribuci</w:t>
      </w:r>
      <w:proofErr w:type="spellEnd"/>
      <w:r>
        <w:rPr>
          <w:rFonts w:ascii="Segoe UI" w:eastAsia="Times New Roman" w:hAnsi="Segoe UI" w:cs="Segoe UI"/>
          <w:b w:val="0"/>
          <w:bCs w:val="0"/>
          <w:sz w:val="18"/>
          <w:szCs w:val="18"/>
        </w:rPr>
        <w:t>.</w:t>
      </w:r>
    </w:p>
    <w:p w14:paraId="36F49C58" w14:textId="77777777" w:rsidR="00000000" w:rsidRDefault="00D824F2">
      <w:pPr>
        <w:pStyle w:val="Normlnweb"/>
        <w:spacing w:after="150"/>
        <w:divId w:val="1694069902"/>
      </w:pPr>
      <w:r>
        <w:t>Pokud zákazník distribuuje jakýkoli kód určený k distribuci, musí: Zákazník musí:</w:t>
      </w:r>
    </w:p>
    <w:p w14:paraId="611EB668" w14:textId="77777777" w:rsidR="00000000" w:rsidRDefault="00D824F2" w:rsidP="00D824F2">
      <w:pPr>
        <w:numPr>
          <w:ilvl w:val="0"/>
          <w:numId w:val="9"/>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tento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distribuovat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svými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poskytují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podstatnou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primární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funkci</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určený</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distribuci</w:t>
      </w:r>
      <w:proofErr w:type="spellEnd"/>
      <w:r>
        <w:rPr>
          <w:rFonts w:ascii="Segoe UI" w:eastAsia="Times New Roman" w:hAnsi="Segoe UI" w:cs="Segoe UI"/>
          <w:color w:val="505050"/>
          <w:sz w:val="18"/>
          <w:szCs w:val="18"/>
        </w:rPr>
        <w:t>;</w:t>
      </w:r>
    </w:p>
    <w:p w14:paraId="724896D5" w14:textId="77777777" w:rsidR="00000000" w:rsidRDefault="00D824F2" w:rsidP="00D824F2">
      <w:pPr>
        <w:numPr>
          <w:ilvl w:val="0"/>
          <w:numId w:val="9"/>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zavázat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distributory</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externí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koncové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jejíž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budou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tento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chránit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nejméně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tak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multilicenční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včetně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produktu</w:t>
      </w:r>
      <w:proofErr w:type="spellEnd"/>
      <w:r>
        <w:rPr>
          <w:rFonts w:ascii="Segoe UI" w:eastAsia="Times New Roman" w:hAnsi="Segoe UI" w:cs="Segoe UI"/>
          <w:color w:val="505050"/>
          <w:sz w:val="18"/>
          <w:szCs w:val="18"/>
        </w:rPr>
        <w:t>,</w:t>
      </w:r>
    </w:p>
    <w:p w14:paraId="65CF6E86" w14:textId="77777777" w:rsidR="00000000" w:rsidRDefault="00D824F2" w:rsidP="00D824F2">
      <w:pPr>
        <w:numPr>
          <w:ilvl w:val="0"/>
          <w:numId w:val="9"/>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lastRenderedPageBreak/>
        <w:t>odškodnit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chránit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bránit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před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jakýmikoli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nároky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včetně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poplatků</w:t>
      </w:r>
      <w:proofErr w:type="spellEnd"/>
      <w:r>
        <w:rPr>
          <w:rFonts w:ascii="Segoe UI" w:eastAsia="Times New Roman" w:hAnsi="Segoe UI" w:cs="Segoe UI"/>
          <w:color w:val="505050"/>
          <w:sz w:val="18"/>
          <w:szCs w:val="18"/>
        </w:rPr>
        <w:t xml:space="preserve"> za </w:t>
      </w:r>
      <w:proofErr w:type="spellStart"/>
      <w:r>
        <w:rPr>
          <w:rFonts w:ascii="Segoe UI" w:eastAsia="Times New Roman" w:hAnsi="Segoe UI" w:cs="Segoe UI"/>
          <w:color w:val="505050"/>
          <w:sz w:val="18"/>
          <w:szCs w:val="18"/>
        </w:rPr>
        <w:t>právní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zastoupení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souvisejícími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distribucí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případů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kdy</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jakýkoli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nárok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založen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určeném</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distribuci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vloženém</w:t>
      </w:r>
      <w:proofErr w:type="spellEnd"/>
      <w:r>
        <w:rPr>
          <w:rFonts w:ascii="Segoe UI" w:eastAsia="Times New Roman" w:hAnsi="Segoe UI" w:cs="Segoe UI"/>
          <w:color w:val="505050"/>
          <w:sz w:val="18"/>
          <w:szCs w:val="18"/>
        </w:rPr>
        <w:t xml:space="preserve"> do </w:t>
      </w:r>
      <w:proofErr w:type="spellStart"/>
      <w:r>
        <w:rPr>
          <w:rFonts w:ascii="Segoe UI" w:eastAsia="Times New Roman" w:hAnsi="Segoe UI" w:cs="Segoe UI"/>
          <w:color w:val="505050"/>
          <w:sz w:val="18"/>
          <w:szCs w:val="18"/>
        </w:rPr>
        <w:t>programů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w:t>
      </w:r>
      <w:r>
        <w:rPr>
          <w:rFonts w:ascii="Segoe UI" w:eastAsia="Times New Roman" w:hAnsi="Segoe UI" w:cs="Segoe UI"/>
          <w:color w:val="505050"/>
          <w:sz w:val="18"/>
          <w:szCs w:val="18"/>
        </w:rPr>
        <w:t>níka</w:t>
      </w:r>
      <w:proofErr w:type="spellEnd"/>
      <w:r>
        <w:rPr>
          <w:rFonts w:ascii="Segoe UI" w:eastAsia="Times New Roman" w:hAnsi="Segoe UI" w:cs="Segoe UI"/>
          <w:color w:val="505050"/>
          <w:sz w:val="18"/>
          <w:szCs w:val="18"/>
        </w:rPr>
        <w:t>.</w:t>
      </w:r>
    </w:p>
    <w:p w14:paraId="61D00257" w14:textId="77777777" w:rsidR="00000000" w:rsidRDefault="00D824F2">
      <w:pPr>
        <w:pStyle w:val="Nadpis4"/>
        <w:divId w:val="1694069902"/>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Omezení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distribuce</w:t>
      </w:r>
      <w:proofErr w:type="spellEnd"/>
    </w:p>
    <w:p w14:paraId="03F6A085" w14:textId="77777777" w:rsidR="00000000" w:rsidRDefault="00D824F2">
      <w:pPr>
        <w:pStyle w:val="Normlnweb"/>
        <w:spacing w:after="150"/>
        <w:divId w:val="1694069902"/>
      </w:pPr>
      <w:r>
        <w:t>Zákazník nesmí:</w:t>
      </w:r>
    </w:p>
    <w:p w14:paraId="2778CAC9" w14:textId="77777777" w:rsidR="00000000" w:rsidRDefault="00D824F2" w:rsidP="00D824F2">
      <w:pPr>
        <w:numPr>
          <w:ilvl w:val="0"/>
          <w:numId w:val="10"/>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měnit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jakékoliv</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informace</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t>autorských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právech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ochranné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známce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patentech</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kódu</w:t>
      </w:r>
      <w:proofErr w:type="spellEnd"/>
      <w:r>
        <w:rPr>
          <w:rFonts w:ascii="Segoe UI" w:eastAsia="Times New Roman" w:hAnsi="Segoe UI" w:cs="Segoe UI"/>
          <w:color w:val="505050"/>
          <w:sz w:val="18"/>
          <w:szCs w:val="18"/>
        </w:rPr>
        <w:t>;</w:t>
      </w:r>
    </w:p>
    <w:p w14:paraId="60084AE6" w14:textId="77777777" w:rsidR="00000000" w:rsidRDefault="00D824F2" w:rsidP="00D824F2">
      <w:pPr>
        <w:numPr>
          <w:ilvl w:val="0"/>
          <w:numId w:val="10"/>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ochranné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známky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společnosti</w:t>
      </w:r>
      <w:proofErr w:type="spellEnd"/>
      <w:r>
        <w:rPr>
          <w:rFonts w:ascii="Segoe UI" w:eastAsia="Times New Roman" w:hAnsi="Segoe UI" w:cs="Segoe UI"/>
          <w:color w:val="505050"/>
          <w:sz w:val="18"/>
          <w:szCs w:val="18"/>
        </w:rPr>
        <w:t xml:space="preserve"> Microsoft v </w:t>
      </w:r>
      <w:proofErr w:type="spellStart"/>
      <w:r>
        <w:rPr>
          <w:rFonts w:ascii="Segoe UI" w:eastAsia="Times New Roman" w:hAnsi="Segoe UI" w:cs="Segoe UI"/>
          <w:color w:val="505050"/>
          <w:sz w:val="18"/>
          <w:szCs w:val="18"/>
        </w:rPr>
        <w:t>názvech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způsobem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budí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dojem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w:t>
      </w:r>
      <w:r>
        <w:rPr>
          <w:rFonts w:ascii="Segoe UI" w:eastAsia="Times New Roman" w:hAnsi="Segoe UI" w:cs="Segoe UI"/>
          <w:color w:val="505050"/>
          <w:sz w:val="18"/>
          <w:szCs w:val="18"/>
        </w:rPr>
        <w:t>ocházejí</w:t>
      </w:r>
      <w:proofErr w:type="spellEnd"/>
      <w:r>
        <w:rPr>
          <w:rFonts w:ascii="Segoe UI" w:eastAsia="Times New Roman" w:hAnsi="Segoe UI" w:cs="Segoe UI"/>
          <w:color w:val="505050"/>
          <w:sz w:val="18"/>
          <w:szCs w:val="18"/>
        </w:rPr>
        <w:t xml:space="preserve"> od </w:t>
      </w:r>
      <w:proofErr w:type="spellStart"/>
      <w:r>
        <w:rPr>
          <w:rFonts w:ascii="Segoe UI" w:eastAsia="Times New Roman" w:hAnsi="Segoe UI" w:cs="Segoe UI"/>
          <w:color w:val="505050"/>
          <w:sz w:val="18"/>
          <w:szCs w:val="18"/>
        </w:rPr>
        <w:t>společnosti</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touto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schváleny</w:t>
      </w:r>
      <w:proofErr w:type="spellEnd"/>
      <w:r>
        <w:rPr>
          <w:rFonts w:ascii="Segoe UI" w:eastAsia="Times New Roman" w:hAnsi="Segoe UI" w:cs="Segoe UI"/>
          <w:color w:val="505050"/>
          <w:sz w:val="18"/>
          <w:szCs w:val="18"/>
        </w:rPr>
        <w:t>,</w:t>
      </w:r>
    </w:p>
    <w:p w14:paraId="392E3724" w14:textId="77777777" w:rsidR="00000000" w:rsidRDefault="00D824F2" w:rsidP="00D824F2">
      <w:pPr>
        <w:numPr>
          <w:ilvl w:val="0"/>
          <w:numId w:val="10"/>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distribuovat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určený</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distribuci</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libovolném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škodlivém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podvodném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případně</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tímto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nezákonným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způsobem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3D0634E6" w14:textId="77777777" w:rsidR="00000000" w:rsidRDefault="00D824F2" w:rsidP="00D824F2">
      <w:pPr>
        <w:numPr>
          <w:ilvl w:val="0"/>
          <w:numId w:val="10"/>
        </w:numPr>
        <w:spacing w:line="240" w:lineRule="auto"/>
        <w:ind w:left="1320"/>
        <w:divId w:val="16940699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upravovat</w:t>
      </w:r>
      <w:proofErr w:type="spellEnd"/>
      <w:r>
        <w:rPr>
          <w:rFonts w:ascii="Segoe UI" w:eastAsia="Times New Roman" w:hAnsi="Segoe UI" w:cs="Segoe UI"/>
          <w:color w:val="505050"/>
          <w:sz w:val="18"/>
          <w:szCs w:val="18"/>
        </w:rPr>
        <w:t xml:space="preserve"> ani </w:t>
      </w:r>
      <w:proofErr w:type="spellStart"/>
      <w:r>
        <w:rPr>
          <w:rFonts w:ascii="Segoe UI" w:eastAsia="Times New Roman" w:hAnsi="Segoe UI" w:cs="Segoe UI"/>
          <w:color w:val="505050"/>
          <w:sz w:val="18"/>
          <w:szCs w:val="18"/>
        </w:rPr>
        <w:t>distribuovat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zdrojový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w:t>
      </w:r>
      <w:r>
        <w:rPr>
          <w:rFonts w:ascii="Segoe UI" w:eastAsia="Times New Roman" w:hAnsi="Segoe UI" w:cs="Segoe UI"/>
          <w:color w:val="505050"/>
          <w:sz w:val="18"/>
          <w:szCs w:val="18"/>
        </w:rPr>
        <w:t>bovolného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Opětovně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šiřitelného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tak</w:t>
      </w:r>
      <w:proofErr w:type="spellEnd"/>
      <w:r>
        <w:rPr>
          <w:rFonts w:ascii="Segoe UI" w:eastAsia="Times New Roman" w:hAnsi="Segoe UI" w:cs="Segoe UI"/>
          <w:color w:val="505050"/>
          <w:sz w:val="18"/>
          <w:szCs w:val="18"/>
        </w:rPr>
        <w:t xml:space="preserve">, aby se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část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stala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předmětem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Vyloučené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Vyloučená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úprav</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distribuce</w:t>
      </w:r>
      <w:proofErr w:type="spellEnd"/>
      <w:r>
        <w:rPr>
          <w:rFonts w:ascii="Segoe UI" w:eastAsia="Times New Roman" w:hAnsi="Segoe UI" w:cs="Segoe UI"/>
          <w:color w:val="505050"/>
          <w:sz w:val="18"/>
          <w:szCs w:val="18"/>
        </w:rPr>
        <w:t xml:space="preserve">, aby </w:t>
      </w:r>
      <w:proofErr w:type="spellStart"/>
      <w:r>
        <w:rPr>
          <w:rFonts w:ascii="Segoe UI" w:eastAsia="Times New Roman" w:hAnsi="Segoe UI" w:cs="Segoe UI"/>
          <w:color w:val="505050"/>
          <w:sz w:val="18"/>
          <w:szCs w:val="18"/>
        </w:rPr>
        <w:t>byl</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zpřístupněn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zveřejněn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tvaru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zdrojového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r>
        <w:rPr>
          <w:rFonts w:ascii="Segoe UI" w:eastAsia="Times New Roman" w:hAnsi="Segoe UI" w:cs="Segoe UI"/>
          <w:color w:val="505050"/>
          <w:sz w:val="18"/>
          <w:szCs w:val="18"/>
        </w:rPr>
        <w: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aby </w:t>
      </w:r>
      <w:proofErr w:type="spellStart"/>
      <w:r>
        <w:rPr>
          <w:rFonts w:ascii="Segoe UI" w:eastAsia="Times New Roman" w:hAnsi="Segoe UI" w:cs="Segoe UI"/>
          <w:color w:val="505050"/>
          <w:sz w:val="18"/>
          <w:szCs w:val="18"/>
        </w:rPr>
        <w:t>jej</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byli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oprávněni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upravovat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ostatní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uživatelé</w:t>
      </w:r>
      <w:proofErr w:type="spellEnd"/>
      <w:r>
        <w:rPr>
          <w:rFonts w:ascii="Segoe UI" w:eastAsia="Times New Roman" w:hAnsi="Segoe UI" w:cs="Segoe UI"/>
          <w:color w:val="505050"/>
          <w:sz w:val="18"/>
          <w:szCs w:val="18"/>
        </w:rPr>
        <w:t>.</w:t>
      </w:r>
    </w:p>
    <w:p w14:paraId="322826B5" w14:textId="77777777" w:rsidR="00000000" w:rsidRDefault="00D824F2">
      <w:pPr>
        <w:pStyle w:val="Nadpis3"/>
        <w:divId w:val="1966157420"/>
        <w:rPr>
          <w:rFonts w:eastAsia="Times New Roman"/>
          <w:color w:val="0078D4"/>
          <w:sz w:val="24"/>
          <w:szCs w:val="24"/>
        </w:rPr>
      </w:pPr>
      <w:r>
        <w:rPr>
          <w:rFonts w:eastAsia="Times New Roman"/>
          <w:color w:val="0078D4"/>
          <w:sz w:val="24"/>
          <w:szCs w:val="24"/>
        </w:rPr>
        <w:t xml:space="preserve">Software a </w:t>
      </w:r>
      <w:proofErr w:type="spellStart"/>
      <w:r>
        <w:rPr>
          <w:rFonts w:eastAsia="Times New Roman"/>
          <w:color w:val="0078D4"/>
          <w:sz w:val="24"/>
          <w:szCs w:val="24"/>
        </w:rPr>
        <w:t>služby</w:t>
      </w:r>
      <w:proofErr w:type="spellEnd"/>
    </w:p>
    <w:p w14:paraId="4961CEB6" w14:textId="77777777" w:rsidR="00000000" w:rsidRDefault="00D824F2">
      <w:pPr>
        <w:pStyle w:val="Normlnweb"/>
        <w:spacing w:after="150"/>
        <w:divId w:val="1966157420"/>
      </w:pPr>
      <w:r>
        <w:t>Společnost Microsoft může s produkty poskytovat služby prostřednictvím softwarových funkcí připojených k počítačovým systémům společnosti Microsoft nebo poskytovatelům služeb prostřednictvím Internetu. Společnost Microsoft může kdykoli tyto služby změnit n</w:t>
      </w:r>
      <w:r>
        <w:t>ebo zrušit. Tyto služby nesmí zákazník užívat žádným způsobem, který by je mohl poškodit nebo zhoršit možnosti jejich užívání pro jiné uživatele. Zákazník nesmí užívat tyto služby k žádným pokusům o získání jakéhokoliv neoprávněného přístupu k jakékoliv sl</w:t>
      </w:r>
      <w:r>
        <w:t>užbě, datům, účtům nebo sítím.</w:t>
      </w:r>
    </w:p>
    <w:p w14:paraId="4843F79B" w14:textId="77777777" w:rsidR="00000000" w:rsidRDefault="00D824F2">
      <w:pPr>
        <w:pStyle w:val="Nadpis3"/>
        <w:divId w:val="874468699"/>
        <w:rPr>
          <w:rFonts w:eastAsia="Times New Roman"/>
          <w:color w:val="0078D4"/>
          <w:sz w:val="24"/>
          <w:szCs w:val="24"/>
        </w:rPr>
      </w:pPr>
      <w:proofErr w:type="spellStart"/>
      <w:r>
        <w:rPr>
          <w:rFonts w:eastAsia="Times New Roman"/>
          <w:color w:val="0078D4"/>
          <w:sz w:val="24"/>
          <w:szCs w:val="24"/>
        </w:rPr>
        <w:t>Zpracování</w:t>
      </w:r>
      <w:proofErr w:type="spellEnd"/>
      <w:r>
        <w:rPr>
          <w:rFonts w:eastAsia="Times New Roman"/>
          <w:color w:val="0078D4"/>
          <w:sz w:val="24"/>
          <w:szCs w:val="24"/>
        </w:rPr>
        <w:t xml:space="preserve"> </w:t>
      </w:r>
      <w:proofErr w:type="spellStart"/>
      <w:r>
        <w:rPr>
          <w:rFonts w:eastAsia="Times New Roman"/>
          <w:color w:val="0078D4"/>
          <w:sz w:val="24"/>
          <w:szCs w:val="24"/>
        </w:rPr>
        <w:t>osobních</w:t>
      </w:r>
      <w:proofErr w:type="spellEnd"/>
      <w:r>
        <w:rPr>
          <w:rFonts w:eastAsia="Times New Roman"/>
          <w:color w:val="0078D4"/>
          <w:sz w:val="24"/>
          <w:szCs w:val="24"/>
        </w:rPr>
        <w:t xml:space="preserve"> </w:t>
      </w:r>
      <w:proofErr w:type="spellStart"/>
      <w:r>
        <w:rPr>
          <w:rFonts w:eastAsia="Times New Roman"/>
          <w:color w:val="0078D4"/>
          <w:sz w:val="24"/>
          <w:szCs w:val="24"/>
        </w:rPr>
        <w:t>údajů</w:t>
      </w:r>
      <w:proofErr w:type="spellEnd"/>
      <w:r>
        <w:rPr>
          <w:rFonts w:eastAsia="Times New Roman"/>
          <w:color w:val="0078D4"/>
          <w:sz w:val="24"/>
          <w:szCs w:val="24"/>
        </w:rPr>
        <w:t>; GDPR</w:t>
      </w:r>
    </w:p>
    <w:p w14:paraId="727EC6D4" w14:textId="77777777" w:rsidR="00000000" w:rsidRDefault="00D824F2">
      <w:pPr>
        <w:pStyle w:val="Normlnweb"/>
        <w:spacing w:after="150"/>
        <w:divId w:val="874468699"/>
      </w:pPr>
      <w:r>
        <w:t xml:space="preserve">V rámci svojí role zpracovatele a dílčího zpracovatele osobních údajů v souvislosti se softwarovým produktem společnost Microsoft se vůči všem zákazníkům s platností od 25. května 2018 zavazuje k dodržování (a) ustanovení „Zpracování osobních údajů; GDPR" </w:t>
      </w:r>
      <w:r>
        <w:t xml:space="preserve">v oddílu „Podmínky ochrany údajů" v rámci </w:t>
      </w:r>
      <w:hyperlink r:id="rId128" w:tgtFrame="_blank" w:history="1">
        <w:r>
          <w:rPr>
            <w:rStyle w:val="Hypertextovodkaz"/>
          </w:rPr>
          <w:t>Dodatku k ochraně osobních údajů pro online služby</w:t>
        </w:r>
      </w:hyperlink>
      <w:r>
        <w:t xml:space="preserve"> a (b) obecných podmínek nařízení Evropské unie o ochraně osobních údajů v příloze 3 v rámci </w:t>
      </w:r>
      <w:hyperlink r:id="rId129" w:tgtFrame="_blank" w:history="1">
        <w:r>
          <w:rPr>
            <w:rStyle w:val="Hypertextovodkaz"/>
          </w:rPr>
          <w:t>Dodatku k ochraně osobních údajů pro online služby</w:t>
        </w:r>
      </w:hyperlink>
      <w:r>
        <w:t>.</w:t>
      </w:r>
    </w:p>
    <w:p w14:paraId="049EA4D6" w14:textId="77777777" w:rsidR="00ED5159" w:rsidRDefault="00ED5159" w:rsidP="00ED5159">
      <w:pPr>
        <w:pStyle w:val="ProductList-OfferingGroupHeading"/>
        <w:outlineLvl w:val="1"/>
      </w:pPr>
      <w:proofErr w:type="spellStart"/>
      <w:r>
        <w:t>Zásady</w:t>
      </w:r>
      <w:proofErr w:type="spellEnd"/>
      <w:r>
        <w:t xml:space="preserve"> </w:t>
      </w:r>
      <w:proofErr w:type="spellStart"/>
      <w:r>
        <w:t>ochrany</w:t>
      </w:r>
      <w:proofErr w:type="spellEnd"/>
      <w:r>
        <w:t xml:space="preserve"> </w:t>
      </w:r>
      <w:proofErr w:type="spellStart"/>
      <w:r>
        <w:t>osobních</w:t>
      </w:r>
      <w:proofErr w:type="spellEnd"/>
      <w:r>
        <w:t xml:space="preserve"> </w:t>
      </w:r>
      <w:proofErr w:type="spellStart"/>
      <w:r>
        <w:t>údajů</w:t>
      </w:r>
      <w:proofErr w:type="spellEnd"/>
      <w:r>
        <w:t xml:space="preserve"> a </w:t>
      </w:r>
      <w:proofErr w:type="spellStart"/>
      <w:r>
        <w:t>zabezpečení</w:t>
      </w:r>
      <w:proofErr w:type="spellEnd"/>
      <w:r>
        <w:t xml:space="preserve"> </w:t>
      </w:r>
      <w:proofErr w:type="spellStart"/>
      <w:r>
        <w:t>služeb</w:t>
      </w:r>
      <w:proofErr w:type="spellEnd"/>
      <w:r>
        <w:t xml:space="preserve"> online</w:t>
      </w:r>
      <w:r>
        <w:fldChar w:fldCharType="begin"/>
      </w:r>
      <w:r>
        <w:instrText xml:space="preserve"> TC "</w:instrText>
      </w:r>
      <w:bookmarkStart w:id="7" w:name="_Toc4"/>
      <w:r>
        <w:instrText>Zásady ochrany osobních údajů a zabezpečení služeb online</w:instrText>
      </w:r>
      <w:bookmarkEnd w:id="7"/>
      <w:r>
        <w:instrText>" \l 2</w:instrText>
      </w:r>
      <w:r>
        <w:fldChar w:fldCharType="end"/>
      </w:r>
    </w:p>
    <w:p w14:paraId="552655EC" w14:textId="77777777" w:rsidR="00000000" w:rsidRDefault="00D824F2">
      <w:pPr>
        <w:pStyle w:val="Normlnweb"/>
        <w:divId w:val="1968968785"/>
      </w:pPr>
      <w:r>
        <w:t>Podmínky ochrany soukromí &amp; služeb online jsou dříve obsaženy v Příloze 1 Podmínek služeb online.</w:t>
      </w:r>
    </w:p>
    <w:p w14:paraId="3ABB10B5" w14:textId="77777777" w:rsidR="00000000" w:rsidRDefault="00D824F2">
      <w:pPr>
        <w:pStyle w:val="Normlnweb"/>
        <w:spacing w:before="150"/>
        <w:divId w:val="1968968785"/>
      </w:pPr>
      <w:hyperlink w:anchor="Glossary" w:tooltip="Dodatek o ochraně osobních údajů (DPA) znamená dodatek o ochraně osobních údajů služeb online společnosti Microsoft publikovaný na adrese https://aka.ms/DPA." w:history="1">
        <w:r>
          <w:rPr>
            <w:rStyle w:val="Hypertextovodkaz"/>
          </w:rPr>
          <w:t>Dodatek k ochraně osobních údajů</w:t>
        </w:r>
      </w:hyperlink>
      <w:r>
        <w:t xml:space="preserve"> („DPA") (definovaný ve </w:t>
      </w:r>
      <w:hyperlink r:id="rId130" w:history="1">
        <w:r>
          <w:rPr>
            <w:rStyle w:val="Hypertextovodkaz"/>
          </w:rPr>
          <w:t>slovníku</w:t>
        </w:r>
      </w:hyperlink>
      <w:r>
        <w:t>) stanovuje povinnosti stran ohledně zpracování a bezpečnosti</w:t>
      </w:r>
      <w:r>
        <w:t xml:space="preserve"> </w:t>
      </w:r>
      <w:hyperlink w:anchor="Glossary" w:tooltip=" Zákaznická data označují všechna data včetně veškerých textových, zvukových, video nebo obrazových souborů a softwaru poskytnutých společnosti Microsoft zákazníkem, případně jeho jménem, během užívání služby online ze strany zákazníka. Data zákazníka neza" w:history="1">
        <w:r>
          <w:rPr>
            <w:rStyle w:val="Hypertextovodkaz"/>
          </w:rPr>
          <w:t>dat zákazníka</w:t>
        </w:r>
      </w:hyperlink>
      <w:r>
        <w:t xml:space="preserve"> a</w:t>
      </w:r>
      <w:r>
        <w:t> </w:t>
      </w:r>
      <w:hyperlink w:anchor="Glossary" w:tooltip="Osobní údaje jsou jakékoli informace související s identifikovanou nebo identifikovatelnou fyzickou osobou." w:history="1">
        <w:r>
          <w:rPr>
            <w:rStyle w:val="Hypertextovodkaz"/>
          </w:rPr>
          <w:t>osobních údajů</w:t>
        </w:r>
      </w:hyperlink>
      <w:r>
        <w:t xml:space="preserve"> ve službách online.</w:t>
      </w:r>
      <w:r>
        <w:t xml:space="preserve"> </w:t>
      </w:r>
      <w:hyperlink w:anchor="Glossary" w:tooltip="Dodatek o ochraně osobních údajů (DPA) znamená dodatek o ochraně osobních údajů služeb online společnosti Microsoft publikovaný na adrese https://aka.ms/DPA." w:history="1">
        <w:r>
          <w:rPr>
            <w:rStyle w:val="Hypertextovodkaz"/>
          </w:rPr>
          <w:t>Dodatek o ochraně osobních údajů</w:t>
        </w:r>
      </w:hyperlink>
      <w:r>
        <w:t xml:space="preserve"> je k dispozici ke stažení na adrese </w:t>
      </w:r>
      <w:hyperlink r:id="rId131" w:history="1">
        <w:r>
          <w:rPr>
            <w:rStyle w:val="Hypertextovodkaz"/>
          </w:rPr>
          <w:t>https://aka.ms/DPA</w:t>
        </w:r>
      </w:hyperlink>
      <w:r>
        <w:t>.</w:t>
      </w:r>
    </w:p>
    <w:p w14:paraId="357CBEA8" w14:textId="77777777" w:rsidR="00000000" w:rsidRDefault="00D824F2">
      <w:pPr>
        <w:pStyle w:val="Nadpis3"/>
        <w:divId w:val="1844314393"/>
        <w:rPr>
          <w:rFonts w:eastAsia="Times New Roman"/>
          <w:color w:val="0078D4"/>
          <w:sz w:val="24"/>
          <w:szCs w:val="24"/>
        </w:rPr>
      </w:pPr>
      <w:proofErr w:type="spellStart"/>
      <w:r>
        <w:rPr>
          <w:rFonts w:eastAsia="Times New Roman"/>
          <w:color w:val="0078D4"/>
          <w:sz w:val="24"/>
          <w:szCs w:val="24"/>
        </w:rPr>
        <w:t>Služby</w:t>
      </w:r>
      <w:proofErr w:type="spellEnd"/>
      <w:r>
        <w:rPr>
          <w:rFonts w:eastAsia="Times New Roman"/>
          <w:color w:val="0078D4"/>
          <w:sz w:val="24"/>
          <w:szCs w:val="24"/>
        </w:rPr>
        <w:t xml:space="preserve"> online </w:t>
      </w:r>
      <w:proofErr w:type="spellStart"/>
      <w:r>
        <w:rPr>
          <w:rFonts w:eastAsia="Times New Roman"/>
          <w:color w:val="0078D4"/>
          <w:sz w:val="24"/>
          <w:szCs w:val="24"/>
        </w:rPr>
        <w:t>vyčleněné</w:t>
      </w:r>
      <w:proofErr w:type="spellEnd"/>
      <w:r>
        <w:rPr>
          <w:rFonts w:eastAsia="Times New Roman"/>
          <w:color w:val="0078D4"/>
          <w:sz w:val="24"/>
          <w:szCs w:val="24"/>
        </w:rPr>
        <w:t xml:space="preserve"> </w:t>
      </w:r>
      <w:proofErr w:type="spellStart"/>
      <w:r>
        <w:rPr>
          <w:rFonts w:eastAsia="Times New Roman"/>
          <w:color w:val="0078D4"/>
          <w:sz w:val="24"/>
          <w:szCs w:val="24"/>
        </w:rPr>
        <w:t>ze</w:t>
      </w:r>
      <w:proofErr w:type="spellEnd"/>
      <w:r>
        <w:rPr>
          <w:rFonts w:eastAsia="Times New Roman"/>
          <w:color w:val="0078D4"/>
          <w:sz w:val="24"/>
          <w:szCs w:val="24"/>
        </w:rPr>
        <w:t xml:space="preserve"> </w:t>
      </w:r>
      <w:proofErr w:type="spellStart"/>
      <w:r>
        <w:rPr>
          <w:rFonts w:eastAsia="Times New Roman"/>
          <w:color w:val="0078D4"/>
          <w:sz w:val="24"/>
          <w:szCs w:val="24"/>
        </w:rPr>
        <w:t>smlouvy</w:t>
      </w:r>
      <w:proofErr w:type="spellEnd"/>
      <w:r>
        <w:rPr>
          <w:rFonts w:eastAsia="Times New Roman"/>
          <w:color w:val="0078D4"/>
          <w:sz w:val="24"/>
          <w:szCs w:val="24"/>
        </w:rPr>
        <w:t xml:space="preserve"> DPA</w:t>
      </w:r>
    </w:p>
    <w:p w14:paraId="0DAAF0C7" w14:textId="77777777" w:rsidR="00000000" w:rsidRDefault="00D824F2">
      <w:pPr>
        <w:pStyle w:val="Normlnweb"/>
        <w:spacing w:after="150"/>
        <w:divId w:val="1844314393"/>
      </w:pPr>
      <w:r>
        <w:t>Podmínky</w:t>
      </w:r>
      <w:r>
        <w:t xml:space="preserve"> </w:t>
      </w:r>
      <w:hyperlink w:anchor="Glossary" w:tooltip="Dodatek o ochraně osobních údajů (DPA) znamená dodatek o ochraně osobních údajů služeb online společnosti Microsoft publikovaný na adrese https://aka.ms/DPA." w:history="1">
        <w:r>
          <w:rPr>
            <w:rStyle w:val="Hypertextovodkaz"/>
          </w:rPr>
          <w:t>smlouvy o ochraně osobních údajů</w:t>
        </w:r>
      </w:hyperlink>
      <w:r>
        <w:t xml:space="preserve"> (DPA) se nevztahují na: Bing </w:t>
      </w:r>
      <w:proofErr w:type="spellStart"/>
      <w:r>
        <w:t>Maps</w:t>
      </w:r>
      <w:proofErr w:type="spellEnd"/>
      <w:r>
        <w:t xml:space="preserve"> Mobile </w:t>
      </w:r>
      <w:proofErr w:type="spellStart"/>
      <w:r>
        <w:t>Asset</w:t>
      </w:r>
      <w:proofErr w:type="spellEnd"/>
      <w:r>
        <w:t xml:space="preserve"> Management </w:t>
      </w:r>
      <w:proofErr w:type="spellStart"/>
      <w:r>
        <w:t>Platform</w:t>
      </w:r>
      <w:proofErr w:type="spellEnd"/>
      <w:r>
        <w:t xml:space="preserve">, Bing </w:t>
      </w:r>
      <w:proofErr w:type="spellStart"/>
      <w:r>
        <w:t>Maps</w:t>
      </w:r>
      <w:proofErr w:type="spellEnd"/>
      <w:r>
        <w:t xml:space="preserve"> </w:t>
      </w:r>
      <w:proofErr w:type="spellStart"/>
      <w:r>
        <w:t>Transactions</w:t>
      </w:r>
      <w:proofErr w:type="spellEnd"/>
      <w:r>
        <w:t xml:space="preserve"> and </w:t>
      </w:r>
      <w:proofErr w:type="spellStart"/>
      <w:r>
        <w:t>Users</w:t>
      </w:r>
      <w:proofErr w:type="spellEnd"/>
      <w:r>
        <w:t xml:space="preserve">, Bing </w:t>
      </w:r>
      <w:proofErr w:type="spellStart"/>
      <w:r>
        <w:t>Search</w:t>
      </w:r>
      <w:proofErr w:type="spellEnd"/>
      <w:r>
        <w:t xml:space="preserve"> </w:t>
      </w:r>
      <w:proofErr w:type="spellStart"/>
      <w:r>
        <w:t>Services</w:t>
      </w:r>
      <w:proofErr w:type="spellEnd"/>
      <w:r>
        <w:t xml:space="preserve">, služby </w:t>
      </w:r>
      <w:proofErr w:type="spellStart"/>
      <w:r>
        <w:t>Cognitive</w:t>
      </w:r>
      <w:proofErr w:type="spellEnd"/>
      <w:r>
        <w:t xml:space="preserve"> </w:t>
      </w:r>
      <w:proofErr w:type="spellStart"/>
      <w:r>
        <w:t>Services</w:t>
      </w:r>
      <w:proofErr w:type="spellEnd"/>
      <w:r>
        <w:t xml:space="preserve"> v kontejnerech instalovaných na vyhrazeném hardwaru zákazníka, nabídky služby GitHub, LinkedIn Sales </w:t>
      </w:r>
      <w:proofErr w:type="spellStart"/>
      <w:r>
        <w:t>Navigator</w:t>
      </w:r>
      <w:proofErr w:type="spellEnd"/>
      <w:r>
        <w:t xml:space="preserve">, Azure </w:t>
      </w:r>
      <w:proofErr w:type="spellStart"/>
      <w:r>
        <w:t>Defender</w:t>
      </w:r>
      <w:proofErr w:type="spellEnd"/>
      <w:r>
        <w:t xml:space="preserve"> </w:t>
      </w:r>
      <w:proofErr w:type="spellStart"/>
      <w:r>
        <w:t>for</w:t>
      </w:r>
      <w:proofErr w:type="spellEnd"/>
      <w:r>
        <w:t xml:space="preserve"> </w:t>
      </w:r>
      <w:proofErr w:type="spellStart"/>
      <w:r>
        <w:t>IoT</w:t>
      </w:r>
      <w:proofErr w:type="spellEnd"/>
      <w:r>
        <w:t xml:space="preserve"> </w:t>
      </w:r>
      <w:r>
        <w:t xml:space="preserve">(s výjimkou jakýchkoli funkcí spojených s cloudem), Azure SQL </w:t>
      </w:r>
      <w:proofErr w:type="spellStart"/>
      <w:r>
        <w:t>Edge</w:t>
      </w:r>
      <w:proofErr w:type="spellEnd"/>
      <w:r>
        <w:t xml:space="preserve">, Azure </w:t>
      </w:r>
      <w:proofErr w:type="spellStart"/>
      <w:r>
        <w:t>Stack</w:t>
      </w:r>
      <w:proofErr w:type="spellEnd"/>
      <w:r>
        <w:t xml:space="preserve"> HCI, Azure </w:t>
      </w:r>
      <w:proofErr w:type="spellStart"/>
      <w:r>
        <w:t>Stack</w:t>
      </w:r>
      <w:proofErr w:type="spellEnd"/>
      <w:r>
        <w:t xml:space="preserve"> Hub, Microsoft </w:t>
      </w:r>
      <w:proofErr w:type="spellStart"/>
      <w:r>
        <w:t>Graph</w:t>
      </w:r>
      <w:proofErr w:type="spellEnd"/>
      <w:r>
        <w:t xml:space="preserve"> data </w:t>
      </w:r>
      <w:proofErr w:type="spellStart"/>
      <w:r>
        <w:t>connect</w:t>
      </w:r>
      <w:proofErr w:type="spellEnd"/>
      <w:r>
        <w:t xml:space="preserve"> </w:t>
      </w:r>
      <w:proofErr w:type="spellStart"/>
      <w:r>
        <w:t>for</w:t>
      </w:r>
      <w:proofErr w:type="spellEnd"/>
      <w:r>
        <w:t xml:space="preserve"> </w:t>
      </w:r>
      <w:proofErr w:type="spellStart"/>
      <w:r>
        <w:t>ISVs</w:t>
      </w:r>
      <w:proofErr w:type="spellEnd"/>
      <w:r>
        <w:t xml:space="preserve">, Microsoft </w:t>
      </w:r>
      <w:proofErr w:type="spellStart"/>
      <w:r>
        <w:t>Genomics</w:t>
      </w:r>
      <w:proofErr w:type="spellEnd"/>
      <w:r>
        <w:t xml:space="preserve"> a </w:t>
      </w:r>
      <w:proofErr w:type="spellStart"/>
      <w:r>
        <w:t>Visual</w:t>
      </w:r>
      <w:proofErr w:type="spellEnd"/>
      <w:r>
        <w:t xml:space="preserve"> Studio </w:t>
      </w:r>
      <w:proofErr w:type="spellStart"/>
      <w:r>
        <w:t>App</w:t>
      </w:r>
      <w:proofErr w:type="spellEnd"/>
      <w:r>
        <w:t xml:space="preserve"> Center Test. Každá tato služba online podléhá podmínkám pro soukromí a bezpe</w:t>
      </w:r>
      <w:r>
        <w:t xml:space="preserve">čnost v příslušných </w:t>
      </w:r>
      <w:hyperlink r:id="rId132" w:history="1">
        <w:r>
          <w:rPr>
            <w:rStyle w:val="Hypertextovodkaz"/>
          </w:rPr>
          <w:t>konkrétních podmínkách služby online</w:t>
        </w:r>
      </w:hyperlink>
      <w:r>
        <w:t>.</w:t>
      </w:r>
    </w:p>
    <w:p w14:paraId="71E3A92E" w14:textId="77777777" w:rsidR="00000000" w:rsidRDefault="00D824F2">
      <w:pPr>
        <w:pStyle w:val="Nadpis4"/>
        <w:divId w:val="184431439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Geografické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výjimky</w:t>
      </w:r>
      <w:proofErr w:type="spellEnd"/>
      <w:r>
        <w:rPr>
          <w:rFonts w:ascii="Segoe UI" w:eastAsia="Times New Roman" w:hAnsi="Segoe UI" w:cs="Segoe UI"/>
          <w:b w:val="0"/>
          <w:bCs w:val="0"/>
          <w:sz w:val="18"/>
          <w:szCs w:val="18"/>
        </w:rPr>
        <w:t xml:space="preserve"> z </w:t>
      </w:r>
      <w:proofErr w:type="spellStart"/>
      <w:r>
        <w:rPr>
          <w:rFonts w:ascii="Segoe UI" w:eastAsia="Times New Roman" w:hAnsi="Segoe UI" w:cs="Segoe UI"/>
          <w:b w:val="0"/>
          <w:bCs w:val="0"/>
          <w:sz w:val="18"/>
          <w:szCs w:val="18"/>
        </w:rPr>
        <w:t>podmínek</w:t>
      </w:r>
      <w:proofErr w:type="spellEnd"/>
      <w:r>
        <w:rPr>
          <w:rFonts w:ascii="Segoe UI" w:eastAsia="Times New Roman" w:hAnsi="Segoe UI" w:cs="Segoe UI"/>
          <w:b w:val="0"/>
          <w:bCs w:val="0"/>
          <w:sz w:val="18"/>
          <w:szCs w:val="18"/>
        </w:rPr>
        <w:t xml:space="preserve"> DPA</w:t>
      </w:r>
    </w:p>
    <w:p w14:paraId="45DE2DF7" w14:textId="77777777" w:rsidR="00000000" w:rsidRDefault="00D824F2">
      <w:pPr>
        <w:pStyle w:val="Normlnweb"/>
        <w:spacing w:after="150"/>
        <w:divId w:val="1844314393"/>
      </w:pPr>
      <w:r>
        <w:t>V případě služeb online Dynamics 365 a </w:t>
      </w:r>
      <w:proofErr w:type="spellStart"/>
      <w:r>
        <w:t>Power</w:t>
      </w:r>
      <w:proofErr w:type="spellEnd"/>
      <w:r>
        <w:t xml:space="preserve"> </w:t>
      </w:r>
      <w:proofErr w:type="spellStart"/>
      <w:r>
        <w:t>Platform</w:t>
      </w:r>
      <w:proofErr w:type="spellEnd"/>
      <w:r>
        <w:t xml:space="preserve"> se sp</w:t>
      </w:r>
      <w:r>
        <w:t>ecifické podmínky</w:t>
      </w:r>
      <w:r>
        <w:t xml:space="preserve"> </w:t>
      </w:r>
      <w:hyperlink w:anchor="Glossary" w:tooltip="Dodatek o ochraně osobních údajů (DPA) znamená dodatek o ochraně osobních údajů služeb online společnosti Microsoft publikovaný na adrese https://aka.ms/DPA." w:history="1">
        <w:r>
          <w:rPr>
            <w:rStyle w:val="Hypertextovodkaz"/>
          </w:rPr>
          <w:t>DPA</w:t>
        </w:r>
      </w:hyperlink>
      <w:r>
        <w:t xml:space="preserve"> uvedené v příloze A, ve kterých je uvede</w:t>
      </w:r>
      <w:r>
        <w:t>no, že “Společnost Microsoft uchovává kopie</w:t>
      </w:r>
      <w:r>
        <w:t xml:space="preserve"> </w:t>
      </w:r>
      <w:hyperlink w:anchor="Glossary" w:tooltip=" Zákaznická data označují všechna data včetně veškerých textových, zvukových, video nebo obrazových souborů a softwaru poskytnutých společnosti Microsoft zákazníkem, případně jeho jménem, během užívání služby online ze strany zákazníka. Data zákazníka neza" w:history="1">
        <w:r>
          <w:rPr>
            <w:rStyle w:val="Hypertextovodkaz"/>
          </w:rPr>
          <w:t>zákaznických dat</w:t>
        </w:r>
      </w:hyperlink>
      <w:r>
        <w:t xml:space="preserve"> a postupy obnovení dat na jiném místě, než na kterém se nachází primární počítačové vybavení zpracovávající</w:t>
      </w:r>
      <w:r>
        <w:t xml:space="preserve"> </w:t>
      </w:r>
      <w:hyperlink w:anchor="Glossary" w:tooltip=" Zákaznická data označují všechna data včetně veškerých textových, zvukových, video nebo obrazových souborů a softwaru poskytnutých společnosti Microsoft zákazníkem, případně jeho jménem, během užívání služby online ze strany zákazníka. Data zákazníka neza" w:history="1">
        <w:r>
          <w:rPr>
            <w:rStyle w:val="Hypertextovodkaz"/>
          </w:rPr>
          <w:t>zákaznická da</w:t>
        </w:r>
        <w:r>
          <w:rPr>
            <w:rStyle w:val="Hypertextovodkaz"/>
          </w:rPr>
          <w:t>ta</w:t>
        </w:r>
      </w:hyperlink>
      <w:r>
        <w:t>”, nevztahují na následující geografické oblasti: Spojené arabské emiráty a Jihoafrickou republiku.</w:t>
      </w:r>
    </w:p>
    <w:p w14:paraId="77963811" w14:textId="77777777" w:rsidR="00000000" w:rsidRDefault="00D824F2">
      <w:pPr>
        <w:pStyle w:val="Nadpis3"/>
        <w:divId w:val="906113459"/>
        <w:rPr>
          <w:rFonts w:eastAsia="Times New Roman"/>
          <w:color w:val="0078D4"/>
          <w:sz w:val="24"/>
          <w:szCs w:val="24"/>
        </w:rPr>
      </w:pPr>
      <w:proofErr w:type="spellStart"/>
      <w:r>
        <w:rPr>
          <w:rFonts w:eastAsia="Times New Roman"/>
          <w:color w:val="0078D4"/>
          <w:sz w:val="24"/>
          <w:szCs w:val="24"/>
        </w:rPr>
        <w:lastRenderedPageBreak/>
        <w:t>Hlavní</w:t>
      </w:r>
      <w:proofErr w:type="spellEnd"/>
      <w:r>
        <w:rPr>
          <w:rFonts w:eastAsia="Times New Roman"/>
          <w:color w:val="0078D4"/>
          <w:sz w:val="24"/>
          <w:szCs w:val="24"/>
        </w:rPr>
        <w:t xml:space="preserve"> </w:t>
      </w:r>
      <w:proofErr w:type="spellStart"/>
      <w:r>
        <w:rPr>
          <w:rFonts w:eastAsia="Times New Roman"/>
          <w:color w:val="0078D4"/>
          <w:sz w:val="24"/>
          <w:szCs w:val="24"/>
        </w:rPr>
        <w:t>služby</w:t>
      </w:r>
      <w:proofErr w:type="spellEnd"/>
      <w:r>
        <w:rPr>
          <w:rFonts w:eastAsia="Times New Roman"/>
          <w:color w:val="0078D4"/>
          <w:sz w:val="24"/>
          <w:szCs w:val="24"/>
        </w:rPr>
        <w:t xml:space="preserve"> online</w:t>
      </w:r>
    </w:p>
    <w:p w14:paraId="58F1CE20" w14:textId="77777777" w:rsidR="00000000" w:rsidRDefault="00D824F2">
      <w:pPr>
        <w:pStyle w:val="Normlnweb"/>
        <w:spacing w:after="150"/>
        <w:divId w:val="906113459"/>
      </w:pPr>
      <w:r>
        <w:t>Termín “„hlavní služby online"” se používá pouze pro služby uvedené v tabulce níže s výjimkou veškerých předběžných verzí.</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675"/>
        <w:gridCol w:w="9109"/>
      </w:tblGrid>
      <w:tr w:rsidR="00000000" w14:paraId="1B106040" w14:textId="77777777">
        <w:trPr>
          <w:divId w:val="906113459"/>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F7D757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Služby</w:t>
            </w:r>
            <w:proofErr w:type="spellEnd"/>
            <w:r>
              <w:rPr>
                <w:rFonts w:ascii="Segoe UI" w:eastAsia="Times New Roman" w:hAnsi="Segoe UI" w:cs="Segoe UI"/>
                <w:b/>
                <w:bCs/>
                <w:sz w:val="16"/>
                <w:szCs w:val="16"/>
              </w:rPr>
              <w:t xml:space="preserve"> online</w:t>
            </w:r>
          </w:p>
        </w:tc>
      </w:tr>
      <w:tr w:rsidR="00000000" w14:paraId="428FAE55" w14:textId="77777777">
        <w:trPr>
          <w:divId w:val="906113459"/>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E49410E"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Microsoft Dynamics 365 Core Services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518CB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Následující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každá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jako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samostatná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tak</w:t>
            </w:r>
            <w:proofErr w:type="spellEnd"/>
            <w:r>
              <w:rPr>
                <w:rFonts w:ascii="Segoe UI" w:eastAsia="Times New Roman" w:hAnsi="Segoe UI" w:cs="Segoe UI"/>
                <w:sz w:val="16"/>
                <w:szCs w:val="16"/>
              </w:rPr>
              <w:t xml:space="preserve">, jak </w:t>
            </w:r>
            <w:proofErr w:type="spellStart"/>
            <w:r>
              <w:rPr>
                <w:rFonts w:ascii="Segoe UI" w:eastAsia="Times New Roman" w:hAnsi="Segoe UI" w:cs="Segoe UI"/>
                <w:sz w:val="16"/>
                <w:szCs w:val="16"/>
              </w:rPr>
              <w:t>jsou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zahrnuty</w:t>
            </w:r>
            <w:proofErr w:type="spellEnd"/>
            <w:r>
              <w:rPr>
                <w:rFonts w:ascii="Segoe UI" w:eastAsia="Times New Roman" w:hAnsi="Segoe UI" w:cs="Segoe UI"/>
                <w:sz w:val="16"/>
                <w:szCs w:val="16"/>
              </w:rPr>
              <w:t xml:space="preserve"> v </w:t>
            </w:r>
            <w:proofErr w:type="spellStart"/>
            <w:r>
              <w:rPr>
                <w:rFonts w:ascii="Segoe UI" w:eastAsia="Times New Roman" w:hAnsi="Segoe UI" w:cs="Segoe UI"/>
                <w:sz w:val="16"/>
                <w:szCs w:val="16"/>
              </w:rPr>
              <w:t>plánu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v </w:t>
            </w:r>
            <w:proofErr w:type="spellStart"/>
            <w:r>
              <w:rPr>
                <w:rFonts w:ascii="Segoe UI" w:eastAsia="Times New Roman" w:hAnsi="Segoe UI" w:cs="Segoe UI"/>
                <w:sz w:val="16"/>
                <w:szCs w:val="16"/>
              </w:rPr>
              <w:t>aplikaci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služeb</w:t>
            </w:r>
            <w:proofErr w:type="spellEnd"/>
            <w:r>
              <w:rPr>
                <w:rFonts w:ascii="Segoe UI" w:eastAsia="Times New Roman" w:hAnsi="Segoe UI" w:cs="Segoe UI"/>
                <w:sz w:val="16"/>
                <w:szCs w:val="16"/>
              </w:rPr>
              <w:t xml:space="preserve"> Dynamics 365: Dynamics 365 Customer Service, Dynamics 365 Customer Insights, Dynamics 365 Customer Service Insights, Dynamics 365 Field Service, Dyn</w:t>
            </w:r>
            <w:r>
              <w:rPr>
                <w:rFonts w:ascii="Segoe UI" w:eastAsia="Times New Roman" w:hAnsi="Segoe UI" w:cs="Segoe UI"/>
                <w:sz w:val="16"/>
                <w:szCs w:val="16"/>
              </w:rPr>
              <w:t xml:space="preserve">amics 365 Business Central, Dynamics 365 Supply Chain Management, Dynamics 365 Finance, Dynamics 365 Marketing, Dynamics 365 Commerce, Dynamics 365 Human Resources a Dynamics 365 Sales.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Dynamics 365 Core </w:t>
            </w:r>
            <w:proofErr w:type="spellStart"/>
            <w:r>
              <w:rPr>
                <w:rFonts w:ascii="Segoe UI" w:eastAsia="Times New Roman" w:hAnsi="Segoe UI" w:cs="Segoe UI"/>
                <w:sz w:val="16"/>
                <w:szCs w:val="16"/>
              </w:rPr>
              <w:t>nezahrnují</w:t>
            </w:r>
            <w:proofErr w:type="spellEnd"/>
            <w:r>
              <w:rPr>
                <w:rFonts w:ascii="Segoe UI" w:eastAsia="Times New Roman" w:hAnsi="Segoe UI" w:cs="Segoe UI"/>
                <w:sz w:val="16"/>
                <w:szCs w:val="16"/>
              </w:rPr>
              <w:t xml:space="preserve"> (1)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Dynamics 365 pro </w:t>
            </w:r>
            <w:proofErr w:type="spellStart"/>
            <w:r>
              <w:rPr>
                <w:rFonts w:ascii="Segoe UI" w:eastAsia="Times New Roman" w:hAnsi="Segoe UI" w:cs="Segoe UI"/>
                <w:sz w:val="16"/>
                <w:szCs w:val="16"/>
              </w:rPr>
              <w:t>podpor</w:t>
            </w:r>
            <w:r>
              <w:rPr>
                <w:rFonts w:ascii="Segoe UI" w:eastAsia="Times New Roman" w:hAnsi="Segoe UI" w:cs="Segoe UI"/>
                <w:sz w:val="16"/>
                <w:szCs w:val="16"/>
              </w:rPr>
              <w:t>ovaná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software, </w:t>
            </w:r>
            <w:proofErr w:type="spellStart"/>
            <w:r>
              <w:rPr>
                <w:rFonts w:ascii="Segoe UI" w:eastAsia="Times New Roman" w:hAnsi="Segoe UI" w:cs="Segoe UI"/>
                <w:sz w:val="16"/>
                <w:szCs w:val="16"/>
              </w:rPr>
              <w:t>který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mimo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jiné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zahrnuje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Dynamics 365 pro </w:t>
            </w:r>
            <w:proofErr w:type="spellStart"/>
            <w:r>
              <w:rPr>
                <w:rFonts w:ascii="Segoe UI" w:eastAsia="Times New Roman" w:hAnsi="Segoe UI" w:cs="Segoe UI"/>
                <w:sz w:val="16"/>
                <w:szCs w:val="16"/>
              </w:rPr>
              <w:t>aplikace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tablety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telefony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libovolné</w:t>
            </w:r>
            <w:proofErr w:type="spellEnd"/>
            <w:r>
              <w:rPr>
                <w:rFonts w:ascii="Segoe UI" w:eastAsia="Times New Roman" w:hAnsi="Segoe UI" w:cs="Segoe UI"/>
                <w:sz w:val="16"/>
                <w:szCs w:val="16"/>
              </w:rPr>
              <w:t xml:space="preserve"> z </w:t>
            </w:r>
            <w:proofErr w:type="spellStart"/>
            <w:r>
              <w:rPr>
                <w:rFonts w:ascii="Segoe UI" w:eastAsia="Times New Roman" w:hAnsi="Segoe UI" w:cs="Segoe UI"/>
                <w:sz w:val="16"/>
                <w:szCs w:val="16"/>
              </w:rPr>
              <w:t>těchto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položek</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LinkedIn Sales Navigator;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(3) </w:t>
            </w:r>
            <w:proofErr w:type="spellStart"/>
            <w:r>
              <w:rPr>
                <w:rFonts w:ascii="Segoe UI" w:eastAsia="Times New Roman" w:hAnsi="Segoe UI" w:cs="Segoe UI"/>
                <w:sz w:val="16"/>
                <w:szCs w:val="16"/>
              </w:rPr>
              <w:t>jakoukoli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další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samostatně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nabízenou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zpřístupněnou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společně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w:t>
            </w:r>
            <w:r>
              <w:rPr>
                <w:rFonts w:ascii="Segoe UI" w:eastAsia="Times New Roman" w:hAnsi="Segoe UI" w:cs="Segoe UI"/>
                <w:sz w:val="16"/>
                <w:szCs w:val="16"/>
              </w:rPr>
              <w:t>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spojení</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produktem</w:t>
            </w:r>
            <w:proofErr w:type="spellEnd"/>
            <w:r>
              <w:rPr>
                <w:rFonts w:ascii="Segoe UI" w:eastAsia="Times New Roman" w:hAnsi="Segoe UI" w:cs="Segoe UI"/>
                <w:sz w:val="16"/>
                <w:szCs w:val="16"/>
              </w:rPr>
              <w:t xml:space="preserve"> Dynamics 365 Core Services, </w:t>
            </w:r>
            <w:proofErr w:type="spellStart"/>
            <w:r>
              <w:rPr>
                <w:rFonts w:ascii="Segoe UI" w:eastAsia="Times New Roman" w:hAnsi="Segoe UI" w:cs="Segoe UI"/>
                <w:sz w:val="16"/>
                <w:szCs w:val="16"/>
              </w:rPr>
              <w:t>kromě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případů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výslovně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definovaných</w:t>
            </w:r>
            <w:proofErr w:type="spellEnd"/>
            <w:r>
              <w:rPr>
                <w:rFonts w:ascii="Segoe UI" w:eastAsia="Times New Roman" w:hAnsi="Segoe UI" w:cs="Segoe UI"/>
                <w:sz w:val="16"/>
                <w:szCs w:val="16"/>
              </w:rPr>
              <w:t xml:space="preserve"> v </w:t>
            </w:r>
            <w:proofErr w:type="spellStart"/>
            <w:r>
              <w:rPr>
                <w:rFonts w:ascii="Segoe UI" w:eastAsia="Times New Roman" w:hAnsi="Segoe UI" w:cs="Segoe UI"/>
                <w:sz w:val="16"/>
                <w:szCs w:val="16"/>
              </w:rPr>
              <w:t>licenčních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podmínkách</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odpovídající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w:t>
            </w:r>
          </w:p>
        </w:tc>
      </w:tr>
      <w:tr w:rsidR="00000000" w14:paraId="6DEEFD51" w14:textId="77777777">
        <w:trPr>
          <w:divId w:val="906113459"/>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D1FBDA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Služby</w:t>
            </w:r>
            <w:proofErr w:type="spellEnd"/>
            <w:r>
              <w:rPr>
                <w:rFonts w:ascii="Segoe UI" w:eastAsia="Times New Roman" w:hAnsi="Segoe UI" w:cs="Segoe UI"/>
                <w:b/>
                <w:bCs/>
                <w:sz w:val="16"/>
                <w:szCs w:val="16"/>
              </w:rPr>
              <w:t xml:space="preserve"> Office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BBBA8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Následující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vždy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samostatně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tak</w:t>
            </w:r>
            <w:proofErr w:type="spellEnd"/>
            <w:r>
              <w:rPr>
                <w:rFonts w:ascii="Segoe UI" w:eastAsia="Times New Roman" w:hAnsi="Segoe UI" w:cs="Segoe UI"/>
                <w:sz w:val="16"/>
                <w:szCs w:val="16"/>
              </w:rPr>
              <w:t xml:space="preserve">, jak </w:t>
            </w:r>
            <w:proofErr w:type="spellStart"/>
            <w:r>
              <w:rPr>
                <w:rFonts w:ascii="Segoe UI" w:eastAsia="Times New Roman" w:hAnsi="Segoe UI" w:cs="Segoe UI"/>
                <w:sz w:val="16"/>
                <w:szCs w:val="16"/>
              </w:rPr>
              <w:t>jsou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zahrnuty</w:t>
            </w:r>
            <w:proofErr w:type="spellEnd"/>
            <w:r>
              <w:rPr>
                <w:rFonts w:ascii="Segoe UI" w:eastAsia="Times New Roman" w:hAnsi="Segoe UI" w:cs="Segoe UI"/>
                <w:sz w:val="16"/>
                <w:szCs w:val="16"/>
              </w:rPr>
              <w:t xml:space="preserve"> v </w:t>
            </w:r>
            <w:proofErr w:type="spellStart"/>
            <w:r>
              <w:rPr>
                <w:rFonts w:ascii="Segoe UI" w:eastAsia="Times New Roman" w:hAnsi="Segoe UI" w:cs="Segoe UI"/>
                <w:sz w:val="16"/>
                <w:szCs w:val="16"/>
              </w:rPr>
              <w:t>plánu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sadě</w:t>
            </w:r>
            <w:proofErr w:type="spellEnd"/>
            <w:r>
              <w:rPr>
                <w:rFonts w:ascii="Segoe UI" w:eastAsia="Times New Roman" w:hAnsi="Segoe UI" w:cs="Segoe UI"/>
                <w:sz w:val="16"/>
                <w:szCs w:val="16"/>
              </w:rPr>
              <w:t xml:space="preserve"> Office 365: Compl</w:t>
            </w:r>
            <w:r>
              <w:rPr>
                <w:rFonts w:ascii="Segoe UI" w:eastAsia="Times New Roman" w:hAnsi="Segoe UI" w:cs="Segoe UI"/>
                <w:sz w:val="16"/>
                <w:szCs w:val="16"/>
              </w:rPr>
              <w:t>iance Manager, Cortana, Customer Lockbox, Exchange Online Archiving, Exchange Online Protection, Exchange Online, Microsoft Bookings, Microsoft Forms, Microsoft MyAnalytics, Microsoft Planner, Microsoft StaffHub, Microsoft Stream, Microsoft Teams (</w:t>
            </w:r>
            <w:proofErr w:type="spellStart"/>
            <w:r>
              <w:rPr>
                <w:rFonts w:ascii="Segoe UI" w:eastAsia="Times New Roman" w:hAnsi="Segoe UI" w:cs="Segoe UI"/>
                <w:sz w:val="16"/>
                <w:szCs w:val="16"/>
              </w:rPr>
              <w:t>včetně</w:t>
            </w:r>
            <w:proofErr w:type="spellEnd"/>
            <w:r>
              <w:rPr>
                <w:rFonts w:ascii="Segoe UI" w:eastAsia="Times New Roman" w:hAnsi="Segoe UI" w:cs="Segoe UI"/>
                <w:sz w:val="16"/>
                <w:szCs w:val="16"/>
              </w:rPr>
              <w:t xml:space="preserve"> B</w:t>
            </w:r>
            <w:r>
              <w:rPr>
                <w:rFonts w:ascii="Segoe UI" w:eastAsia="Times New Roman" w:hAnsi="Segoe UI" w:cs="Segoe UI"/>
                <w:sz w:val="16"/>
                <w:szCs w:val="16"/>
              </w:rPr>
              <w:t xml:space="preserve">ookings, Lists a Shifts),  Microsoft To-Do, Microsoft Defender for Office 365, Office 365 Video, Office for the web, OneDrive for Business, Project, SharePoint Online, Skype for Business Online, Sway, Whiteboard, Yammer Enterprise a pro Kaizala Pro </w:t>
            </w:r>
            <w:proofErr w:type="spellStart"/>
            <w:r>
              <w:rPr>
                <w:rFonts w:ascii="Segoe UI" w:eastAsia="Times New Roman" w:hAnsi="Segoe UI" w:cs="Segoe UI"/>
                <w:sz w:val="16"/>
                <w:szCs w:val="16"/>
              </w:rPr>
              <w:t>organiz</w:t>
            </w:r>
            <w:r>
              <w:rPr>
                <w:rFonts w:ascii="Segoe UI" w:eastAsia="Times New Roman" w:hAnsi="Segoe UI" w:cs="Segoe UI"/>
                <w:sz w:val="16"/>
                <w:szCs w:val="16"/>
              </w:rPr>
              <w:t>ační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skupiny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zákazníka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spravované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prostřednictvím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portálu</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chatů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mezi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dvěma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členy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organizace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zákazníka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Office 365 Services </w:t>
            </w:r>
            <w:proofErr w:type="spellStart"/>
            <w:r>
              <w:rPr>
                <w:rFonts w:ascii="Segoe UI" w:eastAsia="Times New Roman" w:hAnsi="Segoe UI" w:cs="Segoe UI"/>
                <w:sz w:val="16"/>
                <w:szCs w:val="16"/>
              </w:rPr>
              <w:t>nezahrnují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aplikace</w:t>
            </w:r>
            <w:proofErr w:type="spellEnd"/>
            <w:r>
              <w:rPr>
                <w:rFonts w:ascii="Segoe UI" w:eastAsia="Times New Roman" w:hAnsi="Segoe UI" w:cs="Segoe UI"/>
                <w:sz w:val="16"/>
                <w:szCs w:val="16"/>
              </w:rPr>
              <w:t xml:space="preserve"> Microsoft 365 Apps pro </w:t>
            </w:r>
            <w:proofErr w:type="spellStart"/>
            <w:r>
              <w:rPr>
                <w:rFonts w:ascii="Segoe UI" w:eastAsia="Times New Roman" w:hAnsi="Segoe UI" w:cs="Segoe UI"/>
                <w:sz w:val="16"/>
                <w:szCs w:val="16"/>
              </w:rPr>
              <w:t>podniky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žádnou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součást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PSTN, </w:t>
            </w:r>
            <w:proofErr w:type="spellStart"/>
            <w:r>
              <w:rPr>
                <w:rFonts w:ascii="Segoe UI" w:eastAsia="Times New Roman" w:hAnsi="Segoe UI" w:cs="Segoe UI"/>
                <w:sz w:val="16"/>
                <w:szCs w:val="16"/>
              </w:rPr>
              <w:t>která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funguje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mimo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kontrolu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spo</w:t>
            </w:r>
            <w:r>
              <w:rPr>
                <w:rFonts w:ascii="Segoe UI" w:eastAsia="Times New Roman" w:hAnsi="Segoe UI" w:cs="Segoe UI"/>
                <w:sz w:val="16"/>
                <w:szCs w:val="16"/>
              </w:rPr>
              <w:t>lečnosti</w:t>
            </w:r>
            <w:proofErr w:type="spellEnd"/>
            <w:r>
              <w:rPr>
                <w:rFonts w:ascii="Segoe UI" w:eastAsia="Times New Roman" w:hAnsi="Segoe UI" w:cs="Segoe UI"/>
                <w:sz w:val="16"/>
                <w:szCs w:val="16"/>
              </w:rPr>
              <w:t xml:space="preserve"> Microsoft’, </w:t>
            </w:r>
            <w:proofErr w:type="spellStart"/>
            <w:r>
              <w:rPr>
                <w:rFonts w:ascii="Segoe UI" w:eastAsia="Times New Roman" w:hAnsi="Segoe UI" w:cs="Segoe UI"/>
                <w:sz w:val="16"/>
                <w:szCs w:val="16"/>
              </w:rPr>
              <w:t>žádný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klientský</w:t>
            </w:r>
            <w:proofErr w:type="spellEnd"/>
            <w:r>
              <w:rPr>
                <w:rFonts w:ascii="Segoe UI" w:eastAsia="Times New Roman" w:hAnsi="Segoe UI" w:cs="Segoe UI"/>
                <w:sz w:val="16"/>
                <w:szCs w:val="16"/>
              </w:rPr>
              <w:t xml:space="preserve"> software ani </w:t>
            </w:r>
            <w:proofErr w:type="spellStart"/>
            <w:r>
              <w:rPr>
                <w:rFonts w:ascii="Segoe UI" w:eastAsia="Times New Roman" w:hAnsi="Segoe UI" w:cs="Segoe UI"/>
                <w:sz w:val="16"/>
                <w:szCs w:val="16"/>
              </w:rPr>
              <w:t>žádnou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samostatnou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značkovou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která</w:t>
            </w:r>
            <w:proofErr w:type="spellEnd"/>
            <w:r>
              <w:rPr>
                <w:rFonts w:ascii="Segoe UI" w:eastAsia="Times New Roman" w:hAnsi="Segoe UI" w:cs="Segoe UI"/>
                <w:sz w:val="16"/>
                <w:szCs w:val="16"/>
              </w:rPr>
              <w:t xml:space="preserve"> je k </w:t>
            </w:r>
            <w:proofErr w:type="spellStart"/>
            <w:r>
              <w:rPr>
                <w:rFonts w:ascii="Segoe UI" w:eastAsia="Times New Roman" w:hAnsi="Segoe UI" w:cs="Segoe UI"/>
                <w:sz w:val="16"/>
                <w:szCs w:val="16"/>
              </w:rPr>
              <w:t>dispozici</w:t>
            </w:r>
            <w:proofErr w:type="spellEnd"/>
            <w:r>
              <w:rPr>
                <w:rFonts w:ascii="Segoe UI" w:eastAsia="Times New Roman" w:hAnsi="Segoe UI" w:cs="Segoe UI"/>
                <w:sz w:val="16"/>
                <w:szCs w:val="16"/>
              </w:rPr>
              <w:t xml:space="preserve"> se </w:t>
            </w:r>
            <w:proofErr w:type="spellStart"/>
            <w:r>
              <w:rPr>
                <w:rFonts w:ascii="Segoe UI" w:eastAsia="Times New Roman" w:hAnsi="Segoe UI" w:cs="Segoe UI"/>
                <w:sz w:val="16"/>
                <w:szCs w:val="16"/>
              </w:rPr>
              <w:t>značkovým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plánem</w:t>
            </w:r>
            <w:proofErr w:type="spellEnd"/>
            <w:r>
              <w:rPr>
                <w:rFonts w:ascii="Segoe UI" w:eastAsia="Times New Roman" w:hAnsi="Segoe UI" w:cs="Segoe UI"/>
                <w:sz w:val="16"/>
                <w:szCs w:val="16"/>
              </w:rPr>
              <w:t xml:space="preserve"> Office 365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sadu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např</w:t>
            </w:r>
            <w:proofErr w:type="spellEnd"/>
            <w:r>
              <w:rPr>
                <w:rFonts w:ascii="Segoe UI" w:eastAsia="Times New Roman" w:hAnsi="Segoe UI" w:cs="Segoe UI"/>
                <w:sz w:val="16"/>
                <w:szCs w:val="16"/>
              </w:rPr>
              <w:t xml:space="preserve">. Bing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značkovou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“pro Office 365.”</w:t>
            </w:r>
          </w:p>
        </w:tc>
      </w:tr>
      <w:tr w:rsidR="00000000" w14:paraId="32EBF307" w14:textId="77777777">
        <w:trPr>
          <w:divId w:val="906113459"/>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479027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Služby</w:t>
            </w:r>
            <w:proofErr w:type="spellEnd"/>
            <w:r>
              <w:rPr>
                <w:rFonts w:ascii="Segoe UI" w:eastAsia="Times New Roman" w:hAnsi="Segoe UI" w:cs="Segoe UI"/>
                <w:b/>
                <w:bCs/>
                <w:sz w:val="16"/>
                <w:szCs w:val="16"/>
              </w:rPr>
              <w:t xml:space="preserve"> Microsoft Azure Core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5F5F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Anomaly Detector, API Mana</w:t>
            </w:r>
            <w:r>
              <w:rPr>
                <w:rFonts w:ascii="Segoe UI" w:eastAsia="Times New Roman" w:hAnsi="Segoe UI" w:cs="Segoe UI"/>
                <w:sz w:val="16"/>
                <w:szCs w:val="16"/>
              </w:rPr>
              <w:t>gement, App Service (API Apps, Logic Apps, Mobile Apps, Web Apps), Application Gateway, Application Insights, Automation, Azure Active Directory (</w:t>
            </w:r>
            <w:proofErr w:type="spellStart"/>
            <w:r>
              <w:rPr>
                <w:rFonts w:ascii="Segoe UI" w:eastAsia="Times New Roman" w:hAnsi="Segoe UI" w:cs="Segoe UI"/>
                <w:sz w:val="16"/>
                <w:szCs w:val="16"/>
              </w:rPr>
              <w:t>včetně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vícefaktorového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ověřování</w:t>
            </w:r>
            <w:proofErr w:type="spellEnd"/>
            <w:r>
              <w:rPr>
                <w:rFonts w:ascii="Segoe UI" w:eastAsia="Times New Roman" w:hAnsi="Segoe UI" w:cs="Segoe UI"/>
                <w:sz w:val="16"/>
                <w:szCs w:val="16"/>
              </w:rPr>
              <w:t>), Azure API for FHIR, Azure App Configuration, Azure Bot Services, Azure Cach</w:t>
            </w:r>
            <w:r>
              <w:rPr>
                <w:rFonts w:ascii="Segoe UI" w:eastAsia="Times New Roman" w:hAnsi="Segoe UI" w:cs="Segoe UI"/>
                <w:sz w:val="16"/>
                <w:szCs w:val="16"/>
              </w:rPr>
              <w:t>e for Redis, Azure Container Registry (ACR), Azure Container Service, Azure Cosmos DB (</w:t>
            </w:r>
            <w:proofErr w:type="spellStart"/>
            <w:r>
              <w:rPr>
                <w:rFonts w:ascii="Segoe UI" w:eastAsia="Times New Roman" w:hAnsi="Segoe UI" w:cs="Segoe UI"/>
                <w:sz w:val="16"/>
                <w:szCs w:val="16"/>
              </w:rPr>
              <w:t>dříve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DocumentDB</w:t>
            </w:r>
            <w:proofErr w:type="spellEnd"/>
            <w:r>
              <w:rPr>
                <w:rFonts w:ascii="Segoe UI" w:eastAsia="Times New Roman" w:hAnsi="Segoe UI" w:cs="Segoe UI"/>
                <w:sz w:val="16"/>
                <w:szCs w:val="16"/>
              </w:rPr>
              <w:t>), Azure Data Explorer,  Azure Database for MySQL, Azure Database for PostgreSQL, Azure Databricks, Azure DevOps Services, Azure DevTest Labs, Azure DNS,</w:t>
            </w:r>
            <w:r>
              <w:rPr>
                <w:rFonts w:ascii="Segoe UI" w:eastAsia="Times New Roman" w:hAnsi="Segoe UI" w:cs="Segoe UI"/>
                <w:sz w:val="16"/>
                <w:szCs w:val="16"/>
              </w:rPr>
              <w:t xml:space="preserve"> Azure Information Protection (</w:t>
            </w:r>
            <w:proofErr w:type="spellStart"/>
            <w:r>
              <w:rPr>
                <w:rFonts w:ascii="Segoe UI" w:eastAsia="Times New Roman" w:hAnsi="Segoe UI" w:cs="Segoe UI"/>
                <w:sz w:val="16"/>
                <w:szCs w:val="16"/>
              </w:rPr>
              <w:t>včetně</w:t>
            </w:r>
            <w:proofErr w:type="spellEnd"/>
            <w:r>
              <w:rPr>
                <w:rFonts w:ascii="Segoe UI" w:eastAsia="Times New Roman" w:hAnsi="Segoe UI" w:cs="Segoe UI"/>
                <w:sz w:val="16"/>
                <w:szCs w:val="16"/>
              </w:rPr>
              <w:t xml:space="preserve"> Azure Rights Management), Azure Kubernetes Service, Azure NetApp Files, Azure Resource Manager, Azure Search, Azure Spring Cloud, Azure Video Analyzer for Media, Backup, Batch, BizTalk Services, Cloud Services, Compute</w:t>
            </w:r>
            <w:r>
              <w:rPr>
                <w:rFonts w:ascii="Segoe UI" w:eastAsia="Times New Roman" w:hAnsi="Segoe UI" w:cs="Segoe UI"/>
                <w:sz w:val="16"/>
                <w:szCs w:val="16"/>
              </w:rPr>
              <w:t>r Vision, Content Moderator, Custom Vision, Data Catalog, Data Factory, Data Lake Analytics, Data Lake Store, Event Hubs, Express Route, Face, Functions, HDInsight, Import/Export, IoT Hub, Key Vault, Language Understanding, Load Balancer, Log Analytics (</w:t>
            </w:r>
            <w:proofErr w:type="spellStart"/>
            <w:r>
              <w:rPr>
                <w:rFonts w:ascii="Segoe UI" w:eastAsia="Times New Roman" w:hAnsi="Segoe UI" w:cs="Segoe UI"/>
                <w:sz w:val="16"/>
                <w:szCs w:val="16"/>
              </w:rPr>
              <w:t>dř</w:t>
            </w:r>
            <w:r>
              <w:rPr>
                <w:rFonts w:ascii="Segoe UI" w:eastAsia="Times New Roman" w:hAnsi="Segoe UI" w:cs="Segoe UI"/>
                <w:sz w:val="16"/>
                <w:szCs w:val="16"/>
              </w:rPr>
              <w:t>íve</w:t>
            </w:r>
            <w:proofErr w:type="spellEnd"/>
            <w:r>
              <w:rPr>
                <w:rFonts w:ascii="Segoe UI" w:eastAsia="Times New Roman" w:hAnsi="Segoe UI" w:cs="Segoe UI"/>
                <w:sz w:val="16"/>
                <w:szCs w:val="16"/>
              </w:rPr>
              <w:t xml:space="preserve"> Operational Insights), Azure Machine Learning Studio, Media Services, Microsoft Azure Portal, Notification Hubs, Personalizer, Power BI Embedded, </w:t>
            </w:r>
            <w:proofErr w:type="spellStart"/>
            <w:r>
              <w:rPr>
                <w:rFonts w:ascii="Segoe UI" w:eastAsia="Times New Roman" w:hAnsi="Segoe UI" w:cs="Segoe UI"/>
                <w:sz w:val="16"/>
                <w:szCs w:val="16"/>
              </w:rPr>
              <w:t>QnA</w:t>
            </w:r>
            <w:proofErr w:type="spellEnd"/>
            <w:r>
              <w:rPr>
                <w:rFonts w:ascii="Segoe UI" w:eastAsia="Times New Roman" w:hAnsi="Segoe UI" w:cs="Segoe UI"/>
                <w:sz w:val="16"/>
                <w:szCs w:val="16"/>
              </w:rPr>
              <w:t xml:space="preserve"> Maker, Scheduler, Security Center, Service Bus, Service Fabric, </w:t>
            </w:r>
            <w:proofErr w:type="spellStart"/>
            <w:r>
              <w:rPr>
                <w:rFonts w:ascii="Segoe UI" w:eastAsia="Times New Roman" w:hAnsi="Segoe UI" w:cs="Segoe UI"/>
                <w:sz w:val="16"/>
                <w:szCs w:val="16"/>
              </w:rPr>
              <w:t>SignalR</w:t>
            </w:r>
            <w:proofErr w:type="spellEnd"/>
            <w:r>
              <w:rPr>
                <w:rFonts w:ascii="Segoe UI" w:eastAsia="Times New Roman" w:hAnsi="Segoe UI" w:cs="Segoe UI"/>
                <w:sz w:val="16"/>
                <w:szCs w:val="16"/>
              </w:rPr>
              <w:t xml:space="preserve"> Service, Site Recovery, Speech</w:t>
            </w:r>
            <w:r>
              <w:rPr>
                <w:rFonts w:ascii="Segoe UI" w:eastAsia="Times New Roman" w:hAnsi="Segoe UI" w:cs="Segoe UI"/>
                <w:sz w:val="16"/>
                <w:szCs w:val="16"/>
              </w:rPr>
              <w:t xml:space="preserve"> Services, SQL Data Warehouse, SQL Database, SQL Managed Instance, SQL Server Stretch Database, Storage, StorSimple, Stream Analytics, Synapse Analytics, Text Analytics, Traffic Manager, Translator, Virtual Machines, Virtual Machine Scale Sets, Virtual Net</w:t>
            </w:r>
            <w:r>
              <w:rPr>
                <w:rFonts w:ascii="Segoe UI" w:eastAsia="Times New Roman" w:hAnsi="Segoe UI" w:cs="Segoe UI"/>
                <w:sz w:val="16"/>
                <w:szCs w:val="16"/>
              </w:rPr>
              <w:t>work a VPN Gateway </w:t>
            </w:r>
          </w:p>
        </w:tc>
      </w:tr>
      <w:tr w:rsidR="00000000" w14:paraId="6D6E2E25" w14:textId="77777777">
        <w:trPr>
          <w:divId w:val="906113459"/>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0D7111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Služba</w:t>
            </w:r>
            <w:proofErr w:type="spellEnd"/>
            <w:r>
              <w:rPr>
                <w:rFonts w:ascii="Segoe UI" w:eastAsia="Times New Roman" w:hAnsi="Segoe UI" w:cs="Segoe UI"/>
                <w:b/>
                <w:bCs/>
                <w:sz w:val="16"/>
                <w:szCs w:val="16"/>
              </w:rPr>
              <w:t xml:space="preserve"> Microsoft Cloud App Security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B64B2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Cloudová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část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Microsoft Cloud App Security.</w:t>
            </w:r>
          </w:p>
        </w:tc>
      </w:tr>
      <w:tr w:rsidR="00000000" w14:paraId="0BCB6FDD" w14:textId="77777777">
        <w:trPr>
          <w:divId w:val="906113459"/>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6ED41F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Online </w:t>
            </w:r>
            <w:proofErr w:type="spellStart"/>
            <w:r>
              <w:rPr>
                <w:rFonts w:ascii="Segoe UI" w:eastAsia="Times New Roman" w:hAnsi="Segoe UI" w:cs="Segoe UI"/>
                <w:b/>
                <w:bCs/>
                <w:sz w:val="16"/>
                <w:szCs w:val="16"/>
              </w:rPr>
              <w:t>služby</w:t>
            </w:r>
            <w:proofErr w:type="spellEnd"/>
            <w:r>
              <w:rPr>
                <w:rFonts w:ascii="Segoe UI" w:eastAsia="Times New Roman" w:hAnsi="Segoe UI" w:cs="Segoe UI"/>
                <w:b/>
                <w:bCs/>
                <w:sz w:val="16"/>
                <w:szCs w:val="16"/>
              </w:rPr>
              <w:t xml:space="preserve"> Microsoft Intune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07A82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Cloudová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část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Microsoft Intune, </w:t>
            </w:r>
            <w:proofErr w:type="spellStart"/>
            <w:r>
              <w:rPr>
                <w:rFonts w:ascii="Segoe UI" w:eastAsia="Times New Roman" w:hAnsi="Segoe UI" w:cs="Segoe UI"/>
                <w:sz w:val="16"/>
                <w:szCs w:val="16"/>
              </w:rPr>
              <w:t>například</w:t>
            </w:r>
            <w:proofErr w:type="spellEnd"/>
            <w:r>
              <w:rPr>
                <w:rFonts w:ascii="Segoe UI" w:eastAsia="Times New Roman" w:hAnsi="Segoe UI" w:cs="Segoe UI"/>
                <w:sz w:val="16"/>
                <w:szCs w:val="16"/>
              </w:rPr>
              <w:t xml:space="preserve"> Microsoft Intune Add-on Product,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správy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poskytovaná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w:t>
            </w:r>
            <w:r>
              <w:rPr>
                <w:rFonts w:ascii="Segoe UI" w:eastAsia="Times New Roman" w:hAnsi="Segoe UI" w:cs="Segoe UI"/>
                <w:sz w:val="16"/>
                <w:szCs w:val="16"/>
              </w:rPr>
              <w:t>žbou</w:t>
            </w:r>
            <w:proofErr w:type="spellEnd"/>
            <w:r>
              <w:rPr>
                <w:rFonts w:ascii="Segoe UI" w:eastAsia="Times New Roman" w:hAnsi="Segoe UI" w:cs="Segoe UI"/>
                <w:sz w:val="16"/>
                <w:szCs w:val="16"/>
              </w:rPr>
              <w:t xml:space="preserve"> Microsoft Intune, </w:t>
            </w:r>
            <w:proofErr w:type="spellStart"/>
            <w:r>
              <w:rPr>
                <w:rFonts w:ascii="Segoe UI" w:eastAsia="Times New Roman" w:hAnsi="Segoe UI" w:cs="Segoe UI"/>
                <w:sz w:val="16"/>
                <w:szCs w:val="16"/>
              </w:rPr>
              <w:t>například</w:t>
            </w:r>
            <w:proofErr w:type="spellEnd"/>
            <w:r>
              <w:rPr>
                <w:rFonts w:ascii="Segoe UI" w:eastAsia="Times New Roman" w:hAnsi="Segoe UI" w:cs="Segoe UI"/>
                <w:sz w:val="16"/>
                <w:szCs w:val="16"/>
              </w:rPr>
              <w:t xml:space="preserve"> Mobile Device Management for Office 365.</w:t>
            </w:r>
          </w:p>
        </w:tc>
      </w:tr>
      <w:tr w:rsidR="00000000" w14:paraId="1E96C9C1" w14:textId="77777777">
        <w:trPr>
          <w:divId w:val="906113459"/>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68F168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Služby</w:t>
            </w:r>
            <w:proofErr w:type="spellEnd"/>
            <w:r>
              <w:rPr>
                <w:rFonts w:ascii="Segoe UI" w:eastAsia="Times New Roman" w:hAnsi="Segoe UI" w:cs="Segoe UI"/>
                <w:b/>
                <w:bCs/>
                <w:sz w:val="16"/>
                <w:szCs w:val="16"/>
              </w:rPr>
              <w:t xml:space="preserve"> Microsoft Power Platform Core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5FF71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Následující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jako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samostatná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tak</w:t>
            </w:r>
            <w:proofErr w:type="spellEnd"/>
            <w:r>
              <w:rPr>
                <w:rFonts w:ascii="Segoe UI" w:eastAsia="Times New Roman" w:hAnsi="Segoe UI" w:cs="Segoe UI"/>
                <w:sz w:val="16"/>
                <w:szCs w:val="16"/>
              </w:rPr>
              <w:t xml:space="preserve">, jak </w:t>
            </w:r>
            <w:proofErr w:type="spellStart"/>
            <w:r>
              <w:rPr>
                <w:rFonts w:ascii="Segoe UI" w:eastAsia="Times New Roman" w:hAnsi="Segoe UI" w:cs="Segoe UI"/>
                <w:sz w:val="16"/>
                <w:szCs w:val="16"/>
              </w:rPr>
              <w:t>jsou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zahrnuty</w:t>
            </w:r>
            <w:proofErr w:type="spellEnd"/>
            <w:r>
              <w:rPr>
                <w:rFonts w:ascii="Segoe UI" w:eastAsia="Times New Roman" w:hAnsi="Segoe UI" w:cs="Segoe UI"/>
                <w:sz w:val="16"/>
                <w:szCs w:val="16"/>
              </w:rPr>
              <w:t xml:space="preserve"> v </w:t>
            </w:r>
            <w:proofErr w:type="spellStart"/>
            <w:r>
              <w:rPr>
                <w:rFonts w:ascii="Segoe UI" w:eastAsia="Times New Roman" w:hAnsi="Segoe UI" w:cs="Segoe UI"/>
                <w:sz w:val="16"/>
                <w:szCs w:val="16"/>
              </w:rPr>
              <w:t>plánu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sadě</w:t>
            </w:r>
            <w:proofErr w:type="spellEnd"/>
            <w:r>
              <w:rPr>
                <w:rFonts w:ascii="Segoe UI" w:eastAsia="Times New Roman" w:hAnsi="Segoe UI" w:cs="Segoe UI"/>
                <w:sz w:val="16"/>
                <w:szCs w:val="16"/>
              </w:rPr>
              <w:t xml:space="preserve"> Office 365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Microsoft Dynamics 365: Microsoft Power BI, Microsoft Power Apps, Microsoft Power Automate a Power Virtual Agents.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Microsoft Power Platform Core </w:t>
            </w:r>
            <w:proofErr w:type="spellStart"/>
            <w:r>
              <w:rPr>
                <w:rFonts w:ascii="Segoe UI" w:eastAsia="Times New Roman" w:hAnsi="Segoe UI" w:cs="Segoe UI"/>
                <w:sz w:val="16"/>
                <w:szCs w:val="16"/>
              </w:rPr>
              <w:t>nezahrnují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žádný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klientský</w:t>
            </w:r>
            <w:proofErr w:type="spellEnd"/>
            <w:r>
              <w:rPr>
                <w:rFonts w:ascii="Segoe UI" w:eastAsia="Times New Roman" w:hAnsi="Segoe UI" w:cs="Segoe UI"/>
                <w:sz w:val="16"/>
                <w:szCs w:val="16"/>
              </w:rPr>
              <w:t xml:space="preserve"> software, </w:t>
            </w:r>
            <w:proofErr w:type="spellStart"/>
            <w:r>
              <w:rPr>
                <w:rFonts w:ascii="Segoe UI" w:eastAsia="Times New Roman" w:hAnsi="Segoe UI" w:cs="Segoe UI"/>
                <w:sz w:val="16"/>
                <w:szCs w:val="16"/>
              </w:rPr>
              <w:t>včetně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mimo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jiné</w:t>
            </w:r>
            <w:proofErr w:type="spellEnd"/>
            <w:r>
              <w:rPr>
                <w:rFonts w:ascii="Segoe UI" w:eastAsia="Times New Roman" w:hAnsi="Segoe UI" w:cs="Segoe UI"/>
                <w:sz w:val="16"/>
                <w:szCs w:val="16"/>
              </w:rPr>
              <w:t xml:space="preserve"> Power BI Report Server, Power BI, PowerApps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mobilní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aplikace</w:t>
            </w:r>
            <w:proofErr w:type="spellEnd"/>
            <w:r>
              <w:rPr>
                <w:rFonts w:ascii="Segoe UI" w:eastAsia="Times New Roman" w:hAnsi="Segoe UI" w:cs="Segoe UI"/>
                <w:sz w:val="16"/>
                <w:szCs w:val="16"/>
              </w:rPr>
              <w:t xml:space="preserve"> Microsoft Power Automate, Power BI Desktop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Power Apps Studio.</w:t>
            </w:r>
          </w:p>
        </w:tc>
      </w:tr>
      <w:tr w:rsidR="00000000" w14:paraId="2284894F" w14:textId="77777777">
        <w:trPr>
          <w:divId w:val="906113459"/>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9C6C4E3"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Služby</w:t>
            </w:r>
            <w:proofErr w:type="spellEnd"/>
            <w:r>
              <w:rPr>
                <w:rFonts w:ascii="Segoe UI" w:eastAsia="Times New Roman" w:hAnsi="Segoe UI" w:cs="Segoe UI"/>
                <w:b/>
                <w:bCs/>
                <w:sz w:val="16"/>
                <w:szCs w:val="16"/>
              </w:rPr>
              <w:t xml:space="preserve"> Microsoft Defender pro </w:t>
            </w:r>
            <w:proofErr w:type="spellStart"/>
            <w:r>
              <w:rPr>
                <w:rFonts w:ascii="Segoe UI" w:eastAsia="Times New Roman" w:hAnsi="Segoe UI" w:cs="Segoe UI"/>
                <w:b/>
                <w:bCs/>
                <w:sz w:val="16"/>
                <w:szCs w:val="16"/>
              </w:rPr>
              <w:t>koncový</w:t>
            </w:r>
            <w:proofErr w:type="spellEnd"/>
            <w:r>
              <w:rPr>
                <w:rFonts w:ascii="Segoe UI" w:eastAsia="Times New Roman" w:hAnsi="Segoe UI" w:cs="Segoe UI"/>
                <w:b/>
                <w:bCs/>
                <w:sz w:val="16"/>
                <w:szCs w:val="16"/>
              </w:rPr>
              <w:t xml:space="preserve"> bod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7BEEC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Cloudová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část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služeb</w:t>
            </w:r>
            <w:proofErr w:type="spellEnd"/>
            <w:r>
              <w:rPr>
                <w:rFonts w:ascii="Segoe UI" w:eastAsia="Times New Roman" w:hAnsi="Segoe UI" w:cs="Segoe UI"/>
                <w:sz w:val="16"/>
                <w:szCs w:val="16"/>
              </w:rPr>
              <w:t xml:space="preserve"> Micro</w:t>
            </w:r>
            <w:r>
              <w:rPr>
                <w:rFonts w:ascii="Segoe UI" w:eastAsia="Times New Roman" w:hAnsi="Segoe UI" w:cs="Segoe UI"/>
                <w:sz w:val="16"/>
                <w:szCs w:val="16"/>
              </w:rPr>
              <w:t xml:space="preserve">soft Defender pro </w:t>
            </w:r>
            <w:proofErr w:type="spellStart"/>
            <w:r>
              <w:rPr>
                <w:rFonts w:ascii="Segoe UI" w:eastAsia="Times New Roman" w:hAnsi="Segoe UI" w:cs="Segoe UI"/>
                <w:sz w:val="16"/>
                <w:szCs w:val="16"/>
              </w:rPr>
              <w:t>koncový</w:t>
            </w:r>
            <w:proofErr w:type="spellEnd"/>
            <w:r>
              <w:rPr>
                <w:rFonts w:ascii="Segoe UI" w:eastAsia="Times New Roman" w:hAnsi="Segoe UI" w:cs="Segoe UI"/>
                <w:sz w:val="16"/>
                <w:szCs w:val="16"/>
              </w:rPr>
              <w:t xml:space="preserve"> bod.</w:t>
            </w:r>
          </w:p>
        </w:tc>
      </w:tr>
      <w:tr w:rsidR="00000000" w14:paraId="34EDDD79" w14:textId="77777777">
        <w:trPr>
          <w:divId w:val="906113459"/>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19471F1"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Microsoft 365 Defender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E4070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Cloudová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část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Microsoft 365 Defender.</w:t>
            </w:r>
          </w:p>
        </w:tc>
      </w:tr>
    </w:tbl>
    <w:p w14:paraId="24564D91" w14:textId="77777777" w:rsidR="00000000" w:rsidRDefault="00D824F2">
      <w:pPr>
        <w:divId w:val="906113459"/>
        <w:rPr>
          <w:rFonts w:eastAsia="Times New Roman"/>
        </w:rPr>
      </w:pPr>
    </w:p>
    <w:p w14:paraId="1DEA68A7" w14:textId="77777777" w:rsidR="00000000" w:rsidRDefault="00D824F2">
      <w:pPr>
        <w:pStyle w:val="Nadpis3"/>
        <w:divId w:val="757559313"/>
        <w:rPr>
          <w:rFonts w:eastAsia="Times New Roman"/>
          <w:color w:val="0078D4"/>
          <w:sz w:val="24"/>
          <w:szCs w:val="24"/>
        </w:rPr>
      </w:pPr>
      <w:proofErr w:type="spellStart"/>
      <w:r>
        <w:rPr>
          <w:rFonts w:eastAsia="Times New Roman"/>
          <w:color w:val="0078D4"/>
          <w:sz w:val="24"/>
          <w:szCs w:val="24"/>
        </w:rPr>
        <w:t>Postupy</w:t>
      </w:r>
      <w:proofErr w:type="spellEnd"/>
      <w:r>
        <w:rPr>
          <w:rFonts w:eastAsia="Times New Roman"/>
          <w:color w:val="0078D4"/>
          <w:sz w:val="24"/>
          <w:szCs w:val="24"/>
        </w:rPr>
        <w:t xml:space="preserve"> a </w:t>
      </w:r>
      <w:proofErr w:type="spellStart"/>
      <w:r>
        <w:rPr>
          <w:rFonts w:eastAsia="Times New Roman"/>
          <w:color w:val="0078D4"/>
          <w:sz w:val="24"/>
          <w:szCs w:val="24"/>
        </w:rPr>
        <w:t>zásady</w:t>
      </w:r>
      <w:proofErr w:type="spellEnd"/>
      <w:r>
        <w:rPr>
          <w:rFonts w:eastAsia="Times New Roman"/>
          <w:color w:val="0078D4"/>
          <w:sz w:val="24"/>
          <w:szCs w:val="24"/>
        </w:rPr>
        <w:t xml:space="preserve"> </w:t>
      </w:r>
      <w:proofErr w:type="spellStart"/>
      <w:r>
        <w:rPr>
          <w:rFonts w:eastAsia="Times New Roman"/>
          <w:color w:val="0078D4"/>
          <w:sz w:val="24"/>
          <w:szCs w:val="24"/>
        </w:rPr>
        <w:t>zabezpečení</w:t>
      </w:r>
      <w:proofErr w:type="spellEnd"/>
      <w:r>
        <w:rPr>
          <w:rFonts w:eastAsia="Times New Roman"/>
          <w:color w:val="0078D4"/>
          <w:sz w:val="24"/>
          <w:szCs w:val="24"/>
        </w:rPr>
        <w:t xml:space="preserve"> pro </w:t>
      </w:r>
      <w:proofErr w:type="spellStart"/>
      <w:r>
        <w:rPr>
          <w:rFonts w:eastAsia="Times New Roman"/>
          <w:color w:val="0078D4"/>
          <w:sz w:val="24"/>
          <w:szCs w:val="24"/>
        </w:rPr>
        <w:t>hlavní</w:t>
      </w:r>
      <w:proofErr w:type="spellEnd"/>
      <w:r>
        <w:rPr>
          <w:rFonts w:eastAsia="Times New Roman"/>
          <w:color w:val="0078D4"/>
          <w:sz w:val="24"/>
          <w:szCs w:val="24"/>
        </w:rPr>
        <w:t xml:space="preserve"> </w:t>
      </w:r>
      <w:proofErr w:type="spellStart"/>
      <w:r>
        <w:rPr>
          <w:rFonts w:eastAsia="Times New Roman"/>
          <w:color w:val="0078D4"/>
          <w:sz w:val="24"/>
          <w:szCs w:val="24"/>
        </w:rPr>
        <w:t>služby</w:t>
      </w:r>
      <w:proofErr w:type="spellEnd"/>
      <w:r>
        <w:rPr>
          <w:rFonts w:eastAsia="Times New Roman"/>
          <w:color w:val="0078D4"/>
          <w:sz w:val="24"/>
          <w:szCs w:val="24"/>
        </w:rPr>
        <w:t xml:space="preserve"> online</w:t>
      </w:r>
    </w:p>
    <w:p w14:paraId="44BD9241" w14:textId="77777777" w:rsidR="00000000" w:rsidRDefault="00D824F2">
      <w:pPr>
        <w:pStyle w:val="Normlnweb"/>
        <w:spacing w:after="150"/>
        <w:divId w:val="757559313"/>
      </w:pPr>
      <w:r>
        <w:t>Vedle postupů a zásad zabezpečení pro služby online, které jsou obsaženy v</w:t>
      </w:r>
      <w:r>
        <w:t> </w:t>
      </w:r>
      <w:hyperlink w:anchor="Glossary" w:tooltip="Dodatek o ochraně osobních údajů (DPA) znamená dodatek o ochraně osobních údajů služeb online společnosti Microsoft publikovaný na adrese https://aka.ms/DPA." w:history="1">
        <w:r>
          <w:rPr>
            <w:rStyle w:val="Hypertextovodkaz"/>
          </w:rPr>
          <w:t>DPA</w:t>
        </w:r>
      </w:hyperlink>
      <w:r>
        <w:t>, každá z hlavních služeb online dále splňuje požadavky kon</w:t>
      </w:r>
      <w:r>
        <w:t>trolních standardů a rámců uvedených v tabulce níže a nasazuje a používá bezpečnostní opatření uvedená v příloze A</w:t>
      </w:r>
      <w:r>
        <w:t xml:space="preserve"> </w:t>
      </w:r>
      <w:hyperlink w:anchor="Glossary" w:tooltip="Dodatek o ochraně osobních údajů (DPA) znamená dodatek o ochraně osobních údajů služeb online společnosti Microsoft publikovaný na adrese https://aka.ms/DPA." w:history="1">
        <w:r>
          <w:rPr>
            <w:rStyle w:val="Hypertextovodkaz"/>
          </w:rPr>
          <w:t>DPA</w:t>
        </w:r>
      </w:hyperlink>
      <w:r>
        <w:t xml:space="preserve"> pro ochranu</w:t>
      </w:r>
      <w:r>
        <w:t xml:space="preserve"> </w:t>
      </w:r>
      <w:hyperlink w:anchor="Glossary" w:tooltip=" Zákaznická data označují všechna data včetně veškerých textových, zvukových, video nebo obrazových souborů a softwaru poskytnutých společnosti Microsoft zákazníkem, případně jeho jménem, během užívání služby online ze strany zákazníka. Data zákazníka neza" w:history="1">
        <w:r>
          <w:rPr>
            <w:rStyle w:val="Hypertextovodkaz"/>
          </w:rPr>
          <w:t>zákaznických dat</w:t>
        </w:r>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134"/>
        <w:gridCol w:w="2825"/>
        <w:gridCol w:w="2825"/>
      </w:tblGrid>
      <w:tr w:rsidR="00000000" w14:paraId="5E9D523D" w14:textId="77777777">
        <w:trPr>
          <w:divId w:val="75755931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7A09B4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lastRenderedPageBreak/>
              <w:t>Služba</w:t>
            </w:r>
            <w:proofErr w:type="spellEnd"/>
            <w:r>
              <w:rPr>
                <w:rFonts w:ascii="Segoe UI" w:eastAsia="Times New Roman" w:hAnsi="Segoe UI" w:cs="Segoe UI"/>
                <w:b/>
                <w:bCs/>
                <w:sz w:val="16"/>
                <w:szCs w:val="16"/>
              </w:rPr>
              <w:t xml:space="preserve"> online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772FB6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SSAE 18 SOC 1, </w:t>
            </w:r>
            <w:proofErr w:type="spellStart"/>
            <w:r>
              <w:rPr>
                <w:rFonts w:ascii="Segoe UI" w:eastAsia="Times New Roman" w:hAnsi="Segoe UI" w:cs="Segoe UI"/>
                <w:b/>
                <w:bCs/>
                <w:sz w:val="16"/>
                <w:szCs w:val="16"/>
              </w:rPr>
              <w:t>typ</w:t>
            </w:r>
            <w:proofErr w:type="spellEnd"/>
            <w:r>
              <w:rPr>
                <w:rFonts w:ascii="Segoe UI" w:eastAsia="Times New Roman" w:hAnsi="Segoe UI" w:cs="Segoe UI"/>
                <w:b/>
                <w:bCs/>
                <w:sz w:val="16"/>
                <w:szCs w:val="16"/>
              </w:rPr>
              <w:t xml:space="preserve"> II</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12409E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SSAE 18 SOC 2, </w:t>
            </w:r>
            <w:proofErr w:type="spellStart"/>
            <w:r>
              <w:rPr>
                <w:rFonts w:ascii="Segoe UI" w:eastAsia="Times New Roman" w:hAnsi="Segoe UI" w:cs="Segoe UI"/>
                <w:b/>
                <w:bCs/>
                <w:sz w:val="16"/>
                <w:szCs w:val="16"/>
              </w:rPr>
              <w:t>typ</w:t>
            </w:r>
            <w:proofErr w:type="spellEnd"/>
            <w:r>
              <w:rPr>
                <w:rFonts w:ascii="Segoe UI" w:eastAsia="Times New Roman" w:hAnsi="Segoe UI" w:cs="Segoe UI"/>
                <w:b/>
                <w:bCs/>
                <w:sz w:val="16"/>
                <w:szCs w:val="16"/>
              </w:rPr>
              <w:t xml:space="preserve"> II</w:t>
            </w:r>
          </w:p>
        </w:tc>
      </w:tr>
      <w:tr w:rsidR="00000000" w14:paraId="27001D80" w14:textId="77777777">
        <w:trPr>
          <w:divId w:val="757559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68CE2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Office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B93A8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074C2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r w:rsidR="00000000" w14:paraId="36ACD0BC" w14:textId="77777777">
        <w:trPr>
          <w:divId w:val="757559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7881F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Dynamics 365 Core Services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1F42C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52199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r w:rsidR="00000000" w14:paraId="29A0794F" w14:textId="77777777">
        <w:trPr>
          <w:divId w:val="757559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D0811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Microsoft Azure Core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F4D2B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Liší</w:t>
            </w:r>
            <w:proofErr w:type="spellEnd"/>
            <w:r>
              <w:rPr>
                <w:rFonts w:ascii="Segoe UI" w:eastAsia="Times New Roman" w:hAnsi="Segoe UI" w:cs="Segoe UI"/>
                <w:sz w:val="16"/>
                <w:szCs w:val="16"/>
              </w:rPr>
              <w:t xml:space="preserve"> 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450A1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Liší</w:t>
            </w:r>
            <w:proofErr w:type="spellEnd"/>
            <w:r>
              <w:rPr>
                <w:rFonts w:ascii="Segoe UI" w:eastAsia="Times New Roman" w:hAnsi="Segoe UI" w:cs="Segoe UI"/>
                <w:sz w:val="16"/>
                <w:szCs w:val="16"/>
              </w:rPr>
              <w:t xml:space="preserve"> se*</w:t>
            </w:r>
          </w:p>
        </w:tc>
      </w:tr>
      <w:tr w:rsidR="00000000" w14:paraId="07AC7BE3" w14:textId="77777777">
        <w:trPr>
          <w:divId w:val="757559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5A8F9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Služba</w:t>
            </w:r>
            <w:proofErr w:type="spellEnd"/>
            <w:r>
              <w:rPr>
                <w:rFonts w:ascii="Segoe UI" w:eastAsia="Times New Roman" w:hAnsi="Segoe UI" w:cs="Segoe UI"/>
                <w:sz w:val="16"/>
                <w:szCs w:val="16"/>
              </w:rPr>
              <w:t xml:space="preserve"> Microsoft Cloud App Security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4336B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96364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r w:rsidR="00000000" w14:paraId="4FD67D33" w14:textId="77777777">
        <w:trPr>
          <w:divId w:val="757559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197B5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Online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Microsoft Intune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9CDA0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65CF8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r w:rsidR="00000000" w14:paraId="00BE3F14" w14:textId="77777777">
        <w:trPr>
          <w:divId w:val="757559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8DF89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Microsoft Power Platform Core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86F51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74BE8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r w:rsidR="00000000" w14:paraId="38C8C29E" w14:textId="77777777">
        <w:trPr>
          <w:divId w:val="757559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86835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Microsoft Defender pro </w:t>
            </w:r>
            <w:proofErr w:type="spellStart"/>
            <w:r>
              <w:rPr>
                <w:rFonts w:ascii="Segoe UI" w:eastAsia="Times New Roman" w:hAnsi="Segoe UI" w:cs="Segoe UI"/>
                <w:sz w:val="16"/>
                <w:szCs w:val="16"/>
              </w:rPr>
              <w:t>koncový</w:t>
            </w:r>
            <w:proofErr w:type="spellEnd"/>
            <w:r>
              <w:rPr>
                <w:rFonts w:ascii="Segoe UI" w:eastAsia="Times New Roman" w:hAnsi="Segoe UI" w:cs="Segoe UI"/>
                <w:sz w:val="16"/>
                <w:szCs w:val="16"/>
              </w:rPr>
              <w:t xml:space="preserve"> bod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684B8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25AF7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r w:rsidR="00000000" w14:paraId="66C176CE" w14:textId="77777777">
        <w:trPr>
          <w:divId w:val="757559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DEFA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365 Defender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311EF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7EAD0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bl>
    <w:p w14:paraId="26F7A7AF" w14:textId="77777777" w:rsidR="00000000" w:rsidRDefault="00D824F2">
      <w:pPr>
        <w:pStyle w:val="Normlnweb"/>
        <w:divId w:val="757559313"/>
      </w:pPr>
      <w:r>
        <w:t>*</w:t>
      </w:r>
      <w:r>
        <w:rPr>
          <w:i/>
          <w:iCs/>
        </w:rPr>
        <w:t>Aktuální rozsah je uvedený ve zprávě auditu a shrnutý v Centru zabezpečení společnosti Microsoft.</w:t>
      </w:r>
    </w:p>
    <w:p w14:paraId="05E8BF2B" w14:textId="77777777" w:rsidR="00000000" w:rsidRDefault="00D824F2">
      <w:pPr>
        <w:pStyle w:val="Nadpis3"/>
        <w:divId w:val="1393625330"/>
        <w:rPr>
          <w:rFonts w:eastAsia="Times New Roman"/>
          <w:color w:val="0078D4"/>
          <w:sz w:val="24"/>
          <w:szCs w:val="24"/>
        </w:rPr>
      </w:pPr>
      <w:proofErr w:type="spellStart"/>
      <w:r>
        <w:rPr>
          <w:rFonts w:eastAsia="Times New Roman"/>
          <w:color w:val="0078D4"/>
          <w:sz w:val="24"/>
          <w:szCs w:val="24"/>
        </w:rPr>
        <w:t>Umístění</w:t>
      </w:r>
      <w:proofErr w:type="spellEnd"/>
      <w:r>
        <w:rPr>
          <w:rFonts w:eastAsia="Times New Roman"/>
          <w:color w:val="0078D4"/>
          <w:sz w:val="24"/>
          <w:szCs w:val="24"/>
        </w:rPr>
        <w:t xml:space="preserve"> pro </w:t>
      </w:r>
      <w:proofErr w:type="spellStart"/>
      <w:r>
        <w:rPr>
          <w:rFonts w:eastAsia="Times New Roman"/>
          <w:color w:val="0078D4"/>
          <w:sz w:val="24"/>
          <w:szCs w:val="24"/>
        </w:rPr>
        <w:t>uchování</w:t>
      </w:r>
      <w:proofErr w:type="spellEnd"/>
      <w:r>
        <w:rPr>
          <w:rFonts w:eastAsia="Times New Roman"/>
          <w:color w:val="0078D4"/>
          <w:sz w:val="24"/>
          <w:szCs w:val="24"/>
        </w:rPr>
        <w:t xml:space="preserve"> </w:t>
      </w:r>
      <w:proofErr w:type="spellStart"/>
      <w:r>
        <w:rPr>
          <w:rFonts w:eastAsia="Times New Roman"/>
          <w:color w:val="0078D4"/>
          <w:sz w:val="24"/>
          <w:szCs w:val="24"/>
        </w:rPr>
        <w:t>neaktivních</w:t>
      </w:r>
      <w:proofErr w:type="spellEnd"/>
      <w:r>
        <w:rPr>
          <w:rFonts w:eastAsia="Times New Roman"/>
          <w:color w:val="0078D4"/>
          <w:sz w:val="24"/>
          <w:szCs w:val="24"/>
        </w:rPr>
        <w:t xml:space="preserve"> </w:t>
      </w:r>
      <w:proofErr w:type="spellStart"/>
      <w:r>
        <w:rPr>
          <w:rFonts w:eastAsia="Times New Roman"/>
          <w:color w:val="0078D4"/>
          <w:sz w:val="24"/>
          <w:szCs w:val="24"/>
        </w:rPr>
        <w:t>zákaznických</w:t>
      </w:r>
      <w:proofErr w:type="spellEnd"/>
      <w:r>
        <w:rPr>
          <w:rFonts w:eastAsia="Times New Roman"/>
          <w:color w:val="0078D4"/>
          <w:sz w:val="24"/>
          <w:szCs w:val="24"/>
        </w:rPr>
        <w:t xml:space="preserve"> </w:t>
      </w:r>
      <w:proofErr w:type="spellStart"/>
      <w:r>
        <w:rPr>
          <w:rFonts w:eastAsia="Times New Roman"/>
          <w:color w:val="0078D4"/>
          <w:sz w:val="24"/>
          <w:szCs w:val="24"/>
        </w:rPr>
        <w:t>dat</w:t>
      </w:r>
      <w:proofErr w:type="spellEnd"/>
      <w:r>
        <w:rPr>
          <w:rFonts w:eastAsia="Times New Roman"/>
          <w:color w:val="0078D4"/>
          <w:sz w:val="24"/>
          <w:szCs w:val="24"/>
        </w:rPr>
        <w:t xml:space="preserve"> pro </w:t>
      </w:r>
      <w:proofErr w:type="spellStart"/>
      <w:r>
        <w:rPr>
          <w:rFonts w:eastAsia="Times New Roman"/>
          <w:color w:val="0078D4"/>
          <w:sz w:val="24"/>
          <w:szCs w:val="24"/>
        </w:rPr>
        <w:t>hlavní</w:t>
      </w:r>
      <w:proofErr w:type="spellEnd"/>
      <w:r>
        <w:rPr>
          <w:rFonts w:eastAsia="Times New Roman"/>
          <w:color w:val="0078D4"/>
          <w:sz w:val="24"/>
          <w:szCs w:val="24"/>
        </w:rPr>
        <w:t xml:space="preserve"> </w:t>
      </w:r>
      <w:proofErr w:type="spellStart"/>
      <w:r>
        <w:rPr>
          <w:rFonts w:eastAsia="Times New Roman"/>
          <w:color w:val="0078D4"/>
          <w:sz w:val="24"/>
          <w:szCs w:val="24"/>
        </w:rPr>
        <w:t>služby</w:t>
      </w:r>
      <w:proofErr w:type="spellEnd"/>
      <w:r>
        <w:rPr>
          <w:rFonts w:eastAsia="Times New Roman"/>
          <w:color w:val="0078D4"/>
          <w:sz w:val="24"/>
          <w:szCs w:val="24"/>
        </w:rPr>
        <w:t xml:space="preserve"> online</w:t>
      </w:r>
    </w:p>
    <w:p w14:paraId="4CFA78E3" w14:textId="77777777" w:rsidR="00000000" w:rsidRDefault="00D824F2">
      <w:pPr>
        <w:pStyle w:val="Normlnweb"/>
        <w:spacing w:after="150"/>
        <w:divId w:val="1393625330"/>
      </w:pPr>
      <w:r>
        <w:t>Pro hlavní online služby bude společnost Microsoft neaktivní zákaznická data uchovávat v určitých hlavních geografických oblastech následujícím způsobem, pokud nebude v podmínkách specifických pro službu online uvedeno jinak:</w:t>
      </w:r>
    </w:p>
    <w:p w14:paraId="3FFC7302" w14:textId="77777777" w:rsidR="00000000" w:rsidRDefault="00D824F2" w:rsidP="00D824F2">
      <w:pPr>
        <w:numPr>
          <w:ilvl w:val="0"/>
          <w:numId w:val="11"/>
        </w:numPr>
        <w:spacing w:line="240" w:lineRule="auto"/>
        <w:ind w:left="1320"/>
        <w:divId w:val="1393625330"/>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Služby</w:t>
      </w:r>
      <w:proofErr w:type="spellEnd"/>
      <w:r>
        <w:rPr>
          <w:rStyle w:val="Siln"/>
          <w:rFonts w:ascii="Segoe UI" w:eastAsia="Times New Roman" w:hAnsi="Segoe UI" w:cs="Segoe UI"/>
          <w:color w:val="505050"/>
          <w:sz w:val="18"/>
          <w:szCs w:val="18"/>
        </w:rPr>
        <w:t xml:space="preserve"> Office 365.</w:t>
      </w:r>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w:t>
      </w:r>
      <w:r>
        <w:rPr>
          <w:rFonts w:ascii="Segoe UI" w:eastAsia="Times New Roman" w:hAnsi="Segoe UI" w:cs="Segoe UI"/>
          <w:color w:val="505050"/>
          <w:sz w:val="18"/>
          <w:szCs w:val="18"/>
        </w:rPr>
        <w:t>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klienta</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Austrálii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Kanadě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Evropské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unii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Francii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Německu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Indii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Japonsku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Jihoafrické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republice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Jižní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Koreji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Švýcarsku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Velké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Británii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Spojených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arabských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emirátech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Spojených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státech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amerických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w:t>
      </w:r>
      <w:r>
        <w:rPr>
          <w:rFonts w:ascii="Segoe UI" w:eastAsia="Times New Roman" w:hAnsi="Segoe UI" w:cs="Segoe UI"/>
          <w:color w:val="505050"/>
          <w:sz w:val="18"/>
          <w:szCs w:val="18"/>
        </w:rPr>
        <w:t xml:space="preserve">t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následující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uložená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neaktivní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zákaznická</w:t>
      </w:r>
      <w:proofErr w:type="spellEnd"/>
      <w:r>
        <w:rPr>
          <w:rFonts w:ascii="Segoe UI" w:eastAsia="Times New Roman" w:hAnsi="Segoe UI" w:cs="Segoe UI"/>
          <w:color w:val="505050"/>
          <w:sz w:val="18"/>
          <w:szCs w:val="18"/>
        </w:rPr>
        <w:t xml:space="preserve"> data </w:t>
      </w:r>
      <w:proofErr w:type="spellStart"/>
      <w:r>
        <w:rPr>
          <w:rFonts w:ascii="Segoe UI" w:eastAsia="Times New Roman" w:hAnsi="Segoe UI" w:cs="Segoe UI"/>
          <w:color w:val="505050"/>
          <w:sz w:val="18"/>
          <w:szCs w:val="18"/>
        </w:rPr>
        <w:t>uchovávat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této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oblasti</w:t>
      </w:r>
      <w:proofErr w:type="spellEnd"/>
      <w:r>
        <w:rPr>
          <w:rFonts w:ascii="Segoe UI" w:eastAsia="Times New Roman" w:hAnsi="Segoe UI" w:cs="Segoe UI"/>
          <w:color w:val="505050"/>
          <w:sz w:val="18"/>
          <w:szCs w:val="18"/>
        </w:rPr>
        <w:t xml:space="preserve">: (1) </w:t>
      </w:r>
      <w:proofErr w:type="spellStart"/>
      <w:r>
        <w:rPr>
          <w:rFonts w:ascii="Segoe UI" w:eastAsia="Times New Roman" w:hAnsi="Segoe UI" w:cs="Segoe UI"/>
          <w:color w:val="505050"/>
          <w:sz w:val="18"/>
          <w:szCs w:val="18"/>
        </w:rPr>
        <w:t>obsah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poštovní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schránky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Exchange Online (</w:t>
      </w:r>
      <w:proofErr w:type="spellStart"/>
      <w:r>
        <w:rPr>
          <w:rFonts w:ascii="Segoe UI" w:eastAsia="Times New Roman" w:hAnsi="Segoe UI" w:cs="Segoe UI"/>
          <w:color w:val="505050"/>
          <w:sz w:val="18"/>
          <w:szCs w:val="18"/>
        </w:rPr>
        <w:t>tělo</w:t>
      </w:r>
      <w:proofErr w:type="spellEnd"/>
      <w:r>
        <w:rPr>
          <w:rFonts w:ascii="Segoe UI" w:eastAsia="Times New Roman" w:hAnsi="Segoe UI" w:cs="Segoe UI"/>
          <w:color w:val="505050"/>
          <w:sz w:val="18"/>
          <w:szCs w:val="18"/>
        </w:rPr>
        <w:t xml:space="preserve"> e-</w:t>
      </w:r>
      <w:proofErr w:type="spellStart"/>
      <w:r>
        <w:rPr>
          <w:rFonts w:ascii="Segoe UI" w:eastAsia="Times New Roman" w:hAnsi="Segoe UI" w:cs="Segoe UI"/>
          <w:color w:val="505050"/>
          <w:sz w:val="18"/>
          <w:szCs w:val="18"/>
        </w:rPr>
        <w:t>mailu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položky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kalendáře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obsah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příloh</w:t>
      </w:r>
      <w:proofErr w:type="spellEnd"/>
      <w:r>
        <w:rPr>
          <w:rFonts w:ascii="Segoe UI" w:eastAsia="Times New Roman" w:hAnsi="Segoe UI" w:cs="Segoe UI"/>
          <w:color w:val="505050"/>
          <w:sz w:val="18"/>
          <w:szCs w:val="18"/>
        </w:rPr>
        <w:t xml:space="preserve"> e-</w:t>
      </w:r>
      <w:proofErr w:type="spellStart"/>
      <w:r>
        <w:rPr>
          <w:rFonts w:ascii="Segoe UI" w:eastAsia="Times New Roman" w:hAnsi="Segoe UI" w:cs="Segoe UI"/>
          <w:color w:val="505050"/>
          <w:sz w:val="18"/>
          <w:szCs w:val="18"/>
        </w:rPr>
        <w:t>mailu</w:t>
      </w:r>
      <w:proofErr w:type="spellEnd"/>
      <w:r>
        <w:rPr>
          <w:rFonts w:ascii="Segoe UI" w:eastAsia="Times New Roman" w:hAnsi="Segoe UI" w:cs="Segoe UI"/>
          <w:color w:val="505050"/>
          <w:sz w:val="18"/>
          <w:szCs w:val="18"/>
        </w:rPr>
        <w:t xml:space="preserve">), (2) </w:t>
      </w:r>
      <w:proofErr w:type="spellStart"/>
      <w:r>
        <w:rPr>
          <w:rFonts w:ascii="Segoe UI" w:eastAsia="Times New Roman" w:hAnsi="Segoe UI" w:cs="Segoe UI"/>
          <w:color w:val="505050"/>
          <w:sz w:val="18"/>
          <w:szCs w:val="18"/>
        </w:rPr>
        <w:t>obsah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xml:space="preserve"> SharePoint Online a </w:t>
      </w:r>
      <w:proofErr w:type="spellStart"/>
      <w:r>
        <w:rPr>
          <w:rFonts w:ascii="Segoe UI" w:eastAsia="Times New Roman" w:hAnsi="Segoe UI" w:cs="Segoe UI"/>
          <w:color w:val="505050"/>
          <w:sz w:val="18"/>
          <w:szCs w:val="18"/>
        </w:rPr>
        <w:t>soubory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uložené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xml:space="preserve"> a (3) </w:t>
      </w:r>
      <w:proofErr w:type="spellStart"/>
      <w:r>
        <w:rPr>
          <w:rFonts w:ascii="Segoe UI" w:eastAsia="Times New Roman" w:hAnsi="Segoe UI" w:cs="Segoe UI"/>
          <w:color w:val="505050"/>
          <w:sz w:val="18"/>
          <w:szCs w:val="18"/>
        </w:rPr>
        <w:t>soubory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odeslané</w:t>
      </w:r>
      <w:proofErr w:type="spellEnd"/>
      <w:r>
        <w:rPr>
          <w:rFonts w:ascii="Segoe UI" w:eastAsia="Times New Roman" w:hAnsi="Segoe UI" w:cs="Segoe UI"/>
          <w:color w:val="505050"/>
          <w:sz w:val="18"/>
          <w:szCs w:val="18"/>
        </w:rPr>
        <w:t xml:space="preserve"> do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OneDrive for Business.</w:t>
      </w:r>
    </w:p>
    <w:p w14:paraId="52D4E5B3" w14:textId="77777777" w:rsidR="00000000" w:rsidRDefault="00D824F2" w:rsidP="00D824F2">
      <w:pPr>
        <w:numPr>
          <w:ilvl w:val="0"/>
          <w:numId w:val="11"/>
        </w:numPr>
        <w:spacing w:line="240" w:lineRule="auto"/>
        <w:ind w:left="1320"/>
        <w:divId w:val="1393625330"/>
        <w:rPr>
          <w:rFonts w:ascii="Segoe UI" w:eastAsia="Times New Roman" w:hAnsi="Segoe UI" w:cs="Segoe UI"/>
          <w:color w:val="505050"/>
          <w:sz w:val="18"/>
          <w:szCs w:val="18"/>
        </w:rPr>
      </w:pPr>
      <w:r>
        <w:rPr>
          <w:rStyle w:val="Siln"/>
          <w:rFonts w:ascii="Segoe UI" w:eastAsia="Times New Roman" w:hAnsi="Segoe UI" w:cs="Segoe UI"/>
          <w:color w:val="505050"/>
          <w:sz w:val="18"/>
          <w:szCs w:val="18"/>
        </w:rPr>
        <w:t xml:space="preserve">Online </w:t>
      </w:r>
      <w:proofErr w:type="spellStart"/>
      <w:r>
        <w:rPr>
          <w:rStyle w:val="Siln"/>
          <w:rFonts w:ascii="Segoe UI" w:eastAsia="Times New Roman" w:hAnsi="Segoe UI" w:cs="Segoe UI"/>
          <w:color w:val="505050"/>
          <w:sz w:val="18"/>
          <w:szCs w:val="18"/>
        </w:rPr>
        <w:t>služby</w:t>
      </w:r>
      <w:proofErr w:type="spellEnd"/>
      <w:r>
        <w:rPr>
          <w:rStyle w:val="Siln"/>
          <w:rFonts w:ascii="Segoe UI" w:eastAsia="Times New Roman" w:hAnsi="Segoe UI" w:cs="Segoe UI"/>
          <w:color w:val="505050"/>
          <w:sz w:val="18"/>
          <w:szCs w:val="18"/>
        </w:rPr>
        <w:t xml:space="preserve"> Microsoft Intune</w:t>
      </w:r>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Microsoft Intune k </w:t>
      </w:r>
      <w:proofErr w:type="spellStart"/>
      <w:r>
        <w:rPr>
          <w:rFonts w:ascii="Segoe UI" w:eastAsia="Times New Roman" w:hAnsi="Segoe UI" w:cs="Segoe UI"/>
          <w:color w:val="505050"/>
          <w:sz w:val="18"/>
          <w:szCs w:val="18"/>
        </w:rPr>
        <w:t>nasazení</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některé</w:t>
      </w:r>
      <w:proofErr w:type="spellEnd"/>
      <w:r>
        <w:rPr>
          <w:rFonts w:ascii="Segoe UI" w:eastAsia="Times New Roman" w:hAnsi="Segoe UI" w:cs="Segoe UI"/>
          <w:color w:val="505050"/>
          <w:sz w:val="18"/>
          <w:szCs w:val="18"/>
        </w:rPr>
        <w:t xml:space="preserve"> z </w:t>
      </w:r>
      <w:proofErr w:type="spellStart"/>
      <w:r>
        <w:rPr>
          <w:rFonts w:ascii="Segoe UI" w:eastAsia="Times New Roman" w:hAnsi="Segoe UI" w:cs="Segoe UI"/>
          <w:color w:val="505050"/>
          <w:sz w:val="18"/>
          <w:szCs w:val="18"/>
        </w:rPr>
        <w:t>dostupných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geografických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uchovávat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neaktivní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zákaznická</w:t>
      </w:r>
      <w:proofErr w:type="spellEnd"/>
      <w:r>
        <w:rPr>
          <w:rFonts w:ascii="Segoe UI" w:eastAsia="Times New Roman" w:hAnsi="Segoe UI" w:cs="Segoe UI"/>
          <w:color w:val="505050"/>
          <w:sz w:val="18"/>
          <w:szCs w:val="18"/>
        </w:rPr>
        <w:t xml:space="preserve"> data v </w:t>
      </w:r>
      <w:proofErr w:type="spellStart"/>
      <w:r>
        <w:rPr>
          <w:rFonts w:ascii="Segoe UI" w:eastAsia="Times New Roman" w:hAnsi="Segoe UI" w:cs="Segoe UI"/>
          <w:color w:val="505050"/>
          <w:sz w:val="18"/>
          <w:szCs w:val="18"/>
        </w:rPr>
        <w:t>této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geografické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popsanou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centru</w:t>
      </w:r>
      <w:proofErr w:type="spellEnd"/>
      <w:r>
        <w:rPr>
          <w:rFonts w:ascii="Segoe UI" w:eastAsia="Times New Roman" w:hAnsi="Segoe UI" w:cs="Segoe UI"/>
          <w:color w:val="505050"/>
          <w:sz w:val="18"/>
          <w:szCs w:val="18"/>
        </w:rPr>
        <w:t xml:space="preserve"> Microsoft Intune Trust Center.</w:t>
      </w:r>
    </w:p>
    <w:p w14:paraId="4C7CD2ED" w14:textId="77777777" w:rsidR="00000000" w:rsidRDefault="00D824F2" w:rsidP="00D824F2">
      <w:pPr>
        <w:numPr>
          <w:ilvl w:val="0"/>
          <w:numId w:val="11"/>
        </w:numPr>
        <w:spacing w:line="240" w:lineRule="auto"/>
        <w:ind w:left="1320"/>
        <w:divId w:val="1393625330"/>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Služby</w:t>
      </w:r>
      <w:proofErr w:type="spellEnd"/>
      <w:r>
        <w:rPr>
          <w:rStyle w:val="Siln"/>
          <w:rFonts w:ascii="Segoe UI" w:eastAsia="Times New Roman" w:hAnsi="Segoe UI" w:cs="Segoe UI"/>
          <w:color w:val="505050"/>
          <w:sz w:val="18"/>
          <w:szCs w:val="18"/>
        </w:rPr>
        <w:t xml:space="preserve"> Microsoft Power Platform Core</w:t>
      </w:r>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klienta</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Austrálii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Kanadě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asijské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části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Tichomoří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Francii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produktu</w:t>
      </w:r>
      <w:proofErr w:type="spellEnd"/>
      <w:r>
        <w:rPr>
          <w:rFonts w:ascii="Segoe UI" w:eastAsia="Times New Roman" w:hAnsi="Segoe UI" w:cs="Segoe UI"/>
          <w:color w:val="505050"/>
          <w:sz w:val="18"/>
          <w:szCs w:val="18"/>
        </w:rPr>
        <w:t xml:space="preserve"> Microsoft Virtual Agents), </w:t>
      </w:r>
      <w:proofErr w:type="spellStart"/>
      <w:r>
        <w:rPr>
          <w:rFonts w:ascii="Segoe UI" w:eastAsia="Times New Roman" w:hAnsi="Segoe UI" w:cs="Segoe UI"/>
          <w:color w:val="505050"/>
          <w:sz w:val="18"/>
          <w:szCs w:val="18"/>
        </w:rPr>
        <w:t>Indii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Japonsku</w:t>
      </w:r>
      <w:proofErr w:type="spellEnd"/>
      <w:r>
        <w:rPr>
          <w:rFonts w:ascii="Segoe UI" w:eastAsia="Times New Roman" w:hAnsi="Segoe UI" w:cs="Segoe UI"/>
          <w:color w:val="505050"/>
          <w:sz w:val="18"/>
          <w:szCs w:val="18"/>
        </w:rPr>
        <w:t xml:space="preserve">, EU, </w:t>
      </w:r>
      <w:proofErr w:type="spellStart"/>
      <w:r>
        <w:rPr>
          <w:rFonts w:ascii="Segoe UI" w:eastAsia="Times New Roman" w:hAnsi="Segoe UI" w:cs="Segoe UI"/>
          <w:color w:val="505050"/>
          <w:sz w:val="18"/>
          <w:szCs w:val="18"/>
        </w:rPr>
        <w:t>Velké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Británii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v USA,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neaktivní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zákaznická</w:t>
      </w:r>
      <w:proofErr w:type="spellEnd"/>
      <w:r>
        <w:rPr>
          <w:rFonts w:ascii="Segoe UI" w:eastAsia="Times New Roman" w:hAnsi="Segoe UI" w:cs="Segoe UI"/>
          <w:color w:val="505050"/>
          <w:sz w:val="18"/>
          <w:szCs w:val="18"/>
        </w:rPr>
        <w:t xml:space="preserve"> data </w:t>
      </w:r>
      <w:proofErr w:type="spellStart"/>
      <w:r>
        <w:rPr>
          <w:rFonts w:ascii="Segoe UI" w:eastAsia="Times New Roman" w:hAnsi="Segoe UI" w:cs="Segoe UI"/>
          <w:color w:val="505050"/>
          <w:sz w:val="18"/>
          <w:szCs w:val="18"/>
        </w:rPr>
        <w:t>uchovávat</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ustanovení</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oddíle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Umístění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Centru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zabezpečení</w:t>
      </w:r>
      <w:proofErr w:type="spellEnd"/>
      <w:r>
        <w:rPr>
          <w:rFonts w:ascii="Segoe UI" w:eastAsia="Times New Roman" w:hAnsi="Segoe UI" w:cs="Segoe UI"/>
          <w:color w:val="505050"/>
          <w:sz w:val="18"/>
          <w:szCs w:val="18"/>
        </w:rPr>
        <w:t xml:space="preserve"> Microsoft Power Platform.</w:t>
      </w:r>
    </w:p>
    <w:p w14:paraId="6BB4B233" w14:textId="77777777" w:rsidR="00000000" w:rsidRDefault="00D824F2" w:rsidP="00D824F2">
      <w:pPr>
        <w:numPr>
          <w:ilvl w:val="0"/>
          <w:numId w:val="11"/>
        </w:numPr>
        <w:spacing w:line="240" w:lineRule="auto"/>
        <w:ind w:left="1320"/>
        <w:divId w:val="1393625330"/>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Slu</w:t>
      </w:r>
      <w:r>
        <w:rPr>
          <w:rStyle w:val="Siln"/>
          <w:rFonts w:ascii="Segoe UI" w:eastAsia="Times New Roman" w:hAnsi="Segoe UI" w:cs="Segoe UI"/>
          <w:color w:val="505050"/>
          <w:sz w:val="18"/>
          <w:szCs w:val="18"/>
        </w:rPr>
        <w:t>žby</w:t>
      </w:r>
      <w:proofErr w:type="spellEnd"/>
      <w:r>
        <w:rPr>
          <w:rStyle w:val="Siln"/>
          <w:rFonts w:ascii="Segoe UI" w:eastAsia="Times New Roman" w:hAnsi="Segoe UI" w:cs="Segoe UI"/>
          <w:color w:val="505050"/>
          <w:sz w:val="18"/>
          <w:szCs w:val="18"/>
        </w:rPr>
        <w:t xml:space="preserve"> Microsoft Azure Core</w:t>
      </w:r>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konfiguruje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konkrétní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nasazení</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určité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danou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následující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odpočívající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zákaznická</w:t>
      </w:r>
      <w:proofErr w:type="spellEnd"/>
      <w:r>
        <w:rPr>
          <w:rFonts w:ascii="Segoe UI" w:eastAsia="Times New Roman" w:hAnsi="Segoe UI" w:cs="Segoe UI"/>
          <w:color w:val="505050"/>
          <w:sz w:val="18"/>
          <w:szCs w:val="18"/>
        </w:rPr>
        <w:t xml:space="preserve"> data </w:t>
      </w:r>
      <w:proofErr w:type="spellStart"/>
      <w:r>
        <w:rPr>
          <w:rFonts w:ascii="Segoe UI" w:eastAsia="Times New Roman" w:hAnsi="Segoe UI" w:cs="Segoe UI"/>
          <w:color w:val="505050"/>
          <w:sz w:val="18"/>
          <w:szCs w:val="18"/>
        </w:rPr>
        <w:t>uchovávat</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Určité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zákazníkovi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povolit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konfiguraci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nasazení</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konkrétním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regionu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mimo</w:t>
      </w:r>
      <w:proofErr w:type="spellEnd"/>
      <w:r>
        <w:rPr>
          <w:rFonts w:ascii="Segoe UI" w:eastAsia="Times New Roman" w:hAnsi="Segoe UI" w:cs="Segoe UI"/>
          <w:color w:val="505050"/>
          <w:sz w:val="18"/>
          <w:szCs w:val="18"/>
        </w:rPr>
        <w:t xml:space="preserve"> USA a </w:t>
      </w:r>
      <w:proofErr w:type="spellStart"/>
      <w:r>
        <w:rPr>
          <w:rFonts w:ascii="Segoe UI" w:eastAsia="Times New Roman" w:hAnsi="Segoe UI" w:cs="Segoe UI"/>
          <w:color w:val="505050"/>
          <w:sz w:val="18"/>
          <w:szCs w:val="18"/>
        </w:rPr>
        <w:t>mohou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uchovávat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zálohy</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jiných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umístěních</w:t>
      </w:r>
      <w:proofErr w:type="spellEnd"/>
      <w:r>
        <w:rPr>
          <w:rFonts w:ascii="Segoe UI" w:eastAsia="Times New Roman" w:hAnsi="Segoe UI" w:cs="Segoe UI"/>
          <w:color w:val="505050"/>
          <w:sz w:val="18"/>
          <w:szCs w:val="18"/>
        </w:rPr>
        <w:t>. V </w:t>
      </w:r>
      <w:proofErr w:type="spellStart"/>
      <w:r>
        <w:rPr>
          <w:rFonts w:ascii="Segoe UI" w:eastAsia="Times New Roman" w:hAnsi="Segoe UI" w:cs="Segoe UI"/>
          <w:color w:val="505050"/>
          <w:sz w:val="18"/>
          <w:szCs w:val="18"/>
        </w:rPr>
        <w:t>centru</w:t>
      </w:r>
      <w:proofErr w:type="spellEnd"/>
      <w:r>
        <w:rPr>
          <w:rFonts w:ascii="Segoe UI" w:eastAsia="Times New Roman" w:hAnsi="Segoe UI" w:cs="Segoe UI"/>
          <w:color w:val="505050"/>
          <w:sz w:val="18"/>
          <w:szCs w:val="18"/>
        </w:rPr>
        <w:t xml:space="preserve"> Microsoft Trust Center </w:t>
      </w:r>
      <w:proofErr w:type="spellStart"/>
      <w:r>
        <w:rPr>
          <w:rFonts w:ascii="Segoe UI" w:eastAsia="Times New Roman" w:hAnsi="Segoe UI" w:cs="Segoe UI"/>
          <w:color w:val="505050"/>
          <w:sz w:val="18"/>
          <w:szCs w:val="18"/>
        </w:rPr>
        <w:t>naleznete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další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informace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čas</w:t>
      </w:r>
      <w:proofErr w:type="spellEnd"/>
      <w:r>
        <w:rPr>
          <w:rFonts w:ascii="Segoe UI" w:eastAsia="Times New Roman" w:hAnsi="Segoe UI" w:cs="Segoe UI"/>
          <w:color w:val="505050"/>
          <w:sz w:val="18"/>
          <w:szCs w:val="18"/>
        </w:rPr>
        <w:t xml:space="preserve"> od </w:t>
      </w:r>
      <w:proofErr w:type="spellStart"/>
      <w:r>
        <w:rPr>
          <w:rFonts w:ascii="Segoe UI" w:eastAsia="Times New Roman" w:hAnsi="Segoe UI" w:cs="Segoe UI"/>
          <w:color w:val="505050"/>
          <w:sz w:val="18"/>
          <w:szCs w:val="18"/>
        </w:rPr>
        <w:t>času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aktualizovat</w:t>
      </w:r>
      <w:proofErr w:type="spellEnd"/>
      <w:r>
        <w:rPr>
          <w:rFonts w:ascii="Segoe UI" w:eastAsia="Times New Roman" w:hAnsi="Segoe UI" w:cs="Segoe UI"/>
          <w:color w:val="505050"/>
          <w:sz w:val="18"/>
          <w:szCs w:val="18"/>
        </w:rPr>
        <w:t xml:space="preserve">, do </w:t>
      </w:r>
      <w:proofErr w:type="spellStart"/>
      <w:r>
        <w:rPr>
          <w:rFonts w:ascii="Segoe UI" w:eastAsia="Times New Roman" w:hAnsi="Segoe UI" w:cs="Segoe UI"/>
          <w:color w:val="505050"/>
          <w:sz w:val="18"/>
          <w:szCs w:val="18"/>
        </w:rPr>
        <w:t>obecné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verze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však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nepřidá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výjimky</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stávající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w:t>
      </w:r>
    </w:p>
    <w:p w14:paraId="0E254225" w14:textId="77777777" w:rsidR="00000000" w:rsidRDefault="00D824F2" w:rsidP="00D824F2">
      <w:pPr>
        <w:numPr>
          <w:ilvl w:val="0"/>
          <w:numId w:val="11"/>
        </w:numPr>
        <w:spacing w:line="240" w:lineRule="auto"/>
        <w:ind w:left="1320"/>
        <w:divId w:val="1393625330"/>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Služba</w:t>
      </w:r>
      <w:proofErr w:type="spellEnd"/>
      <w:r>
        <w:rPr>
          <w:rStyle w:val="Siln"/>
          <w:rFonts w:ascii="Segoe UI" w:eastAsia="Times New Roman" w:hAnsi="Segoe UI" w:cs="Segoe UI"/>
          <w:color w:val="505050"/>
          <w:sz w:val="18"/>
          <w:szCs w:val="18"/>
        </w:rPr>
        <w:t xml:space="preserve"> Microsoft Cloud App Security</w:t>
      </w:r>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klienta</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Evropské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unii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USA,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neaktivní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zákaznická</w:t>
      </w:r>
      <w:proofErr w:type="spellEnd"/>
      <w:r>
        <w:rPr>
          <w:rFonts w:ascii="Segoe UI" w:eastAsia="Times New Roman" w:hAnsi="Segoe UI" w:cs="Segoe UI"/>
          <w:color w:val="505050"/>
          <w:sz w:val="18"/>
          <w:szCs w:val="18"/>
        </w:rPr>
        <w:t xml:space="preserve"> data </w:t>
      </w:r>
      <w:proofErr w:type="spellStart"/>
      <w:r>
        <w:rPr>
          <w:rFonts w:ascii="Segoe UI" w:eastAsia="Times New Roman" w:hAnsi="Segoe UI" w:cs="Segoe UI"/>
          <w:color w:val="505050"/>
          <w:sz w:val="18"/>
          <w:szCs w:val="18"/>
        </w:rPr>
        <w:t>uchovávat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kromě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případů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popsaných</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centru</w:t>
      </w:r>
      <w:proofErr w:type="spellEnd"/>
      <w:r>
        <w:rPr>
          <w:rFonts w:ascii="Segoe UI" w:eastAsia="Times New Roman" w:hAnsi="Segoe UI" w:cs="Segoe UI"/>
          <w:color w:val="505050"/>
          <w:sz w:val="18"/>
          <w:szCs w:val="18"/>
        </w:rPr>
        <w:t xml:space="preserve"> </w:t>
      </w:r>
      <w:r>
        <w:rPr>
          <w:rFonts w:ascii="Segoe UI" w:eastAsia="Times New Roman" w:hAnsi="Segoe UI" w:cs="Segoe UI"/>
          <w:color w:val="505050"/>
          <w:sz w:val="18"/>
          <w:szCs w:val="18"/>
        </w:rPr>
        <w:t>Microsoft Cloud App Security Trust Center.</w:t>
      </w:r>
    </w:p>
    <w:p w14:paraId="46674368" w14:textId="77777777" w:rsidR="00000000" w:rsidRDefault="00D824F2" w:rsidP="00D824F2">
      <w:pPr>
        <w:numPr>
          <w:ilvl w:val="0"/>
          <w:numId w:val="11"/>
        </w:numPr>
        <w:spacing w:line="240" w:lineRule="auto"/>
        <w:ind w:left="1320"/>
        <w:divId w:val="1393625330"/>
        <w:rPr>
          <w:rFonts w:ascii="Segoe UI" w:eastAsia="Times New Roman" w:hAnsi="Segoe UI" w:cs="Segoe UI"/>
          <w:color w:val="505050"/>
          <w:sz w:val="18"/>
          <w:szCs w:val="18"/>
        </w:rPr>
      </w:pPr>
      <w:r>
        <w:rPr>
          <w:rStyle w:val="Siln"/>
          <w:rFonts w:ascii="Segoe UI" w:eastAsia="Times New Roman" w:hAnsi="Segoe UI" w:cs="Segoe UI"/>
          <w:color w:val="505050"/>
          <w:sz w:val="18"/>
          <w:szCs w:val="18"/>
        </w:rPr>
        <w:t>Microsoft Dynamics 365 Core Services</w:t>
      </w:r>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službu</w:t>
      </w:r>
      <w:proofErr w:type="spellEnd"/>
      <w:r>
        <w:rPr>
          <w:rFonts w:ascii="Segoe UI" w:eastAsia="Times New Roman" w:hAnsi="Segoe UI" w:cs="Segoe UI"/>
          <w:color w:val="505050"/>
          <w:sz w:val="18"/>
          <w:szCs w:val="18"/>
        </w:rPr>
        <w:t xml:space="preserve"> Dynamics 365 Core k </w:t>
      </w:r>
      <w:proofErr w:type="spellStart"/>
      <w:r>
        <w:rPr>
          <w:rFonts w:ascii="Segoe UI" w:eastAsia="Times New Roman" w:hAnsi="Segoe UI" w:cs="Segoe UI"/>
          <w:color w:val="505050"/>
          <w:sz w:val="18"/>
          <w:szCs w:val="18"/>
        </w:rPr>
        <w:t>nasazení</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některé</w:t>
      </w:r>
      <w:proofErr w:type="spellEnd"/>
      <w:r>
        <w:rPr>
          <w:rFonts w:ascii="Segoe UI" w:eastAsia="Times New Roman" w:hAnsi="Segoe UI" w:cs="Segoe UI"/>
          <w:color w:val="505050"/>
          <w:sz w:val="18"/>
          <w:szCs w:val="18"/>
        </w:rPr>
        <w:t xml:space="preserve"> z </w:t>
      </w:r>
      <w:proofErr w:type="spellStart"/>
      <w:r>
        <w:rPr>
          <w:rFonts w:ascii="Segoe UI" w:eastAsia="Times New Roman" w:hAnsi="Segoe UI" w:cs="Segoe UI"/>
          <w:color w:val="505050"/>
          <w:sz w:val="18"/>
          <w:szCs w:val="18"/>
        </w:rPr>
        <w:t>dostupných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geografických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uchovávat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neaktivní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zákaznická</w:t>
      </w:r>
      <w:proofErr w:type="spellEnd"/>
      <w:r>
        <w:rPr>
          <w:rFonts w:ascii="Segoe UI" w:eastAsia="Times New Roman" w:hAnsi="Segoe UI" w:cs="Segoe UI"/>
          <w:color w:val="505050"/>
          <w:sz w:val="18"/>
          <w:szCs w:val="18"/>
        </w:rPr>
        <w:t xml:space="preserve"> data v </w:t>
      </w:r>
      <w:proofErr w:type="spellStart"/>
      <w:r>
        <w:rPr>
          <w:rFonts w:ascii="Segoe UI" w:eastAsia="Times New Roman" w:hAnsi="Segoe UI" w:cs="Segoe UI"/>
          <w:color w:val="505050"/>
          <w:sz w:val="18"/>
          <w:szCs w:val="18"/>
        </w:rPr>
        <w:t>této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geografické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popsanou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centru</w:t>
      </w:r>
      <w:proofErr w:type="spellEnd"/>
      <w:r>
        <w:rPr>
          <w:rFonts w:ascii="Segoe UI" w:eastAsia="Times New Roman" w:hAnsi="Segoe UI" w:cs="Segoe UI"/>
          <w:color w:val="505050"/>
          <w:sz w:val="18"/>
          <w:szCs w:val="18"/>
        </w:rPr>
        <w:t xml:space="preserve"> Microsoft Dynamics 365 Trust Center.</w:t>
      </w:r>
    </w:p>
    <w:p w14:paraId="0291CEF1" w14:textId="77777777" w:rsidR="00000000" w:rsidRDefault="00D824F2" w:rsidP="00D824F2">
      <w:pPr>
        <w:numPr>
          <w:ilvl w:val="0"/>
          <w:numId w:val="11"/>
        </w:numPr>
        <w:spacing w:line="240" w:lineRule="auto"/>
        <w:ind w:left="1320"/>
        <w:divId w:val="1393625330"/>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Služby</w:t>
      </w:r>
      <w:proofErr w:type="spellEnd"/>
      <w:r>
        <w:rPr>
          <w:rStyle w:val="Siln"/>
          <w:rFonts w:ascii="Segoe UI" w:eastAsia="Times New Roman" w:hAnsi="Segoe UI" w:cs="Segoe UI"/>
          <w:color w:val="505050"/>
          <w:sz w:val="18"/>
          <w:szCs w:val="18"/>
        </w:rPr>
        <w:t xml:space="preserve"> Microsoft Defender pro </w:t>
      </w:r>
      <w:proofErr w:type="spellStart"/>
      <w:r>
        <w:rPr>
          <w:rStyle w:val="Siln"/>
          <w:rFonts w:ascii="Segoe UI" w:eastAsia="Times New Roman" w:hAnsi="Segoe UI" w:cs="Segoe UI"/>
          <w:color w:val="505050"/>
          <w:sz w:val="18"/>
          <w:szCs w:val="18"/>
        </w:rPr>
        <w:t>koncový</w:t>
      </w:r>
      <w:proofErr w:type="spellEnd"/>
      <w:r>
        <w:rPr>
          <w:rStyle w:val="Siln"/>
          <w:rFonts w:ascii="Segoe UI" w:eastAsia="Times New Roman" w:hAnsi="Segoe UI" w:cs="Segoe UI"/>
          <w:color w:val="505050"/>
          <w:sz w:val="18"/>
          <w:szCs w:val="18"/>
        </w:rPr>
        <w:t xml:space="preserve"> bod</w:t>
      </w:r>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klient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Microsoft Defender pro </w:t>
      </w:r>
      <w:proofErr w:type="spellStart"/>
      <w:r>
        <w:rPr>
          <w:rFonts w:ascii="Segoe UI" w:eastAsia="Times New Roman" w:hAnsi="Segoe UI" w:cs="Segoe UI"/>
          <w:color w:val="505050"/>
          <w:sz w:val="18"/>
          <w:szCs w:val="18"/>
        </w:rPr>
        <w:t>koncový</w:t>
      </w:r>
      <w:proofErr w:type="spellEnd"/>
      <w:r>
        <w:rPr>
          <w:rFonts w:ascii="Segoe UI" w:eastAsia="Times New Roman" w:hAnsi="Segoe UI" w:cs="Segoe UI"/>
          <w:color w:val="505050"/>
          <w:sz w:val="18"/>
          <w:szCs w:val="18"/>
        </w:rPr>
        <w:t xml:space="preserve"> bod k </w:t>
      </w:r>
      <w:proofErr w:type="spellStart"/>
      <w:r>
        <w:rPr>
          <w:rFonts w:ascii="Segoe UI" w:eastAsia="Times New Roman" w:hAnsi="Segoe UI" w:cs="Segoe UI"/>
          <w:color w:val="505050"/>
          <w:sz w:val="18"/>
          <w:szCs w:val="18"/>
        </w:rPr>
        <w:t>nasazení</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některé</w:t>
      </w:r>
      <w:proofErr w:type="spellEnd"/>
      <w:r>
        <w:rPr>
          <w:rFonts w:ascii="Segoe UI" w:eastAsia="Times New Roman" w:hAnsi="Segoe UI" w:cs="Segoe UI"/>
          <w:color w:val="505050"/>
          <w:sz w:val="18"/>
          <w:szCs w:val="18"/>
        </w:rPr>
        <w:t xml:space="preserve"> z </w:t>
      </w:r>
      <w:proofErr w:type="spellStart"/>
      <w:r>
        <w:rPr>
          <w:rFonts w:ascii="Segoe UI" w:eastAsia="Times New Roman" w:hAnsi="Segoe UI" w:cs="Segoe UI"/>
          <w:color w:val="505050"/>
          <w:sz w:val="18"/>
          <w:szCs w:val="18"/>
        </w:rPr>
        <w:t>dostupných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geografických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w:t>
      </w:r>
      <w:r>
        <w:rPr>
          <w:rFonts w:ascii="Segoe UI" w:eastAsia="Times New Roman" w:hAnsi="Segoe UI" w:cs="Segoe UI"/>
          <w:color w:val="505050"/>
          <w:sz w:val="18"/>
          <w:szCs w:val="18"/>
        </w:rPr>
        <w:t>astí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uchovávat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neaktivní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zákaznická</w:t>
      </w:r>
      <w:proofErr w:type="spellEnd"/>
      <w:r>
        <w:rPr>
          <w:rFonts w:ascii="Segoe UI" w:eastAsia="Times New Roman" w:hAnsi="Segoe UI" w:cs="Segoe UI"/>
          <w:color w:val="505050"/>
          <w:sz w:val="18"/>
          <w:szCs w:val="18"/>
        </w:rPr>
        <w:t xml:space="preserve"> data v </w:t>
      </w:r>
      <w:proofErr w:type="spellStart"/>
      <w:r>
        <w:rPr>
          <w:rFonts w:ascii="Segoe UI" w:eastAsia="Times New Roman" w:hAnsi="Segoe UI" w:cs="Segoe UI"/>
          <w:color w:val="505050"/>
          <w:sz w:val="18"/>
          <w:szCs w:val="18"/>
        </w:rPr>
        <w:t>této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geografické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popsanou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centru</w:t>
      </w:r>
      <w:proofErr w:type="spellEnd"/>
      <w:r>
        <w:rPr>
          <w:rFonts w:ascii="Segoe UI" w:eastAsia="Times New Roman" w:hAnsi="Segoe UI" w:cs="Segoe UI"/>
          <w:color w:val="505050"/>
          <w:sz w:val="18"/>
          <w:szCs w:val="18"/>
        </w:rPr>
        <w:t xml:space="preserve"> Microsoft Defender pro </w:t>
      </w:r>
      <w:proofErr w:type="spellStart"/>
      <w:r>
        <w:rPr>
          <w:rFonts w:ascii="Segoe UI" w:eastAsia="Times New Roman" w:hAnsi="Segoe UI" w:cs="Segoe UI"/>
          <w:color w:val="505050"/>
          <w:sz w:val="18"/>
          <w:szCs w:val="18"/>
        </w:rPr>
        <w:t>koncový</w:t>
      </w:r>
      <w:proofErr w:type="spellEnd"/>
      <w:r>
        <w:rPr>
          <w:rFonts w:ascii="Segoe UI" w:eastAsia="Times New Roman" w:hAnsi="Segoe UI" w:cs="Segoe UI"/>
          <w:color w:val="505050"/>
          <w:sz w:val="18"/>
          <w:szCs w:val="18"/>
        </w:rPr>
        <w:t xml:space="preserve"> bod Trust Center.</w:t>
      </w:r>
    </w:p>
    <w:p w14:paraId="2EBCA514" w14:textId="77777777" w:rsidR="00000000" w:rsidRDefault="00D824F2" w:rsidP="00D824F2">
      <w:pPr>
        <w:numPr>
          <w:ilvl w:val="0"/>
          <w:numId w:val="11"/>
        </w:numPr>
        <w:spacing w:line="240" w:lineRule="auto"/>
        <w:ind w:left="1320"/>
        <w:divId w:val="1393625330"/>
        <w:rPr>
          <w:rFonts w:ascii="Segoe UI" w:eastAsia="Times New Roman" w:hAnsi="Segoe UI" w:cs="Segoe UI"/>
          <w:color w:val="505050"/>
          <w:sz w:val="18"/>
          <w:szCs w:val="18"/>
        </w:rPr>
      </w:pPr>
      <w:r>
        <w:rPr>
          <w:rStyle w:val="Siln"/>
          <w:rFonts w:ascii="Segoe UI" w:eastAsia="Times New Roman" w:hAnsi="Segoe UI" w:cs="Segoe UI"/>
          <w:color w:val="505050"/>
          <w:sz w:val="18"/>
          <w:szCs w:val="18"/>
        </w:rPr>
        <w:t>Microsoft 365 Defender</w:t>
      </w:r>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Microsoft 365 Defende</w:t>
      </w:r>
      <w:r>
        <w:rPr>
          <w:rFonts w:ascii="Segoe UI" w:eastAsia="Times New Roman" w:hAnsi="Segoe UI" w:cs="Segoe UI"/>
          <w:color w:val="505050"/>
          <w:sz w:val="18"/>
          <w:szCs w:val="18"/>
        </w:rPr>
        <w:t xml:space="preserve">r k </w:t>
      </w:r>
      <w:proofErr w:type="spellStart"/>
      <w:r>
        <w:rPr>
          <w:rFonts w:ascii="Segoe UI" w:eastAsia="Times New Roman" w:hAnsi="Segoe UI" w:cs="Segoe UI"/>
          <w:color w:val="505050"/>
          <w:sz w:val="18"/>
          <w:szCs w:val="18"/>
        </w:rPr>
        <w:t>nasazení</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některé</w:t>
      </w:r>
      <w:proofErr w:type="spellEnd"/>
      <w:r>
        <w:rPr>
          <w:rFonts w:ascii="Segoe UI" w:eastAsia="Times New Roman" w:hAnsi="Segoe UI" w:cs="Segoe UI"/>
          <w:color w:val="505050"/>
          <w:sz w:val="18"/>
          <w:szCs w:val="18"/>
        </w:rPr>
        <w:t xml:space="preserve"> z </w:t>
      </w:r>
      <w:proofErr w:type="spellStart"/>
      <w:r>
        <w:rPr>
          <w:rFonts w:ascii="Segoe UI" w:eastAsia="Times New Roman" w:hAnsi="Segoe UI" w:cs="Segoe UI"/>
          <w:color w:val="505050"/>
          <w:sz w:val="18"/>
          <w:szCs w:val="18"/>
        </w:rPr>
        <w:t>dostupných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geografických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uchovávat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neaktivní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zákaznická</w:t>
      </w:r>
      <w:proofErr w:type="spellEnd"/>
      <w:r>
        <w:rPr>
          <w:rFonts w:ascii="Segoe UI" w:eastAsia="Times New Roman" w:hAnsi="Segoe UI" w:cs="Segoe UI"/>
          <w:color w:val="505050"/>
          <w:sz w:val="18"/>
          <w:szCs w:val="18"/>
        </w:rPr>
        <w:t xml:space="preserve"> data v </w:t>
      </w:r>
      <w:proofErr w:type="spellStart"/>
      <w:r>
        <w:rPr>
          <w:rFonts w:ascii="Segoe UI" w:eastAsia="Times New Roman" w:hAnsi="Segoe UI" w:cs="Segoe UI"/>
          <w:color w:val="505050"/>
          <w:sz w:val="18"/>
          <w:szCs w:val="18"/>
        </w:rPr>
        <w:t>této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geografické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oblasti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popsanou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centru</w:t>
      </w:r>
      <w:proofErr w:type="spellEnd"/>
      <w:r>
        <w:rPr>
          <w:rFonts w:ascii="Segoe UI" w:eastAsia="Times New Roman" w:hAnsi="Segoe UI" w:cs="Segoe UI"/>
          <w:color w:val="505050"/>
          <w:sz w:val="18"/>
          <w:szCs w:val="18"/>
        </w:rPr>
        <w:t xml:space="preserve"> Microsoft 365 Defender Trust Center.</w:t>
      </w:r>
    </w:p>
    <w:p w14:paraId="1615CC95" w14:textId="77777777" w:rsidR="00ED5159" w:rsidRDefault="00ED5159" w:rsidP="00ED5159">
      <w:pPr>
        <w:pStyle w:val="ProductList-OfferingGroupHeading"/>
        <w:outlineLvl w:val="1"/>
      </w:pPr>
      <w:proofErr w:type="spellStart"/>
      <w:r>
        <w:t>Sady</w:t>
      </w:r>
      <w:proofErr w:type="spellEnd"/>
      <w:r>
        <w:t xml:space="preserve"> CAL a </w:t>
      </w:r>
      <w:proofErr w:type="spellStart"/>
      <w:r>
        <w:t>produkty</w:t>
      </w:r>
      <w:proofErr w:type="spellEnd"/>
      <w:r>
        <w:t xml:space="preserve"> CAL Suite Bridge</w:t>
      </w:r>
      <w:r>
        <w:fldChar w:fldCharType="begin"/>
      </w:r>
      <w:r>
        <w:instrText xml:space="preserve"> TC "</w:instrText>
      </w:r>
      <w:bookmarkStart w:id="8" w:name="_Toc5"/>
      <w:r>
        <w:instrText>Sady CAL a produkty CAL Suite Bridge</w:instrText>
      </w:r>
      <w:bookmarkEnd w:id="8"/>
      <w:r>
        <w:instrText>" \l 2</w:instrText>
      </w:r>
      <w:r>
        <w:fldChar w:fldCharType="end"/>
      </w:r>
    </w:p>
    <w:p w14:paraId="5D563237" w14:textId="77777777" w:rsidR="00ED5159" w:rsidRDefault="00ED5159" w:rsidP="00ED5159">
      <w:pPr>
        <w:pStyle w:val="ProductList-Offering1SubSection"/>
      </w:pPr>
      <w:proofErr w:type="spellStart"/>
      <w:r>
        <w:t>Dostupnost</w:t>
      </w:r>
      <w:proofErr w:type="spellEnd"/>
    </w:p>
    <w:p w14:paraId="4ED149C3" w14:textId="77777777" w:rsidR="00F40E31" w:rsidRDefault="00D824F2"/>
    <w:tbl>
      <w:tblPr>
        <w:tblStyle w:val="Mkatabulky"/>
        <w:tblW w:w="0" w:type="auto"/>
        <w:tblLook w:val="04A0" w:firstRow="1" w:lastRow="0" w:firstColumn="1" w:lastColumn="0" w:noHBand="0" w:noVBand="1"/>
      </w:tblPr>
      <w:tblGrid>
        <w:gridCol w:w="3018"/>
        <w:gridCol w:w="1607"/>
      </w:tblGrid>
      <w:tr w:rsidR="00A363CA" w14:paraId="515ECA32" w14:textId="77777777" w:rsidTr="00610FDE">
        <w:tc>
          <w:tcPr>
            <w:tcW w:w="0" w:type="auto"/>
          </w:tcPr>
          <w:p w14:paraId="4E079940" w14:textId="77777777" w:rsidR="00A363CA" w:rsidRDefault="00D824F2" w:rsidP="00A363CA">
            <w:pPr>
              <w:pStyle w:val="ProductList-TableHeading"/>
            </w:pPr>
            <w:r>
              <w:t>Product</w:t>
            </w:r>
          </w:p>
        </w:tc>
        <w:tc>
          <w:tcPr>
            <w:tcW w:w="0" w:type="auto"/>
          </w:tcPr>
          <w:p w14:paraId="148F1D2B" w14:textId="77777777" w:rsidR="00A363CA" w:rsidRDefault="00D824F2" w:rsidP="00A363CA">
            <w:pPr>
              <w:pStyle w:val="ProductList-TableHeading"/>
            </w:pPr>
            <w:r>
              <w:t>Program Attribute</w:t>
            </w:r>
          </w:p>
        </w:tc>
      </w:tr>
      <w:tr w:rsidR="00A363CA" w14:paraId="646EA620" w14:textId="77777777" w:rsidTr="00610FDE">
        <w:tc>
          <w:tcPr>
            <w:tcW w:w="0" w:type="auto"/>
          </w:tcPr>
          <w:p w14:paraId="3C7FB642" w14:textId="77777777" w:rsidR="00A363CA" w:rsidRDefault="00D824F2" w:rsidP="00A363CA">
            <w:pPr>
              <w:pStyle w:val="ProductList-TableBody"/>
            </w:pPr>
            <w:r>
              <w:t>Enterprise CAL Suite (</w:t>
            </w:r>
            <w:proofErr w:type="spellStart"/>
            <w:r>
              <w:t>zařízení</w:t>
            </w:r>
            <w:proofErr w:type="spellEnd"/>
            <w:r>
              <w:t xml:space="preserve"> a </w:t>
            </w:r>
            <w:proofErr w:type="spellStart"/>
            <w:r>
              <w:t>uživatel</w:t>
            </w:r>
            <w:proofErr w:type="spellEnd"/>
            <w:r>
              <w:t>)</w:t>
            </w:r>
          </w:p>
        </w:tc>
        <w:tc>
          <w:tcPr>
            <w:tcW w:w="0" w:type="auto"/>
          </w:tcPr>
          <w:p w14:paraId="0A7FD081" w14:textId="77777777" w:rsidR="00A363CA" w:rsidRDefault="00D824F2" w:rsidP="00A363CA">
            <w:pPr>
              <w:pStyle w:val="ProductList-TableBody"/>
            </w:pPr>
          </w:p>
        </w:tc>
      </w:tr>
      <w:tr w:rsidR="00A363CA" w14:paraId="35E8D29C" w14:textId="77777777" w:rsidTr="00610FDE">
        <w:tc>
          <w:tcPr>
            <w:tcW w:w="0" w:type="auto"/>
          </w:tcPr>
          <w:p w14:paraId="03E7FB7C" w14:textId="77777777" w:rsidR="00A363CA" w:rsidRDefault="00D824F2" w:rsidP="00A363CA">
            <w:pPr>
              <w:pStyle w:val="ProductList-TableBody"/>
            </w:pPr>
            <w:proofErr w:type="spellStart"/>
            <w:r>
              <w:t>Sada</w:t>
            </w:r>
            <w:proofErr w:type="spellEnd"/>
            <w:r>
              <w:t xml:space="preserve"> Core CAL (</w:t>
            </w:r>
            <w:proofErr w:type="spellStart"/>
            <w:r>
              <w:t>zařízení</w:t>
            </w:r>
            <w:proofErr w:type="spellEnd"/>
            <w:r>
              <w:t xml:space="preserve"> a </w:t>
            </w:r>
            <w:proofErr w:type="spellStart"/>
            <w:r>
              <w:t>uživatel</w:t>
            </w:r>
            <w:proofErr w:type="spellEnd"/>
            <w:r>
              <w:t>)</w:t>
            </w:r>
          </w:p>
        </w:tc>
        <w:tc>
          <w:tcPr>
            <w:tcW w:w="0" w:type="auto"/>
          </w:tcPr>
          <w:p w14:paraId="75A78010" w14:textId="77777777" w:rsidR="00A363CA" w:rsidRDefault="00D824F2" w:rsidP="00A363CA">
            <w:pPr>
              <w:pStyle w:val="ProductList-TableBody"/>
            </w:pPr>
          </w:p>
        </w:tc>
      </w:tr>
    </w:tbl>
    <w:p w14:paraId="3FE47A9F" w14:textId="77777777" w:rsidR="00ED5159" w:rsidRDefault="00ED5159" w:rsidP="00ED5159">
      <w:pPr>
        <w:pStyle w:val="ProductList-Offering1SubSection"/>
      </w:pPr>
      <w:proofErr w:type="spellStart"/>
      <w:r>
        <w:lastRenderedPageBreak/>
        <w:t>Dostupnost</w:t>
      </w:r>
      <w:proofErr w:type="spellEnd"/>
    </w:p>
    <w:p w14:paraId="3B40F855" w14:textId="77777777" w:rsidR="00000000" w:rsidRDefault="00D824F2">
      <w:pPr>
        <w:pStyle w:val="Nadpis3"/>
        <w:divId w:val="1612544371"/>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4683B529" w14:textId="77777777" w:rsidR="00000000" w:rsidRDefault="00D824F2">
      <w:pPr>
        <w:pStyle w:val="Normlnweb"/>
        <w:spacing w:after="150"/>
        <w:divId w:val="1612544371"/>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301"/>
        <w:gridCol w:w="4015"/>
        <w:gridCol w:w="2468"/>
      </w:tblGrid>
      <w:tr w:rsidR="00000000" w14:paraId="5A2A54A6" w14:textId="77777777">
        <w:trPr>
          <w:divId w:val="1612544371"/>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5C9CF6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A2625F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48A56A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177418C2" w14:textId="77777777">
        <w:trPr>
          <w:divId w:val="161254437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FE4F4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Core CAL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3525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EC61E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7C7E60D4" w14:textId="77777777">
        <w:trPr>
          <w:divId w:val="161254437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E6956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CAL Suite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FE82D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EE0D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r>
    </w:tbl>
    <w:p w14:paraId="1755A166" w14:textId="77777777" w:rsidR="00000000" w:rsidRDefault="00D824F2">
      <w:pPr>
        <w:divId w:val="1612544371"/>
        <w:rPr>
          <w:rFonts w:eastAsia="Times New Roman"/>
        </w:rPr>
      </w:pPr>
    </w:p>
    <w:p w14:paraId="4B1D8D9C" w14:textId="77777777" w:rsidR="00000000" w:rsidRDefault="00D824F2">
      <w:pPr>
        <w:pStyle w:val="Nadpis3"/>
        <w:divId w:val="1381444195"/>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47CE856B" w14:textId="77777777" w:rsidR="00000000" w:rsidRDefault="00D824F2">
      <w:pPr>
        <w:pStyle w:val="Normlnweb"/>
        <w:spacing w:after="150"/>
        <w:divId w:val="1381444195"/>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579"/>
        <w:gridCol w:w="4205"/>
      </w:tblGrid>
      <w:tr w:rsidR="00000000" w14:paraId="53AED199" w14:textId="77777777">
        <w:trPr>
          <w:divId w:val="1381444195"/>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8E13B5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51D39012" w14:textId="77777777">
        <w:trPr>
          <w:divId w:val="13814441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ABB59E"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6362D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017C85CB" w14:textId="77777777">
        <w:trPr>
          <w:divId w:val="13814441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4AE4C5"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37386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21256835" w14:textId="77777777" w:rsidR="00000000" w:rsidRDefault="00D824F2">
      <w:pPr>
        <w:divId w:val="1381444195"/>
        <w:rPr>
          <w:rFonts w:eastAsia="Times New Roman"/>
        </w:rPr>
      </w:pPr>
    </w:p>
    <w:p w14:paraId="331B7A38" w14:textId="77777777" w:rsidR="00000000" w:rsidRDefault="00D824F2">
      <w:pPr>
        <w:pStyle w:val="Nadpis3"/>
        <w:divId w:val="1206989540"/>
        <w:rPr>
          <w:rFonts w:eastAsia="Times New Roman"/>
          <w:color w:val="0078D4"/>
          <w:sz w:val="24"/>
          <w:szCs w:val="24"/>
        </w:rPr>
      </w:pPr>
      <w:proofErr w:type="spellStart"/>
      <w:r>
        <w:rPr>
          <w:rFonts w:eastAsia="Times New Roman"/>
          <w:color w:val="0078D4"/>
          <w:sz w:val="24"/>
          <w:szCs w:val="24"/>
        </w:rPr>
        <w:t>Proces</w:t>
      </w:r>
      <w:proofErr w:type="spellEnd"/>
      <w:r>
        <w:rPr>
          <w:rFonts w:eastAsia="Times New Roman"/>
          <w:color w:val="0078D4"/>
          <w:sz w:val="24"/>
          <w:szCs w:val="24"/>
        </w:rPr>
        <w:t xml:space="preserve"> </w:t>
      </w:r>
      <w:proofErr w:type="spellStart"/>
      <w:r>
        <w:rPr>
          <w:rFonts w:eastAsia="Times New Roman"/>
          <w:color w:val="0078D4"/>
          <w:sz w:val="24"/>
          <w:szCs w:val="24"/>
        </w:rPr>
        <w:t>určení</w:t>
      </w:r>
      <w:proofErr w:type="spellEnd"/>
      <w:r>
        <w:rPr>
          <w:rFonts w:eastAsia="Times New Roman"/>
          <w:color w:val="0078D4"/>
          <w:sz w:val="24"/>
          <w:szCs w:val="24"/>
        </w:rPr>
        <w:t xml:space="preserve"> </w:t>
      </w:r>
      <w:proofErr w:type="spellStart"/>
      <w:r>
        <w:rPr>
          <w:rFonts w:eastAsia="Times New Roman"/>
          <w:color w:val="0078D4"/>
          <w:sz w:val="24"/>
          <w:szCs w:val="24"/>
        </w:rPr>
        <w:t>příslušných</w:t>
      </w:r>
      <w:proofErr w:type="spellEnd"/>
      <w:r>
        <w:rPr>
          <w:rFonts w:eastAsia="Times New Roman"/>
          <w:color w:val="0078D4"/>
          <w:sz w:val="24"/>
          <w:szCs w:val="24"/>
        </w:rPr>
        <w:t xml:space="preserve"> </w:t>
      </w:r>
      <w:proofErr w:type="spellStart"/>
      <w:r>
        <w:rPr>
          <w:rFonts w:eastAsia="Times New Roman"/>
          <w:color w:val="0078D4"/>
          <w:sz w:val="24"/>
          <w:szCs w:val="24"/>
        </w:rPr>
        <w:t>užívacích</w:t>
      </w:r>
      <w:proofErr w:type="spellEnd"/>
      <w:r>
        <w:rPr>
          <w:rFonts w:eastAsia="Times New Roman"/>
          <w:color w:val="0078D4"/>
          <w:sz w:val="24"/>
          <w:szCs w:val="24"/>
        </w:rPr>
        <w:t xml:space="preserve"> </w:t>
      </w:r>
      <w:proofErr w:type="spellStart"/>
      <w:r>
        <w:rPr>
          <w:rFonts w:eastAsia="Times New Roman"/>
          <w:color w:val="0078D4"/>
          <w:sz w:val="24"/>
          <w:szCs w:val="24"/>
        </w:rPr>
        <w:t>práv</w:t>
      </w:r>
      <w:proofErr w:type="spellEnd"/>
      <w:r>
        <w:rPr>
          <w:rFonts w:eastAsia="Times New Roman"/>
          <w:color w:val="0078D4"/>
          <w:sz w:val="24"/>
          <w:szCs w:val="24"/>
        </w:rPr>
        <w:t xml:space="preserve"> pro </w:t>
      </w:r>
      <w:proofErr w:type="spellStart"/>
      <w:r>
        <w:rPr>
          <w:rFonts w:eastAsia="Times New Roman"/>
          <w:color w:val="0078D4"/>
          <w:sz w:val="24"/>
          <w:szCs w:val="24"/>
        </w:rPr>
        <w:t>sady</w:t>
      </w:r>
      <w:proofErr w:type="spellEnd"/>
      <w:r>
        <w:rPr>
          <w:rFonts w:eastAsia="Times New Roman"/>
          <w:color w:val="0078D4"/>
          <w:sz w:val="24"/>
          <w:szCs w:val="24"/>
        </w:rPr>
        <w:t xml:space="preserve"> CAL.</w:t>
      </w:r>
    </w:p>
    <w:p w14:paraId="402C87D4" w14:textId="77777777" w:rsidR="00000000" w:rsidRDefault="00D824F2">
      <w:pPr>
        <w:pStyle w:val="Normlnweb"/>
        <w:spacing w:after="150"/>
        <w:divId w:val="1206989540"/>
      </w:pPr>
      <w:r>
        <w:t>Licence sady CAL nerozlišuje verze a přístupová práva jsou určena statutem krytí SA pro tuto licenci. Pokud doba účinnosti krytí SA uplyne, přístupová práva v rámci časově neomezených licencí jsou stanovena na základě platných užívacích práv pro verze aktu</w:t>
      </w:r>
      <w:r>
        <w:t>ální před uplynutím platnosti.</w:t>
      </w:r>
    </w:p>
    <w:p w14:paraId="0763AB2B" w14:textId="77777777" w:rsidR="00000000" w:rsidRDefault="00D824F2">
      <w:pPr>
        <w:pStyle w:val="Nadpis3"/>
        <w:divId w:val="1429347932"/>
        <w:rPr>
          <w:rFonts w:eastAsia="Times New Roman"/>
          <w:color w:val="0078D4"/>
          <w:sz w:val="24"/>
          <w:szCs w:val="24"/>
        </w:rPr>
      </w:pPr>
      <w:proofErr w:type="spellStart"/>
      <w:r>
        <w:rPr>
          <w:rFonts w:eastAsia="Times New Roman"/>
          <w:color w:val="0078D4"/>
          <w:sz w:val="24"/>
          <w:szCs w:val="24"/>
        </w:rPr>
        <w:t>Komponenty</w:t>
      </w:r>
      <w:proofErr w:type="spellEnd"/>
      <w:r>
        <w:rPr>
          <w:rFonts w:eastAsia="Times New Roman"/>
          <w:color w:val="0078D4"/>
          <w:sz w:val="24"/>
          <w:szCs w:val="24"/>
        </w:rPr>
        <w:t xml:space="preserve"> </w:t>
      </w:r>
      <w:proofErr w:type="spellStart"/>
      <w:r>
        <w:rPr>
          <w:rFonts w:eastAsia="Times New Roman"/>
          <w:color w:val="0078D4"/>
          <w:sz w:val="24"/>
          <w:szCs w:val="24"/>
        </w:rPr>
        <w:t>sady</w:t>
      </w:r>
      <w:proofErr w:type="spellEnd"/>
      <w:r>
        <w:rPr>
          <w:rFonts w:eastAsia="Times New Roman"/>
          <w:color w:val="0078D4"/>
          <w:sz w:val="24"/>
          <w:szCs w:val="24"/>
        </w:rPr>
        <w:t xml:space="preserve"> CAL</w:t>
      </w:r>
    </w:p>
    <w:p w14:paraId="15AA5602" w14:textId="77777777" w:rsidR="00000000" w:rsidRDefault="00D824F2">
      <w:pPr>
        <w:pStyle w:val="Normlnweb"/>
        <w:spacing w:after="150"/>
        <w:divId w:val="1429347932"/>
      </w:pPr>
      <w:r>
        <w:t xml:space="preserve">Viz licence pro aktuální komponenty sady </w:t>
      </w:r>
      <w:proofErr w:type="spellStart"/>
      <w:r>
        <w:t>Core</w:t>
      </w:r>
      <w:proofErr w:type="spellEnd"/>
      <w:r>
        <w:t xml:space="preserve"> CAL a sady </w:t>
      </w:r>
      <w:proofErr w:type="spellStart"/>
      <w:r>
        <w:t>Enterprise</w:t>
      </w:r>
      <w:proofErr w:type="spellEnd"/>
      <w:r>
        <w:t xml:space="preserve"> CAL </w:t>
      </w:r>
      <w:hyperlink r:id="rId133" w:history="1">
        <w:r>
          <w:rPr>
            <w:rStyle w:val="Hypertextovodkaz"/>
          </w:rPr>
          <w:t>ekvivalentní k licenci CAL a ML</w:t>
        </w:r>
      </w:hyperlink>
      <w:r>
        <w:t>.</w:t>
      </w:r>
    </w:p>
    <w:p w14:paraId="42B245D8" w14:textId="77777777" w:rsidR="00000000" w:rsidRDefault="00D824F2">
      <w:pPr>
        <w:pStyle w:val="Nadpis3"/>
        <w:divId w:val="532115619"/>
        <w:rPr>
          <w:rFonts w:eastAsia="Times New Roman"/>
          <w:color w:val="0078D4"/>
          <w:sz w:val="24"/>
          <w:szCs w:val="24"/>
        </w:rPr>
      </w:pPr>
      <w:proofErr w:type="spellStart"/>
      <w:r>
        <w:rPr>
          <w:rFonts w:eastAsia="Times New Roman"/>
          <w:color w:val="0078D4"/>
          <w:sz w:val="24"/>
          <w:szCs w:val="24"/>
        </w:rPr>
        <w:t>Produkt</w:t>
      </w:r>
      <w:proofErr w:type="spellEnd"/>
      <w:r>
        <w:rPr>
          <w:rFonts w:eastAsia="Times New Roman"/>
          <w:color w:val="0078D4"/>
          <w:sz w:val="24"/>
          <w:szCs w:val="24"/>
        </w:rPr>
        <w:t xml:space="preserve"> CAL Suite Bridge</w:t>
      </w:r>
    </w:p>
    <w:p w14:paraId="4C2E555F" w14:textId="77777777" w:rsidR="00000000" w:rsidRDefault="00D824F2">
      <w:pPr>
        <w:pStyle w:val="Normlnweb"/>
        <w:spacing w:after="150"/>
        <w:divId w:val="532115619"/>
      </w:pPr>
      <w:r>
        <w:t xml:space="preserve">Produkt CAL </w:t>
      </w:r>
      <w:proofErr w:type="spellStart"/>
      <w:r>
        <w:t>Suite</w:t>
      </w:r>
      <w:proofErr w:type="spellEnd"/>
      <w:r>
        <w:t xml:space="preserve"> </w:t>
      </w:r>
      <w:proofErr w:type="spellStart"/>
      <w:r>
        <w:t>Bridge</w:t>
      </w:r>
      <w:proofErr w:type="spellEnd"/>
      <w:r>
        <w:t xml:space="preserve"> je produkt </w:t>
      </w:r>
      <w:proofErr w:type="spellStart"/>
      <w:r>
        <w:t>Enterprise</w:t>
      </w:r>
      <w:proofErr w:type="spellEnd"/>
      <w:r>
        <w:t xml:space="preserve"> a smí být pořízen, aby byl uspokojen požadavek celopodnikového charakteru vztahující se na produkt CAL </w:t>
      </w:r>
      <w:proofErr w:type="spellStart"/>
      <w:r>
        <w:t>Suite</w:t>
      </w:r>
      <w:proofErr w:type="spellEnd"/>
      <w:r>
        <w:t xml:space="preserve"> </w:t>
      </w:r>
      <w:proofErr w:type="spellStart"/>
      <w:r>
        <w:t>Bridge</w:t>
      </w:r>
      <w:proofErr w:type="spellEnd"/>
      <w:r>
        <w:t xml:space="preserve"> nebo sady </w:t>
      </w:r>
      <w:proofErr w:type="spellStart"/>
      <w:r>
        <w:t>Core</w:t>
      </w:r>
      <w:proofErr w:type="spellEnd"/>
      <w:r>
        <w:t>/</w:t>
      </w:r>
      <w:proofErr w:type="spellStart"/>
      <w:r>
        <w:t>Enterprise</w:t>
      </w:r>
      <w:proofErr w:type="spellEnd"/>
      <w:r>
        <w:t xml:space="preserve"> CAL.  Je-li vyžadován produkt CAL </w:t>
      </w:r>
      <w:proofErr w:type="spellStart"/>
      <w:r>
        <w:t>Suite</w:t>
      </w:r>
      <w:proofErr w:type="spellEnd"/>
      <w:r>
        <w:t xml:space="preserve"> </w:t>
      </w:r>
      <w:proofErr w:type="spellStart"/>
      <w:r>
        <w:t>Bridge</w:t>
      </w:r>
      <w:proofErr w:type="spellEnd"/>
      <w:r>
        <w:t>, počet licencí na od</w:t>
      </w:r>
      <w:r>
        <w:t xml:space="preserve">běr na základě počtu uživatelů pro produkt CAL </w:t>
      </w:r>
      <w:proofErr w:type="spellStart"/>
      <w:r>
        <w:t>Suite</w:t>
      </w:r>
      <w:proofErr w:type="spellEnd"/>
      <w:r>
        <w:t xml:space="preserve"> </w:t>
      </w:r>
      <w:proofErr w:type="spellStart"/>
      <w:r>
        <w:t>Bridge</w:t>
      </w:r>
      <w:proofErr w:type="spellEnd"/>
      <w:r>
        <w:t xml:space="preserve"> se musí shodovat s počtem licencí na odběr na základě počtu uživatelů pro kvalifikující službu online.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766"/>
        <w:gridCol w:w="1893"/>
        <w:gridCol w:w="4125"/>
      </w:tblGrid>
      <w:tr w:rsidR="00000000" w14:paraId="5624639A" w14:textId="77777777">
        <w:trPr>
          <w:divId w:val="53211561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88DF88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w:t>
            </w:r>
            <w:proofErr w:type="spellEnd"/>
            <w:r>
              <w:rPr>
                <w:rFonts w:ascii="Segoe UI" w:eastAsia="Times New Roman" w:hAnsi="Segoe UI" w:cs="Segoe UI"/>
                <w:b/>
                <w:bCs/>
                <w:sz w:val="16"/>
                <w:szCs w:val="16"/>
              </w:rPr>
              <w:t xml:space="preserve"> CAL Suite Bridge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985074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Nadřazená</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sada</w:t>
            </w:r>
            <w:proofErr w:type="spellEnd"/>
            <w:r>
              <w:rPr>
                <w:rFonts w:ascii="Segoe UI" w:eastAsia="Times New Roman" w:hAnsi="Segoe UI" w:cs="Segoe UI"/>
                <w:b/>
                <w:bCs/>
                <w:sz w:val="16"/>
                <w:szCs w:val="16"/>
              </w:rPr>
              <w:t xml:space="preserve"> CAL</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F75D2C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Kvalifikující</w:t>
            </w:r>
            <w:proofErr w:type="spellEnd"/>
            <w:r>
              <w:rPr>
                <w:rFonts w:ascii="Segoe UI" w:eastAsia="Times New Roman" w:hAnsi="Segoe UI" w:cs="Segoe UI"/>
                <w:b/>
                <w:bCs/>
                <w:sz w:val="16"/>
                <w:szCs w:val="16"/>
              </w:rPr>
              <w:t xml:space="preserve"> online </w:t>
            </w:r>
            <w:proofErr w:type="spellStart"/>
            <w:r>
              <w:rPr>
                <w:rFonts w:ascii="Segoe UI" w:eastAsia="Times New Roman" w:hAnsi="Segoe UI" w:cs="Segoe UI"/>
                <w:b/>
                <w:bCs/>
                <w:sz w:val="16"/>
                <w:szCs w:val="16"/>
              </w:rPr>
              <w:t>služby</w:t>
            </w:r>
            <w:proofErr w:type="spellEnd"/>
          </w:p>
        </w:tc>
      </w:tr>
      <w:tr w:rsidR="00000000" w14:paraId="44E50C8F" w14:textId="77777777">
        <w:trPr>
          <w:divId w:val="53211561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0DEB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CAL Suite Bridg</w:t>
            </w:r>
            <w:r>
              <w:rPr>
                <w:rFonts w:ascii="Segoe UI" w:eastAsia="Times New Roman" w:hAnsi="Segoe UI" w:cs="Segoe UI"/>
                <w:sz w:val="16"/>
                <w:szCs w:val="16"/>
              </w:rPr>
              <w:t>e pro Office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0039D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Core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B7528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Office 365 E1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Office 365 E3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Office 365 E5</w:t>
            </w:r>
          </w:p>
        </w:tc>
      </w:tr>
      <w:tr w:rsidR="00000000" w14:paraId="7E407AC0" w14:textId="77777777">
        <w:trPr>
          <w:divId w:val="53211561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1FA0C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CAL Suite Bridge pro Office 365 a Microsoft Intune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68533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Core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4DBCD9" w14:textId="77777777" w:rsidR="00000000" w:rsidRDefault="00D824F2">
            <w:pPr>
              <w:pStyle w:val="Normlnweb"/>
            </w:pPr>
            <w:r>
              <w:t xml:space="preserve">Office 365 E1 a Microsoft </w:t>
            </w:r>
            <w:proofErr w:type="spellStart"/>
            <w:r>
              <w:t>Intune</w:t>
            </w:r>
            <w:proofErr w:type="spellEnd"/>
            <w:r>
              <w:t xml:space="preserve"> nebo</w:t>
            </w:r>
          </w:p>
          <w:p w14:paraId="2C52B670" w14:textId="77777777" w:rsidR="00000000" w:rsidRDefault="00D824F2">
            <w:pPr>
              <w:pStyle w:val="Normlnweb"/>
              <w:spacing w:before="150"/>
            </w:pPr>
            <w:r>
              <w:t xml:space="preserve">Office 365 E3 a Microsoft </w:t>
            </w:r>
            <w:proofErr w:type="spellStart"/>
            <w:r>
              <w:t>Intune</w:t>
            </w:r>
            <w:proofErr w:type="spellEnd"/>
            <w:r>
              <w:t xml:space="preserve"> nebo</w:t>
            </w:r>
          </w:p>
          <w:p w14:paraId="7C2DA5D9" w14:textId="77777777" w:rsidR="00000000" w:rsidRDefault="00D824F2">
            <w:pPr>
              <w:pStyle w:val="Normlnweb"/>
              <w:spacing w:before="150"/>
            </w:pPr>
            <w:r>
              <w:t xml:space="preserve">Office 365 E5 a Microsoft </w:t>
            </w:r>
            <w:proofErr w:type="spellStart"/>
            <w:r>
              <w:t>Intune</w:t>
            </w:r>
            <w:proofErr w:type="spellEnd"/>
          </w:p>
        </w:tc>
      </w:tr>
      <w:tr w:rsidR="00000000" w14:paraId="568655BD" w14:textId="77777777">
        <w:trPr>
          <w:divId w:val="53211561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B220F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CAL Suite Bridge pro Microsoft Intune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A6ADD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Core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69023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Intune</w:t>
            </w:r>
          </w:p>
        </w:tc>
      </w:tr>
      <w:tr w:rsidR="00000000" w14:paraId="01C4093F" w14:textId="77777777">
        <w:trPr>
          <w:divId w:val="53211561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940D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CAL Suite Bridge for Enterprise Mobility + Security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C859D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Core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2A94FF" w14:textId="77777777" w:rsidR="00000000" w:rsidRDefault="00D824F2">
            <w:pPr>
              <w:pStyle w:val="Normlnweb"/>
            </w:pPr>
            <w:proofErr w:type="spellStart"/>
            <w:r>
              <w:t>Enterprise</w:t>
            </w:r>
            <w:proofErr w:type="spellEnd"/>
            <w:r>
              <w:t xml:space="preserve"> Mobility + </w:t>
            </w:r>
            <w:proofErr w:type="spellStart"/>
            <w:r>
              <w:t>Security</w:t>
            </w:r>
            <w:proofErr w:type="spellEnd"/>
            <w:r>
              <w:t xml:space="preserve"> E3 nebo</w:t>
            </w:r>
          </w:p>
          <w:p w14:paraId="75A2CDF4" w14:textId="77777777" w:rsidR="00000000" w:rsidRDefault="00D824F2">
            <w:pPr>
              <w:pStyle w:val="Normlnweb"/>
              <w:spacing w:before="150"/>
            </w:pPr>
            <w:proofErr w:type="spellStart"/>
            <w:r>
              <w:t>Enterprise</w:t>
            </w:r>
            <w:proofErr w:type="spellEnd"/>
            <w:r>
              <w:t xml:space="preserve"> Mobility + </w:t>
            </w:r>
            <w:proofErr w:type="spellStart"/>
            <w:r>
              <w:t>Security</w:t>
            </w:r>
            <w:proofErr w:type="spellEnd"/>
            <w:r>
              <w:t xml:space="preserve"> E5</w:t>
            </w:r>
          </w:p>
        </w:tc>
      </w:tr>
      <w:tr w:rsidR="00000000" w14:paraId="01C36E87" w14:textId="77777777">
        <w:trPr>
          <w:divId w:val="53211561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A376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CAL Suite Bridge pro Office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FC503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Enterprise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9E2C18" w14:textId="77777777" w:rsidR="00000000" w:rsidRDefault="00D824F2">
            <w:pPr>
              <w:pStyle w:val="Normlnweb"/>
            </w:pPr>
            <w:r>
              <w:t>Office 365 E3 nebo</w:t>
            </w:r>
          </w:p>
          <w:p w14:paraId="2A0E4D97" w14:textId="77777777" w:rsidR="00000000" w:rsidRDefault="00D824F2">
            <w:pPr>
              <w:pStyle w:val="Normlnweb"/>
              <w:spacing w:before="150"/>
            </w:pPr>
            <w:r>
              <w:t>Office 365 E5</w:t>
            </w:r>
          </w:p>
        </w:tc>
      </w:tr>
      <w:tr w:rsidR="00000000" w14:paraId="1821BCB0" w14:textId="77777777">
        <w:trPr>
          <w:divId w:val="53211561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73EE4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CAL Suite Bridge pro Office 365 a Microsoft Intune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88432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Enterprise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860716" w14:textId="77777777" w:rsidR="00000000" w:rsidRDefault="00D824F2">
            <w:pPr>
              <w:pStyle w:val="Normlnweb"/>
            </w:pPr>
            <w:r>
              <w:t xml:space="preserve">Office 365 E3 a Microsoft </w:t>
            </w:r>
            <w:proofErr w:type="spellStart"/>
            <w:r>
              <w:t>Intune</w:t>
            </w:r>
            <w:proofErr w:type="spellEnd"/>
            <w:r>
              <w:t xml:space="preserve"> nebo</w:t>
            </w:r>
          </w:p>
          <w:p w14:paraId="6DCACCDA" w14:textId="77777777" w:rsidR="00000000" w:rsidRDefault="00D824F2">
            <w:pPr>
              <w:pStyle w:val="Normlnweb"/>
              <w:spacing w:before="150"/>
            </w:pPr>
            <w:r>
              <w:t>Offi</w:t>
            </w:r>
            <w:r>
              <w:t xml:space="preserve">ce 365 E5 a Microsoft </w:t>
            </w:r>
            <w:proofErr w:type="spellStart"/>
            <w:r>
              <w:t>Intune</w:t>
            </w:r>
            <w:proofErr w:type="spellEnd"/>
          </w:p>
        </w:tc>
      </w:tr>
      <w:tr w:rsidR="00000000" w14:paraId="6709D534" w14:textId="77777777">
        <w:trPr>
          <w:divId w:val="53211561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50583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CAL Suite Bridge pro Microsoft Intune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55439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Enterprise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0F039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Intune</w:t>
            </w:r>
          </w:p>
        </w:tc>
      </w:tr>
      <w:tr w:rsidR="00000000" w14:paraId="2DA8DD48" w14:textId="77777777">
        <w:trPr>
          <w:divId w:val="53211561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4516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CAL Suite Bridge for Enterprise Mobility + Security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890B1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Enterprise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7C6AEB" w14:textId="77777777" w:rsidR="00000000" w:rsidRDefault="00D824F2">
            <w:pPr>
              <w:pStyle w:val="Normlnweb"/>
            </w:pPr>
            <w:proofErr w:type="spellStart"/>
            <w:r>
              <w:t>Enterprise</w:t>
            </w:r>
            <w:proofErr w:type="spellEnd"/>
            <w:r>
              <w:t xml:space="preserve"> Mobility + </w:t>
            </w:r>
            <w:proofErr w:type="spellStart"/>
            <w:r>
              <w:t>Security</w:t>
            </w:r>
            <w:proofErr w:type="spellEnd"/>
            <w:r>
              <w:t xml:space="preserve"> E3 nebo</w:t>
            </w:r>
          </w:p>
          <w:p w14:paraId="2C1E9E3A" w14:textId="77777777" w:rsidR="00000000" w:rsidRDefault="00D824F2">
            <w:pPr>
              <w:pStyle w:val="Normlnweb"/>
              <w:spacing w:before="150"/>
            </w:pPr>
            <w:proofErr w:type="spellStart"/>
            <w:r>
              <w:lastRenderedPageBreak/>
              <w:t>Enterprise</w:t>
            </w:r>
            <w:proofErr w:type="spellEnd"/>
            <w:r>
              <w:t xml:space="preserve"> Mobili</w:t>
            </w:r>
            <w:r>
              <w:t xml:space="preserve">ty + </w:t>
            </w:r>
            <w:proofErr w:type="spellStart"/>
            <w:r>
              <w:t>Security</w:t>
            </w:r>
            <w:proofErr w:type="spellEnd"/>
            <w:r>
              <w:t xml:space="preserve"> E5</w:t>
            </w:r>
          </w:p>
        </w:tc>
      </w:tr>
    </w:tbl>
    <w:p w14:paraId="423DCE33" w14:textId="77777777" w:rsidR="00000000" w:rsidRDefault="00D824F2">
      <w:pPr>
        <w:divId w:val="532115619"/>
        <w:rPr>
          <w:rFonts w:eastAsia="Times New Roman"/>
        </w:rPr>
      </w:pPr>
    </w:p>
    <w:p w14:paraId="581C5976" w14:textId="77777777" w:rsidR="00000000" w:rsidRDefault="00D824F2">
      <w:pPr>
        <w:pStyle w:val="Nadpis3"/>
        <w:divId w:val="1296981136"/>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Student Only CAL (Academic Open License a Academic Select)</w:t>
      </w:r>
    </w:p>
    <w:p w14:paraId="52A0E306" w14:textId="77777777" w:rsidR="00000000" w:rsidRDefault="00D824F2">
      <w:pPr>
        <w:pStyle w:val="Normlnweb"/>
        <w:spacing w:after="150"/>
        <w:divId w:val="1296981136"/>
      </w:pPr>
      <w:r>
        <w:t xml:space="preserve">Licence Student </w:t>
      </w:r>
      <w:proofErr w:type="spellStart"/>
      <w:r>
        <w:t>Only</w:t>
      </w:r>
      <w:proofErr w:type="spellEnd"/>
      <w:r>
        <w:t xml:space="preserve"> CAL jsou omezeny na počítače ve vlastnictví licencovaného studenta nebo počítače ve vlastnictví instituce vyhrazené pro jednoho studenta a nejsou určeny k použití v laboratořích nebo učebnách.</w:t>
      </w:r>
    </w:p>
    <w:p w14:paraId="0132513F"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02639F3A" w14:textId="77777777" w:rsidR="00000000" w:rsidRDefault="00D824F2">
      <w:pPr>
        <w:pStyle w:val="Normlnweb"/>
        <w:divId w:val="1560166804"/>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90"/>
        <w:gridCol w:w="6094"/>
      </w:tblGrid>
      <w:tr w:rsidR="00000000" w14:paraId="2E98E92B" w14:textId="77777777">
        <w:trPr>
          <w:divId w:val="1560166804"/>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2E0368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215A7D6F" w14:textId="77777777">
        <w:trPr>
          <w:divId w:val="15601668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35D51D"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3D7FBF" w14:textId="77777777" w:rsidR="00000000" w:rsidRDefault="00D824F2">
            <w:pPr>
              <w:rPr>
                <w:rFonts w:ascii="Segoe UI" w:eastAsia="Times New Roman" w:hAnsi="Segoe UI" w:cs="Segoe UI"/>
                <w:sz w:val="16"/>
                <w:szCs w:val="16"/>
              </w:rPr>
            </w:pPr>
            <w:hyperlink r:id="rId134"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7748D565" w14:textId="77777777">
        <w:trPr>
          <w:divId w:val="15601668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8AC3E6"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8A075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46CEA6D" w14:textId="77777777">
        <w:trPr>
          <w:divId w:val="15601668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2F6B64"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37C42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AC89988" w14:textId="77777777">
        <w:trPr>
          <w:divId w:val="15601668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6A44EA"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E2C5B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18E8DC5" w14:textId="77777777">
        <w:trPr>
          <w:divId w:val="15601668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B6E73F"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D24AD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04E1B315" w14:textId="77777777" w:rsidR="00000000" w:rsidRDefault="00D824F2">
      <w:pPr>
        <w:divId w:val="1560166804"/>
        <w:rPr>
          <w:rFonts w:eastAsia="Times New Roman"/>
        </w:rPr>
      </w:pPr>
    </w:p>
    <w:p w14:paraId="619FF17C" w14:textId="77777777" w:rsidR="00ED5159" w:rsidRDefault="00ED5159" w:rsidP="00ED5159">
      <w:pPr>
        <w:pStyle w:val="ProductList-Offering1SubSection"/>
      </w:pPr>
      <w:r>
        <w:t xml:space="preserve">Model </w:t>
      </w:r>
      <w:proofErr w:type="spellStart"/>
      <w:r>
        <w:t>licencování</w:t>
      </w:r>
      <w:proofErr w:type="spellEnd"/>
    </w:p>
    <w:p w14:paraId="50001F7A" w14:textId="77777777" w:rsidR="00000000" w:rsidRDefault="00D824F2">
      <w:pPr>
        <w:pStyle w:val="Nadpis3"/>
        <w:divId w:val="541408909"/>
        <w:rPr>
          <w:rFonts w:eastAsia="Times New Roman"/>
          <w:color w:val="0078D4"/>
          <w:sz w:val="24"/>
          <w:szCs w:val="24"/>
        </w:rPr>
      </w:pPr>
      <w:proofErr w:type="spellStart"/>
      <w:r>
        <w:rPr>
          <w:rFonts w:eastAsia="Times New Roman"/>
          <w:color w:val="0078D4"/>
          <w:sz w:val="24"/>
          <w:szCs w:val="24"/>
        </w:rPr>
        <w:t>Podle</w:t>
      </w:r>
      <w:proofErr w:type="spellEnd"/>
      <w:r>
        <w:rPr>
          <w:rFonts w:eastAsia="Times New Roman"/>
          <w:color w:val="0078D4"/>
          <w:sz w:val="24"/>
          <w:szCs w:val="24"/>
        </w:rPr>
        <w:t xml:space="preserve"> </w:t>
      </w:r>
      <w:proofErr w:type="spellStart"/>
      <w:r>
        <w:rPr>
          <w:rFonts w:eastAsia="Times New Roman"/>
          <w:color w:val="0078D4"/>
          <w:sz w:val="24"/>
          <w:szCs w:val="24"/>
        </w:rPr>
        <w:t>počtu</w:t>
      </w:r>
      <w:proofErr w:type="spellEnd"/>
      <w:r>
        <w:rPr>
          <w:rFonts w:eastAsia="Times New Roman"/>
          <w:color w:val="0078D4"/>
          <w:sz w:val="24"/>
          <w:szCs w:val="24"/>
        </w:rPr>
        <w:t xml:space="preserve"> </w:t>
      </w:r>
      <w:proofErr w:type="spellStart"/>
      <w:r>
        <w:rPr>
          <w:rFonts w:eastAsia="Times New Roman"/>
          <w:color w:val="0078D4"/>
          <w:sz w:val="24"/>
          <w:szCs w:val="24"/>
        </w:rPr>
        <w:t>jader</w:t>
      </w:r>
      <w:proofErr w:type="spellEnd"/>
      <w:r>
        <w:rPr>
          <w:rFonts w:eastAsia="Times New Roman"/>
          <w:color w:val="0078D4"/>
          <w:sz w:val="24"/>
          <w:szCs w:val="24"/>
        </w:rPr>
        <w:t xml:space="preserve"> / CAL</w:t>
      </w:r>
    </w:p>
    <w:p w14:paraId="2FC467B5" w14:textId="77777777" w:rsidR="00000000" w:rsidRDefault="00D824F2">
      <w:pPr>
        <w:pStyle w:val="Nadpis4"/>
        <w:divId w:val="541408909"/>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serveru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podle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počtu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jader</w:t>
      </w:r>
      <w:proofErr w:type="spellEnd"/>
      <w:r>
        <w:rPr>
          <w:rFonts w:ascii="Segoe UI" w:eastAsia="Times New Roman" w:hAnsi="Segoe UI" w:cs="Segoe UI"/>
          <w:b w:val="0"/>
          <w:bCs w:val="0"/>
          <w:sz w:val="18"/>
          <w:szCs w:val="18"/>
        </w:rPr>
        <w:t>)</w:t>
      </w:r>
    </w:p>
    <w:p w14:paraId="1CCB632C" w14:textId="77777777" w:rsidR="00000000" w:rsidRDefault="00D824F2" w:rsidP="00D824F2">
      <w:pPr>
        <w:numPr>
          <w:ilvl w:val="0"/>
          <w:numId w:val="12"/>
        </w:numPr>
        <w:spacing w:line="240" w:lineRule="auto"/>
        <w:ind w:left="132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serverový</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w:t>
        </w:r>
        <w:r>
          <w:rPr>
            <w:rStyle w:val="Hypertextovodkaz"/>
            <w:rFonts w:ascii="Segoe UI" w:eastAsia="Times New Roman" w:hAnsi="Segoe UI" w:cs="Segoe UI"/>
            <w:sz w:val="18"/>
            <w:szCs w:val="18"/>
          </w:rPr>
          <w:t>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získá</w:t>
      </w:r>
      <w:proofErr w:type="spellEnd"/>
      <w:r>
        <w:rPr>
          <w:rFonts w:ascii="Segoe UI" w:eastAsia="Times New Roman" w:hAnsi="Segoe UI" w:cs="Segoe UI"/>
          <w:color w:val="505050"/>
          <w:sz w:val="18"/>
          <w:szCs w:val="18"/>
        </w:rPr>
        <w:t xml:space="preserve">-li </w:t>
      </w:r>
      <w:proofErr w:type="spellStart"/>
      <w:r>
        <w:rPr>
          <w:rFonts w:ascii="Segoe UI" w:eastAsia="Times New Roman" w:hAnsi="Segoe UI" w:cs="Segoe UI"/>
          <w:color w:val="505050"/>
          <w:sz w:val="18"/>
          <w:szCs w:val="18"/>
        </w:rPr>
        <w:t>dostatečné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k</w:t>
      </w:r>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jak je </w:t>
      </w:r>
      <w:proofErr w:type="spellStart"/>
      <w:r>
        <w:rPr>
          <w:rFonts w:ascii="Segoe UI" w:eastAsia="Times New Roman" w:hAnsi="Segoe UI" w:cs="Segoe UI"/>
          <w:color w:val="505050"/>
          <w:sz w:val="18"/>
          <w:szCs w:val="18"/>
        </w:rPr>
        <w:t>popsáno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níže</w:t>
      </w:r>
      <w:proofErr w:type="spellEnd"/>
      <w:r>
        <w:rPr>
          <w:rFonts w:ascii="Segoe UI" w:eastAsia="Times New Roman" w:hAnsi="Segoe UI" w:cs="Segoe UI"/>
          <w:color w:val="505050"/>
          <w:sz w:val="18"/>
          <w:szCs w:val="18"/>
        </w:rPr>
        <w:t>.</w:t>
      </w:r>
    </w:p>
    <w:p w14:paraId="41A84F59" w14:textId="77777777" w:rsidR="00000000" w:rsidRDefault="00D824F2" w:rsidP="00D824F2">
      <w:pPr>
        <w:numPr>
          <w:ilvl w:val="0"/>
          <w:numId w:val="12"/>
        </w:numPr>
        <w:spacing w:line="240" w:lineRule="auto"/>
        <w:ind w:left="132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požadovaných</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rovná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hyperlink w:anchor="Glossary" w:tooltip="Fyzické jádro je jádro fyzického procesoru." w:history="1">
        <w:proofErr w:type="spellStart"/>
        <w:r>
          <w:rPr>
            <w:rStyle w:val="Hypertextovodkaz"/>
            <w:rFonts w:ascii="Segoe UI" w:eastAsia="Times New Roman" w:hAnsi="Segoe UI" w:cs="Segoe UI"/>
            <w:sz w:val="18"/>
            <w:szCs w:val="18"/>
          </w:rPr>
          <w:t>fyzických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jader</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vztahuje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pravidlo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minimálního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8</w:t>
      </w:r>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 Fyzický procesor je procesorem v systému fyzického hardwaru." w:history="1">
        <w:proofErr w:type="spellStart"/>
        <w:r>
          <w:rPr>
            <w:rStyle w:val="Hypertextovodkaz"/>
            <w:rFonts w:ascii="Segoe UI" w:eastAsia="Times New Roman" w:hAnsi="Segoe UI" w:cs="Segoe UI"/>
            <w:sz w:val="18"/>
            <w:szCs w:val="18"/>
          </w:rPr>
          <w:t>fyzický</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procesor</w:t>
        </w:r>
        <w:proofErr w:type="spellEnd"/>
      </w:hyperlink>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minimálního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16</w:t>
      </w:r>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r>
          <w:rPr>
            <w:rStyle w:val="Hypertextovodkaz"/>
            <w:rFonts w:ascii="Segoe UI" w:eastAsia="Times New Roman" w:hAnsi="Segoe UI" w:cs="Segoe UI"/>
            <w:sz w:val="18"/>
            <w:szCs w:val="18"/>
          </w:rPr>
          <w:t>serve</w:t>
        </w:r>
        <w:r>
          <w:rPr>
            <w:rStyle w:val="Hypertextovodkaz"/>
            <w:rFonts w:ascii="Segoe UI" w:eastAsia="Times New Roman" w:hAnsi="Segoe UI" w:cs="Segoe UI"/>
            <w:sz w:val="18"/>
            <w:szCs w:val="18"/>
          </w:rPr>
          <w:t>r</w:t>
        </w:r>
      </w:hyperlink>
      <w:r>
        <w:rPr>
          <w:rFonts w:ascii="Segoe UI" w:eastAsia="Times New Roman" w:hAnsi="Segoe UI" w:cs="Segoe UI"/>
          <w:color w:val="505050"/>
          <w:sz w:val="18"/>
          <w:szCs w:val="18"/>
        </w:rPr>
        <w:t>.</w:t>
      </w:r>
    </w:p>
    <w:p w14:paraId="70F8E44B" w14:textId="77777777" w:rsidR="00000000" w:rsidRDefault="00D824F2" w:rsidP="00D824F2">
      <w:pPr>
        <w:numPr>
          <w:ilvl w:val="0"/>
          <w:numId w:val="12"/>
        </w:numPr>
        <w:spacing w:line="240" w:lineRule="auto"/>
        <w:ind w:left="132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Edice</w:t>
      </w:r>
      <w:proofErr w:type="spellEnd"/>
      <w:r>
        <w:rPr>
          <w:rFonts w:ascii="Segoe UI" w:eastAsia="Times New Roman" w:hAnsi="Segoe UI" w:cs="Segoe UI"/>
          <w:color w:val="505050"/>
          <w:sz w:val="18"/>
          <w:szCs w:val="18"/>
        </w:rPr>
        <w:t xml:space="preserve"> Datacenter </w:t>
      </w:r>
      <w:proofErr w:type="spellStart"/>
      <w:r>
        <w:rPr>
          <w:rFonts w:ascii="Segoe UI" w:eastAsia="Times New Roman" w:hAnsi="Segoe UI" w:cs="Segoe UI"/>
          <w:color w:val="505050"/>
          <w:sz w:val="18"/>
          <w:szCs w:val="18"/>
        </w:rPr>
        <w:t>umožňuje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libovolném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licenčním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w:t>
      </w:r>
    </w:p>
    <w:p w14:paraId="175AFEB8" w14:textId="77777777" w:rsidR="00000000" w:rsidRDefault="00D824F2" w:rsidP="00D824F2">
      <w:pPr>
        <w:numPr>
          <w:ilvl w:val="0"/>
          <w:numId w:val="12"/>
        </w:numPr>
        <w:spacing w:line="240" w:lineRule="auto"/>
        <w:ind w:left="132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Edice</w:t>
      </w:r>
      <w:proofErr w:type="spellEnd"/>
      <w:r>
        <w:rPr>
          <w:rFonts w:ascii="Segoe UI" w:eastAsia="Times New Roman" w:hAnsi="Segoe UI" w:cs="Segoe UI"/>
          <w:color w:val="505050"/>
          <w:sz w:val="18"/>
          <w:szCs w:val="18"/>
        </w:rPr>
        <w:t xml:space="preserve"> Standard:</w:t>
      </w:r>
    </w:p>
    <w:p w14:paraId="18EA9ADC" w14:textId="77777777" w:rsidR="00000000" w:rsidRDefault="00D824F2" w:rsidP="00D824F2">
      <w:pPr>
        <w:numPr>
          <w:ilvl w:val="1"/>
          <w:numId w:val="12"/>
        </w:numPr>
        <w:spacing w:line="240" w:lineRule="auto"/>
        <w:ind w:left="264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Edice</w:t>
      </w:r>
      <w:proofErr w:type="spellEnd"/>
      <w:r>
        <w:rPr>
          <w:rFonts w:ascii="Segoe UI" w:eastAsia="Times New Roman" w:hAnsi="Segoe UI" w:cs="Segoe UI"/>
          <w:color w:val="505050"/>
          <w:sz w:val="18"/>
          <w:szCs w:val="18"/>
        </w:rPr>
        <w:t xml:space="preserve"> Standard </w:t>
      </w:r>
      <w:proofErr w:type="spellStart"/>
      <w:r>
        <w:rPr>
          <w:rFonts w:ascii="Segoe UI" w:eastAsia="Times New Roman" w:hAnsi="Segoe UI" w:cs="Segoe UI"/>
          <w:color w:val="505050"/>
          <w:sz w:val="18"/>
          <w:szCs w:val="18"/>
        </w:rPr>
        <w:t>umožňuje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dvou</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prostředích</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licenčním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w:t>
      </w:r>
    </w:p>
    <w:p w14:paraId="7B439E5E" w14:textId="77777777" w:rsidR="00000000" w:rsidRDefault="00D824F2" w:rsidP="00D824F2">
      <w:pPr>
        <w:numPr>
          <w:ilvl w:val="1"/>
          <w:numId w:val="12"/>
        </w:numPr>
        <w:spacing w:line="240" w:lineRule="auto"/>
        <w:ind w:left="264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Edice</w:t>
      </w:r>
      <w:proofErr w:type="spellEnd"/>
      <w:r>
        <w:rPr>
          <w:rFonts w:ascii="Segoe UI" w:eastAsia="Times New Roman" w:hAnsi="Segoe UI" w:cs="Segoe UI"/>
          <w:color w:val="505050"/>
          <w:sz w:val="18"/>
          <w:szCs w:val="18"/>
        </w:rPr>
        <w:t xml:space="preserve"> Standard </w:t>
      </w:r>
      <w:proofErr w:type="spellStart"/>
      <w:r>
        <w:rPr>
          <w:rFonts w:ascii="Segoe UI" w:eastAsia="Times New Roman" w:hAnsi="Segoe UI" w:cs="Segoe UI"/>
          <w:color w:val="505050"/>
          <w:sz w:val="18"/>
          <w:szCs w:val="18"/>
        </w:rPr>
        <w:t>umožňuje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jedné</w:t>
      </w:r>
      <w:proofErr w:type="spellEnd"/>
      <w:r>
        <w:rPr>
          <w:rFonts w:ascii="Segoe UI" w:eastAsia="Times New Roman" w:hAnsi="Segoe UI" w:cs="Segoe UI"/>
          <w:color w:val="505050"/>
          <w:sz w:val="18"/>
          <w:szCs w:val="18"/>
        </w:rPr>
        <w:t xml:space="preserve"> </w:t>
      </w:r>
      <w:hyperlink w:anchor="Glossary" w:tooltip="Spuštěná instance znamená instanci softwaru, která je zavedena do paměti a pro kterou byla spuštěna jedna nebo několik instrukcí. (Kompletní definici naleznete ve slovníku.)" w:history="1">
        <w:proofErr w:type="spellStart"/>
        <w:r>
          <w:rPr>
            <w:rStyle w:val="Hypertextovodkaz"/>
            <w:rFonts w:ascii="Segoe UI" w:eastAsia="Times New Roman" w:hAnsi="Segoe UI" w:cs="Segoe UI"/>
            <w:sz w:val="18"/>
            <w:szCs w:val="18"/>
          </w:rPr>
          <w:t>spuštěné</w:t>
        </w:r>
        <w:proofErr w:type="spellEnd"/>
        <w:r>
          <w:rPr>
            <w:rStyle w:val="Hypertextovodkaz"/>
            <w:rFonts w:ascii="Segoe UI" w:eastAsia="Times New Roman" w:hAnsi="Segoe UI" w:cs="Segoe UI"/>
            <w:sz w:val="18"/>
            <w:szCs w:val="18"/>
          </w:rPr>
          <w:t xml:space="preserve"> instance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proofErr w:type="spellStart"/>
        <w:r>
          <w:rPr>
            <w:rStyle w:val="Hypertextovodkaz"/>
            <w:rFonts w:ascii="Segoe UI" w:eastAsia="Times New Roman" w:hAnsi="Segoe UI" w:cs="Segoe UI"/>
            <w:sz w:val="18"/>
            <w:szCs w:val="18"/>
          </w:rPr>
          <w:t>fyzickém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na</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kromě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dvou</w:t>
      </w:r>
      <w:proofErr w:type="spellEnd"/>
      <w:r>
        <w:rPr>
          <w:rFonts w:ascii="Segoe UI" w:eastAsia="Times New Roman" w:hAnsi="Segoe UI" w:cs="Segoe UI"/>
          <w:color w:val="505050"/>
          <w:sz w:val="18"/>
          <w:szCs w:val="18"/>
        </w:rPr>
        <w:t xml:space="preserve"> </w:t>
      </w:r>
      <w:hyperlink w:anchor="Glossary" w:tooltip="Virtuální prostředí OSE označuje prostředí OSE, které je konfigurováno pro spuštění přímo v systému virtuálního hardwaru" w:history="1">
        <w:proofErr w:type="spellStart"/>
        <w:r>
          <w:rPr>
            <w:rStyle w:val="Hypertextovodkaz"/>
            <w:rFonts w:ascii="Segoe UI" w:eastAsia="Times New Roman" w:hAnsi="Segoe UI" w:cs="Segoe UI"/>
            <w:sz w:val="18"/>
            <w:szCs w:val="18"/>
          </w:rPr>
          <w:t>virtuálních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je</w:t>
      </w:r>
      <w:r>
        <w:rPr>
          <w:rFonts w:ascii="Segoe UI" w:eastAsia="Times New Roman" w:hAnsi="Segoe UI" w:cs="Segoe UI"/>
          <w:color w:val="505050"/>
          <w:sz w:val="18"/>
          <w:szCs w:val="18"/>
        </w:rP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proofErr w:type="spellStart"/>
        <w:r>
          <w:rPr>
            <w:rStyle w:val="Hypertextovodkaz"/>
            <w:rFonts w:ascii="Segoe UI" w:eastAsia="Times New Roman" w:hAnsi="Segoe UI" w:cs="Segoe UI"/>
            <w:sz w:val="18"/>
            <w:szCs w:val="18"/>
          </w:rPr>
          <w:t>fyzické</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využíváno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výhradně</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hostování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správě</w:t>
      </w:r>
      <w:proofErr w:type="spellEnd"/>
      <w:r>
        <w:rPr>
          <w:rFonts w:ascii="Segoe UI" w:eastAsia="Times New Roman" w:hAnsi="Segoe UI" w:cs="Segoe UI"/>
          <w:color w:val="505050"/>
          <w:sz w:val="18"/>
          <w:szCs w:val="18"/>
        </w:rPr>
        <w:t xml:space="preserve"> </w:t>
      </w:r>
      <w:hyperlink w:anchor="Glossary" w:tooltip="Virtuální prostředí OSE označuje prostředí OSE, které je konfigurováno pro spuštění přímo v systému virtuálního hardwaru" w:history="1">
        <w:proofErr w:type="spellStart"/>
        <w:r>
          <w:rPr>
            <w:rStyle w:val="Hypertextovodkaz"/>
            <w:rFonts w:ascii="Segoe UI" w:eastAsia="Times New Roman" w:hAnsi="Segoe UI" w:cs="Segoe UI"/>
            <w:sz w:val="18"/>
            <w:szCs w:val="18"/>
          </w:rPr>
          <w:t>virtuálních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w:t>
      </w:r>
    </w:p>
    <w:p w14:paraId="6C1F820B" w14:textId="77777777" w:rsidR="00000000" w:rsidRDefault="00D824F2" w:rsidP="00D824F2">
      <w:pPr>
        <w:numPr>
          <w:ilvl w:val="1"/>
          <w:numId w:val="12"/>
        </w:numPr>
        <w:spacing w:line="240" w:lineRule="auto"/>
        <w:ind w:left="264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přiřadit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dodatečné</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licence</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edice</w:t>
      </w:r>
      <w:proofErr w:type="spellEnd"/>
      <w:r>
        <w:rPr>
          <w:rFonts w:ascii="Segoe UI" w:eastAsia="Times New Roman" w:hAnsi="Segoe UI" w:cs="Segoe UI"/>
          <w:color w:val="505050"/>
          <w:sz w:val="18"/>
          <w:szCs w:val="18"/>
        </w:rPr>
        <w:t xml:space="preserve"> Standard</w:t>
      </w:r>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licencovanému</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stejném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jaký</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uveden</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b</w:t>
      </w:r>
      <w:r>
        <w:rPr>
          <w:rFonts w:ascii="Segoe UI" w:eastAsia="Times New Roman" w:hAnsi="Segoe UI" w:cs="Segoe UI"/>
          <w:color w:val="505050"/>
          <w:sz w:val="18"/>
          <w:szCs w:val="18"/>
        </w:rPr>
        <w:t>odě</w:t>
      </w:r>
      <w:proofErr w:type="spellEnd"/>
      <w:r>
        <w:rPr>
          <w:rFonts w:ascii="Segoe UI" w:eastAsia="Times New Roman" w:hAnsi="Segoe UI" w:cs="Segoe UI"/>
          <w:color w:val="505050"/>
          <w:sz w:val="18"/>
          <w:szCs w:val="18"/>
        </w:rPr>
        <w:t xml:space="preserve"> 2 </w:t>
      </w:r>
      <w:proofErr w:type="spellStart"/>
      <w:r>
        <w:rPr>
          <w:rFonts w:ascii="Segoe UI" w:eastAsia="Times New Roman" w:hAnsi="Segoe UI" w:cs="Segoe UI"/>
          <w:color w:val="505050"/>
          <w:sz w:val="18"/>
          <w:szCs w:val="18"/>
        </w:rPr>
        <w:t>výše</w:t>
      </w:r>
      <w:proofErr w:type="spellEnd"/>
      <w:r>
        <w:rPr>
          <w:rFonts w:ascii="Segoe UI" w:eastAsia="Times New Roman" w:hAnsi="Segoe UI" w:cs="Segoe UI"/>
          <w:color w:val="505050"/>
          <w:sz w:val="18"/>
          <w:szCs w:val="18"/>
        </w:rPr>
        <w:t>, a </w:t>
      </w:r>
      <w:proofErr w:type="spellStart"/>
      <w:r>
        <w:rPr>
          <w:rFonts w:ascii="Segoe UI" w:eastAsia="Times New Roman" w:hAnsi="Segoe UI" w:cs="Segoe UI"/>
          <w:color w:val="505050"/>
          <w:sz w:val="18"/>
          <w:szCs w:val="18"/>
        </w:rPr>
        <w:t>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serverový</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dvou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dodatečných</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prostředích</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w:t>
      </w:r>
    </w:p>
    <w:p w14:paraId="0FCCD09E" w14:textId="77777777" w:rsidR="00000000" w:rsidRDefault="00D824F2" w:rsidP="00D824F2">
      <w:pPr>
        <w:numPr>
          <w:ilvl w:val="0"/>
          <w:numId w:val="12"/>
        </w:numPr>
        <w:spacing w:line="240" w:lineRule="auto"/>
        <w:ind w:left="132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celkové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počty</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a</w:t>
      </w:r>
      <w:r>
        <w:rPr>
          <w:rFonts w:ascii="Segoe UI" w:eastAsia="Times New Roman" w:hAnsi="Segoe UI" w:cs="Segoe UI"/>
          <w:color w:val="505050"/>
          <w:sz w:val="18"/>
          <w:szCs w:val="18"/>
        </w:rPr>
        <w:t xml:space="preserve"> </w:t>
      </w:r>
      <w:hyperlink w:anchor="Glossary" w:tooltip="Fyzické jádro je jádro fyzického procesoru." w:history="1">
        <w:proofErr w:type="spellStart"/>
        <w:r>
          <w:rPr>
            <w:rStyle w:val="Hypertextovodkaz"/>
            <w:rFonts w:ascii="Segoe UI" w:eastAsia="Times New Roman" w:hAnsi="Segoe UI" w:cs="Segoe UI"/>
            <w:sz w:val="18"/>
            <w:szCs w:val="18"/>
          </w:rPr>
          <w:t>fyzických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jader</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zůstávají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stejné</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každé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změně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oddílů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hardwarového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povoleno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přidělení</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licence</w:t>
        </w:r>
        <w:proofErr w:type="spellEnd"/>
      </w:hyperlink>
      <w:r>
        <w:rPr>
          <w:rFonts w:ascii="Segoe UI" w:eastAsia="Times New Roman" w:hAnsi="Segoe UI" w:cs="Segoe UI"/>
          <w:color w:val="505050"/>
          <w:sz w:val="18"/>
          <w:szCs w:val="18"/>
        </w:rPr>
        <w:t>.</w:t>
      </w:r>
    </w:p>
    <w:p w14:paraId="3F6BF12D" w14:textId="77777777" w:rsidR="00000000" w:rsidRDefault="00D824F2" w:rsidP="00D824F2">
      <w:pPr>
        <w:numPr>
          <w:ilvl w:val="0"/>
          <w:numId w:val="12"/>
        </w:numPr>
        <w:spacing w:line="240" w:lineRule="auto"/>
        <w:ind w:left="132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jednorázovou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alternativu</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přiřazení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r>
        <w:rPr>
          <w:rFonts w:ascii="Segoe UI" w:eastAsia="Times New Roman" w:hAnsi="Segoe UI" w:cs="Segoe UI"/>
          <w:color w:val="505050"/>
          <w:sz w:val="18"/>
          <w:szCs w:val="18"/>
        </w:rPr>
        <w:t xml:space="preserve"> </w:t>
      </w:r>
      <w:hyperlink w:anchor="Glossary" w:tooltip="CAL označuje licenci pro klientský přístup, která může být dle potřeby přidělena uživatelem nebo zařízením. (Kompletní definici naleznete ve slovníku.)" w:history="1">
        <w:r>
          <w:rPr>
            <w:rStyle w:val="Hypertextovodkaz"/>
            <w:rFonts w:ascii="Segoe UI" w:eastAsia="Times New Roman" w:hAnsi="Segoe UI" w:cs="Segoe UI"/>
            <w:sz w:val="18"/>
            <w:szCs w:val="18"/>
          </w:rPr>
          <w:t>CAL</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r>
        <w:rPr>
          <w:rFonts w:ascii="Segoe UI" w:eastAsia="Times New Roman" w:hAnsi="Segoe UI" w:cs="Segoe UI"/>
          <w:color w:val="505050"/>
          <w:sz w:val="18"/>
          <w:szCs w:val="18"/>
        </w:rPr>
        <w:t xml:space="preserve"> </w:t>
      </w:r>
      <w:hyperlink w:anchor="Glossary" w:tooltip="CAL označuje licenci pro klientský přístup, která může být dle potřeby přidělena uživatelem nebo zařízením. (Kompletní definici naleznete ve slovníku.)" w:history="1">
        <w:r>
          <w:rPr>
            <w:rStyle w:val="Hypertextovodkaz"/>
            <w:rFonts w:ascii="Segoe UI" w:eastAsia="Times New Roman" w:hAnsi="Segoe UI" w:cs="Segoe UI"/>
            <w:sz w:val="18"/>
            <w:szCs w:val="18"/>
          </w:rPr>
          <w:t>CAL</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vyhradit</w:t>
      </w:r>
      <w:proofErr w:type="spellEnd"/>
      <w:r>
        <w:rPr>
          <w:rFonts w:ascii="Segoe UI" w:eastAsia="Times New Roman" w:hAnsi="Segoe UI" w:cs="Segoe UI"/>
          <w:color w:val="505050"/>
          <w:sz w:val="18"/>
          <w:szCs w:val="18"/>
        </w:rPr>
        <w:t xml:space="preserve"> </w:t>
      </w:r>
      <w:hyperlink w:anchor="Glossary" w:tooltip="Instance označuje bitovou kopii softwaru, kterou vytvoříte spuštěním instalačního programu softwaru, provedením instalačního postupu nebo duplikováním existující instance." w:history="1">
        <w:proofErr w:type="spellStart"/>
        <w:r>
          <w:rPr>
            <w:rStyle w:val="Hypertextovodkaz"/>
            <w:rFonts w:ascii="Segoe UI" w:eastAsia="Times New Roman" w:hAnsi="Segoe UI" w:cs="Segoe UI"/>
            <w:sz w:val="18"/>
            <w:szCs w:val="18"/>
          </w:rPr>
          <w:t>instanci</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jediném</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režimu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povolit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tak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této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instanci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maximálně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stejnému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w:t>
      </w:r>
      <w:r>
        <w:rPr>
          <w:rFonts w:ascii="Segoe UI" w:eastAsia="Times New Roman" w:hAnsi="Segoe UI" w:cs="Segoe UI"/>
          <w:color w:val="505050"/>
          <w:sz w:val="18"/>
          <w:szCs w:val="18"/>
        </w:rPr>
        <w:t>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kteří</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dané</w:t>
      </w:r>
      <w:proofErr w:type="spellEnd"/>
      <w:r>
        <w:rPr>
          <w:rFonts w:ascii="Segoe UI" w:eastAsia="Times New Roman" w:hAnsi="Segoe UI" w:cs="Segoe UI"/>
          <w:color w:val="505050"/>
          <w:sz w:val="18"/>
          <w:szCs w:val="18"/>
        </w:rPr>
        <w:t xml:space="preserve"> </w:t>
      </w:r>
      <w:hyperlink w:anchor="Glossary" w:tooltip="Instance označuje bitovou kopii softwaru, kterou vytvoříte spuštěním instalačního programu softwaru, provedením instalačního postupu nebo duplikováním existující instance." w:history="1">
        <w:proofErr w:type="spellStart"/>
        <w:r>
          <w:rPr>
            <w:rStyle w:val="Hypertextovodkaz"/>
            <w:rFonts w:ascii="Segoe UI" w:eastAsia="Times New Roman" w:hAnsi="Segoe UI" w:cs="Segoe UI"/>
            <w:sz w:val="18"/>
            <w:szCs w:val="18"/>
          </w:rPr>
          <w:t>instanci</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současně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w:t>
      </w:r>
      <w:r>
        <w:rPr>
          <w:rFonts w:ascii="Segoe UI" w:eastAsia="Times New Roman" w:hAnsi="Segoe UI" w:cs="Segoe UI"/>
          <w:color w:val="505050"/>
          <w:sz w:val="18"/>
          <w:szCs w:val="18"/>
        </w:rPr>
        <w:t>istupují</w:t>
      </w:r>
      <w:proofErr w:type="spellEnd"/>
      <w:r>
        <w:rPr>
          <w:rFonts w:ascii="Segoe UI" w:eastAsia="Times New Roman" w:hAnsi="Segoe UI" w:cs="Segoe UI"/>
          <w:color w:val="505050"/>
          <w:sz w:val="18"/>
          <w:szCs w:val="18"/>
        </w:rPr>
        <w:t>.</w:t>
      </w:r>
    </w:p>
    <w:p w14:paraId="2B101288" w14:textId="77777777" w:rsidR="00000000" w:rsidRDefault="00D824F2">
      <w:pPr>
        <w:pStyle w:val="Nadpis4"/>
        <w:divId w:val="541408909"/>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přístupu</w:t>
      </w:r>
      <w:proofErr w:type="spellEnd"/>
    </w:p>
    <w:p w14:paraId="22A3B450" w14:textId="77777777" w:rsidR="00000000" w:rsidRDefault="00D824F2" w:rsidP="00D824F2">
      <w:pPr>
        <w:numPr>
          <w:ilvl w:val="0"/>
          <w:numId w:val="13"/>
        </w:numPr>
        <w:spacing w:line="240" w:lineRule="auto"/>
        <w:ind w:left="132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Kromě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výjimek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popsaných</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této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smlouvě</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uvedených</w:t>
      </w:r>
      <w:proofErr w:type="spellEnd"/>
      <w:r>
        <w:rPr>
          <w:rFonts w:ascii="Segoe UI" w:eastAsia="Times New Roman" w:hAnsi="Segoe UI" w:cs="Segoe UI"/>
          <w:color w:val="505050"/>
          <w:sz w:val="18"/>
          <w:szCs w:val="18"/>
        </w:rPr>
        <w:t xml:space="preserve"> v</w:t>
      </w:r>
      <w:r>
        <w:rPr>
          <w:rFonts w:ascii="Segoe UI" w:eastAsia="Times New Roman" w:hAnsi="Segoe UI" w:cs="Segoe UI"/>
          <w:color w:val="505050"/>
          <w:sz w:val="18"/>
          <w:szCs w:val="18"/>
        </w:rPr>
        <w:t xml:space="preserve"> </w:t>
      </w:r>
      <w:hyperlink w:anchor="Glossary" w:tooltip="Licenční podmínky specifické pro produkty: Označuje, že podmínky a ujednání specifické pro produkty, kterými se řídí nasazení a použití produktu, jsou zahrnuty pod tabulkou Užívací práva." w:history="1">
        <w:proofErr w:type="spellStart"/>
        <w:r>
          <w:rPr>
            <w:rStyle w:val="Hypertextovodkaz"/>
            <w:rFonts w:ascii="Segoe UI" w:eastAsia="Times New Roman" w:hAnsi="Segoe UI" w:cs="Segoe UI"/>
            <w:sz w:val="18"/>
            <w:szCs w:val="18"/>
          </w:rPr>
          <w:t>licenčních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podmínkách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specifických</w:t>
        </w:r>
        <w:proofErr w:type="spellEnd"/>
        <w:r>
          <w:rPr>
            <w:rStyle w:val="Hypertextovodkaz"/>
            <w:rFonts w:ascii="Segoe UI" w:eastAsia="Times New Roman" w:hAnsi="Segoe UI" w:cs="Segoe UI"/>
            <w:sz w:val="18"/>
            <w:szCs w:val="18"/>
          </w:rPr>
          <w:t xml:space="preserve"> pro </w:t>
        </w:r>
        <w:proofErr w:type="spellStart"/>
        <w:r>
          <w:rPr>
            <w:rStyle w:val="Hypertextovodkaz"/>
            <w:rFonts w:ascii="Segoe UI" w:eastAsia="Times New Roman" w:hAnsi="Segoe UI" w:cs="Segoe UI"/>
            <w:sz w:val="18"/>
            <w:szCs w:val="18"/>
          </w:rPr>
          <w:t>produkt</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veškerému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hyperlink w:anchor="Glossary" w:tooltip="CAL označuje licenci pro klientský přístup, která může být dle potřeby přidělena uživatelem nebo zařízením. (Kompletní definici naleznete ve slovníku.)" w:history="1">
        <w:r>
          <w:rPr>
            <w:rStyle w:val="Hypertextovodkaz"/>
            <w:rFonts w:ascii="Segoe UI" w:eastAsia="Times New Roman" w:hAnsi="Segoe UI" w:cs="Segoe UI"/>
            <w:sz w:val="18"/>
            <w:szCs w:val="18"/>
          </w:rPr>
          <w:t>CAL</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hyperlink w:anchor="Glossary" w:tooltip="Licence ekvivalentní licenci CAL označuje licenci na bázi předplatného nebo licenci pro externí připojení (External Connector License) označenou v tabulce přístupu k serverovému softwaru produktu nebo sadu CAL či licenci na odběr identifikovanou v tabulce " w:history="1">
        <w:proofErr w:type="spellStart"/>
        <w:r>
          <w:rPr>
            <w:rStyle w:val="Hypertextovodkaz"/>
            <w:rFonts w:ascii="Segoe UI" w:eastAsia="Times New Roman" w:hAnsi="Segoe UI" w:cs="Segoe UI"/>
            <w:sz w:val="18"/>
            <w:szCs w:val="18"/>
          </w:rPr>
          <w:t>licence</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ekvivalentní</w:t>
        </w:r>
        <w:proofErr w:type="spellEnd"/>
        <w:r>
          <w:rPr>
            <w:rStyle w:val="Hypertextovodkaz"/>
            <w:rFonts w:ascii="Segoe UI" w:eastAsia="Times New Roman" w:hAnsi="Segoe UI" w:cs="Segoe UI"/>
            <w:sz w:val="18"/>
            <w:szCs w:val="18"/>
          </w:rPr>
          <w:t xml:space="preserve"> k </w:t>
        </w:r>
        <w:proofErr w:type="spellStart"/>
        <w:r>
          <w:rPr>
            <w:rStyle w:val="Hypertextovodkaz"/>
            <w:rFonts w:ascii="Segoe UI" w:eastAsia="Times New Roman" w:hAnsi="Segoe UI" w:cs="Segoe UI"/>
            <w:sz w:val="18"/>
            <w:szCs w:val="18"/>
          </w:rPr>
          <w:t>licencím</w:t>
        </w:r>
        <w:proofErr w:type="spellEnd"/>
        <w:r>
          <w:rPr>
            <w:rStyle w:val="Hypertextovodkaz"/>
            <w:rFonts w:ascii="Segoe UI" w:eastAsia="Times New Roman" w:hAnsi="Segoe UI" w:cs="Segoe UI"/>
            <w:sz w:val="18"/>
            <w:szCs w:val="18"/>
          </w:rPr>
          <w:t xml:space="preserve"> CAL</w:t>
        </w:r>
      </w:hyperlink>
      <w:r>
        <w:rPr>
          <w:rFonts w:ascii="Segoe UI" w:eastAsia="Times New Roman" w:hAnsi="Segoe UI" w:cs="Segoe UI"/>
          <w:color w:val="505050"/>
          <w:sz w:val="18"/>
          <w:szCs w:val="18"/>
        </w:rPr>
        <w:t>.</w:t>
      </w:r>
    </w:p>
    <w:p w14:paraId="7D4930C8" w14:textId="77777777" w:rsidR="00000000" w:rsidRDefault="00D824F2" w:rsidP="00D824F2">
      <w:pPr>
        <w:numPr>
          <w:ilvl w:val="0"/>
          <w:numId w:val="13"/>
        </w:numPr>
        <w:spacing w:line="240" w:lineRule="auto"/>
        <w:ind w:left="1320"/>
        <w:divId w:val="541408909"/>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Pro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jiného</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hyperlink w:anchor="Glossary" w:tooltip="CAL označuje licenci pro klientský přístup, která může být dle potřeby přidělena uživatelem nebo zařízením. (Kompletní definici naleznete ve slovníku.)" w:history="1">
        <w:r>
          <w:rPr>
            <w:rStyle w:val="Hypertextovodkaz"/>
            <w:rFonts w:ascii="Segoe UI" w:eastAsia="Times New Roman" w:hAnsi="Segoe UI" w:cs="Segoe UI"/>
            <w:sz w:val="18"/>
            <w:szCs w:val="18"/>
          </w:rPr>
          <w:t>CAL</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vyžadovány</w:t>
      </w:r>
      <w:proofErr w:type="spellEnd"/>
      <w:r>
        <w:rPr>
          <w:rFonts w:ascii="Segoe UI" w:eastAsia="Times New Roman" w:hAnsi="Segoe UI" w:cs="Segoe UI"/>
          <w:color w:val="505050"/>
          <w:sz w:val="18"/>
          <w:szCs w:val="18"/>
        </w:rPr>
        <w:t>.</w:t>
      </w:r>
    </w:p>
    <w:p w14:paraId="7BE1730C" w14:textId="77777777" w:rsidR="00000000" w:rsidRDefault="00D824F2" w:rsidP="00D824F2">
      <w:pPr>
        <w:numPr>
          <w:ilvl w:val="0"/>
          <w:numId w:val="13"/>
        </w:numPr>
        <w:spacing w:line="240" w:lineRule="auto"/>
        <w:ind w:left="132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hyperlink w:anchor="Glossary" w:tooltip="CAL označuje licenci pro klientský přístup, která může být dle potřeby přidělena uživatelem nebo zařízením. (Kompletní definici naleznete ve slovníku.)" w:history="1">
        <w:r>
          <w:rPr>
            <w:rStyle w:val="Hypertextovodkaz"/>
            <w:rFonts w:ascii="Segoe UI" w:eastAsia="Times New Roman" w:hAnsi="Segoe UI" w:cs="Segoe UI"/>
            <w:sz w:val="18"/>
            <w:szCs w:val="18"/>
          </w:rPr>
          <w:t>CAL</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vyžadovány</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serverovému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spouští</w:t>
      </w:r>
      <w:proofErr w:type="spellEnd"/>
      <w:r>
        <w:rPr>
          <w:rFonts w:ascii="Segoe UI" w:eastAsia="Times New Roman" w:hAnsi="Segoe UI" w:cs="Segoe UI"/>
          <w:color w:val="505050"/>
          <w:sz w:val="18"/>
          <w:szCs w:val="18"/>
        </w:rPr>
        <w:t xml:space="preserve"> </w:t>
      </w:r>
      <w:hyperlink w:anchor="Glossary" w:tooltip="Webová úloha (označovaná také pojmem „internetová webová řešení" w:history="1">
        <w:proofErr w:type="spellStart"/>
        <w:r>
          <w:rPr>
            <w:rStyle w:val="Hypertextovodkaz"/>
            <w:rFonts w:ascii="Segoe UI" w:eastAsia="Times New Roman" w:hAnsi="Segoe UI" w:cs="Segoe UI"/>
            <w:sz w:val="18"/>
            <w:szCs w:val="18"/>
          </w:rPr>
          <w:t>webovou</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úlohu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hyperlink w:anchor="Glossary" w:tooltip="Pracovní zatížení HPC (High Performance Computing) označuje zatížení, při kterém je serverový software spuštěn na uzlu clusteru...(Kompletní definici naleznete ve slovníku)" w:history="1">
        <w:proofErr w:type="spellStart"/>
        <w:r>
          <w:rPr>
            <w:rStyle w:val="Hypertextovodkaz"/>
            <w:rFonts w:ascii="Segoe UI" w:eastAsia="Times New Roman" w:hAnsi="Segoe UI" w:cs="Segoe UI"/>
            <w:sz w:val="18"/>
            <w:szCs w:val="18"/>
          </w:rPr>
          <w:t>úlohu</w:t>
        </w:r>
        <w:proofErr w:type="spellEnd"/>
        <w:r>
          <w:rPr>
            <w:rStyle w:val="Hypertextovodkaz"/>
            <w:rFonts w:ascii="Segoe UI" w:eastAsia="Times New Roman" w:hAnsi="Segoe UI" w:cs="Segoe UI"/>
            <w:sz w:val="18"/>
            <w:szCs w:val="18"/>
          </w:rPr>
          <w:t xml:space="preserve"> HPC</w:t>
        </w:r>
      </w:hyperlink>
      <w:r>
        <w:rPr>
          <w:rFonts w:ascii="Segoe UI" w:eastAsia="Times New Roman" w:hAnsi="Segoe UI" w:cs="Segoe UI"/>
          <w:color w:val="505050"/>
          <w:sz w:val="18"/>
          <w:szCs w:val="18"/>
        </w:rPr>
        <w:t>.</w:t>
      </w:r>
    </w:p>
    <w:p w14:paraId="13078015" w14:textId="77777777" w:rsidR="00000000" w:rsidRDefault="00D824F2" w:rsidP="00D824F2">
      <w:pPr>
        <w:numPr>
          <w:ilvl w:val="0"/>
          <w:numId w:val="13"/>
        </w:numPr>
        <w:spacing w:line="240" w:lineRule="auto"/>
        <w:ind w:left="1320"/>
        <w:divId w:val="54140890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Licenc</w:t>
      </w:r>
      <w:r>
        <w:rPr>
          <w:rFonts w:ascii="Segoe UI" w:eastAsia="Times New Roman" w:hAnsi="Segoe UI" w:cs="Segoe UI"/>
          <w:color w:val="505050"/>
          <w:sz w:val="18"/>
          <w:szCs w:val="18"/>
        </w:rPr>
        <w:t>e</w:t>
      </w:r>
      <w:proofErr w:type="spellEnd"/>
      <w:r>
        <w:rPr>
          <w:rFonts w:ascii="Segoe UI" w:eastAsia="Times New Roman" w:hAnsi="Segoe UI" w:cs="Segoe UI"/>
          <w:color w:val="505050"/>
          <w:sz w:val="18"/>
          <w:szCs w:val="18"/>
        </w:rPr>
        <w:t xml:space="preserve"> </w:t>
      </w:r>
      <w:hyperlink w:anchor="Glossary" w:tooltip="CAL označuje licenci pro klientský přístup, která může být dle potřeby přidělena uživatelem nebo zařízením. (Kompletní definici naleznete ve slovníku.)" w:history="1">
        <w:r>
          <w:rPr>
            <w:rStyle w:val="Hypertextovodkaz"/>
            <w:rFonts w:ascii="Segoe UI" w:eastAsia="Times New Roman" w:hAnsi="Segoe UI" w:cs="Segoe UI"/>
            <w:sz w:val="18"/>
            <w:szCs w:val="18"/>
          </w:rPr>
          <w:t>CAL</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vyžadovány</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k</w:t>
      </w:r>
      <w:r>
        <w:rPr>
          <w:rFonts w:ascii="Segoe UI" w:eastAsia="Times New Roman" w:hAnsi="Segoe UI" w:cs="Segoe UI"/>
          <w:color w:val="505050"/>
          <w:sz w:val="18"/>
          <w:szCs w:val="18"/>
        </w:rP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proofErr w:type="spellStart"/>
        <w:r>
          <w:rPr>
            <w:rStyle w:val="Hypertextovodkaz"/>
            <w:rFonts w:ascii="Segoe UI" w:eastAsia="Times New Roman" w:hAnsi="Segoe UI" w:cs="Segoe UI"/>
            <w:sz w:val="18"/>
            <w:szCs w:val="18"/>
          </w:rPr>
          <w:t>fyzickému</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používá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výhradně</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hostování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správě</w:t>
      </w:r>
      <w:proofErr w:type="spellEnd"/>
      <w:r>
        <w:rPr>
          <w:rFonts w:ascii="Segoe UI" w:eastAsia="Times New Roman" w:hAnsi="Segoe UI" w:cs="Segoe UI"/>
          <w:color w:val="505050"/>
          <w:sz w:val="18"/>
          <w:szCs w:val="18"/>
        </w:rPr>
        <w:t xml:space="preserve"> </w:t>
      </w:r>
      <w:hyperlink w:anchor="Glossary" w:tooltip="Virtuální prostředí OSE označuje prostředí OSE, které je konfigurováno pro spuštění přímo v systému virtuálního hardwaru" w:history="1">
        <w:proofErr w:type="spellStart"/>
        <w:r>
          <w:rPr>
            <w:rStyle w:val="Hypertextovodkaz"/>
            <w:rFonts w:ascii="Segoe UI" w:eastAsia="Times New Roman" w:hAnsi="Segoe UI" w:cs="Segoe UI"/>
            <w:sz w:val="18"/>
            <w:szCs w:val="18"/>
          </w:rPr>
          <w:t>virtuálních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w:t>
        </w:r>
        <w:r>
          <w:rPr>
            <w:rStyle w:val="Hypertextovodkaz"/>
            <w:rFonts w:ascii="Segoe UI" w:eastAsia="Times New Roman" w:hAnsi="Segoe UI" w:cs="Segoe UI"/>
            <w:sz w:val="18"/>
            <w:szCs w:val="18"/>
          </w:rPr>
          <w:t>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w:t>
      </w:r>
    </w:p>
    <w:p w14:paraId="21C96EB0" w14:textId="77777777" w:rsidR="00000000" w:rsidRDefault="00D824F2">
      <w:pPr>
        <w:pStyle w:val="Nadpis3"/>
        <w:divId w:val="1602685343"/>
        <w:rPr>
          <w:rFonts w:eastAsia="Times New Roman"/>
          <w:color w:val="0078D4"/>
          <w:sz w:val="24"/>
          <w:szCs w:val="24"/>
        </w:rPr>
      </w:pPr>
      <w:proofErr w:type="spellStart"/>
      <w:r>
        <w:rPr>
          <w:rFonts w:eastAsia="Times New Roman"/>
          <w:color w:val="0078D4"/>
          <w:sz w:val="24"/>
          <w:szCs w:val="24"/>
        </w:rPr>
        <w:t>Servery</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p>
    <w:p w14:paraId="47A80D3C" w14:textId="77777777" w:rsidR="00000000" w:rsidRDefault="00D824F2">
      <w:pPr>
        <w:pStyle w:val="Normlnweb"/>
        <w:spacing w:after="150"/>
        <w:divId w:val="1602685343"/>
      </w:pPr>
      <w:r>
        <w:lastRenderedPageBreak/>
        <w:t>Verze licence pro správu, nikoli verze užívaného softwaru, určuje verzi příslušných licenčních podmínek (včetně užívání v rámci práv na užívání předchozích verzí bez ohledu na ustanovení opačného významu).</w:t>
      </w:r>
    </w:p>
    <w:p w14:paraId="15109296" w14:textId="77777777" w:rsidR="00000000" w:rsidRDefault="00D824F2">
      <w:pPr>
        <w:pStyle w:val="Nadpis4"/>
        <w:divId w:val="160268534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ke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správě</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serveru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podle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počtu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jader</w:t>
      </w:r>
      <w:proofErr w:type="spellEnd"/>
      <w:r>
        <w:rPr>
          <w:rFonts w:ascii="Segoe UI" w:eastAsia="Times New Roman" w:hAnsi="Segoe UI" w:cs="Segoe UI"/>
          <w:b w:val="0"/>
          <w:bCs w:val="0"/>
          <w:sz w:val="18"/>
          <w:szCs w:val="18"/>
        </w:rPr>
        <w:t>)</w:t>
      </w:r>
    </w:p>
    <w:p w14:paraId="37D44B86" w14:textId="77777777" w:rsidR="00000000" w:rsidRDefault="00D824F2" w:rsidP="00D824F2">
      <w:pPr>
        <w:numPr>
          <w:ilvl w:val="0"/>
          <w:numId w:val="14"/>
        </w:numPr>
        <w:spacing w:line="240" w:lineRule="auto"/>
        <w:ind w:left="132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w:t>
      </w:r>
      <w:r>
        <w:rPr>
          <w:rFonts w:ascii="Segoe UI" w:eastAsia="Times New Roman" w:hAnsi="Segoe UI" w:cs="Segoe UI"/>
          <w:color w:val="505050"/>
          <w:sz w:val="18"/>
          <w:szCs w:val="18"/>
        </w:rPr>
        <w:t>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využívat</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službě</w:t>
      </w:r>
      <w:proofErr w:type="spellEnd"/>
      <w:r>
        <w:rPr>
          <w:rFonts w:ascii="Segoe UI" w:eastAsia="Times New Roman" w:hAnsi="Segoe UI" w:cs="Segoe UI"/>
          <w:color w:val="505050"/>
          <w:sz w:val="18"/>
          <w:szCs w:val="18"/>
        </w:rPr>
        <w:t xml:space="preserve"> Azure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libovolném</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vyhrazeném</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využití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pro</w:t>
      </w:r>
      <w:r>
        <w:rPr>
          <w:rFonts w:ascii="Segoe UI" w:eastAsia="Times New Roman" w:hAnsi="Segoe UI" w:cs="Segoe UI"/>
          <w:color w:val="505050"/>
          <w:sz w:val="18"/>
          <w:szCs w:val="18"/>
        </w:rPr>
        <w:t xml:space="preserve"> </w:t>
      </w:r>
      <w:hyperlink w:anchor="Glossary" w:tooltip="Správa prostředí OSE označuje vyžádání nebo získání dat, konfiguraci nebo poskytnutí pokynů k hardwaru nebo softwaru, které přímo nebo nepřímo souvisejí s prostředím OSE. Nezahrnuje zjišťování přítomnosti zařízení nebo prostředí OSE." w:history="1">
        <w:proofErr w:type="spellStart"/>
        <w:r>
          <w:rPr>
            <w:rStyle w:val="Hypertextovodkaz"/>
            <w:rFonts w:ascii="Segoe UI" w:eastAsia="Times New Roman" w:hAnsi="Segoe UI" w:cs="Segoe UI"/>
            <w:sz w:val="18"/>
            <w:szCs w:val="18"/>
          </w:rPr>
          <w:t>správu</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w:t>
        </w:r>
        <w:r>
          <w:rPr>
            <w:rStyle w:val="Hypertextovodkaz"/>
            <w:rFonts w:ascii="Segoe UI" w:eastAsia="Times New Roman" w:hAnsi="Segoe UI" w:cs="Segoe UI"/>
            <w:sz w:val="18"/>
            <w:szCs w:val="18"/>
          </w:rPr>
          <w:t>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w:t>
        </w:r>
        <w:r>
          <w:rPr>
            <w:rStyle w:val="Hypertextovodkaz"/>
            <w:rFonts w:ascii="Segoe UI" w:eastAsia="Times New Roman" w:hAnsi="Segoe UI" w:cs="Segoe UI"/>
            <w:sz w:val="18"/>
            <w:szCs w:val="18"/>
          </w:rPr>
          <w:t>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získá</w:t>
      </w:r>
      <w:proofErr w:type="spellEnd"/>
      <w:r>
        <w:rPr>
          <w:rFonts w:ascii="Segoe UI" w:eastAsia="Times New Roman" w:hAnsi="Segoe UI" w:cs="Segoe UI"/>
          <w:color w:val="505050"/>
          <w:sz w:val="18"/>
          <w:szCs w:val="18"/>
        </w:rPr>
        <w:t xml:space="preserve">-li </w:t>
      </w:r>
      <w:proofErr w:type="spellStart"/>
      <w:r>
        <w:rPr>
          <w:rFonts w:ascii="Segoe UI" w:eastAsia="Times New Roman" w:hAnsi="Segoe UI" w:cs="Segoe UI"/>
          <w:color w:val="505050"/>
          <w:sz w:val="18"/>
          <w:szCs w:val="18"/>
        </w:rPr>
        <w:t>dostatečné</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licence</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správě</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jak je </w:t>
      </w:r>
      <w:proofErr w:type="spellStart"/>
      <w:r>
        <w:rPr>
          <w:rFonts w:ascii="Segoe UI" w:eastAsia="Times New Roman" w:hAnsi="Segoe UI" w:cs="Segoe UI"/>
          <w:color w:val="505050"/>
          <w:sz w:val="18"/>
          <w:szCs w:val="18"/>
        </w:rPr>
        <w:t>popsáno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níže</w:t>
      </w:r>
      <w:proofErr w:type="spellEnd"/>
      <w:r>
        <w:rPr>
          <w:rFonts w:ascii="Segoe UI" w:eastAsia="Times New Roman" w:hAnsi="Segoe UI" w:cs="Segoe UI"/>
          <w:color w:val="505050"/>
          <w:sz w:val="18"/>
          <w:szCs w:val="18"/>
        </w:rPr>
        <w:t>.</w:t>
      </w:r>
    </w:p>
    <w:p w14:paraId="66623502" w14:textId="77777777" w:rsidR="00000000" w:rsidRDefault="00D824F2" w:rsidP="00D824F2">
      <w:pPr>
        <w:numPr>
          <w:ilvl w:val="0"/>
          <w:numId w:val="14"/>
        </w:numPr>
        <w:spacing w:line="240" w:lineRule="auto"/>
        <w:ind w:left="132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požadovaných</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rovná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hyperlink w:anchor="Glossary" w:tooltip="Fyzické jádro je jádro fyzického procesoru." w:history="1">
        <w:proofErr w:type="spellStart"/>
        <w:r>
          <w:rPr>
            <w:rStyle w:val="Hypertextovodkaz"/>
            <w:rFonts w:ascii="Segoe UI" w:eastAsia="Times New Roman" w:hAnsi="Segoe UI" w:cs="Segoe UI"/>
            <w:sz w:val="18"/>
            <w:szCs w:val="18"/>
          </w:rPr>
          <w:t>fyzických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jader</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vztahuje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pravidlo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minimálního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8</w:t>
      </w:r>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 Fyzický procesor je procesorem v systému fyzického hardwaru." w:history="1">
        <w:proofErr w:type="spellStart"/>
        <w:r>
          <w:rPr>
            <w:rStyle w:val="Hypertextovodkaz"/>
            <w:rFonts w:ascii="Segoe UI" w:eastAsia="Times New Roman" w:hAnsi="Segoe UI" w:cs="Segoe UI"/>
            <w:sz w:val="18"/>
            <w:szCs w:val="18"/>
          </w:rPr>
          <w:t>fyzický</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procesor</w:t>
        </w:r>
        <w:proofErr w:type="spellEnd"/>
      </w:hyperlink>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minimálního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16</w:t>
      </w:r>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r>
          <w:rPr>
            <w:rStyle w:val="Hypertextovodkaz"/>
            <w:rFonts w:ascii="Segoe UI" w:eastAsia="Times New Roman" w:hAnsi="Segoe UI" w:cs="Segoe UI"/>
            <w:sz w:val="18"/>
            <w:szCs w:val="18"/>
          </w:rPr>
          <w:t>server</w:t>
        </w:r>
      </w:hyperlink>
      <w:r>
        <w:rPr>
          <w:rFonts w:ascii="Segoe UI" w:eastAsia="Times New Roman" w:hAnsi="Segoe UI" w:cs="Segoe UI"/>
          <w:color w:val="505050"/>
          <w:sz w:val="18"/>
          <w:szCs w:val="18"/>
        </w:rPr>
        <w:t>.</w:t>
      </w:r>
    </w:p>
    <w:p w14:paraId="60988C0E" w14:textId="77777777" w:rsidR="00000000" w:rsidRDefault="00D824F2" w:rsidP="00D824F2">
      <w:pPr>
        <w:numPr>
          <w:ilvl w:val="0"/>
          <w:numId w:val="14"/>
        </w:numPr>
        <w:spacing w:line="240" w:lineRule="auto"/>
        <w:ind w:left="132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Edice</w:t>
      </w:r>
      <w:proofErr w:type="spellEnd"/>
      <w:r>
        <w:rPr>
          <w:rFonts w:ascii="Segoe UI" w:eastAsia="Times New Roman" w:hAnsi="Segoe UI" w:cs="Segoe UI"/>
          <w:color w:val="505050"/>
          <w:sz w:val="18"/>
          <w:szCs w:val="18"/>
        </w:rPr>
        <w:t xml:space="preserve"> Datacenter </w:t>
      </w:r>
      <w:proofErr w:type="spellStart"/>
      <w:r>
        <w:rPr>
          <w:rFonts w:ascii="Segoe UI" w:eastAsia="Times New Roman" w:hAnsi="Segoe UI" w:cs="Segoe UI"/>
          <w:color w:val="505050"/>
          <w:sz w:val="18"/>
          <w:szCs w:val="18"/>
        </w:rPr>
        <w:t>umožňuje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w:t>
        </w:r>
        <w:r>
          <w:rPr>
            <w:rStyle w:val="Hypertextovodkaz"/>
            <w:rFonts w:ascii="Segoe UI" w:eastAsia="Times New Roman" w:hAnsi="Segoe UI" w:cs="Segoe UI"/>
            <w:sz w:val="18"/>
            <w:szCs w:val="18"/>
          </w:rPr>
          <w:t>ru</w:t>
        </w:r>
        <w:proofErr w:type="spellEnd"/>
      </w:hyperlink>
      <w:r>
        <w:rPr>
          <w:rFonts w:ascii="Segoe UI" w:eastAsia="Times New Roman" w:hAnsi="Segoe UI" w:cs="Segoe UI"/>
          <w:color w:val="505050"/>
          <w:sz w:val="18"/>
          <w:szCs w:val="18"/>
        </w:rPr>
        <w:t>.</w:t>
      </w:r>
    </w:p>
    <w:p w14:paraId="5741D85D" w14:textId="77777777" w:rsidR="00000000" w:rsidRDefault="00D824F2" w:rsidP="00D824F2">
      <w:pPr>
        <w:numPr>
          <w:ilvl w:val="0"/>
          <w:numId w:val="14"/>
        </w:numPr>
        <w:spacing w:line="240" w:lineRule="auto"/>
        <w:ind w:left="132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Edice</w:t>
      </w:r>
      <w:proofErr w:type="spellEnd"/>
      <w:r>
        <w:rPr>
          <w:rFonts w:ascii="Segoe UI" w:eastAsia="Times New Roman" w:hAnsi="Segoe UI" w:cs="Segoe UI"/>
          <w:color w:val="505050"/>
          <w:sz w:val="18"/>
          <w:szCs w:val="18"/>
        </w:rPr>
        <w:t xml:space="preserve"> Standard:</w:t>
      </w:r>
    </w:p>
    <w:p w14:paraId="14165B7A" w14:textId="77777777" w:rsidR="00000000" w:rsidRDefault="00D824F2" w:rsidP="00D824F2">
      <w:pPr>
        <w:numPr>
          <w:ilvl w:val="1"/>
          <w:numId w:val="14"/>
        </w:numPr>
        <w:spacing w:line="240" w:lineRule="auto"/>
        <w:ind w:left="264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Edice</w:t>
      </w:r>
      <w:proofErr w:type="spellEnd"/>
      <w:r>
        <w:rPr>
          <w:rFonts w:ascii="Segoe UI" w:eastAsia="Times New Roman" w:hAnsi="Segoe UI" w:cs="Segoe UI"/>
          <w:color w:val="505050"/>
          <w:sz w:val="18"/>
          <w:szCs w:val="18"/>
        </w:rPr>
        <w:t xml:space="preserve"> Standard </w:t>
      </w:r>
      <w:proofErr w:type="spellStart"/>
      <w:r>
        <w:rPr>
          <w:rFonts w:ascii="Segoe UI" w:eastAsia="Times New Roman" w:hAnsi="Segoe UI" w:cs="Segoe UI"/>
          <w:color w:val="505050"/>
          <w:sz w:val="18"/>
          <w:szCs w:val="18"/>
        </w:rPr>
        <w:t>umožňuje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dvou</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w:t>
      </w:r>
    </w:p>
    <w:p w14:paraId="38C01C2E" w14:textId="77777777" w:rsidR="00000000" w:rsidRDefault="00D824F2" w:rsidP="00D824F2">
      <w:pPr>
        <w:numPr>
          <w:ilvl w:val="1"/>
          <w:numId w:val="14"/>
        </w:numPr>
        <w:spacing w:line="240" w:lineRule="auto"/>
        <w:ind w:left="264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Edice</w:t>
      </w:r>
      <w:proofErr w:type="spellEnd"/>
      <w:r>
        <w:rPr>
          <w:rFonts w:ascii="Segoe UI" w:eastAsia="Times New Roman" w:hAnsi="Segoe UI" w:cs="Segoe UI"/>
          <w:color w:val="505050"/>
          <w:sz w:val="18"/>
          <w:szCs w:val="18"/>
        </w:rPr>
        <w:t xml:space="preserve"> Standard </w:t>
      </w:r>
      <w:proofErr w:type="spellStart"/>
      <w:r>
        <w:rPr>
          <w:rFonts w:ascii="Segoe UI" w:eastAsia="Times New Roman" w:hAnsi="Segoe UI" w:cs="Segoe UI"/>
          <w:color w:val="505050"/>
          <w:sz w:val="18"/>
          <w:szCs w:val="18"/>
        </w:rPr>
        <w:t>umožňuje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proofErr w:type="spellStart"/>
        <w:r>
          <w:rPr>
            <w:rStyle w:val="Hypertextovodkaz"/>
            <w:rFonts w:ascii="Segoe UI" w:eastAsia="Times New Roman" w:hAnsi="Segoe UI" w:cs="Segoe UI"/>
            <w:sz w:val="18"/>
            <w:szCs w:val="18"/>
          </w:rPr>
          <w:t>fyzického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navíc</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dvěma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dalším</w:t>
      </w:r>
      <w:proofErr w:type="spellEnd"/>
      <w:r>
        <w:rPr>
          <w:rFonts w:ascii="Segoe UI" w:eastAsia="Times New Roman" w:hAnsi="Segoe UI" w:cs="Segoe UI"/>
          <w:color w:val="505050"/>
          <w:sz w:val="18"/>
          <w:szCs w:val="18"/>
        </w:rPr>
        <w:t xml:space="preserve"> </w:t>
      </w:r>
      <w:hyperlink w:anchor="Glossary" w:tooltip="Virtuální prostředí OSE označuje prostředí OSE, které je konfigurováno pro spuštění přímo v systému virtuálního hardwaru" w:history="1">
        <w:proofErr w:type="spellStart"/>
        <w:r>
          <w:rPr>
            <w:rStyle w:val="Hypertextovodkaz"/>
            <w:rFonts w:ascii="Segoe UI" w:eastAsia="Times New Roman" w:hAnsi="Segoe UI" w:cs="Segoe UI"/>
            <w:sz w:val="18"/>
            <w:szCs w:val="18"/>
          </w:rPr>
          <w:t>virtuálním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prostředím</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je-li</w:t>
      </w:r>
      <w:r>
        <w:rPr>
          <w:rFonts w:ascii="Segoe UI" w:eastAsia="Times New Roman" w:hAnsi="Segoe UI" w:cs="Segoe UI"/>
          <w:color w:val="505050"/>
          <w:sz w:val="18"/>
          <w:szCs w:val="18"/>
        </w:rP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proofErr w:type="spellStart"/>
        <w:r>
          <w:rPr>
            <w:rStyle w:val="Hypertextovodkaz"/>
            <w:rFonts w:ascii="Segoe UI" w:eastAsia="Times New Roman" w:hAnsi="Segoe UI" w:cs="Segoe UI"/>
            <w:sz w:val="18"/>
            <w:szCs w:val="18"/>
          </w:rPr>
          <w:t>fyzické</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využíváno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hostování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virtuálních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xml:space="preserve"> OSE.</w:t>
      </w:r>
    </w:p>
    <w:p w14:paraId="3D05E7C7" w14:textId="77777777" w:rsidR="00000000" w:rsidRDefault="00D824F2" w:rsidP="00D824F2">
      <w:pPr>
        <w:numPr>
          <w:ilvl w:val="1"/>
          <w:numId w:val="14"/>
        </w:numPr>
        <w:spacing w:line="240" w:lineRule="auto"/>
        <w:ind w:left="264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přiřadit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dodatečné</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licence</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edice</w:t>
      </w:r>
      <w:proofErr w:type="spellEnd"/>
      <w:r>
        <w:rPr>
          <w:rFonts w:ascii="Segoe UI" w:eastAsia="Times New Roman" w:hAnsi="Segoe UI" w:cs="Segoe UI"/>
          <w:color w:val="505050"/>
          <w:sz w:val="18"/>
          <w:szCs w:val="18"/>
        </w:rPr>
        <w:t xml:space="preserve"> Standard</w:t>
      </w:r>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licencovanému</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stejném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jaký</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uveden</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bodě</w:t>
      </w:r>
      <w:proofErr w:type="spellEnd"/>
      <w:r>
        <w:rPr>
          <w:rFonts w:ascii="Segoe UI" w:eastAsia="Times New Roman" w:hAnsi="Segoe UI" w:cs="Segoe UI"/>
          <w:color w:val="505050"/>
          <w:sz w:val="18"/>
          <w:szCs w:val="18"/>
        </w:rPr>
        <w:t xml:space="preserve"> 2 </w:t>
      </w:r>
      <w:proofErr w:type="spellStart"/>
      <w:r>
        <w:rPr>
          <w:rFonts w:ascii="Segoe UI" w:eastAsia="Times New Roman" w:hAnsi="Segoe UI" w:cs="Segoe UI"/>
          <w:color w:val="505050"/>
          <w:sz w:val="18"/>
          <w:szCs w:val="18"/>
        </w:rPr>
        <w:t>výše</w:t>
      </w:r>
      <w:proofErr w:type="spellEnd"/>
      <w:r>
        <w:rPr>
          <w:rFonts w:ascii="Segoe UI" w:eastAsia="Times New Roman" w:hAnsi="Segoe UI" w:cs="Segoe UI"/>
          <w:color w:val="505050"/>
          <w:sz w:val="18"/>
          <w:szCs w:val="18"/>
        </w:rPr>
        <w:t>, a </w:t>
      </w:r>
      <w:proofErr w:type="spellStart"/>
      <w:r>
        <w:rPr>
          <w:rFonts w:ascii="Segoe UI" w:eastAsia="Times New Roman" w:hAnsi="Segoe UI" w:cs="Segoe UI"/>
          <w:color w:val="505050"/>
          <w:sz w:val="18"/>
          <w:szCs w:val="18"/>
        </w:rPr>
        <w:t>spravovat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dvě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dodatečná</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w:t>
      </w:r>
    </w:p>
    <w:p w14:paraId="269999AE" w14:textId="77777777" w:rsidR="00000000" w:rsidRDefault="00D824F2" w:rsidP="00D824F2">
      <w:pPr>
        <w:numPr>
          <w:ilvl w:val="0"/>
          <w:numId w:val="14"/>
        </w:numPr>
        <w:spacing w:line="240" w:lineRule="auto"/>
        <w:ind w:left="1320"/>
        <w:divId w:val="1602685343"/>
        <w:rPr>
          <w:rFonts w:ascii="Segoe UI" w:eastAsia="Times New Roman" w:hAnsi="Segoe UI" w:cs="Segoe UI"/>
          <w:color w:val="505050"/>
          <w:sz w:val="18"/>
          <w:szCs w:val="18"/>
        </w:rPr>
      </w:pP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nichž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běží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operační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systémy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vyžadují</w:t>
      </w:r>
      <w:proofErr w:type="spellEnd"/>
      <w:r>
        <w:rPr>
          <w:rFonts w:ascii="Segoe UI" w:eastAsia="Times New Roman" w:hAnsi="Segoe UI" w:cs="Segoe UI"/>
          <w:color w:val="505050"/>
          <w:sz w:val="18"/>
          <w:szCs w:val="18"/>
        </w:rP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proofErr w:type="spellStart"/>
        <w:r>
          <w:rPr>
            <w:rStyle w:val="Hypertextovodkaz"/>
            <w:rFonts w:ascii="Segoe UI" w:eastAsia="Times New Roman" w:hAnsi="Segoe UI" w:cs="Segoe UI"/>
            <w:sz w:val="18"/>
            <w:szCs w:val="18"/>
          </w:rPr>
          <w:t>licence</w:t>
        </w:r>
        <w:proofErr w:type="spellEnd"/>
        <w:r>
          <w:rPr>
            <w:rStyle w:val="Hypertextovodkaz"/>
            <w:rFonts w:ascii="Segoe UI" w:eastAsia="Times New Roman" w:hAnsi="Segoe UI" w:cs="Segoe UI"/>
            <w:sz w:val="18"/>
            <w:szCs w:val="18"/>
          </w:rPr>
          <w:t xml:space="preserve"> pro </w:t>
        </w:r>
        <w:proofErr w:type="spellStart"/>
        <w:r>
          <w:rPr>
            <w:rStyle w:val="Hypertextovodkaz"/>
            <w:rFonts w:ascii="Segoe UI" w:eastAsia="Times New Roman" w:hAnsi="Segoe UI" w:cs="Segoe UI"/>
            <w:sz w:val="18"/>
            <w:szCs w:val="18"/>
          </w:rPr>
          <w:t>správu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w:t>
      </w:r>
    </w:p>
    <w:p w14:paraId="6DA980A0" w14:textId="77777777" w:rsidR="00000000" w:rsidRDefault="00D824F2">
      <w:pPr>
        <w:pStyle w:val="Nadpis4"/>
        <w:divId w:val="1602685343"/>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správu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klienta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podle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prostředí</w:t>
      </w:r>
      <w:proofErr w:type="spellEnd"/>
      <w:r>
        <w:rPr>
          <w:rFonts w:ascii="Segoe UI" w:eastAsia="Times New Roman" w:hAnsi="Segoe UI" w:cs="Segoe UI"/>
          <w:b w:val="0"/>
          <w:bCs w:val="0"/>
          <w:sz w:val="18"/>
          <w:szCs w:val="18"/>
        </w:rPr>
        <w:t xml:space="preserve"> OSE </w:t>
      </w:r>
      <w:proofErr w:type="spellStart"/>
      <w:r>
        <w:rPr>
          <w:rFonts w:ascii="Segoe UI" w:eastAsia="Times New Roman" w:hAnsi="Segoe UI" w:cs="Segoe UI"/>
          <w:b w:val="0"/>
          <w:bCs w:val="0"/>
          <w:sz w:val="18"/>
          <w:szCs w:val="18"/>
        </w:rPr>
        <w:t>nebo</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uživatelů</w:t>
      </w:r>
      <w:proofErr w:type="spellEnd"/>
      <w:r>
        <w:rPr>
          <w:rFonts w:ascii="Segoe UI" w:eastAsia="Times New Roman" w:hAnsi="Segoe UI" w:cs="Segoe UI"/>
          <w:b w:val="0"/>
          <w:bCs w:val="0"/>
          <w:sz w:val="18"/>
          <w:szCs w:val="18"/>
        </w:rPr>
        <w:t>)</w:t>
      </w:r>
    </w:p>
    <w:p w14:paraId="1AB860DB" w14:textId="77777777" w:rsidR="00000000" w:rsidRDefault="00D824F2" w:rsidP="00D824F2">
      <w:pPr>
        <w:numPr>
          <w:ilvl w:val="0"/>
          <w:numId w:val="15"/>
        </w:numPr>
        <w:spacing w:line="240" w:lineRule="auto"/>
        <w:ind w:left="132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užívat</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službě</w:t>
      </w:r>
      <w:proofErr w:type="spellEnd"/>
      <w:r>
        <w:rPr>
          <w:rFonts w:ascii="Segoe UI" w:eastAsia="Times New Roman" w:hAnsi="Segoe UI" w:cs="Segoe UI"/>
          <w:color w:val="505050"/>
          <w:sz w:val="18"/>
          <w:szCs w:val="18"/>
        </w:rPr>
        <w:t xml:space="preserve"> Azure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libovolném</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proofErr w:type="spellStart"/>
        <w:r>
          <w:rPr>
            <w:rStyle w:val="Hypertextovodkaz"/>
            <w:rFonts w:ascii="Segoe UI" w:eastAsia="Times New Roman" w:hAnsi="Segoe UI" w:cs="Segoe UI"/>
            <w:sz w:val="18"/>
            <w:szCs w:val="18"/>
          </w:rPr>
          <w:t>s</w:t>
        </w:r>
        <w:r>
          <w:rPr>
            <w:rStyle w:val="Hypertextovodkaz"/>
            <w:rFonts w:ascii="Segoe UI" w:eastAsia="Times New Roman" w:hAnsi="Segoe UI" w:cs="Segoe UI"/>
            <w:sz w:val="18"/>
            <w:szCs w:val="18"/>
          </w:rPr>
          <w:t>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vyhrazenému</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použití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správě</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zařízení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používanýc</w:t>
      </w:r>
      <w:r>
        <w:rPr>
          <w:rFonts w:ascii="Segoe UI" w:eastAsia="Times New Roman" w:hAnsi="Segoe UI" w:cs="Segoe UI"/>
          <w:color w:val="505050"/>
          <w:sz w:val="18"/>
          <w:szCs w:val="18"/>
        </w:rPr>
        <w:t>h</w:t>
      </w:r>
      <w:proofErr w:type="spellEnd"/>
      <w:r>
        <w:rPr>
          <w:rFonts w:ascii="Segoe UI" w:eastAsia="Times New Roman" w:hAnsi="Segoe UI" w:cs="Segoe UI"/>
          <w:color w:val="505050"/>
          <w:sz w:val="18"/>
          <w:szCs w:val="18"/>
        </w:rPr>
        <w:t xml:space="preserve"> </w:t>
      </w:r>
      <w:hyperlink w:anchor="Glossary" w:tooltip="Licencovaný uživatel označuje jednotlivého uživatele, kterému je přidělena licence." w:history="1">
        <w:proofErr w:type="spellStart"/>
        <w:r>
          <w:rPr>
            <w:rStyle w:val="Hypertextovodkaz"/>
            <w:rFonts w:ascii="Segoe UI" w:eastAsia="Times New Roman" w:hAnsi="Segoe UI" w:cs="Segoe UI"/>
            <w:sz w:val="18"/>
            <w:szCs w:val="18"/>
          </w:rPr>
          <w:t>licencovaným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uživatelem</w:t>
        </w:r>
        <w:proofErr w:type="spellEnd"/>
      </w:hyperlink>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každou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licenci</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klienta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získá</w:t>
      </w:r>
      <w:proofErr w:type="spellEnd"/>
      <w:r>
        <w:rPr>
          <w:rFonts w:ascii="Segoe UI" w:eastAsia="Times New Roman" w:hAnsi="Segoe UI" w:cs="Segoe UI"/>
          <w:color w:val="505050"/>
          <w:sz w:val="18"/>
          <w:szCs w:val="18"/>
        </w:rPr>
        <w:t>.</w:t>
      </w:r>
    </w:p>
    <w:p w14:paraId="2E68663C" w14:textId="77777777" w:rsidR="00000000" w:rsidRDefault="00D824F2" w:rsidP="00D824F2">
      <w:pPr>
        <w:numPr>
          <w:ilvl w:val="0"/>
          <w:numId w:val="15"/>
        </w:numPr>
        <w:spacing w:line="240" w:lineRule="auto"/>
        <w:ind w:left="1320"/>
        <w:divId w:val="1602685343"/>
        <w:rPr>
          <w:rFonts w:ascii="Segoe UI" w:eastAsia="Times New Roman" w:hAnsi="Segoe UI" w:cs="Segoe UI"/>
          <w:color w:val="505050"/>
          <w:sz w:val="18"/>
          <w:szCs w:val="18"/>
        </w:rPr>
      </w:pP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běží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než</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proofErr w:type="spellStart"/>
        <w:r>
          <w:rPr>
            <w:rStyle w:val="Hypertextovodkaz"/>
            <w:rFonts w:ascii="Segoe UI" w:eastAsia="Times New Roman" w:hAnsi="Segoe UI" w:cs="Segoe UI"/>
            <w:sz w:val="18"/>
            <w:szCs w:val="18"/>
          </w:rPr>
          <w:t>serverové</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operační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systémy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vyžadují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klienta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hyperlink w:anchor="Glossary" w:tooltip="Licence ekvivalentní licenci pro správu označuje licenci na odběr na základě počtu uživatelů označenou v tabulce licencí pro správu produktu, resp. odpovídající sadu CAL nebo licenci na odběr uvedenou v tabulce ekvivalentních licencí pro správu. (Kompletní" w:history="1">
        <w:proofErr w:type="spellStart"/>
        <w:r>
          <w:rPr>
            <w:rStyle w:val="Hypertextovodkaz"/>
            <w:rFonts w:ascii="Segoe UI" w:eastAsia="Times New Roman" w:hAnsi="Segoe UI" w:cs="Segoe UI"/>
            <w:sz w:val="18"/>
            <w:szCs w:val="18"/>
          </w:rPr>
          <w:t>licence</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ekvivalentní</w:t>
        </w:r>
        <w:proofErr w:type="spellEnd"/>
        <w:r>
          <w:rPr>
            <w:rStyle w:val="Hypertextovodkaz"/>
            <w:rFonts w:ascii="Segoe UI" w:eastAsia="Times New Roman" w:hAnsi="Segoe UI" w:cs="Segoe UI"/>
            <w:sz w:val="18"/>
            <w:szCs w:val="18"/>
          </w:rPr>
          <w:t xml:space="preserve"> k </w:t>
        </w:r>
        <w:proofErr w:type="spellStart"/>
        <w:r>
          <w:rPr>
            <w:rStyle w:val="Hypertextovodkaz"/>
            <w:rFonts w:ascii="Segoe UI" w:eastAsia="Times New Roman" w:hAnsi="Segoe UI" w:cs="Segoe UI"/>
            <w:sz w:val="18"/>
            <w:szCs w:val="18"/>
          </w:rPr>
          <w:t>licencím</w:t>
        </w:r>
        <w:proofErr w:type="spellEnd"/>
        <w:r>
          <w:rPr>
            <w:rStyle w:val="Hypertextovodkaz"/>
            <w:rFonts w:ascii="Segoe UI" w:eastAsia="Times New Roman" w:hAnsi="Segoe UI" w:cs="Segoe UI"/>
            <w:sz w:val="18"/>
            <w:szCs w:val="18"/>
          </w:rPr>
          <w:t xml:space="preserve"> pro </w:t>
        </w:r>
        <w:proofErr w:type="spellStart"/>
        <w:r>
          <w:rPr>
            <w:rStyle w:val="Hypertextovodkaz"/>
            <w:rFonts w:ascii="Segoe UI" w:eastAsia="Times New Roman" w:hAnsi="Segoe UI" w:cs="Segoe UI"/>
            <w:sz w:val="18"/>
            <w:szCs w:val="18"/>
          </w:rPr>
          <w:t>správu</w:t>
        </w:r>
        <w:proofErr w:type="spellEnd"/>
      </w:hyperlink>
      <w:r>
        <w:rPr>
          <w:rFonts w:ascii="Segoe UI" w:eastAsia="Times New Roman" w:hAnsi="Segoe UI" w:cs="Segoe UI"/>
          <w:color w:val="505050"/>
          <w:sz w:val="18"/>
          <w:szCs w:val="18"/>
        </w:rPr>
        <w:t>.</w:t>
      </w:r>
    </w:p>
    <w:p w14:paraId="7626D9DF" w14:textId="77777777" w:rsidR="00000000" w:rsidRDefault="00D824F2" w:rsidP="00D824F2">
      <w:pPr>
        <w:numPr>
          <w:ilvl w:val="0"/>
          <w:numId w:val="15"/>
        </w:numPr>
        <w:spacing w:line="240" w:lineRule="auto"/>
        <w:ind w:left="132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požadovaných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klienta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závisí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přiděleném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typu</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licence</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jedno</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uživatele</w:t>
      </w:r>
      <w:proofErr w:type="spellEnd"/>
      <w:r>
        <w:rPr>
          <w:rFonts w:ascii="Segoe UI" w:eastAsia="Times New Roman" w:hAnsi="Segoe UI" w:cs="Segoe UI"/>
          <w:color w:val="505050"/>
          <w:sz w:val="18"/>
          <w:szCs w:val="18"/>
        </w:rPr>
        <w:t>).</w:t>
      </w:r>
    </w:p>
    <w:p w14:paraId="4B812431" w14:textId="77777777" w:rsidR="00000000" w:rsidRDefault="00D824F2" w:rsidP="00D824F2">
      <w:pPr>
        <w:numPr>
          <w:ilvl w:val="0"/>
          <w:numId w:val="15"/>
        </w:numPr>
        <w:spacing w:line="240" w:lineRule="auto"/>
        <w:ind w:left="132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Správa</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přistupuje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více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jeden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licenci</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klientů</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licenci</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klientů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každého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w:t>
      </w:r>
      <w:r>
        <w:rPr>
          <w:rFonts w:ascii="Segoe UI" w:eastAsia="Times New Roman" w:hAnsi="Segoe UI" w:cs="Segoe UI"/>
          <w:color w:val="505050"/>
          <w:sz w:val="18"/>
          <w:szCs w:val="18"/>
        </w:rPr>
        <w:t>ivatele</w:t>
      </w:r>
      <w:proofErr w:type="spellEnd"/>
      <w:r>
        <w:rPr>
          <w:rFonts w:ascii="Segoe UI" w:eastAsia="Times New Roman" w:hAnsi="Segoe UI" w:cs="Segoe UI"/>
          <w:color w:val="505050"/>
          <w:sz w:val="18"/>
          <w:szCs w:val="18"/>
        </w:rPr>
        <w:t>.</w:t>
      </w:r>
    </w:p>
    <w:p w14:paraId="34564019" w14:textId="77777777" w:rsidR="00000000" w:rsidRDefault="00D824F2">
      <w:pPr>
        <w:pStyle w:val="Normlnweb"/>
        <w:spacing w:before="150"/>
        <w:divId w:val="1602685343"/>
      </w:pPr>
      <w:r>
        <w:rPr>
          <w:i/>
          <w:iCs/>
        </w:rPr>
        <w:t>*Na každý vyhrazený</w:t>
      </w:r>
      <w:r>
        <w:rPr>
          <w:i/>
          <w:iCs/>
        </w:rPr>
        <w:t xml:space="preserve"> </w:t>
      </w:r>
      <w:hyperlink w:anchor="Glossary" w:tooltip="Server je systém fyzického hardwaru, v němž je možné spustit serverový software." w:history="1">
        <w:r>
          <w:rPr>
            <w:rStyle w:val="Hypertextovodkaz"/>
            <w:i/>
            <w:iCs/>
          </w:rPr>
          <w:t>server</w:t>
        </w:r>
      </w:hyperlink>
      <w:r>
        <w:rPr>
          <w:i/>
          <w:iCs/>
        </w:rPr>
        <w:t>, který je pod správou nebo kontrolou jiného subjektu než zákazníka nebo jeho afilací, se vztahuje ustan</w:t>
      </w:r>
      <w:r>
        <w:rPr>
          <w:i/>
          <w:iCs/>
        </w:rPr>
        <w:t xml:space="preserve">ovení o </w:t>
      </w:r>
      <w:hyperlink r:id="rId135" w:tgtFrame="_blank" w:history="1">
        <w:r>
          <w:rPr>
            <w:rStyle w:val="Hypertextovodkaz"/>
            <w:i/>
            <w:iCs/>
          </w:rPr>
          <w:t>správě outsourcingového softwaru</w:t>
        </w:r>
      </w:hyperlink>
      <w:r>
        <w:rPr>
          <w:i/>
          <w:iCs/>
        </w:rPr>
        <w:t>.</w:t>
      </w:r>
    </w:p>
    <w:p w14:paraId="6BE5BFD1" w14:textId="77777777" w:rsidR="00000000" w:rsidRDefault="00D824F2">
      <w:pPr>
        <w:pStyle w:val="Nadpis4"/>
        <w:divId w:val="160268534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správu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nejsou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vyžadovány</w:t>
      </w:r>
      <w:proofErr w:type="spellEnd"/>
      <w:r>
        <w:rPr>
          <w:rFonts w:ascii="Segoe UI" w:eastAsia="Times New Roman" w:hAnsi="Segoe UI" w:cs="Segoe UI"/>
          <w:b w:val="0"/>
          <w:bCs w:val="0"/>
          <w:sz w:val="18"/>
          <w:szCs w:val="18"/>
        </w:rPr>
        <w:t xml:space="preserve"> pro:</w:t>
      </w:r>
    </w:p>
    <w:p w14:paraId="67FCB2BA" w14:textId="77777777" w:rsidR="00000000" w:rsidRDefault="00D824F2" w:rsidP="00D824F2">
      <w:pPr>
        <w:numPr>
          <w:ilvl w:val="0"/>
          <w:numId w:val="16"/>
        </w:numPr>
        <w:spacing w:line="240" w:lineRule="auto"/>
        <w:ind w:left="1320"/>
        <w:divId w:val="1602685343"/>
        <w:rPr>
          <w:rFonts w:ascii="Segoe UI" w:eastAsia="Times New Roman" w:hAnsi="Segoe UI" w:cs="Segoe UI"/>
          <w:color w:val="505050"/>
          <w:sz w:val="18"/>
          <w:szCs w:val="18"/>
        </w:rPr>
      </w:pP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neobsahují</w:t>
      </w:r>
      <w:proofErr w:type="spellEnd"/>
      <w:r>
        <w:rPr>
          <w:rFonts w:ascii="Segoe UI" w:eastAsia="Times New Roman" w:hAnsi="Segoe UI" w:cs="Segoe UI"/>
          <w:color w:val="505050"/>
          <w:sz w:val="18"/>
          <w:szCs w:val="18"/>
        </w:rPr>
        <w:t xml:space="preserve"> </w:t>
      </w:r>
      <w:hyperlink w:anchor="Glossary" w:tooltip="Spuštěná instance znamená instanci softwaru, která je zavedena do paměti a pro kterou byla spuštěna jedna nebo několik instrukcí. (Kompletní definici naleznete ve slovníku.)" w:history="1">
        <w:proofErr w:type="spellStart"/>
        <w:r>
          <w:rPr>
            <w:rStyle w:val="Hypertextovodkaz"/>
            <w:rFonts w:ascii="Segoe UI" w:eastAsia="Times New Roman" w:hAnsi="Segoe UI" w:cs="Segoe UI"/>
            <w:sz w:val="18"/>
            <w:szCs w:val="18"/>
          </w:rPr>
          <w:t>spuštěné</w:t>
        </w:r>
        <w:proofErr w:type="spellEnd"/>
        <w:r>
          <w:rPr>
            <w:rStyle w:val="Hypertextovodkaz"/>
            <w:rFonts w:ascii="Segoe UI" w:eastAsia="Times New Roman" w:hAnsi="Segoe UI" w:cs="Segoe UI"/>
            <w:sz w:val="18"/>
            <w:szCs w:val="18"/>
          </w:rPr>
          <w:t xml:space="preserve"> instance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w:t>
      </w:r>
    </w:p>
    <w:p w14:paraId="646188DF" w14:textId="77777777" w:rsidR="00000000" w:rsidRDefault="00D824F2" w:rsidP="00D824F2">
      <w:pPr>
        <w:numPr>
          <w:ilvl w:val="0"/>
          <w:numId w:val="16"/>
        </w:numPr>
        <w:spacing w:line="240" w:lineRule="auto"/>
        <w:ind w:left="132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jakákoli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síťové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infrastruktury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slouží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za </w:t>
      </w:r>
      <w:proofErr w:type="spellStart"/>
      <w:r>
        <w:rPr>
          <w:rFonts w:ascii="Segoe UI" w:eastAsia="Times New Roman" w:hAnsi="Segoe UI" w:cs="Segoe UI"/>
          <w:color w:val="505050"/>
          <w:sz w:val="18"/>
          <w:szCs w:val="18"/>
        </w:rPr>
        <w:t>účelem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přenosu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síťových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nikoli</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provozování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Windows Server,</w:t>
      </w:r>
    </w:p>
    <w:p w14:paraId="0CCCC428" w14:textId="77777777" w:rsidR="00000000" w:rsidRDefault="00D824F2" w:rsidP="00D824F2">
      <w:pPr>
        <w:numPr>
          <w:ilvl w:val="0"/>
          <w:numId w:val="16"/>
        </w:numPr>
        <w:spacing w:line="240" w:lineRule="auto"/>
        <w:ind w:left="132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převodu</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z </w:t>
      </w:r>
      <w:proofErr w:type="spellStart"/>
      <w:r>
        <w:rPr>
          <w:rFonts w:ascii="Segoe UI" w:eastAsia="Times New Roman" w:hAnsi="Segoe UI" w:cs="Segoe UI"/>
          <w:color w:val="505050"/>
          <w:sz w:val="18"/>
          <w:szCs w:val="18"/>
        </w:rPr>
        <w:t>fyzického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virtuální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268DF0A6" w14:textId="77777777" w:rsidR="00000000" w:rsidRDefault="00D824F2" w:rsidP="00D824F2">
      <w:pPr>
        <w:numPr>
          <w:ilvl w:val="0"/>
          <w:numId w:val="16"/>
        </w:numPr>
        <w:spacing w:line="240" w:lineRule="auto"/>
        <w:ind w:left="1320"/>
        <w:divId w:val="160268534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jakékoli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užíváno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sledování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stavu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hardwarových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komponent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například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teplota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systému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rychlost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větráku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vypnutí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zapnutí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sytému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resetování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systému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dostupnost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procesoru</w:t>
      </w:r>
      <w:proofErr w:type="spellEnd"/>
      <w:r>
        <w:rPr>
          <w:rFonts w:ascii="Segoe UI" w:eastAsia="Times New Roman" w:hAnsi="Segoe UI" w:cs="Segoe UI"/>
          <w:color w:val="505050"/>
          <w:sz w:val="18"/>
          <w:szCs w:val="18"/>
        </w:rPr>
        <w:t>).</w:t>
      </w:r>
    </w:p>
    <w:p w14:paraId="2E55DA09" w14:textId="77777777" w:rsidR="00000000" w:rsidRDefault="00D824F2">
      <w:pPr>
        <w:pStyle w:val="Nadpis4"/>
        <w:divId w:val="1602685343"/>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Datové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sady</w:t>
      </w:r>
      <w:proofErr w:type="spellEnd"/>
    </w:p>
    <w:p w14:paraId="2E9A5AEB" w14:textId="77777777" w:rsidR="00000000" w:rsidRDefault="00D824F2">
      <w:pPr>
        <w:pStyle w:val="Normlnweb"/>
        <w:spacing w:after="150"/>
        <w:divId w:val="1602685343"/>
      </w:pPr>
      <w:r>
        <w:t>Zákazník není oprávněn kopírovat ani distribuovat žádné datové sady (ani části datových sad), které jsou součástí softwaru.</w:t>
      </w:r>
    </w:p>
    <w:p w14:paraId="729EC66E" w14:textId="77777777" w:rsidR="00000000" w:rsidRDefault="00D824F2">
      <w:pPr>
        <w:pStyle w:val="Nadpis3"/>
        <w:divId w:val="1775978428"/>
        <w:rPr>
          <w:rFonts w:eastAsia="Times New Roman"/>
          <w:color w:val="0078D4"/>
          <w:sz w:val="24"/>
          <w:szCs w:val="24"/>
        </w:rPr>
      </w:pPr>
      <w:r>
        <w:rPr>
          <w:rFonts w:eastAsia="Times New Roman"/>
          <w:color w:val="0078D4"/>
          <w:sz w:val="24"/>
          <w:szCs w:val="24"/>
        </w:rPr>
        <w:t>Server/CAL</w:t>
      </w:r>
    </w:p>
    <w:p w14:paraId="502F5ABA" w14:textId="77777777" w:rsidR="00000000" w:rsidRDefault="00D824F2">
      <w:pPr>
        <w:pStyle w:val="Nadpis4"/>
        <w:divId w:val="1775978428"/>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serveru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podle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počtu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instancí</w:t>
      </w:r>
      <w:proofErr w:type="spellEnd"/>
      <w:r>
        <w:rPr>
          <w:rFonts w:ascii="Segoe UI" w:eastAsia="Times New Roman" w:hAnsi="Segoe UI" w:cs="Segoe UI"/>
          <w:b w:val="0"/>
          <w:bCs w:val="0"/>
          <w:sz w:val="18"/>
          <w:szCs w:val="18"/>
        </w:rPr>
        <w:t>)</w:t>
      </w:r>
    </w:p>
    <w:p w14:paraId="43B879A5" w14:textId="77777777" w:rsidR="00000000" w:rsidRDefault="00D824F2">
      <w:pPr>
        <w:pStyle w:val="Normlnweb"/>
        <w:spacing w:after="150"/>
        <w:divId w:val="1775978428"/>
      </w:pPr>
      <w:r>
        <w:t>V případě produktů v rámci licenčního modelu server/CAL může zákazník užívat jednu</w:t>
      </w:r>
      <w:r>
        <w:t xml:space="preserve"> </w:t>
      </w:r>
      <w:hyperlink w:anchor="Glossary" w:tooltip="Spuštěná instance znamená instanci softwaru, která je zavedena do paměti a pro kterou byla spuštěna jedna nebo několik instrukcí. (Kompletní definici naleznete ve slovníku.)" w:history="1">
        <w:r>
          <w:rPr>
            <w:rStyle w:val="Hypertextovodkaz"/>
          </w:rPr>
          <w:t>spuštěnou instanci</w:t>
        </w:r>
      </w:hyperlink>
      <w:r>
        <w:t xml:space="preserve"> serverového softwaru ve</w:t>
      </w:r>
      <w: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r>
          <w:rPr>
            <w:rStyle w:val="Hypertextovodkaz"/>
          </w:rPr>
          <w:t>fyzickém</w:t>
        </w:r>
      </w:hyperlink>
      <w:r>
        <w:t xml:space="preserve"> nebo</w:t>
      </w:r>
      <w:r>
        <w:t xml:space="preserve"> </w:t>
      </w:r>
      <w:hyperlink w:anchor="Glossary" w:tooltip="Virtuální prostředí OSE označuje prostředí OSE, které je konfigurováno pro spuštění přímo v systému virtuálního hardwaru." w:history="1">
        <w:r>
          <w:rPr>
            <w:rStyle w:val="Hypertextovodkaz"/>
          </w:rPr>
          <w:t>virtuálním prostředí OSE</w:t>
        </w:r>
      </w:hyperlink>
      <w:r>
        <w:t xml:space="preserve">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serveru</w:t>
        </w:r>
      </w:hyperlink>
      <w:r>
        <w:t xml:space="preserve"> pro každou</w:t>
      </w:r>
      <w:r>
        <w:t xml:space="preserve"> </w:t>
      </w:r>
      <w:hyperlink w:anchor="Glossary" w:tooltip="Licence znamená právo na stahování, instalaci a užívání produktu a na přístup k němu." w:history="1">
        <w:r>
          <w:rPr>
            <w:rStyle w:val="Hypertextovodkaz"/>
          </w:rPr>
          <w:t>licenci</w:t>
        </w:r>
      </w:hyperlink>
      <w:r>
        <w:t>, kterou získá.</w:t>
      </w:r>
    </w:p>
    <w:p w14:paraId="171F943F" w14:textId="77777777" w:rsidR="00000000" w:rsidRDefault="00D824F2">
      <w:pPr>
        <w:pStyle w:val="Nadpis4"/>
        <w:divId w:val="177597842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přístupu</w:t>
      </w:r>
      <w:proofErr w:type="spellEnd"/>
    </w:p>
    <w:p w14:paraId="3186FE8B" w14:textId="77777777" w:rsidR="00000000" w:rsidRDefault="00D824F2" w:rsidP="00D824F2">
      <w:pPr>
        <w:numPr>
          <w:ilvl w:val="0"/>
          <w:numId w:val="17"/>
        </w:numPr>
        <w:spacing w:line="240" w:lineRule="auto"/>
        <w:ind w:left="1320"/>
        <w:divId w:val="1775978428"/>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Kromě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výjimek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popsaných</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této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smlouvě</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uvedených</w:t>
      </w:r>
      <w:proofErr w:type="spellEnd"/>
      <w:r>
        <w:rPr>
          <w:rFonts w:ascii="Segoe UI" w:eastAsia="Times New Roman" w:hAnsi="Segoe UI" w:cs="Segoe UI"/>
          <w:color w:val="505050"/>
          <w:sz w:val="18"/>
          <w:szCs w:val="18"/>
        </w:rPr>
        <w:t xml:space="preserve"> v</w:t>
      </w:r>
      <w:r>
        <w:rPr>
          <w:rFonts w:ascii="Segoe UI" w:eastAsia="Times New Roman" w:hAnsi="Segoe UI" w:cs="Segoe UI"/>
          <w:color w:val="505050"/>
          <w:sz w:val="18"/>
          <w:szCs w:val="18"/>
        </w:rPr>
        <w:t xml:space="preserve"> </w:t>
      </w:r>
      <w:hyperlink w:anchor="Glossary" w:tooltip="Licenční podmínky specifické pro produkty: Označuje, že podmínky a ujednání specifické pro produkty, kterými se řídí nasazení a použití produktu, jsou zahrnuty pod tabulkou Užívací práva." w:history="1">
        <w:proofErr w:type="spellStart"/>
        <w:r>
          <w:rPr>
            <w:rStyle w:val="Hypertextovodkaz"/>
            <w:rFonts w:ascii="Segoe UI" w:eastAsia="Times New Roman" w:hAnsi="Segoe UI" w:cs="Segoe UI"/>
            <w:sz w:val="18"/>
            <w:szCs w:val="18"/>
          </w:rPr>
          <w:t>licenčních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podmínkách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specifických</w:t>
        </w:r>
        <w:proofErr w:type="spellEnd"/>
        <w:r>
          <w:rPr>
            <w:rStyle w:val="Hypertextovodkaz"/>
            <w:rFonts w:ascii="Segoe UI" w:eastAsia="Times New Roman" w:hAnsi="Segoe UI" w:cs="Segoe UI"/>
            <w:sz w:val="18"/>
            <w:szCs w:val="18"/>
          </w:rPr>
          <w:t xml:space="preserve"> pro </w:t>
        </w:r>
        <w:proofErr w:type="spellStart"/>
        <w:r>
          <w:rPr>
            <w:rStyle w:val="Hypertextovodkaz"/>
            <w:rFonts w:ascii="Segoe UI" w:eastAsia="Times New Roman" w:hAnsi="Segoe UI" w:cs="Segoe UI"/>
            <w:sz w:val="18"/>
            <w:szCs w:val="18"/>
          </w:rPr>
          <w:t>produkt</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veškerému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w:t>
      </w:r>
      <w:r>
        <w:rPr>
          <w:rFonts w:ascii="Segoe UI" w:eastAsia="Times New Roman" w:hAnsi="Segoe UI" w:cs="Segoe UI"/>
          <w:color w:val="505050"/>
          <w:sz w:val="18"/>
          <w:szCs w:val="18"/>
        </w:rPr>
        <w:t>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hyperlink w:anchor="Glossary" w:tooltip="CAL označuje licenci pro klientský přístup, která může být dle potřeby přidělena uživatelem nebo zařízením. (Kompletní definici naleznete ve slovníku.)" w:history="1">
        <w:r>
          <w:rPr>
            <w:rStyle w:val="Hypertextovodkaz"/>
            <w:rFonts w:ascii="Segoe UI" w:eastAsia="Times New Roman" w:hAnsi="Segoe UI" w:cs="Segoe UI"/>
            <w:sz w:val="18"/>
            <w:szCs w:val="18"/>
          </w:rPr>
          <w:t>CAL</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hyperlink w:anchor="Glossary" w:tooltip="Licence ekvivalentní licenci CAL označuje licenci na bázi předplatného nebo licenci pro externí připojení (External Connector License) označenou v tabulce přístupu k serverovému softwaru produktu nebo sadu CAL či licenci na odběr identifikovanou v tabulce " w:history="1">
        <w:proofErr w:type="spellStart"/>
        <w:r>
          <w:rPr>
            <w:rStyle w:val="Hypertextovodkaz"/>
            <w:rFonts w:ascii="Segoe UI" w:eastAsia="Times New Roman" w:hAnsi="Segoe UI" w:cs="Segoe UI"/>
            <w:sz w:val="18"/>
            <w:szCs w:val="18"/>
          </w:rPr>
          <w:t>licence</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ekvivalentní</w:t>
        </w:r>
        <w:proofErr w:type="spellEnd"/>
        <w:r>
          <w:rPr>
            <w:rStyle w:val="Hypertextovodkaz"/>
            <w:rFonts w:ascii="Segoe UI" w:eastAsia="Times New Roman" w:hAnsi="Segoe UI" w:cs="Segoe UI"/>
            <w:sz w:val="18"/>
            <w:szCs w:val="18"/>
          </w:rPr>
          <w:t xml:space="preserve"> k </w:t>
        </w:r>
        <w:proofErr w:type="spellStart"/>
        <w:r>
          <w:rPr>
            <w:rStyle w:val="Hypertextovodkaz"/>
            <w:rFonts w:ascii="Segoe UI" w:eastAsia="Times New Roman" w:hAnsi="Segoe UI" w:cs="Segoe UI"/>
            <w:sz w:val="18"/>
            <w:szCs w:val="18"/>
          </w:rPr>
          <w:t>licencím</w:t>
        </w:r>
        <w:proofErr w:type="spellEnd"/>
        <w:r>
          <w:rPr>
            <w:rStyle w:val="Hypertextovodkaz"/>
            <w:rFonts w:ascii="Segoe UI" w:eastAsia="Times New Roman" w:hAnsi="Segoe UI" w:cs="Segoe UI"/>
            <w:sz w:val="18"/>
            <w:szCs w:val="18"/>
          </w:rPr>
          <w:t xml:space="preserve"> CAL</w:t>
        </w:r>
      </w:hyperlink>
      <w:r>
        <w:rPr>
          <w:rFonts w:ascii="Segoe UI" w:eastAsia="Times New Roman" w:hAnsi="Segoe UI" w:cs="Segoe UI"/>
          <w:color w:val="505050"/>
          <w:sz w:val="18"/>
          <w:szCs w:val="18"/>
        </w:rPr>
        <w:t>.</w:t>
      </w:r>
    </w:p>
    <w:p w14:paraId="22DFE32E" w14:textId="77777777" w:rsidR="00000000" w:rsidRDefault="00D824F2" w:rsidP="00D824F2">
      <w:pPr>
        <w:numPr>
          <w:ilvl w:val="0"/>
          <w:numId w:val="17"/>
        </w:numPr>
        <w:spacing w:line="240" w:lineRule="auto"/>
        <w:ind w:left="1320"/>
        <w:divId w:val="1775978428"/>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Pro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jiného</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hyperlink w:anchor="Glossary" w:tooltip="CAL označuje licenci pro klientský přístup, která může být dle potřeby přidělena uživatelem nebo zařízením. (Kompletní definici naleznete ve slovníku.)" w:history="1">
        <w:r>
          <w:rPr>
            <w:rStyle w:val="Hypertextovodkaz"/>
            <w:rFonts w:ascii="Segoe UI" w:eastAsia="Times New Roman" w:hAnsi="Segoe UI" w:cs="Segoe UI"/>
            <w:sz w:val="18"/>
            <w:szCs w:val="18"/>
          </w:rPr>
          <w:t>CAL</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vyžadovány</w:t>
      </w:r>
      <w:proofErr w:type="spellEnd"/>
      <w:r>
        <w:rPr>
          <w:rFonts w:ascii="Segoe UI" w:eastAsia="Times New Roman" w:hAnsi="Segoe UI" w:cs="Segoe UI"/>
          <w:color w:val="505050"/>
          <w:sz w:val="18"/>
          <w:szCs w:val="18"/>
        </w:rPr>
        <w:t>.</w:t>
      </w:r>
    </w:p>
    <w:p w14:paraId="021B1689" w14:textId="77777777" w:rsidR="00ED5159" w:rsidRDefault="00ED5159" w:rsidP="00ED5159">
      <w:pPr>
        <w:pStyle w:val="ProductList-Offering1SubSection"/>
      </w:pPr>
      <w:r>
        <w:lastRenderedPageBreak/>
        <w:t>Software Assurance</w:t>
      </w:r>
    </w:p>
    <w:p w14:paraId="643C296F" w14:textId="77777777" w:rsidR="00000000" w:rsidRDefault="00D824F2">
      <w:pPr>
        <w:pStyle w:val="Normlnweb"/>
        <w:divId w:val="1136601704"/>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v části </w:t>
      </w:r>
      <w:hyperlink r:id="rId136"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076"/>
        <w:gridCol w:w="7708"/>
      </w:tblGrid>
      <w:tr w:rsidR="00000000" w14:paraId="0C58D26A" w14:textId="77777777">
        <w:trPr>
          <w:divId w:val="1136601704"/>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30E72D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017AAB37" w14:textId="77777777">
        <w:trPr>
          <w:divId w:val="1136601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8CEF6B"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C9BD9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1DD6437F" w14:textId="77777777">
        <w:trPr>
          <w:divId w:val="1136601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07054A"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62DD7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F991B49" w14:textId="77777777">
        <w:trPr>
          <w:divId w:val="1136601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E813E3"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4FC08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760EDC3" w14:textId="77777777">
        <w:trPr>
          <w:divId w:val="1136601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B8941D"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16F925" w14:textId="77777777" w:rsidR="00000000" w:rsidRDefault="00D824F2">
            <w:pPr>
              <w:rPr>
                <w:rFonts w:ascii="Segoe UI" w:eastAsia="Times New Roman" w:hAnsi="Segoe UI" w:cs="Segoe UI"/>
                <w:sz w:val="16"/>
                <w:szCs w:val="16"/>
              </w:rPr>
            </w:pPr>
            <w:hyperlink r:id="rId137"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w:t>
              </w:r>
              <w:r>
                <w:rPr>
                  <w:rStyle w:val="Hypertextovodkaz"/>
                  <w:rFonts w:ascii="Segoe UI" w:eastAsia="Times New Roman" w:hAnsi="Segoe UI" w:cs="Segoe UI"/>
                  <w:sz w:val="16"/>
                  <w:szCs w:val="16"/>
                </w:rPr>
                <w: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březen</w:t>
              </w:r>
              <w:proofErr w:type="spellEnd"/>
              <w:r>
                <w:rPr>
                  <w:rStyle w:val="Hypertextovodkaz"/>
                  <w:rFonts w:ascii="Segoe UI" w:eastAsia="Times New Roman" w:hAnsi="Segoe UI" w:cs="Segoe UI"/>
                  <w:sz w:val="16"/>
                  <w:szCs w:val="16"/>
                </w:rPr>
                <w:t xml:space="preserve"> 2014</w:t>
              </w:r>
            </w:hyperlink>
            <w:r>
              <w:rPr>
                <w:rFonts w:ascii="Segoe UI" w:eastAsia="Times New Roman" w:hAnsi="Segoe UI" w:cs="Segoe UI"/>
                <w:sz w:val="16"/>
                <w:szCs w:val="16"/>
              </w:rPr>
              <w:t xml:space="preserve"> (Forefront United Access Gateway 2010)</w:t>
            </w:r>
          </w:p>
        </w:tc>
      </w:tr>
      <w:tr w:rsidR="00000000" w14:paraId="76B99DC3" w14:textId="77777777">
        <w:trPr>
          <w:divId w:val="1136601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8E2C47"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4582D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D22A47D" w14:textId="77777777">
        <w:trPr>
          <w:divId w:val="1136601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E6475D"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4C88A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30224A28" w14:textId="77777777">
        <w:trPr>
          <w:divId w:val="1136601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0D2FFE"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F7025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8EA8234" w14:textId="77777777">
        <w:trPr>
          <w:divId w:val="1136601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83A5FE"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83C35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138"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3791E04E" w14:textId="77777777" w:rsidR="00000000" w:rsidRDefault="00D824F2">
      <w:pPr>
        <w:divId w:val="1136601704"/>
        <w:rPr>
          <w:rFonts w:eastAsia="Times New Roman"/>
        </w:rPr>
      </w:pPr>
    </w:p>
    <w:p w14:paraId="7256DAE3" w14:textId="77777777" w:rsidR="00000000" w:rsidRDefault="00D824F2">
      <w:pPr>
        <w:pStyle w:val="Nadpis3"/>
        <w:divId w:val="699208551"/>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rozšířené</w:t>
      </w:r>
      <w:proofErr w:type="spellEnd"/>
      <w:r>
        <w:rPr>
          <w:rFonts w:eastAsia="Times New Roman"/>
          <w:color w:val="0078D4"/>
          <w:sz w:val="24"/>
          <w:szCs w:val="24"/>
        </w:rPr>
        <w:t xml:space="preserve"> </w:t>
      </w:r>
      <w:proofErr w:type="spellStart"/>
      <w:r>
        <w:rPr>
          <w:rFonts w:eastAsia="Times New Roman"/>
          <w:color w:val="0078D4"/>
          <w:sz w:val="24"/>
          <w:szCs w:val="24"/>
        </w:rPr>
        <w:t>užívání</w:t>
      </w:r>
      <w:proofErr w:type="spellEnd"/>
      <w:r>
        <w:rPr>
          <w:rFonts w:eastAsia="Times New Roman"/>
          <w:color w:val="0078D4"/>
          <w:sz w:val="24"/>
          <w:szCs w:val="24"/>
        </w:rPr>
        <w:t xml:space="preserve"> pro </w:t>
      </w:r>
      <w:proofErr w:type="spellStart"/>
      <w:r>
        <w:rPr>
          <w:rFonts w:eastAsia="Times New Roman"/>
          <w:color w:val="0078D4"/>
          <w:sz w:val="24"/>
          <w:szCs w:val="24"/>
        </w:rPr>
        <w:t>zákazníky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Microsoft 365</w:t>
      </w:r>
    </w:p>
    <w:p w14:paraId="09182C68" w14:textId="77777777" w:rsidR="00000000" w:rsidRDefault="00D824F2">
      <w:pPr>
        <w:pStyle w:val="Normlnweb"/>
        <w:spacing w:after="150"/>
        <w:divId w:val="699208551"/>
      </w:pPr>
      <w:r>
        <w:t xml:space="preserve">Oprávnění zákazníci vlastnící licenci pro produkt Microsoft 365 nebo kombinaci služby Office 365 a </w:t>
      </w:r>
      <w:proofErr w:type="spellStart"/>
      <w:r>
        <w:t>Enterprise</w:t>
      </w:r>
      <w:proofErr w:type="spellEnd"/>
      <w:r>
        <w:t xml:space="preserve"> Mobility + </w:t>
      </w:r>
      <w:proofErr w:type="spellStart"/>
      <w:r>
        <w:t>Security</w:t>
      </w:r>
      <w:proofErr w:type="spellEnd"/>
      <w:r>
        <w:t xml:space="preserve"> mají stejný přístup ke službě Exchange Online </w:t>
      </w:r>
      <w:proofErr w:type="spellStart"/>
      <w:r>
        <w:t>Archiving</w:t>
      </w:r>
      <w:proofErr w:type="spellEnd"/>
      <w:r>
        <w:t xml:space="preserve"> </w:t>
      </w:r>
      <w:proofErr w:type="spellStart"/>
      <w:r>
        <w:t>for</w:t>
      </w:r>
      <w:proofErr w:type="spellEnd"/>
      <w:r>
        <w:t xml:space="preserve"> Exchange Server jako poskytovaná sada </w:t>
      </w:r>
      <w:proofErr w:type="spellStart"/>
      <w:r>
        <w:t>Enterprise</w:t>
      </w:r>
      <w:proofErr w:type="spellEnd"/>
      <w:r>
        <w:t xml:space="preserve"> CAL </w:t>
      </w:r>
      <w:proofErr w:type="spellStart"/>
      <w:r>
        <w:t>Suite</w:t>
      </w:r>
      <w:proofErr w:type="spellEnd"/>
      <w:r>
        <w:t>. „Opráv</w:t>
      </w:r>
      <w:r>
        <w:t xml:space="preserve">nění zákazníci" jsou zákazníci prováděcí smlouvy </w:t>
      </w:r>
      <w:proofErr w:type="spellStart"/>
      <w:r>
        <w:t>Enterprise</w:t>
      </w:r>
      <w:proofErr w:type="spellEnd"/>
      <w:r>
        <w:t xml:space="preserve">, </w:t>
      </w:r>
      <w:proofErr w:type="spellStart"/>
      <w:r>
        <w:t>Enterprise</w:t>
      </w:r>
      <w:proofErr w:type="spellEnd"/>
      <w:r>
        <w:t xml:space="preserve"> </w:t>
      </w:r>
      <w:proofErr w:type="spellStart"/>
      <w:r>
        <w:t>Subscription</w:t>
      </w:r>
      <w:proofErr w:type="spellEnd"/>
      <w:r>
        <w:t xml:space="preserve"> nebo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kteří mají k 30. listopadu 2014 aktivní krytí Software </w:t>
      </w:r>
      <w:proofErr w:type="spellStart"/>
      <w:r>
        <w:t>Assurance</w:t>
      </w:r>
      <w:proofErr w:type="spellEnd"/>
      <w:r>
        <w:t xml:space="preserve"> pro sadu </w:t>
      </w:r>
      <w:proofErr w:type="spellStart"/>
      <w:r>
        <w:t>Enterprise</w:t>
      </w:r>
      <w:proofErr w:type="spellEnd"/>
      <w:r>
        <w:t xml:space="preserve"> CAL.</w:t>
      </w:r>
    </w:p>
    <w:p w14:paraId="7F6C41A8" w14:textId="77777777" w:rsidR="00000000" w:rsidRDefault="00D824F2">
      <w:pPr>
        <w:pStyle w:val="Nadpis3"/>
        <w:divId w:val="837771202"/>
        <w:rPr>
          <w:rFonts w:eastAsia="Times New Roman"/>
          <w:color w:val="0078D4"/>
          <w:sz w:val="24"/>
          <w:szCs w:val="24"/>
        </w:rPr>
      </w:pPr>
      <w:proofErr w:type="spellStart"/>
      <w:r>
        <w:rPr>
          <w:rFonts w:eastAsia="Times New Roman"/>
          <w:color w:val="0078D4"/>
          <w:sz w:val="24"/>
          <w:szCs w:val="24"/>
        </w:rPr>
        <w:t>Služby</w:t>
      </w:r>
      <w:proofErr w:type="spellEnd"/>
      <w:r>
        <w:rPr>
          <w:rFonts w:eastAsia="Times New Roman"/>
          <w:color w:val="0078D4"/>
          <w:sz w:val="24"/>
          <w:szCs w:val="24"/>
        </w:rPr>
        <w:t xml:space="preserve"> online </w:t>
      </w:r>
      <w:proofErr w:type="spellStart"/>
      <w:r>
        <w:rPr>
          <w:rFonts w:eastAsia="Times New Roman"/>
          <w:color w:val="0078D4"/>
          <w:sz w:val="24"/>
          <w:szCs w:val="24"/>
        </w:rPr>
        <w:t>zahrnuté</w:t>
      </w:r>
      <w:proofErr w:type="spellEnd"/>
      <w:r>
        <w:rPr>
          <w:rFonts w:eastAsia="Times New Roman"/>
          <w:color w:val="0078D4"/>
          <w:sz w:val="24"/>
          <w:szCs w:val="24"/>
        </w:rPr>
        <w:t xml:space="preserve"> do </w:t>
      </w:r>
      <w:proofErr w:type="spellStart"/>
      <w:r>
        <w:rPr>
          <w:rFonts w:eastAsia="Times New Roman"/>
          <w:color w:val="0078D4"/>
          <w:sz w:val="24"/>
          <w:szCs w:val="24"/>
        </w:rPr>
        <w:t>sady</w:t>
      </w:r>
      <w:proofErr w:type="spellEnd"/>
      <w:r>
        <w:rPr>
          <w:rFonts w:eastAsia="Times New Roman"/>
          <w:color w:val="0078D4"/>
          <w:sz w:val="24"/>
          <w:szCs w:val="24"/>
        </w:rPr>
        <w:t xml:space="preserve"> Enterprise CAL</w:t>
      </w:r>
    </w:p>
    <w:p w14:paraId="771FCCDA" w14:textId="77777777" w:rsidR="00000000" w:rsidRDefault="00D824F2">
      <w:pPr>
        <w:pStyle w:val="Normlnweb"/>
        <w:spacing w:after="150"/>
        <w:divId w:val="837771202"/>
      </w:pPr>
      <w:r>
        <w:t xml:space="preserve">Sada </w:t>
      </w:r>
      <w:proofErr w:type="spellStart"/>
      <w:r>
        <w:t>Enterprise</w:t>
      </w:r>
      <w:proofErr w:type="spellEnd"/>
      <w:r>
        <w:t xml:space="preserve"> CAL s aktivním krytím SA také zahrnuje práva na služby Exchange Online </w:t>
      </w:r>
      <w:proofErr w:type="spellStart"/>
      <w:r>
        <w:t>Archiving</w:t>
      </w:r>
      <w:proofErr w:type="spellEnd"/>
      <w:r>
        <w:t xml:space="preserve"> </w:t>
      </w:r>
      <w:proofErr w:type="spellStart"/>
      <w:r>
        <w:t>for</w:t>
      </w:r>
      <w:proofErr w:type="spellEnd"/>
      <w:r>
        <w:t xml:space="preserve"> Exchange Server, Data </w:t>
      </w:r>
      <w:proofErr w:type="spellStart"/>
      <w:r>
        <w:t>Loss</w:t>
      </w:r>
      <w:proofErr w:type="spellEnd"/>
      <w:r>
        <w:t xml:space="preserve"> </w:t>
      </w:r>
      <w:proofErr w:type="spellStart"/>
      <w:r>
        <w:t>Prevention</w:t>
      </w:r>
      <w:proofErr w:type="spellEnd"/>
      <w:r>
        <w:t xml:space="preserve"> a Exchange Online </w:t>
      </w:r>
      <w:proofErr w:type="spellStart"/>
      <w:r>
        <w:t>Protection</w:t>
      </w:r>
      <w:proofErr w:type="spellEnd"/>
      <w:r>
        <w:t>.</w:t>
      </w:r>
    </w:p>
    <w:p w14:paraId="1A02CD18" w14:textId="77777777" w:rsidR="00ED5159" w:rsidRDefault="00ED5159" w:rsidP="00ED5159">
      <w:pPr>
        <w:pStyle w:val="ProductList-OfferingGroupHeading"/>
        <w:outlineLvl w:val="1"/>
      </w:pPr>
      <w:r>
        <w:t>Infrastructure a </w:t>
      </w:r>
      <w:proofErr w:type="spellStart"/>
      <w:r>
        <w:t>další</w:t>
      </w:r>
      <w:proofErr w:type="spellEnd"/>
      <w:r>
        <w:t xml:space="preserve"> </w:t>
      </w:r>
      <w:proofErr w:type="spellStart"/>
      <w:r>
        <w:t>servery</w:t>
      </w:r>
      <w:proofErr w:type="spellEnd"/>
      <w:r>
        <w:fldChar w:fldCharType="begin"/>
      </w:r>
      <w:r>
        <w:instrText xml:space="preserve"> TC "Infrastructure a další servery" \l 2</w:instrText>
      </w:r>
      <w:r>
        <w:fldChar w:fldCharType="end"/>
      </w:r>
    </w:p>
    <w:p w14:paraId="7882DBF8" w14:textId="77777777" w:rsidR="00ED5159" w:rsidRDefault="00ED5159" w:rsidP="00ED5159">
      <w:pPr>
        <w:pStyle w:val="ProductList-Offering2Heading"/>
        <w:outlineLvl w:val="2"/>
      </w:pPr>
      <w:r>
        <w:t>Advanced Threat Analytics</w:t>
      </w:r>
      <w:r>
        <w:fldChar w:fldCharType="begin"/>
      </w:r>
      <w:r>
        <w:instrText xml:space="preserve"> TC "Advanced Threat Analytics" \l 2</w:instrText>
      </w:r>
      <w:r>
        <w:fldChar w:fldCharType="end"/>
      </w:r>
    </w:p>
    <w:p w14:paraId="4F3DB985" w14:textId="77777777" w:rsidR="00ED5159" w:rsidRDefault="00ED5159" w:rsidP="00ED5159">
      <w:pPr>
        <w:pStyle w:val="ProductList-Offering1SubSection"/>
      </w:pPr>
      <w:proofErr w:type="spellStart"/>
      <w:r>
        <w:t>Dostupnost</w:t>
      </w:r>
      <w:proofErr w:type="spellEnd"/>
    </w:p>
    <w:p w14:paraId="0E030A0C" w14:textId="77777777" w:rsidR="00F40E31" w:rsidRDefault="00D824F2"/>
    <w:tbl>
      <w:tblPr>
        <w:tblStyle w:val="Mkatabulky"/>
        <w:tblW w:w="0" w:type="auto"/>
        <w:tblLook w:val="04A0" w:firstRow="1" w:lastRow="0" w:firstColumn="1" w:lastColumn="0" w:noHBand="0" w:noVBand="1"/>
      </w:tblPr>
      <w:tblGrid>
        <w:gridCol w:w="6530"/>
        <w:gridCol w:w="1307"/>
        <w:gridCol w:w="1607"/>
      </w:tblGrid>
      <w:tr w:rsidR="00A363CA" w14:paraId="31B0C7D3" w14:textId="77777777" w:rsidTr="00610FDE">
        <w:tc>
          <w:tcPr>
            <w:tcW w:w="0" w:type="auto"/>
          </w:tcPr>
          <w:p w14:paraId="25A522F6" w14:textId="77777777" w:rsidR="00A363CA" w:rsidRDefault="00D824F2" w:rsidP="00A363CA">
            <w:pPr>
              <w:pStyle w:val="ProductList-TableHeading"/>
            </w:pPr>
            <w:r>
              <w:t>Product</w:t>
            </w:r>
          </w:p>
        </w:tc>
        <w:tc>
          <w:tcPr>
            <w:tcW w:w="0" w:type="auto"/>
          </w:tcPr>
          <w:p w14:paraId="4B3AFE79" w14:textId="77777777" w:rsidR="00A363CA" w:rsidRDefault="00D824F2" w:rsidP="00A363CA">
            <w:pPr>
              <w:pStyle w:val="ProductList-TableHeading"/>
            </w:pPr>
            <w:r>
              <w:t>Date Available</w:t>
            </w:r>
          </w:p>
        </w:tc>
        <w:tc>
          <w:tcPr>
            <w:tcW w:w="0" w:type="auto"/>
          </w:tcPr>
          <w:p w14:paraId="31415042" w14:textId="77777777" w:rsidR="00A363CA" w:rsidRDefault="00D824F2" w:rsidP="00A363CA">
            <w:pPr>
              <w:pStyle w:val="ProductList-TableHeading"/>
            </w:pPr>
            <w:r>
              <w:t>Program Attribute</w:t>
            </w:r>
          </w:p>
        </w:tc>
      </w:tr>
      <w:tr w:rsidR="00A363CA" w14:paraId="7CD81FCE" w14:textId="77777777" w:rsidTr="00610FDE">
        <w:tc>
          <w:tcPr>
            <w:tcW w:w="0" w:type="auto"/>
          </w:tcPr>
          <w:p w14:paraId="65EEA6F1" w14:textId="77777777" w:rsidR="00A363CA" w:rsidRDefault="00D824F2" w:rsidP="00A363CA">
            <w:pPr>
              <w:pStyle w:val="ProductList-TableBody"/>
            </w:pPr>
            <w:proofErr w:type="spellStart"/>
            <w:r>
              <w:t>Licence</w:t>
            </w:r>
            <w:proofErr w:type="spellEnd"/>
            <w:r>
              <w:t xml:space="preserve"> pro </w:t>
            </w:r>
            <w:proofErr w:type="spellStart"/>
            <w:r>
              <w:t>správu</w:t>
            </w:r>
            <w:proofErr w:type="spellEnd"/>
            <w:r>
              <w:t xml:space="preserve"> </w:t>
            </w:r>
            <w:proofErr w:type="spellStart"/>
            <w:r>
              <w:t>klienta</w:t>
            </w:r>
            <w:proofErr w:type="spellEnd"/>
            <w:r>
              <w:t xml:space="preserve"> pro </w:t>
            </w:r>
            <w:proofErr w:type="spellStart"/>
            <w:r>
              <w:t>produkt</w:t>
            </w:r>
            <w:proofErr w:type="spellEnd"/>
            <w:r>
              <w:t xml:space="preserve"> Advanced Threat Analytics 2016 pro </w:t>
            </w:r>
            <w:proofErr w:type="spellStart"/>
            <w:r>
              <w:t>prostředí</w:t>
            </w:r>
            <w:proofErr w:type="spellEnd"/>
            <w:r>
              <w:t xml:space="preserve"> OSE</w:t>
            </w:r>
          </w:p>
        </w:tc>
        <w:tc>
          <w:tcPr>
            <w:tcW w:w="0" w:type="auto"/>
          </w:tcPr>
          <w:p w14:paraId="0F875BB9" w14:textId="77777777" w:rsidR="00A363CA" w:rsidRDefault="00D824F2" w:rsidP="00A363CA">
            <w:pPr>
              <w:pStyle w:val="ProductList-TableBody"/>
            </w:pPr>
            <w:r>
              <w:t>8/15</w:t>
            </w:r>
          </w:p>
        </w:tc>
        <w:tc>
          <w:tcPr>
            <w:tcW w:w="0" w:type="auto"/>
          </w:tcPr>
          <w:p w14:paraId="56D67876" w14:textId="77777777" w:rsidR="00A363CA" w:rsidRDefault="00D824F2" w:rsidP="00A363CA">
            <w:pPr>
              <w:pStyle w:val="ProductList-TableBody"/>
            </w:pPr>
          </w:p>
        </w:tc>
      </w:tr>
      <w:tr w:rsidR="00A363CA" w14:paraId="781290D1" w14:textId="77777777" w:rsidTr="00610FDE">
        <w:tc>
          <w:tcPr>
            <w:tcW w:w="0" w:type="auto"/>
          </w:tcPr>
          <w:p w14:paraId="0A4912FB" w14:textId="77777777" w:rsidR="00A363CA" w:rsidRDefault="00D824F2" w:rsidP="00A363CA">
            <w:pPr>
              <w:pStyle w:val="ProductList-TableBody"/>
            </w:pPr>
            <w:proofErr w:type="spellStart"/>
            <w:r>
              <w:t>Licence</w:t>
            </w:r>
            <w:proofErr w:type="spellEnd"/>
            <w:r>
              <w:t xml:space="preserve"> pro </w:t>
            </w:r>
            <w:proofErr w:type="spellStart"/>
            <w:r>
              <w:t>správu</w:t>
            </w:r>
            <w:proofErr w:type="spellEnd"/>
            <w:r>
              <w:t xml:space="preserve"> </w:t>
            </w:r>
            <w:proofErr w:type="spellStart"/>
            <w:r>
              <w:t>klienta</w:t>
            </w:r>
            <w:proofErr w:type="spellEnd"/>
            <w:r>
              <w:t xml:space="preserve"> pro </w:t>
            </w:r>
            <w:proofErr w:type="spellStart"/>
            <w:r>
              <w:t>produkt</w:t>
            </w:r>
            <w:proofErr w:type="spellEnd"/>
            <w:r>
              <w:t xml:space="preserve"> Advanced </w:t>
            </w:r>
            <w:r>
              <w:t xml:space="preserve">Threat Analytics 2016 pro </w:t>
            </w:r>
            <w:proofErr w:type="spellStart"/>
            <w:r>
              <w:t>uživatele</w:t>
            </w:r>
            <w:proofErr w:type="spellEnd"/>
          </w:p>
        </w:tc>
        <w:tc>
          <w:tcPr>
            <w:tcW w:w="0" w:type="auto"/>
          </w:tcPr>
          <w:p w14:paraId="3069E573" w14:textId="77777777" w:rsidR="00A363CA" w:rsidRDefault="00D824F2" w:rsidP="00A363CA">
            <w:pPr>
              <w:pStyle w:val="ProductList-TableBody"/>
            </w:pPr>
            <w:r>
              <w:t>8/15</w:t>
            </w:r>
          </w:p>
        </w:tc>
        <w:tc>
          <w:tcPr>
            <w:tcW w:w="0" w:type="auto"/>
          </w:tcPr>
          <w:p w14:paraId="69944471" w14:textId="77777777" w:rsidR="00A363CA" w:rsidRDefault="00D824F2" w:rsidP="00A363CA">
            <w:pPr>
              <w:pStyle w:val="ProductList-TableBody"/>
            </w:pPr>
          </w:p>
        </w:tc>
      </w:tr>
    </w:tbl>
    <w:p w14:paraId="7B4AA619" w14:textId="77777777" w:rsidR="00ED5159" w:rsidRDefault="00ED5159" w:rsidP="00ED5159">
      <w:pPr>
        <w:pStyle w:val="ProductList-Offering1SubSection"/>
      </w:pPr>
      <w:proofErr w:type="spellStart"/>
      <w:r>
        <w:t>Dostupnost</w:t>
      </w:r>
      <w:proofErr w:type="spellEnd"/>
    </w:p>
    <w:p w14:paraId="79D2F6CD" w14:textId="77777777" w:rsidR="00000000" w:rsidRDefault="00D824F2">
      <w:pPr>
        <w:pStyle w:val="Nadpis3"/>
        <w:divId w:val="1471676940"/>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2D532211" w14:textId="77777777" w:rsidR="00000000" w:rsidRDefault="00D824F2">
      <w:pPr>
        <w:pStyle w:val="Normlnweb"/>
        <w:spacing w:after="150"/>
        <w:divId w:val="1471676940"/>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267"/>
        <w:gridCol w:w="2782"/>
        <w:gridCol w:w="1735"/>
      </w:tblGrid>
      <w:tr w:rsidR="00000000" w14:paraId="66359D39" w14:textId="77777777">
        <w:trPr>
          <w:divId w:val="1471676940"/>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94EA8E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9B3D2F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2B0DDB0"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21CB1D6C" w14:textId="77777777">
        <w:trPr>
          <w:divId w:val="147167694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DD905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produkt</w:t>
            </w:r>
            <w:proofErr w:type="spellEnd"/>
            <w:r>
              <w:rPr>
                <w:rFonts w:ascii="Segoe UI" w:eastAsia="Times New Roman" w:hAnsi="Segoe UI" w:cs="Segoe UI"/>
                <w:sz w:val="16"/>
                <w:szCs w:val="16"/>
              </w:rPr>
              <w:t xml:space="preserve"> Ad</w:t>
            </w:r>
            <w:r>
              <w:rPr>
                <w:rFonts w:ascii="Segoe UI" w:eastAsia="Times New Roman" w:hAnsi="Segoe UI" w:cs="Segoe UI"/>
                <w:sz w:val="16"/>
                <w:szCs w:val="16"/>
              </w:rPr>
              <w:t xml:space="preserve">vanced Threat Analytics 2016 pro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F6298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A3D9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0451CA37" w14:textId="77777777">
        <w:trPr>
          <w:divId w:val="147167694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346D3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produkt</w:t>
            </w:r>
            <w:proofErr w:type="spellEnd"/>
            <w:r>
              <w:rPr>
                <w:rFonts w:ascii="Segoe UI" w:eastAsia="Times New Roman" w:hAnsi="Segoe UI" w:cs="Segoe UI"/>
                <w:sz w:val="16"/>
                <w:szCs w:val="16"/>
              </w:rPr>
              <w:t xml:space="preserve"> Advanced Threat Analytics 2016 pro </w:t>
            </w:r>
            <w:proofErr w:type="spellStart"/>
            <w:r>
              <w:rPr>
                <w:rFonts w:ascii="Segoe UI" w:eastAsia="Times New Roman" w:hAnsi="Segoe UI" w:cs="Segoe UI"/>
                <w:sz w:val="16"/>
                <w:szCs w:val="16"/>
              </w:rPr>
              <w:t>uživatele</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4E74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CCC29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50C74BAA" w14:textId="77777777" w:rsidR="00000000" w:rsidRDefault="00D824F2">
      <w:pPr>
        <w:divId w:val="1471676940"/>
        <w:rPr>
          <w:rFonts w:eastAsia="Times New Roman"/>
        </w:rPr>
      </w:pPr>
    </w:p>
    <w:p w14:paraId="08AEA59F" w14:textId="77777777" w:rsidR="00000000" w:rsidRDefault="00D824F2">
      <w:pPr>
        <w:pStyle w:val="Nadpis3"/>
        <w:divId w:val="1280725150"/>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2F148C65" w14:textId="77777777" w:rsidR="00000000" w:rsidRDefault="00D824F2">
      <w:pPr>
        <w:pStyle w:val="Normlnweb"/>
        <w:spacing w:after="150"/>
        <w:divId w:val="1280725150"/>
      </w:pPr>
      <w:r>
        <w:lastRenderedPageBreak/>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579"/>
        <w:gridCol w:w="4205"/>
      </w:tblGrid>
      <w:tr w:rsidR="00000000" w14:paraId="302C425C" w14:textId="77777777">
        <w:trPr>
          <w:divId w:val="1280725150"/>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25ACB0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45865F4F" w14:textId="77777777">
        <w:trPr>
          <w:divId w:val="1280725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FA8356"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8D51C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9305268" w14:textId="77777777">
        <w:trPr>
          <w:divId w:val="1280725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033FC0"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w:t>
              </w:r>
              <w:r>
                <w:rPr>
                  <w:rStyle w:val="Hypertextovodkaz"/>
                  <w:rFonts w:ascii="Segoe UI" w:eastAsia="Times New Roman" w:hAnsi="Segoe UI" w:cs="Segoe UI"/>
                  <w:sz w:val="16"/>
                  <w:szCs w:val="16"/>
                </w:rPr>
                <w:t>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B191B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08149DAA" w14:textId="77777777">
        <w:trPr>
          <w:divId w:val="1280725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D61E58"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57098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19F149A5" w14:textId="77777777" w:rsidR="00000000" w:rsidRDefault="00D824F2">
      <w:pPr>
        <w:divId w:val="1280725150"/>
        <w:rPr>
          <w:rFonts w:eastAsia="Times New Roman"/>
        </w:rPr>
      </w:pPr>
    </w:p>
    <w:p w14:paraId="58A2EBF9" w14:textId="77777777" w:rsidR="00000000" w:rsidRDefault="00D824F2">
      <w:pPr>
        <w:pStyle w:val="Nadpis3"/>
        <w:divId w:val="1955819255"/>
        <w:rPr>
          <w:rFonts w:eastAsia="Times New Roman"/>
          <w:color w:val="0078D4"/>
          <w:sz w:val="24"/>
          <w:szCs w:val="24"/>
        </w:rPr>
      </w:pPr>
      <w:proofErr w:type="spellStart"/>
      <w:r>
        <w:rPr>
          <w:rFonts w:eastAsia="Times New Roman"/>
          <w:color w:val="0078D4"/>
          <w:sz w:val="24"/>
          <w:szCs w:val="24"/>
        </w:rPr>
        <w:t>Omezení</w:t>
      </w:r>
      <w:proofErr w:type="spellEnd"/>
      <w:r>
        <w:rPr>
          <w:rFonts w:eastAsia="Times New Roman"/>
          <w:color w:val="0078D4"/>
          <w:sz w:val="24"/>
          <w:szCs w:val="24"/>
        </w:rPr>
        <w:t xml:space="preserve"> pro zemi</w:t>
      </w:r>
    </w:p>
    <w:p w14:paraId="7D438FA9" w14:textId="77777777" w:rsidR="00000000" w:rsidRDefault="00D824F2">
      <w:pPr>
        <w:pStyle w:val="Normlnweb"/>
        <w:spacing w:after="150"/>
        <w:divId w:val="1955819255"/>
      </w:pPr>
      <w:r>
        <w:t xml:space="preserve">Zákazníci nesmí stahovat produkt </w:t>
      </w:r>
      <w:proofErr w:type="spellStart"/>
      <w:r>
        <w:t>Advanced</w:t>
      </w:r>
      <w:proofErr w:type="spellEnd"/>
      <w:r>
        <w:t xml:space="preserve"> </w:t>
      </w:r>
      <w:proofErr w:type="spellStart"/>
      <w:r>
        <w:t>Threat</w:t>
      </w:r>
      <w:proofErr w:type="spellEnd"/>
      <w:r>
        <w:t xml:space="preserve"> </w:t>
      </w:r>
      <w:proofErr w:type="spellStart"/>
      <w:r>
        <w:t>Analytics</w:t>
      </w:r>
      <w:proofErr w:type="spellEnd"/>
      <w:r>
        <w:t xml:space="preserve"> 2016 k užívání nebo distribuci v Čínské lidové republice.</w:t>
      </w:r>
    </w:p>
    <w:p w14:paraId="23EB4F4A"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154D9E54" w14:textId="77777777" w:rsidR="00000000" w:rsidRDefault="00D824F2">
      <w:pPr>
        <w:pStyle w:val="Normlnweb"/>
        <w:divId w:val="146095739"/>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90"/>
        <w:gridCol w:w="6094"/>
      </w:tblGrid>
      <w:tr w:rsidR="00000000" w14:paraId="21E2E601" w14:textId="77777777">
        <w:trPr>
          <w:divId w:val="146095739"/>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DBFCB3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7E739202" w14:textId="77777777">
        <w:trPr>
          <w:divId w:val="14609573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9E679E"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F9D52B" w14:textId="77777777" w:rsidR="00000000" w:rsidRDefault="00D824F2">
            <w:pPr>
              <w:rPr>
                <w:rFonts w:ascii="Segoe UI" w:eastAsia="Times New Roman" w:hAnsi="Segoe UI" w:cs="Segoe UI"/>
                <w:sz w:val="16"/>
                <w:szCs w:val="16"/>
              </w:rPr>
            </w:pPr>
            <w:hyperlink r:id="rId139"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4E361233" w14:textId="77777777">
        <w:trPr>
          <w:divId w:val="14609573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B54A31"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EC103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190A09D" w14:textId="77777777">
        <w:trPr>
          <w:divId w:val="14609573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6505AC"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97547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ML</w:t>
            </w:r>
          </w:p>
        </w:tc>
      </w:tr>
      <w:tr w:rsidR="00000000" w14:paraId="7B8C5365" w14:textId="77777777">
        <w:trPr>
          <w:divId w:val="14609573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6E8E23"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4FAC2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w:t>
            </w:r>
          </w:p>
        </w:tc>
      </w:tr>
      <w:tr w:rsidR="00000000" w14:paraId="3544E6B1" w14:textId="77777777">
        <w:trPr>
          <w:divId w:val="14609573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6833DD"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9A8DF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 viz </w:t>
            </w:r>
            <w:hyperlink r:id="rId140" w:history="1">
              <w:proofErr w:type="spellStart"/>
              <w:r>
                <w:rPr>
                  <w:rStyle w:val="Hypertextovodkaz"/>
                  <w:rFonts w:ascii="Segoe UI" w:eastAsia="Times New Roman" w:hAnsi="Segoe UI" w:cs="Segoe UI"/>
                  <w:sz w:val="16"/>
                  <w:szCs w:val="16"/>
                </w:rPr>
                <w:t>Sdělení</w:t>
              </w:r>
              <w:proofErr w:type="spellEnd"/>
            </w:hyperlink>
          </w:p>
        </w:tc>
      </w:tr>
    </w:tbl>
    <w:p w14:paraId="2F52E35A" w14:textId="77777777" w:rsidR="00000000" w:rsidRDefault="00D824F2">
      <w:pPr>
        <w:divId w:val="146095739"/>
        <w:rPr>
          <w:rFonts w:eastAsia="Times New Roman"/>
        </w:rPr>
      </w:pPr>
    </w:p>
    <w:p w14:paraId="19E8BF60" w14:textId="77777777" w:rsidR="00000000" w:rsidRDefault="00D824F2">
      <w:pPr>
        <w:pStyle w:val="Nadpis3"/>
        <w:divId w:val="450633317"/>
        <w:rPr>
          <w:rFonts w:eastAsia="Times New Roman"/>
          <w:color w:val="0078D4"/>
          <w:sz w:val="24"/>
          <w:szCs w:val="24"/>
        </w:rPr>
      </w:pPr>
      <w:proofErr w:type="spellStart"/>
      <w:r>
        <w:rPr>
          <w:rFonts w:eastAsia="Times New Roman"/>
          <w:color w:val="0078D4"/>
          <w:sz w:val="24"/>
          <w:szCs w:val="24"/>
        </w:rPr>
        <w:t>Užití</w:t>
      </w:r>
      <w:proofErr w:type="spellEnd"/>
      <w:r>
        <w:rPr>
          <w:rFonts w:eastAsia="Times New Roman"/>
          <w:color w:val="0078D4"/>
          <w:sz w:val="24"/>
          <w:szCs w:val="24"/>
        </w:rPr>
        <w:t xml:space="preserve"> </w:t>
      </w:r>
      <w:proofErr w:type="spellStart"/>
      <w:r>
        <w:rPr>
          <w:rFonts w:eastAsia="Times New Roman"/>
          <w:color w:val="0078D4"/>
          <w:sz w:val="24"/>
          <w:szCs w:val="24"/>
        </w:rPr>
        <w:t>vyžadující</w:t>
      </w:r>
      <w:proofErr w:type="spellEnd"/>
      <w:r>
        <w:rPr>
          <w:rFonts w:eastAsia="Times New Roman"/>
          <w:color w:val="0078D4"/>
          <w:sz w:val="24"/>
          <w:szCs w:val="24"/>
        </w:rPr>
        <w:t xml:space="preserve"> </w:t>
      </w:r>
      <w:proofErr w:type="spellStart"/>
      <w:r>
        <w:rPr>
          <w:rFonts w:eastAsia="Times New Roman"/>
          <w:color w:val="0078D4"/>
          <w:sz w:val="24"/>
          <w:szCs w:val="24"/>
        </w:rPr>
        <w:t>licenci</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p>
    <w:p w14:paraId="11028AE3" w14:textId="77777777" w:rsidR="00000000" w:rsidRDefault="00D824F2">
      <w:pPr>
        <w:pStyle w:val="Normlnweb"/>
        <w:spacing w:after="150"/>
        <w:divId w:val="450633317"/>
      </w:pPr>
      <w:hyperlink w:anchor="Glossary" w:tooltip="Licence znamená právo na stahování, instalaci a užívání produktu a na přístup k němu." w:history="1">
        <w:r>
          <w:rPr>
            <w:rStyle w:val="Hypertextovodkaz"/>
          </w:rPr>
          <w:t>Licence</w:t>
        </w:r>
      </w:hyperlink>
      <w:r>
        <w:t xml:space="preserve"> jsou zapotřebí pouze pro klientská</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xml:space="preserve"> (nebo serverová</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xml:space="preserve"> používaná ve funkci klientských</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která jsou provozována na zařízeních koncových uživatelů nebo k nimž tato zařízení přistupují, přičemž tato zařízení</w:t>
      </w:r>
      <w:r>
        <w:t xml:space="preserve"> koncových uživatelů jsou ověřována systémem </w:t>
      </w:r>
      <w:proofErr w:type="spellStart"/>
      <w:r>
        <w:t>Active</w:t>
      </w:r>
      <w:proofErr w:type="spellEnd"/>
      <w:r>
        <w:t xml:space="preserve"> </w:t>
      </w:r>
      <w:proofErr w:type="spellStart"/>
      <w:r>
        <w:t>Directory</w:t>
      </w:r>
      <w:proofErr w:type="spellEnd"/>
      <w:r>
        <w:t xml:space="preserve">, jehož správu zajišťuje produkt </w:t>
      </w:r>
      <w:proofErr w:type="spellStart"/>
      <w:r>
        <w:t>Advanced</w:t>
      </w:r>
      <w:proofErr w:type="spellEnd"/>
      <w:r>
        <w:t xml:space="preserve"> </w:t>
      </w:r>
      <w:proofErr w:type="spellStart"/>
      <w:r>
        <w:t>Threat</w:t>
      </w:r>
      <w:proofErr w:type="spellEnd"/>
      <w:r>
        <w:t xml:space="preserve"> </w:t>
      </w:r>
      <w:proofErr w:type="spellStart"/>
      <w:r>
        <w:t>Analytics</w:t>
      </w:r>
      <w:proofErr w:type="spellEnd"/>
      <w:r>
        <w:t>.</w:t>
      </w:r>
    </w:p>
    <w:p w14:paraId="2996E51B" w14:textId="77777777" w:rsidR="00000000" w:rsidRDefault="00D824F2">
      <w:pPr>
        <w:pStyle w:val="Nadpis3"/>
        <w:divId w:val="1161042024"/>
        <w:rPr>
          <w:rFonts w:eastAsia="Times New Roman"/>
          <w:color w:val="0078D4"/>
          <w:sz w:val="24"/>
          <w:szCs w:val="24"/>
        </w:rPr>
      </w:pPr>
      <w:r>
        <w:rPr>
          <w:rFonts w:eastAsia="Times New Roman"/>
          <w:color w:val="0078D4"/>
          <w:sz w:val="24"/>
          <w:szCs w:val="24"/>
        </w:rPr>
        <w:t xml:space="preserve">Licenční </w:t>
      </w: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třetí</w:t>
      </w:r>
      <w:proofErr w:type="spellEnd"/>
      <w:r>
        <w:rPr>
          <w:rFonts w:eastAsia="Times New Roman"/>
          <w:color w:val="0078D4"/>
          <w:sz w:val="24"/>
          <w:szCs w:val="24"/>
        </w:rPr>
        <w:t xml:space="preserve"> </w:t>
      </w:r>
      <w:proofErr w:type="spellStart"/>
      <w:r>
        <w:rPr>
          <w:rFonts w:eastAsia="Times New Roman"/>
          <w:color w:val="0078D4"/>
          <w:sz w:val="24"/>
          <w:szCs w:val="24"/>
        </w:rPr>
        <w:t>strany</w:t>
      </w:r>
      <w:proofErr w:type="spellEnd"/>
      <w:r>
        <w:rPr>
          <w:rFonts w:eastAsia="Times New Roman"/>
          <w:color w:val="0078D4"/>
          <w:sz w:val="24"/>
          <w:szCs w:val="24"/>
        </w:rPr>
        <w:t xml:space="preserve"> pro </w:t>
      </w:r>
      <w:proofErr w:type="spellStart"/>
      <w:r>
        <w:rPr>
          <w:rFonts w:eastAsia="Times New Roman"/>
          <w:color w:val="0078D4"/>
          <w:sz w:val="24"/>
          <w:szCs w:val="24"/>
        </w:rPr>
        <w:t>komponenty</w:t>
      </w:r>
      <w:proofErr w:type="spellEnd"/>
      <w:r>
        <w:rPr>
          <w:rFonts w:eastAsia="Times New Roman"/>
          <w:color w:val="0078D4"/>
          <w:sz w:val="24"/>
          <w:szCs w:val="24"/>
        </w:rPr>
        <w:t xml:space="preserve"> </w:t>
      </w:r>
      <w:proofErr w:type="spellStart"/>
      <w:r>
        <w:rPr>
          <w:rFonts w:eastAsia="Times New Roman"/>
          <w:color w:val="0078D4"/>
          <w:sz w:val="24"/>
          <w:szCs w:val="24"/>
        </w:rPr>
        <w:t>typu</w:t>
      </w:r>
      <w:proofErr w:type="spellEnd"/>
      <w:r>
        <w:rPr>
          <w:rFonts w:eastAsia="Times New Roman"/>
          <w:color w:val="0078D4"/>
          <w:sz w:val="24"/>
          <w:szCs w:val="24"/>
        </w:rPr>
        <w:t xml:space="preserve"> open source</w:t>
      </w:r>
    </w:p>
    <w:p w14:paraId="1CE010F5" w14:textId="77777777" w:rsidR="00000000" w:rsidRDefault="00D824F2">
      <w:pPr>
        <w:pStyle w:val="Normlnweb"/>
        <w:spacing w:after="150"/>
        <w:divId w:val="1161042024"/>
      </w:pPr>
      <w:hyperlink w:anchor="Glossary" w:tooltip="Licencovaný uživatel označuje jednotlivého uživatele, kterému je přidělena licence." w:history="1">
        <w:r>
          <w:rPr>
            <w:rStyle w:val="Hypertextovodkaz"/>
          </w:rPr>
          <w:t>Licencovaný uživatel</w:t>
        </w:r>
      </w:hyperlink>
      <w:r>
        <w:t xml:space="preserve"> nesmí provádět zpětnou analýzu, </w:t>
      </w:r>
      <w:proofErr w:type="spellStart"/>
      <w:r>
        <w:t>dekompilaci</w:t>
      </w:r>
      <w:proofErr w:type="spellEnd"/>
      <w:r>
        <w:t xml:space="preserve"> ani rozklad softwaru nebo se jinak pokoušet odvozovat zdrojový kód pro </w:t>
      </w:r>
      <w:r>
        <w:t>software, s výjimkou rozsahu vyžadovaného licenčními podmínkami třetí strany, kterými se řídí užívání určitých komponent typu open source, které mohou být v softwaru zahrnuty.</w:t>
      </w:r>
    </w:p>
    <w:p w14:paraId="5AF739CE"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70698D6E" w14:textId="77777777">
        <w:trPr>
          <w:divId w:val="108665427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971738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pro </w:t>
            </w:r>
            <w:proofErr w:type="spellStart"/>
            <w:r>
              <w:rPr>
                <w:rFonts w:ascii="Segoe UI" w:eastAsia="Times New Roman" w:hAnsi="Segoe UI" w:cs="Segoe UI"/>
                <w:b/>
                <w:bCs/>
                <w:sz w:val="16"/>
                <w:szCs w:val="16"/>
              </w:rPr>
              <w:t>správu</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klienta</w:t>
            </w:r>
            <w:proofErr w:type="spellEnd"/>
          </w:p>
        </w:tc>
      </w:tr>
      <w:tr w:rsidR="00000000" w14:paraId="35EAF7DF" w14:textId="77777777">
        <w:trPr>
          <w:divId w:val="10866542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63A62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Advanced Threat Analytics 2016 (multilicence pro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w:t>
            </w:r>
          </w:p>
        </w:tc>
      </w:tr>
      <w:tr w:rsidR="00000000" w14:paraId="6DEE56C1" w14:textId="77777777">
        <w:trPr>
          <w:divId w:val="10866542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33F29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365 F3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r>
      <w:tr w:rsidR="00000000" w14:paraId="21FE16F8" w14:textId="77777777">
        <w:trPr>
          <w:divId w:val="10866542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832A6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Defender for Identity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r>
      <w:tr w:rsidR="00000000" w14:paraId="18DE8742" w14:textId="77777777">
        <w:trPr>
          <w:divId w:val="10866542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C3FD7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(viz </w:t>
            </w:r>
            <w:hyperlink r:id="rId141"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2BF7B317" w14:textId="77777777" w:rsidR="00000000" w:rsidRDefault="00D824F2">
      <w:pPr>
        <w:divId w:val="1086654274"/>
        <w:rPr>
          <w:rFonts w:eastAsia="Times New Roman"/>
        </w:rPr>
      </w:pPr>
    </w:p>
    <w:p w14:paraId="589E311A" w14:textId="77777777" w:rsidR="00ED5159" w:rsidRDefault="00ED5159" w:rsidP="00ED5159">
      <w:pPr>
        <w:pStyle w:val="ProductList-Offering1SubSection"/>
      </w:pPr>
      <w:r>
        <w:t>Software Assurance</w:t>
      </w:r>
    </w:p>
    <w:p w14:paraId="47CE91AE" w14:textId="77777777" w:rsidR="00000000" w:rsidRDefault="00D824F2">
      <w:pPr>
        <w:pStyle w:val="Normlnweb"/>
        <w:divId w:val="405038260"/>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42"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18"/>
        <w:gridCol w:w="6166"/>
      </w:tblGrid>
      <w:tr w:rsidR="00000000" w14:paraId="4FD75F51" w14:textId="77777777">
        <w:trPr>
          <w:divId w:val="405038260"/>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AB794E1"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45FA41DA" w14:textId="77777777">
        <w:trPr>
          <w:divId w:val="4050382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708FA1"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42C7D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53D037C7" w14:textId="77777777">
        <w:trPr>
          <w:divId w:val="4050382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BD167F"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14D8D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r w:rsidR="00000000" w14:paraId="79533DC8" w14:textId="77777777">
        <w:trPr>
          <w:divId w:val="4050382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F8AE9F"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50081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38F82A46" w14:textId="77777777">
        <w:trPr>
          <w:divId w:val="4050382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762349"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34644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CF783A3" w14:textId="77777777">
        <w:trPr>
          <w:divId w:val="4050382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7A8C88"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6E13B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C6817CA" w14:textId="77777777">
        <w:trPr>
          <w:divId w:val="4050382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81DF7B"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672E4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r>
              <w:rPr>
                <w:rFonts w:ascii="Segoe UI" w:eastAsia="Times New Roman" w:hAnsi="Segoe UI" w:cs="Segoe UI"/>
                <w:sz w:val="16"/>
                <w:szCs w:val="16"/>
              </w:rPr>
              <w:t> </w:t>
            </w:r>
          </w:p>
        </w:tc>
      </w:tr>
      <w:tr w:rsidR="00000000" w14:paraId="25C3C731" w14:textId="77777777">
        <w:trPr>
          <w:divId w:val="4050382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6575BA"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62362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31CB347" w14:textId="77777777">
        <w:trPr>
          <w:divId w:val="4050382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BD5A9F"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4A6BF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143"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r>
              <w:rPr>
                <w:rFonts w:ascii="Segoe UI" w:eastAsia="Times New Roman" w:hAnsi="Segoe UI" w:cs="Segoe UI"/>
                <w:sz w:val="16"/>
                <w:szCs w:val="16"/>
              </w:rPr>
              <w:t>.</w:t>
            </w:r>
          </w:p>
        </w:tc>
      </w:tr>
    </w:tbl>
    <w:p w14:paraId="5F168EBF" w14:textId="77777777" w:rsidR="00000000" w:rsidRDefault="00D824F2">
      <w:pPr>
        <w:divId w:val="405038260"/>
        <w:rPr>
          <w:rFonts w:eastAsia="Times New Roman"/>
        </w:rPr>
      </w:pPr>
    </w:p>
    <w:p w14:paraId="7F6F1B10" w14:textId="77777777" w:rsidR="00ED5159" w:rsidRDefault="00ED5159" w:rsidP="00ED5159">
      <w:pPr>
        <w:pStyle w:val="ProductList-Offering2Heading"/>
        <w:outlineLvl w:val="2"/>
      </w:pPr>
      <w:r>
        <w:t>BizTalk Server</w:t>
      </w:r>
      <w:r>
        <w:fldChar w:fldCharType="begin"/>
      </w:r>
      <w:r>
        <w:instrText xml:space="preserve"> TC "BizTalk Server" \l 2</w:instrText>
      </w:r>
      <w:r>
        <w:fldChar w:fldCharType="end"/>
      </w:r>
    </w:p>
    <w:p w14:paraId="646E214F" w14:textId="77777777" w:rsidR="00ED5159" w:rsidRDefault="00ED5159" w:rsidP="00ED5159">
      <w:pPr>
        <w:pStyle w:val="ProductList-Offering1SubSection"/>
      </w:pPr>
      <w:proofErr w:type="spellStart"/>
      <w:r>
        <w:t>Dostupnost</w:t>
      </w:r>
      <w:proofErr w:type="spellEnd"/>
    </w:p>
    <w:p w14:paraId="7000AE23" w14:textId="77777777" w:rsidR="00F40E31" w:rsidRDefault="00D824F2"/>
    <w:tbl>
      <w:tblPr>
        <w:tblStyle w:val="Mkatabulky"/>
        <w:tblW w:w="0" w:type="auto"/>
        <w:tblLook w:val="04A0" w:firstRow="1" w:lastRow="0" w:firstColumn="1" w:lastColumn="0" w:noHBand="0" w:noVBand="1"/>
      </w:tblPr>
      <w:tblGrid>
        <w:gridCol w:w="2864"/>
        <w:gridCol w:w="1307"/>
        <w:gridCol w:w="1607"/>
      </w:tblGrid>
      <w:tr w:rsidR="00A363CA" w14:paraId="4E881118" w14:textId="77777777" w:rsidTr="00610FDE">
        <w:tc>
          <w:tcPr>
            <w:tcW w:w="0" w:type="auto"/>
          </w:tcPr>
          <w:p w14:paraId="652557C5" w14:textId="77777777" w:rsidR="00A363CA" w:rsidRDefault="00D824F2" w:rsidP="00A363CA">
            <w:pPr>
              <w:pStyle w:val="ProductList-TableHeading"/>
            </w:pPr>
            <w:r>
              <w:t>Product</w:t>
            </w:r>
          </w:p>
        </w:tc>
        <w:tc>
          <w:tcPr>
            <w:tcW w:w="0" w:type="auto"/>
          </w:tcPr>
          <w:p w14:paraId="64A4FF80" w14:textId="77777777" w:rsidR="00A363CA" w:rsidRDefault="00D824F2" w:rsidP="00A363CA">
            <w:pPr>
              <w:pStyle w:val="ProductList-TableHeading"/>
            </w:pPr>
            <w:r>
              <w:t>Date Available</w:t>
            </w:r>
          </w:p>
        </w:tc>
        <w:tc>
          <w:tcPr>
            <w:tcW w:w="0" w:type="auto"/>
          </w:tcPr>
          <w:p w14:paraId="28EAB0A9" w14:textId="77777777" w:rsidR="00A363CA" w:rsidRDefault="00D824F2" w:rsidP="00A363CA">
            <w:pPr>
              <w:pStyle w:val="ProductList-TableHeading"/>
            </w:pPr>
            <w:r>
              <w:t>Program Attribute</w:t>
            </w:r>
          </w:p>
        </w:tc>
      </w:tr>
      <w:tr w:rsidR="00A363CA" w14:paraId="34EF06E8" w14:textId="77777777" w:rsidTr="00610FDE">
        <w:tc>
          <w:tcPr>
            <w:tcW w:w="0" w:type="auto"/>
          </w:tcPr>
          <w:p w14:paraId="5504AD6B" w14:textId="77777777" w:rsidR="00A363CA" w:rsidRDefault="00D824F2" w:rsidP="00A363CA">
            <w:pPr>
              <w:pStyle w:val="ProductList-TableBody"/>
            </w:pPr>
            <w:r>
              <w:t xml:space="preserve">BizTalk Server 2020 – </w:t>
            </w:r>
            <w:proofErr w:type="spellStart"/>
            <w:r>
              <w:t>verze</w:t>
            </w:r>
            <w:proofErr w:type="spellEnd"/>
            <w:r>
              <w:t xml:space="preserve"> Branch</w:t>
            </w:r>
          </w:p>
        </w:tc>
        <w:tc>
          <w:tcPr>
            <w:tcW w:w="0" w:type="auto"/>
          </w:tcPr>
          <w:p w14:paraId="2F7DCAB2" w14:textId="77777777" w:rsidR="00A363CA" w:rsidRDefault="00D824F2" w:rsidP="00A363CA">
            <w:pPr>
              <w:pStyle w:val="ProductList-TableBody"/>
            </w:pPr>
            <w:r>
              <w:t>1/20</w:t>
            </w:r>
          </w:p>
        </w:tc>
        <w:tc>
          <w:tcPr>
            <w:tcW w:w="0" w:type="auto"/>
          </w:tcPr>
          <w:p w14:paraId="07D5ECED" w14:textId="77777777" w:rsidR="00A363CA" w:rsidRDefault="00D824F2" w:rsidP="00A363CA">
            <w:pPr>
              <w:pStyle w:val="ProductList-TableBody"/>
            </w:pPr>
          </w:p>
        </w:tc>
      </w:tr>
      <w:tr w:rsidR="00A363CA" w14:paraId="2D625BE9" w14:textId="77777777" w:rsidTr="00610FDE">
        <w:tc>
          <w:tcPr>
            <w:tcW w:w="0" w:type="auto"/>
          </w:tcPr>
          <w:p w14:paraId="50E8BEB5" w14:textId="77777777" w:rsidR="00A363CA" w:rsidRDefault="00D824F2" w:rsidP="00A363CA">
            <w:pPr>
              <w:pStyle w:val="ProductList-TableBody"/>
            </w:pPr>
            <w:r>
              <w:t xml:space="preserve">BizTalk Server 2020 – </w:t>
            </w:r>
            <w:proofErr w:type="spellStart"/>
            <w:r>
              <w:t>verze</w:t>
            </w:r>
            <w:proofErr w:type="spellEnd"/>
            <w:r>
              <w:t xml:space="preserve"> Enterprise</w:t>
            </w:r>
          </w:p>
        </w:tc>
        <w:tc>
          <w:tcPr>
            <w:tcW w:w="0" w:type="auto"/>
          </w:tcPr>
          <w:p w14:paraId="0BE90A16" w14:textId="77777777" w:rsidR="00A363CA" w:rsidRDefault="00D824F2" w:rsidP="00A363CA">
            <w:pPr>
              <w:pStyle w:val="ProductList-TableBody"/>
            </w:pPr>
            <w:r>
              <w:t>1/20</w:t>
            </w:r>
          </w:p>
        </w:tc>
        <w:tc>
          <w:tcPr>
            <w:tcW w:w="0" w:type="auto"/>
          </w:tcPr>
          <w:p w14:paraId="0634A9CA" w14:textId="77777777" w:rsidR="00A363CA" w:rsidRDefault="00D824F2" w:rsidP="00A363CA">
            <w:pPr>
              <w:pStyle w:val="ProductList-TableBody"/>
            </w:pPr>
          </w:p>
        </w:tc>
      </w:tr>
      <w:tr w:rsidR="00A363CA" w14:paraId="5E9093B6" w14:textId="77777777" w:rsidTr="00610FDE">
        <w:tc>
          <w:tcPr>
            <w:tcW w:w="0" w:type="auto"/>
          </w:tcPr>
          <w:p w14:paraId="316CD5F5" w14:textId="77777777" w:rsidR="00A363CA" w:rsidRDefault="00D824F2" w:rsidP="00A363CA">
            <w:pPr>
              <w:pStyle w:val="ProductList-TableBody"/>
            </w:pPr>
            <w:r>
              <w:t xml:space="preserve">BizTalk Server 2020 – </w:t>
            </w:r>
            <w:proofErr w:type="spellStart"/>
            <w:r>
              <w:t>verze</w:t>
            </w:r>
            <w:proofErr w:type="spellEnd"/>
            <w:r>
              <w:t xml:space="preserve"> Standard</w:t>
            </w:r>
          </w:p>
        </w:tc>
        <w:tc>
          <w:tcPr>
            <w:tcW w:w="0" w:type="auto"/>
          </w:tcPr>
          <w:p w14:paraId="3758E974" w14:textId="77777777" w:rsidR="00A363CA" w:rsidRDefault="00D824F2" w:rsidP="00A363CA">
            <w:pPr>
              <w:pStyle w:val="ProductList-TableBody"/>
            </w:pPr>
            <w:r>
              <w:t>1/20</w:t>
            </w:r>
          </w:p>
        </w:tc>
        <w:tc>
          <w:tcPr>
            <w:tcW w:w="0" w:type="auto"/>
          </w:tcPr>
          <w:p w14:paraId="6900CB9F" w14:textId="77777777" w:rsidR="00A363CA" w:rsidRDefault="00D824F2" w:rsidP="00A363CA">
            <w:pPr>
              <w:pStyle w:val="ProductList-TableBody"/>
            </w:pPr>
          </w:p>
        </w:tc>
      </w:tr>
    </w:tbl>
    <w:p w14:paraId="6B7F9E1B" w14:textId="77777777" w:rsidR="00ED5159" w:rsidRDefault="00ED5159" w:rsidP="00ED5159">
      <w:pPr>
        <w:pStyle w:val="ProductList-Offering1SubSection"/>
      </w:pPr>
      <w:proofErr w:type="spellStart"/>
      <w:r>
        <w:t>Dostupnost</w:t>
      </w:r>
      <w:proofErr w:type="spellEnd"/>
    </w:p>
    <w:p w14:paraId="19E16EB7" w14:textId="77777777" w:rsidR="00000000" w:rsidRDefault="00D824F2">
      <w:pPr>
        <w:pStyle w:val="Nadpis3"/>
        <w:divId w:val="269507614"/>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78613486" w14:textId="77777777" w:rsidR="00000000" w:rsidRDefault="00D824F2">
      <w:pPr>
        <w:pStyle w:val="Normlnweb"/>
        <w:spacing w:after="150"/>
        <w:divId w:val="269507614"/>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738"/>
        <w:gridCol w:w="1085"/>
        <w:gridCol w:w="3692"/>
        <w:gridCol w:w="2269"/>
      </w:tblGrid>
      <w:tr w:rsidR="00000000" w14:paraId="267C36CC" w14:textId="77777777">
        <w:trPr>
          <w:divId w:val="26950761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428F4E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2486EC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FCEA3D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570E134"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317E01BD" w14:textId="77777777">
        <w:trPr>
          <w:divId w:val="2695076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4EFE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BizTalk Server 2020 -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Branc</w:t>
            </w:r>
            <w:r>
              <w:rPr>
                <w:rFonts w:ascii="Segoe UI" w:eastAsia="Times New Roman" w:hAnsi="Segoe UI" w:cs="Segoe UI"/>
                <w:sz w:val="16"/>
                <w:szCs w:val="16"/>
              </w:rPr>
              <w:t>h</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8E545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46B81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1046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13</w:t>
            </w:r>
          </w:p>
        </w:tc>
      </w:tr>
      <w:tr w:rsidR="00000000" w14:paraId="2C85A905" w14:textId="77777777">
        <w:trPr>
          <w:divId w:val="2695076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156B0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BizTalk Server 2020 -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B6D9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CEA8E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300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31689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100</w:t>
            </w:r>
          </w:p>
        </w:tc>
      </w:tr>
      <w:tr w:rsidR="00000000" w14:paraId="2A5462AF" w14:textId="77777777">
        <w:trPr>
          <w:divId w:val="2695076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B1E19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BizTalk Server 2020 -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27F6E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3709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68E63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r>
    </w:tbl>
    <w:p w14:paraId="025AAED7" w14:textId="77777777" w:rsidR="00000000" w:rsidRDefault="00D824F2">
      <w:pPr>
        <w:divId w:val="269507614"/>
        <w:rPr>
          <w:rFonts w:eastAsia="Times New Roman"/>
        </w:rPr>
      </w:pPr>
    </w:p>
    <w:p w14:paraId="6BF22AB8" w14:textId="77777777" w:rsidR="00000000" w:rsidRDefault="00D824F2">
      <w:pPr>
        <w:pStyle w:val="Nadpis3"/>
        <w:divId w:val="174734228"/>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445DD307" w14:textId="77777777" w:rsidR="00000000" w:rsidRDefault="00D824F2">
      <w:pPr>
        <w:pStyle w:val="Normlnweb"/>
        <w:spacing w:after="150"/>
        <w:divId w:val="174734228"/>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461"/>
        <w:gridCol w:w="6323"/>
      </w:tblGrid>
      <w:tr w:rsidR="00000000" w14:paraId="5BC6DC6A" w14:textId="77777777">
        <w:trPr>
          <w:divId w:val="174734228"/>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E75799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BizTalk Server</w:t>
            </w:r>
          </w:p>
        </w:tc>
      </w:tr>
      <w:tr w:rsidR="00000000" w14:paraId="4191104A" w14:textId="77777777">
        <w:trPr>
          <w:divId w:val="1747342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02B5AE"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00D8F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BizTalk Server 2016 (12/16)</w:t>
            </w:r>
          </w:p>
        </w:tc>
      </w:tr>
      <w:tr w:rsidR="00000000" w14:paraId="5B0BB0D2" w14:textId="77777777">
        <w:trPr>
          <w:divId w:val="1747342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2AD16E"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B14E0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4696D49D" w14:textId="77777777">
        <w:trPr>
          <w:divId w:val="1747342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8B444C"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C819E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23676447" w14:textId="77777777" w:rsidR="00000000" w:rsidRDefault="00D824F2">
      <w:pPr>
        <w:divId w:val="174734228"/>
        <w:rPr>
          <w:rFonts w:eastAsia="Times New Roman"/>
        </w:rPr>
      </w:pPr>
    </w:p>
    <w:p w14:paraId="507EB815"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2868D1A0" w14:textId="77777777" w:rsidR="00000000" w:rsidRDefault="00D824F2">
      <w:pPr>
        <w:pStyle w:val="Normlnweb"/>
        <w:divId w:val="855582582"/>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90"/>
        <w:gridCol w:w="6094"/>
      </w:tblGrid>
      <w:tr w:rsidR="00000000" w14:paraId="784D0E9E" w14:textId="77777777">
        <w:trPr>
          <w:divId w:val="855582582"/>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83EB25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2114EC24" w14:textId="77777777">
        <w:trPr>
          <w:divId w:val="85558258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36C121"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9BE109" w14:textId="77777777" w:rsidR="00000000" w:rsidRDefault="00D824F2">
            <w:pPr>
              <w:rPr>
                <w:rFonts w:ascii="Segoe UI" w:eastAsia="Times New Roman" w:hAnsi="Segoe UI" w:cs="Segoe UI"/>
                <w:sz w:val="16"/>
                <w:szCs w:val="16"/>
              </w:rPr>
            </w:pPr>
            <w:hyperlink r:id="rId144"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5F733166" w14:textId="77777777">
        <w:trPr>
          <w:divId w:val="85558258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B3DAB3"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D9D2A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D3572CA" w14:textId="77777777">
        <w:trPr>
          <w:divId w:val="85558258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3B0300"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EEF4E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99DBD05" w14:textId="77777777">
        <w:trPr>
          <w:divId w:val="85558258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81B6C8"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4DD2D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w:t>
            </w:r>
          </w:p>
        </w:tc>
      </w:tr>
      <w:tr w:rsidR="00000000" w14:paraId="3B4E7921" w14:textId="77777777">
        <w:trPr>
          <w:divId w:val="85558258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6956E3"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3715D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 viz </w:t>
            </w:r>
            <w:hyperlink r:id="rId145" w:history="1">
              <w:proofErr w:type="spellStart"/>
              <w:r>
                <w:rPr>
                  <w:rStyle w:val="Hypertextovodkaz"/>
                  <w:rFonts w:ascii="Segoe UI" w:eastAsia="Times New Roman" w:hAnsi="Segoe UI" w:cs="Segoe UI"/>
                  <w:sz w:val="16"/>
                  <w:szCs w:val="16"/>
                </w:rPr>
                <w:t>Sdělení</w:t>
              </w:r>
              <w:proofErr w:type="spellEnd"/>
            </w:hyperlink>
          </w:p>
        </w:tc>
      </w:tr>
    </w:tbl>
    <w:p w14:paraId="4C89C985" w14:textId="77777777" w:rsidR="00000000" w:rsidRDefault="00D824F2">
      <w:pPr>
        <w:divId w:val="855582582"/>
        <w:rPr>
          <w:rFonts w:eastAsia="Times New Roman"/>
        </w:rPr>
      </w:pPr>
    </w:p>
    <w:p w14:paraId="5D04C7AF" w14:textId="77777777" w:rsidR="00000000" w:rsidRDefault="00D824F2">
      <w:pPr>
        <w:pStyle w:val="Nadpis3"/>
        <w:divId w:val="1296638558"/>
        <w:rPr>
          <w:rFonts w:eastAsia="Times New Roman"/>
          <w:color w:val="0078D4"/>
          <w:sz w:val="24"/>
          <w:szCs w:val="24"/>
        </w:rPr>
      </w:pPr>
      <w:r>
        <w:rPr>
          <w:rFonts w:eastAsia="Times New Roman"/>
          <w:color w:val="0078D4"/>
          <w:sz w:val="24"/>
          <w:szCs w:val="24"/>
        </w:rPr>
        <w:lastRenderedPageBreak/>
        <w:t xml:space="preserve">BizTalk Server </w:t>
      </w:r>
      <w:proofErr w:type="spellStart"/>
      <w:r>
        <w:rPr>
          <w:rFonts w:eastAsia="Times New Roman"/>
          <w:color w:val="0078D4"/>
          <w:sz w:val="24"/>
          <w:szCs w:val="24"/>
        </w:rPr>
        <w:t>verze</w:t>
      </w:r>
      <w:proofErr w:type="spellEnd"/>
      <w:r>
        <w:rPr>
          <w:rFonts w:eastAsia="Times New Roman"/>
          <w:color w:val="0078D4"/>
          <w:sz w:val="24"/>
          <w:szCs w:val="24"/>
        </w:rPr>
        <w:t xml:space="preserve"> Branch a Standard</w:t>
      </w:r>
    </w:p>
    <w:p w14:paraId="1B6D72A5" w14:textId="77777777" w:rsidR="00000000" w:rsidRDefault="00D824F2">
      <w:pPr>
        <w:pStyle w:val="Nadpis4"/>
        <w:divId w:val="1296638558"/>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Omezení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užívání</w:t>
      </w:r>
      <w:proofErr w:type="spellEnd"/>
    </w:p>
    <w:p w14:paraId="50D3F743" w14:textId="77777777" w:rsidR="00000000" w:rsidRDefault="00D824F2">
      <w:pPr>
        <w:pStyle w:val="Normlnweb"/>
        <w:spacing w:after="150"/>
        <w:divId w:val="1296638558"/>
      </w:pPr>
      <w:r>
        <w:t>Zákazník nemůže serverový software používat na</w:t>
      </w:r>
      <w:r>
        <w:t xml:space="preserve"> </w:t>
      </w:r>
      <w:hyperlink w:anchor="Glossary" w:tooltip="Server je systém fyzického hardwaru, v němž je možné spustit serverový software." w:history="1">
        <w:r>
          <w:rPr>
            <w:rStyle w:val="Hypertextovodkaz"/>
          </w:rPr>
          <w:t>serveru</w:t>
        </w:r>
      </w:hyperlink>
      <w:r>
        <w:t xml:space="preserve"> jako součásti síťového clusteru, ani v</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které je součástí síťového clusteru</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xml:space="preserve"> na stejném</w:t>
      </w:r>
      <w:r>
        <w:t xml:space="preserve"> </w:t>
      </w:r>
      <w:hyperlink w:anchor="Glossary" w:tooltip="Server je systém fyzického hardwaru, v němž je možné spustit serverový software." w:history="1">
        <w:r>
          <w:rPr>
            <w:rStyle w:val="Hypertextovodkaz"/>
          </w:rPr>
          <w:t>serveru</w:t>
        </w:r>
      </w:hyperlink>
      <w:r>
        <w:t>.</w:t>
      </w:r>
    </w:p>
    <w:p w14:paraId="6EC19E94" w14:textId="77777777" w:rsidR="00000000" w:rsidRDefault="00D824F2">
      <w:pPr>
        <w:pStyle w:val="Nadpis4"/>
        <w:divId w:val="129663855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Součást</w:t>
      </w:r>
      <w:proofErr w:type="spellEnd"/>
      <w:r>
        <w:rPr>
          <w:rFonts w:ascii="Segoe UI" w:eastAsia="Times New Roman" w:hAnsi="Segoe UI" w:cs="Segoe UI"/>
          <w:b w:val="0"/>
          <w:bCs w:val="0"/>
          <w:sz w:val="18"/>
          <w:szCs w:val="18"/>
        </w:rPr>
        <w:t xml:space="preserve"> Office Web Component</w:t>
      </w:r>
    </w:p>
    <w:p w14:paraId="14ED7A6C" w14:textId="77777777" w:rsidR="00000000" w:rsidRDefault="00D824F2">
      <w:pPr>
        <w:pStyle w:val="Normlnweb"/>
        <w:spacing w:after="150"/>
        <w:divId w:val="1296638558"/>
      </w:pPr>
      <w:r>
        <w:t>Zákazník může komponentu Office Web užívat pouze k zobrazení a tisku kopií statických dokumentů, textů a obrázků vytvořených pomocí tohoto softwaru. Pro kopie této komponenty nepotřebuje zákazník</w:t>
      </w:r>
      <w:r>
        <w:t xml:space="preserve"> samostatné licence.</w:t>
      </w:r>
    </w:p>
    <w:p w14:paraId="757E2F03" w14:textId="77777777" w:rsidR="00000000" w:rsidRDefault="00D824F2">
      <w:pPr>
        <w:pStyle w:val="Nadpis3"/>
        <w:divId w:val="2105228546"/>
        <w:rPr>
          <w:rFonts w:eastAsia="Times New Roman"/>
          <w:color w:val="0078D4"/>
          <w:sz w:val="24"/>
          <w:szCs w:val="24"/>
        </w:rPr>
      </w:pPr>
      <w:r>
        <w:rPr>
          <w:rFonts w:eastAsia="Times New Roman"/>
          <w:color w:val="0078D4"/>
          <w:sz w:val="24"/>
          <w:szCs w:val="24"/>
        </w:rPr>
        <w:t xml:space="preserve">BizTalk Server - </w:t>
      </w:r>
      <w:proofErr w:type="spellStart"/>
      <w:r>
        <w:rPr>
          <w:rFonts w:eastAsia="Times New Roman"/>
          <w:color w:val="0078D4"/>
          <w:sz w:val="24"/>
          <w:szCs w:val="24"/>
        </w:rPr>
        <w:t>verze</w:t>
      </w:r>
      <w:proofErr w:type="spellEnd"/>
      <w:r>
        <w:rPr>
          <w:rFonts w:eastAsia="Times New Roman"/>
          <w:color w:val="0078D4"/>
          <w:sz w:val="24"/>
          <w:szCs w:val="24"/>
        </w:rPr>
        <w:t xml:space="preserve"> Branch</w:t>
      </w:r>
    </w:p>
    <w:p w14:paraId="04DE859F" w14:textId="77777777" w:rsidR="00000000" w:rsidRDefault="00D824F2">
      <w:pPr>
        <w:pStyle w:val="Normlnweb"/>
        <w:spacing w:after="150"/>
        <w:divId w:val="2105228546"/>
      </w:pPr>
      <w:r>
        <w:t>Zákazník smí</w:t>
      </w:r>
      <w:r>
        <w:t xml:space="preserve"> </w:t>
      </w:r>
      <w:hyperlink w:anchor="Glossary" w:tooltip="Spuštěná instance znamená instanci softwaru, která je zavedena do paměti a pro kterou byla spuštěna jedna nebo několik instrukcí. (Kompletní definici naleznete ve slovníku.)" w:history="1">
        <w:r>
          <w:rPr>
            <w:rStyle w:val="Hypertextovodkaz"/>
          </w:rPr>
          <w:t>spustit instance</w:t>
        </w:r>
      </w:hyperlink>
      <w:r>
        <w:t xml:space="preserve"> softwaru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licencovaných serverech</w:t>
        </w:r>
      </w:hyperlink>
      <w:r>
        <w:t xml:space="preserve"> pouze v kon</w:t>
      </w:r>
      <w:r>
        <w:t>covém bodě své vnitřní sítě (nebo okrajovém bodě své organizace), a to s cílem propojit obchodní události nebo transakce s aktivitami zpracovávanými v tomto koncovém bodě. Žádný</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licencovaný server</w:t>
        </w:r>
      </w:hyperlink>
      <w:r>
        <w:t xml:space="preserve"> nesmí:</w:t>
      </w:r>
    </w:p>
    <w:p w14:paraId="67B8DE3B" w14:textId="77777777" w:rsidR="00000000" w:rsidRDefault="00D824F2" w:rsidP="00D824F2">
      <w:pPr>
        <w:numPr>
          <w:ilvl w:val="0"/>
          <w:numId w:val="18"/>
        </w:numPr>
        <w:spacing w:line="240" w:lineRule="auto"/>
        <w:ind w:left="1320"/>
        <w:divId w:val="210522854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působit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centrální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uzel</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modelu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sítě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typu</w:t>
      </w:r>
      <w:proofErr w:type="spellEnd"/>
      <w:r>
        <w:rPr>
          <w:rFonts w:ascii="Segoe UI" w:eastAsia="Times New Roman" w:hAnsi="Segoe UI" w:cs="Segoe UI"/>
          <w:color w:val="505050"/>
          <w:sz w:val="18"/>
          <w:szCs w:val="18"/>
        </w:rPr>
        <w:t xml:space="preserve"> „hub and spoke",</w:t>
      </w:r>
    </w:p>
    <w:p w14:paraId="3A32637D" w14:textId="77777777" w:rsidR="00000000" w:rsidRDefault="00D824F2" w:rsidP="00D824F2">
      <w:pPr>
        <w:numPr>
          <w:ilvl w:val="0"/>
          <w:numId w:val="18"/>
        </w:numPr>
        <w:spacing w:line="240" w:lineRule="auto"/>
        <w:ind w:left="1320"/>
        <w:divId w:val="210522854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centra</w:t>
      </w:r>
      <w:r>
        <w:rPr>
          <w:rFonts w:ascii="Segoe UI" w:eastAsia="Times New Roman" w:hAnsi="Segoe UI" w:cs="Segoe UI"/>
          <w:color w:val="505050"/>
          <w:sz w:val="18"/>
          <w:szCs w:val="18"/>
        </w:rPr>
        <w:t>lizovat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celopodnikovou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komunikaci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jinými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3A1F7506" w14:textId="77777777" w:rsidR="00000000" w:rsidRDefault="00D824F2" w:rsidP="00D824F2">
      <w:pPr>
        <w:numPr>
          <w:ilvl w:val="0"/>
          <w:numId w:val="18"/>
        </w:numPr>
        <w:spacing w:line="240" w:lineRule="auto"/>
        <w:ind w:left="1320"/>
        <w:divId w:val="210522854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automatizovat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obchodní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procesy</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celých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divizích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obchodních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jednotkách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pobočkách</w:t>
      </w:r>
      <w:proofErr w:type="spellEnd"/>
      <w:r>
        <w:rPr>
          <w:rFonts w:ascii="Segoe UI" w:eastAsia="Times New Roman" w:hAnsi="Segoe UI" w:cs="Segoe UI"/>
          <w:color w:val="505050"/>
          <w:sz w:val="18"/>
          <w:szCs w:val="18"/>
        </w:rPr>
        <w:t>.</w:t>
      </w:r>
    </w:p>
    <w:p w14:paraId="63D92D03" w14:textId="77777777" w:rsidR="00000000" w:rsidRDefault="00D824F2">
      <w:pPr>
        <w:pStyle w:val="Nadpis3"/>
        <w:divId w:val="1594315526"/>
        <w:rPr>
          <w:rFonts w:eastAsia="Times New Roman"/>
          <w:color w:val="0078D4"/>
          <w:sz w:val="24"/>
          <w:szCs w:val="24"/>
        </w:rPr>
      </w:pPr>
      <w:proofErr w:type="spellStart"/>
      <w:r>
        <w:rPr>
          <w:rFonts w:eastAsia="Times New Roman"/>
          <w:color w:val="0078D4"/>
          <w:sz w:val="24"/>
          <w:szCs w:val="24"/>
        </w:rPr>
        <w:t>Licencování</w:t>
      </w:r>
      <w:proofErr w:type="spellEnd"/>
      <w:r>
        <w:rPr>
          <w:rFonts w:eastAsia="Times New Roman"/>
          <w:color w:val="0078D4"/>
          <w:sz w:val="24"/>
          <w:szCs w:val="24"/>
        </w:rPr>
        <w:t xml:space="preserve"> </w:t>
      </w:r>
      <w:proofErr w:type="spellStart"/>
      <w:r>
        <w:rPr>
          <w:rFonts w:eastAsia="Times New Roman"/>
          <w:color w:val="0078D4"/>
          <w:sz w:val="24"/>
          <w:szCs w:val="24"/>
        </w:rPr>
        <w:t>použití</w:t>
      </w:r>
      <w:proofErr w:type="spellEnd"/>
      <w:r>
        <w:rPr>
          <w:rFonts w:eastAsia="Times New Roman"/>
          <w:color w:val="0078D4"/>
          <w:sz w:val="24"/>
          <w:szCs w:val="24"/>
        </w:rPr>
        <w:t xml:space="preserve"> </w:t>
      </w:r>
      <w:proofErr w:type="spellStart"/>
      <w:r>
        <w:rPr>
          <w:rFonts w:eastAsia="Times New Roman"/>
          <w:color w:val="0078D4"/>
          <w:sz w:val="24"/>
          <w:szCs w:val="24"/>
        </w:rPr>
        <w:t>serveru</w:t>
      </w:r>
      <w:proofErr w:type="spellEnd"/>
      <w:r>
        <w:rPr>
          <w:rFonts w:eastAsia="Times New Roman"/>
          <w:color w:val="0078D4"/>
          <w:sz w:val="24"/>
          <w:szCs w:val="24"/>
        </w:rPr>
        <w:t xml:space="preserve"> HIS (Host Integration Server)</w:t>
      </w:r>
    </w:p>
    <w:p w14:paraId="1DA0B105" w14:textId="77777777" w:rsidR="00000000" w:rsidRDefault="00D824F2">
      <w:pPr>
        <w:pStyle w:val="Normlnweb"/>
        <w:spacing w:after="150"/>
        <w:divId w:val="1594315526"/>
      </w:pPr>
      <w:r>
        <w:t>Zákazník může používat serverový software HIS a další software za smluvních podmínek licenčního modelu, u kterého rozhoduje počet jader, s využitím licencí na základě počtu jader serveru BizTalk. Zákazník smí užívat další software HIS (např. Klient HIS) po</w:t>
      </w:r>
      <w:r>
        <w:t>uze ve spojení s licencovaným užíváním serverového softwaru HIS.  Práva vztahující se k tomuto užití jsou určena podle toho, které vydání a verze licencí k serveru BizTalk zákazník přidělí Serveru (např. neomezená virtualizační práva vyžadují licence BizTa</w:t>
      </w:r>
      <w:r>
        <w:t xml:space="preserve">lk Server </w:t>
      </w:r>
      <w:proofErr w:type="spellStart"/>
      <w:r>
        <w:t>Enterprise</w:t>
      </w:r>
      <w:proofErr w:type="spellEnd"/>
      <w:r>
        <w:t xml:space="preserve"> s krytím SA). Používání serverového softwaru HIS je omezeno na nasazení v pobočkách, pokud je software užíván s licencemi BizTalk Server verze </w:t>
      </w:r>
      <w:proofErr w:type="spellStart"/>
      <w:r>
        <w:t>Branch</w:t>
      </w:r>
      <w:proofErr w:type="spellEnd"/>
      <w:r>
        <w:t>).</w:t>
      </w:r>
    </w:p>
    <w:p w14:paraId="38B3D9FE" w14:textId="77777777" w:rsidR="00000000" w:rsidRDefault="00D824F2">
      <w:pPr>
        <w:pStyle w:val="Nadpis3"/>
        <w:divId w:val="1526596899"/>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610"/>
        <w:gridCol w:w="2902"/>
        <w:gridCol w:w="4031"/>
        <w:gridCol w:w="1241"/>
      </w:tblGrid>
      <w:tr w:rsidR="00000000" w14:paraId="3F3AC742" w14:textId="77777777">
        <w:trPr>
          <w:divId w:val="1526596899"/>
          <w:tblHeader/>
        </w:trPr>
        <w:tc>
          <w:tcPr>
            <w:tcW w:w="0" w:type="auto"/>
            <w:gridSpan w:val="4"/>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6BEC28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BizTalk - </w:t>
            </w:r>
            <w:proofErr w:type="spellStart"/>
            <w:r>
              <w:rPr>
                <w:rFonts w:ascii="Segoe UI" w:eastAsia="Times New Roman" w:hAnsi="Segoe UI" w:cs="Segoe UI"/>
                <w:b/>
                <w:bCs/>
                <w:sz w:val="16"/>
                <w:szCs w:val="16"/>
              </w:rPr>
              <w:t>všechny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verze</w:t>
            </w:r>
            <w:proofErr w:type="spellEnd"/>
          </w:p>
        </w:tc>
      </w:tr>
      <w:tr w:rsidR="00000000" w14:paraId="3386C92F" w14:textId="77777777">
        <w:trPr>
          <w:divId w:val="15265968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FB0A9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Nástroje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sledování</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D3087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Software Development Kit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F9B35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Rozhraní</w:t>
            </w:r>
            <w:proofErr w:type="spellEnd"/>
            <w:r>
              <w:rPr>
                <w:rFonts w:ascii="Segoe UI" w:eastAsia="Times New Roman" w:hAnsi="Segoe UI" w:cs="Segoe UI"/>
                <w:sz w:val="16"/>
                <w:szCs w:val="16"/>
              </w:rPr>
              <w:t xml:space="preserve"> API </w:t>
            </w:r>
            <w:proofErr w:type="spellStart"/>
            <w:r>
              <w:rPr>
                <w:rFonts w:ascii="Segoe UI" w:eastAsia="Times New Roman" w:hAnsi="Segoe UI" w:cs="Segoe UI"/>
                <w:sz w:val="16"/>
                <w:szCs w:val="16"/>
              </w:rPr>
              <w:t>událostí</w:t>
            </w:r>
            <w:proofErr w:type="spellEnd"/>
            <w:r>
              <w:rPr>
                <w:rFonts w:ascii="Segoe UI" w:eastAsia="Times New Roman" w:hAnsi="Segoe UI" w:cs="Segoe UI"/>
                <w:sz w:val="16"/>
                <w:szCs w:val="16"/>
              </w:rPr>
              <w:t xml:space="preserve"> BAM a </w:t>
            </w:r>
            <w:proofErr w:type="spellStart"/>
            <w:r>
              <w:rPr>
                <w:rFonts w:ascii="Segoe UI" w:eastAsia="Times New Roman" w:hAnsi="Segoe UI" w:cs="Segoe UI"/>
                <w:sz w:val="16"/>
                <w:szCs w:val="16"/>
              </w:rPr>
              <w:t>objekty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typu</w:t>
            </w:r>
            <w:proofErr w:type="spellEnd"/>
            <w:r>
              <w:rPr>
                <w:rFonts w:ascii="Segoe UI" w:eastAsia="Times New Roman" w:hAnsi="Segoe UI" w:cs="Segoe UI"/>
                <w:sz w:val="16"/>
                <w:szCs w:val="16"/>
              </w:rPr>
              <w:t xml:space="preserve"> interceptor a </w:t>
            </w:r>
            <w:proofErr w:type="spellStart"/>
            <w:r>
              <w:rPr>
                <w:rFonts w:ascii="Segoe UI" w:eastAsia="Times New Roman" w:hAnsi="Segoe UI" w:cs="Segoe UI"/>
                <w:sz w:val="16"/>
                <w:szCs w:val="16"/>
              </w:rPr>
              <w:t>nástroje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62348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MSXML</w:t>
            </w:r>
          </w:p>
        </w:tc>
      </w:tr>
      <w:tr w:rsidR="00000000" w14:paraId="3543E623" w14:textId="77777777">
        <w:trPr>
          <w:divId w:val="15265968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E0E03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Klient</w:t>
            </w:r>
            <w:proofErr w:type="spellEnd"/>
            <w:r>
              <w:rPr>
                <w:rFonts w:ascii="Segoe UI" w:eastAsia="Times New Roman" w:hAnsi="Segoe UI" w:cs="Segoe UI"/>
                <w:sz w:val="16"/>
                <w:szCs w:val="16"/>
              </w:rPr>
              <w:t xml:space="preserve"> Business Activity Monitoring („BAM")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07B85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Adaptéry</w:t>
            </w:r>
            <w:proofErr w:type="spellEnd"/>
            <w:r>
              <w:rPr>
                <w:rFonts w:ascii="Segoe UI" w:eastAsia="Times New Roman" w:hAnsi="Segoe UI" w:cs="Segoe UI"/>
                <w:sz w:val="16"/>
                <w:szCs w:val="16"/>
              </w:rPr>
              <w:t xml:space="preserve"> Windows Communication Foundation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389BB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Webové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adaptéru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Windows SharePoint Services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BA330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ADOMD.NET</w:t>
            </w:r>
          </w:p>
        </w:tc>
      </w:tr>
      <w:tr w:rsidR="00000000" w14:paraId="2F9F729B" w14:textId="77777777">
        <w:trPr>
          <w:divId w:val="15265968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E0A3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Business Activity S</w:t>
            </w:r>
            <w:r>
              <w:rPr>
                <w:rFonts w:ascii="Segoe UI" w:eastAsia="Times New Roman" w:hAnsi="Segoe UI" w:cs="Segoe UI"/>
                <w:sz w:val="16"/>
                <w:szCs w:val="16"/>
              </w:rPr>
              <w:t>ervices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F52C2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Master Secret Server/Enterprise Single Sign-On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AC708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Výstrahy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událostí</w:t>
            </w:r>
            <w:proofErr w:type="spellEnd"/>
            <w:r>
              <w:rPr>
                <w:rFonts w:ascii="Segoe UI" w:eastAsia="Times New Roman" w:hAnsi="Segoe UI" w:cs="Segoe UI"/>
                <w:sz w:val="16"/>
                <w:szCs w:val="16"/>
              </w:rPr>
              <w:t xml:space="preserve"> BAM pro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SQL Notification Services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6584A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SQLXML</w:t>
            </w:r>
          </w:p>
        </w:tc>
      </w:tr>
      <w:tr w:rsidR="00000000" w14:paraId="4B51552F" w14:textId="77777777">
        <w:trPr>
          <w:divId w:val="15265968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FC801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HTTP Receive Adapter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CB061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SOAP Receive Adapter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B667D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Schémata</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šablony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související</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produktem</w:t>
            </w:r>
            <w:proofErr w:type="spellEnd"/>
            <w:r>
              <w:rPr>
                <w:rFonts w:ascii="Segoe UI" w:eastAsia="Times New Roman" w:hAnsi="Segoe UI" w:cs="Segoe UI"/>
                <w:sz w:val="16"/>
                <w:szCs w:val="16"/>
              </w:rPr>
              <w:t xml:space="preserve"> BizTalk Server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BB87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UDDI</w:t>
            </w:r>
          </w:p>
        </w:tc>
      </w:tr>
      <w:tr w:rsidR="00000000" w14:paraId="7BD818BF" w14:textId="77777777">
        <w:trPr>
          <w:divId w:val="15265968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3DDBA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Development Tools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200E2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MQSeries Agent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CCA7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Business Rules Component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51C3F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MQHelper.dll</w:t>
            </w:r>
          </w:p>
        </w:tc>
      </w:tr>
    </w:tbl>
    <w:p w14:paraId="2C3A49CE" w14:textId="77777777" w:rsidR="00000000" w:rsidRDefault="00D824F2">
      <w:pPr>
        <w:divId w:val="1526596899"/>
        <w:rPr>
          <w:rFonts w:eastAsia="Times New Roman"/>
        </w:rPr>
      </w:pPr>
    </w:p>
    <w:p w14:paraId="532E2566" w14:textId="77777777" w:rsidR="00ED5159" w:rsidRDefault="00ED5159" w:rsidP="00ED5159">
      <w:pPr>
        <w:pStyle w:val="ProductList-Offering1SubSection"/>
      </w:pPr>
      <w:r>
        <w:t xml:space="preserve">Model </w:t>
      </w:r>
      <w:proofErr w:type="spellStart"/>
      <w:r>
        <w:t>licencování</w:t>
      </w:r>
      <w:proofErr w:type="spellEnd"/>
    </w:p>
    <w:p w14:paraId="2C5D916C" w14:textId="77777777" w:rsidR="00000000" w:rsidRDefault="00D824F2">
      <w:pPr>
        <w:pStyle w:val="Nadpis3"/>
        <w:divId w:val="808595381"/>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základě</w:t>
      </w:r>
      <w:proofErr w:type="spellEnd"/>
      <w:r>
        <w:rPr>
          <w:rFonts w:eastAsia="Times New Roman"/>
          <w:color w:val="0078D4"/>
          <w:sz w:val="24"/>
          <w:szCs w:val="24"/>
        </w:rPr>
        <w:t xml:space="preserve"> </w:t>
      </w:r>
      <w:proofErr w:type="spellStart"/>
      <w:r>
        <w:rPr>
          <w:rFonts w:eastAsia="Times New Roman"/>
          <w:color w:val="0078D4"/>
          <w:sz w:val="24"/>
          <w:szCs w:val="24"/>
        </w:rPr>
        <w:t>počtu</w:t>
      </w:r>
      <w:proofErr w:type="spellEnd"/>
      <w:r>
        <w:rPr>
          <w:rFonts w:eastAsia="Times New Roman"/>
          <w:color w:val="0078D4"/>
          <w:sz w:val="24"/>
          <w:szCs w:val="24"/>
        </w:rPr>
        <w:t xml:space="preserve"> </w:t>
      </w:r>
      <w:proofErr w:type="spellStart"/>
      <w:r>
        <w:rPr>
          <w:rFonts w:eastAsia="Times New Roman"/>
          <w:color w:val="0078D4"/>
          <w:sz w:val="24"/>
          <w:szCs w:val="24"/>
        </w:rPr>
        <w:t>jader</w:t>
      </w:r>
      <w:proofErr w:type="spellEnd"/>
    </w:p>
    <w:p w14:paraId="1CA0AE22" w14:textId="77777777" w:rsidR="00000000" w:rsidRDefault="00D824F2">
      <w:pPr>
        <w:pStyle w:val="Normlnweb"/>
        <w:spacing w:after="150"/>
        <w:divId w:val="808595381"/>
      </w:pPr>
      <w:r>
        <w:t>V případě produktů v rámci licenčního modelu, u kterého rozhoduje počet jader, si musí zákazník zvolit buďto licencování podle počtu</w:t>
      </w:r>
      <w:r>
        <w:t xml:space="preserve"> </w:t>
      </w:r>
      <w:hyperlink w:anchor="Glossary" w:tooltip="Fyzické jádro je jádro fyzického procesoru." w:history="1">
        <w:r>
          <w:rPr>
            <w:rStyle w:val="Hypertextovodkaz"/>
          </w:rPr>
          <w:t>fyzických jader</w:t>
        </w:r>
      </w:hyperlink>
      <w:r>
        <w:t xml:space="preserve"> na</w:t>
      </w:r>
      <w:r>
        <w:t xml:space="preserve"> </w:t>
      </w:r>
      <w:hyperlink w:anchor="Glossary" w:tooltip="Server je systém fyzického hardwaru, v němž je možné spustit serverový software." w:history="1">
        <w:r>
          <w:rPr>
            <w:rStyle w:val="Hypertextovodkaz"/>
          </w:rPr>
          <w:t>serveru</w:t>
        </w:r>
      </w:hyperlink>
      <w:r>
        <w:t>, nebo licencování podle jednotlivých</w:t>
      </w:r>
      <w:r>
        <w:t xml:space="preserve"> </w:t>
      </w:r>
      <w:hyperlink w:anchor="Glossary" w:tooltip="Virtuální prostředí OSE označuje prostředí OSE, které je konfigurováno pro spuštění přímo v systému virtuálního hardwaru." w:history="1">
        <w:r>
          <w:rPr>
            <w:rStyle w:val="Hypertextovodkaz"/>
          </w:rPr>
          <w:t>virtuálních prostředí OSE</w:t>
        </w:r>
      </w:hyperlink>
      <w:r>
        <w:t>. Podmínky pro každý z typů licencování jsou uvedeny níže.</w:t>
      </w:r>
    </w:p>
    <w:p w14:paraId="5B451648" w14:textId="77777777" w:rsidR="00000000" w:rsidRDefault="00D824F2">
      <w:pPr>
        <w:pStyle w:val="Nadpis4"/>
        <w:divId w:val="808595381"/>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serveru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podle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počtu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jader</w:t>
      </w:r>
      <w:proofErr w:type="spellEnd"/>
      <w:r>
        <w:rPr>
          <w:rFonts w:ascii="Segoe UI" w:eastAsia="Times New Roman" w:hAnsi="Segoe UI" w:cs="Segoe UI"/>
          <w:b w:val="0"/>
          <w:bCs w:val="0"/>
          <w:sz w:val="18"/>
          <w:szCs w:val="18"/>
        </w:rPr>
        <w:t xml:space="preserve">) - </w:t>
      </w:r>
      <w:proofErr w:type="spellStart"/>
      <w:r>
        <w:rPr>
          <w:rFonts w:ascii="Segoe UI" w:eastAsia="Times New Roman" w:hAnsi="Segoe UI" w:cs="Segoe UI"/>
          <w:b w:val="0"/>
          <w:bCs w:val="0"/>
          <w:sz w:val="18"/>
          <w:szCs w:val="18"/>
        </w:rPr>
        <w:t>Licencování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základě</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fyzických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jader</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serveru</w:t>
      </w:r>
      <w:proofErr w:type="spellEnd"/>
    </w:p>
    <w:p w14:paraId="0474B063" w14:textId="77777777" w:rsidR="00000000" w:rsidRDefault="00D824F2" w:rsidP="00D824F2">
      <w:pPr>
        <w:numPr>
          <w:ilvl w:val="0"/>
          <w:numId w:val="19"/>
        </w:numPr>
        <w:spacing w:line="240" w:lineRule="auto"/>
        <w:ind w:left="1320"/>
        <w:divId w:val="8085953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serverový</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w:t>
        </w:r>
        <w:r>
          <w:rPr>
            <w:rStyle w:val="Hypertextovodkaz"/>
            <w:rFonts w:ascii="Segoe UI" w:eastAsia="Times New Roman" w:hAnsi="Segoe UI" w:cs="Segoe UI"/>
            <w:sz w:val="18"/>
            <w:szCs w:val="18"/>
          </w:rPr>
          <w:t>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získá</w:t>
      </w:r>
      <w:proofErr w:type="spellEnd"/>
      <w:r>
        <w:rPr>
          <w:rFonts w:ascii="Segoe UI" w:eastAsia="Times New Roman" w:hAnsi="Segoe UI" w:cs="Segoe UI"/>
          <w:color w:val="505050"/>
          <w:sz w:val="18"/>
          <w:szCs w:val="18"/>
        </w:rPr>
        <w:t xml:space="preserve">-li </w:t>
      </w:r>
      <w:proofErr w:type="spellStart"/>
      <w:r>
        <w:rPr>
          <w:rFonts w:ascii="Segoe UI" w:eastAsia="Times New Roman" w:hAnsi="Segoe UI" w:cs="Segoe UI"/>
          <w:color w:val="505050"/>
          <w:sz w:val="18"/>
          <w:szCs w:val="18"/>
        </w:rPr>
        <w:t>dostatečné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k</w:t>
      </w:r>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jak je </w:t>
      </w:r>
      <w:proofErr w:type="spellStart"/>
      <w:r>
        <w:rPr>
          <w:rFonts w:ascii="Segoe UI" w:eastAsia="Times New Roman" w:hAnsi="Segoe UI" w:cs="Segoe UI"/>
          <w:color w:val="505050"/>
          <w:sz w:val="18"/>
          <w:szCs w:val="18"/>
        </w:rPr>
        <w:t>popsáno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níže</w:t>
      </w:r>
      <w:proofErr w:type="spellEnd"/>
      <w:r>
        <w:rPr>
          <w:rFonts w:ascii="Segoe UI" w:eastAsia="Times New Roman" w:hAnsi="Segoe UI" w:cs="Segoe UI"/>
          <w:color w:val="505050"/>
          <w:sz w:val="18"/>
          <w:szCs w:val="18"/>
        </w:rPr>
        <w:t>.</w:t>
      </w:r>
    </w:p>
    <w:p w14:paraId="0B9F6C7B" w14:textId="77777777" w:rsidR="00000000" w:rsidRDefault="00D824F2" w:rsidP="00D824F2">
      <w:pPr>
        <w:numPr>
          <w:ilvl w:val="0"/>
          <w:numId w:val="19"/>
        </w:numPr>
        <w:spacing w:line="240" w:lineRule="auto"/>
        <w:ind w:left="1320"/>
        <w:divId w:val="8085953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potřebných</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rovná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hyperlink w:anchor="Glossary" w:tooltip="Fyzické jádro je jádro fyzického procesoru." w:history="1">
        <w:proofErr w:type="spellStart"/>
        <w:r>
          <w:rPr>
            <w:rStyle w:val="Hypertextovodkaz"/>
            <w:rFonts w:ascii="Segoe UI" w:eastAsia="Times New Roman" w:hAnsi="Segoe UI" w:cs="Segoe UI"/>
            <w:sz w:val="18"/>
            <w:szCs w:val="18"/>
          </w:rPr>
          <w:t>fyzických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jader</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vztahuje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pravidlo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minimálních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čtyř</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 Fyzický procesor je procesorem v systému fyzického hardwaru." w:history="1">
        <w:proofErr w:type="spellStart"/>
        <w:r>
          <w:rPr>
            <w:rStyle w:val="Hypertextovodkaz"/>
            <w:rFonts w:ascii="Segoe UI" w:eastAsia="Times New Roman" w:hAnsi="Segoe UI" w:cs="Segoe UI"/>
            <w:sz w:val="18"/>
            <w:szCs w:val="18"/>
          </w:rPr>
          <w:t>fyzický</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procesor</w:t>
        </w:r>
        <w:proofErr w:type="spellEnd"/>
      </w:hyperlink>
      <w:r>
        <w:rPr>
          <w:rFonts w:ascii="Segoe UI" w:eastAsia="Times New Roman" w:hAnsi="Segoe UI" w:cs="Segoe UI"/>
          <w:color w:val="505050"/>
          <w:sz w:val="18"/>
          <w:szCs w:val="18"/>
        </w:rPr>
        <w:t>.</w:t>
      </w:r>
    </w:p>
    <w:p w14:paraId="7E116C18" w14:textId="77777777" w:rsidR="00000000" w:rsidRDefault="00D824F2" w:rsidP="00D824F2">
      <w:pPr>
        <w:numPr>
          <w:ilvl w:val="0"/>
          <w:numId w:val="19"/>
        </w:numPr>
        <w:spacing w:line="240" w:lineRule="auto"/>
        <w:ind w:left="1320"/>
        <w:divId w:val="808595381"/>
        <w:rPr>
          <w:rFonts w:ascii="Segoe UI" w:eastAsia="Times New Roman" w:hAnsi="Segoe UI" w:cs="Segoe UI"/>
          <w:color w:val="505050"/>
          <w:sz w:val="18"/>
          <w:szCs w:val="18"/>
        </w:rPr>
      </w:pPr>
      <w:r>
        <w:rPr>
          <w:rFonts w:ascii="Segoe UI" w:eastAsia="Times New Roman" w:hAnsi="Segoe UI" w:cs="Segoe UI"/>
          <w:color w:val="505050"/>
          <w:sz w:val="18"/>
          <w:szCs w:val="18"/>
        </w:rPr>
        <w:lastRenderedPageBreak/>
        <w:t xml:space="preserve">Pro </w:t>
      </w:r>
      <w:proofErr w:type="spellStart"/>
      <w:r>
        <w:rPr>
          <w:rFonts w:ascii="Segoe UI" w:eastAsia="Times New Roman" w:hAnsi="Segoe UI" w:cs="Segoe UI"/>
          <w:color w:val="505050"/>
          <w:sz w:val="18"/>
          <w:szCs w:val="18"/>
        </w:rPr>
        <w:t>verzi</w:t>
      </w:r>
      <w:proofErr w:type="spellEnd"/>
      <w:r>
        <w:rPr>
          <w:rFonts w:ascii="Segoe UI" w:eastAsia="Times New Roman" w:hAnsi="Segoe UI" w:cs="Segoe UI"/>
          <w:color w:val="505050"/>
          <w:sz w:val="18"/>
          <w:szCs w:val="18"/>
        </w:rPr>
        <w:t xml:space="preserve"> Enterprise </w:t>
      </w:r>
      <w:proofErr w:type="spellStart"/>
      <w:r>
        <w:rPr>
          <w:rFonts w:ascii="Segoe UI" w:eastAsia="Times New Roman" w:hAnsi="Segoe UI" w:cs="Segoe UI"/>
          <w:color w:val="505050"/>
          <w:sz w:val="18"/>
          <w:szCs w:val="18"/>
        </w:rPr>
        <w:t>sm</w:t>
      </w:r>
      <w:r>
        <w:rPr>
          <w:rFonts w:ascii="Segoe UI" w:eastAsia="Times New Roman" w:hAnsi="Segoe UI" w:cs="Segoe UI"/>
          <w:color w:val="505050"/>
          <w:sz w:val="18"/>
          <w:szCs w:val="18"/>
        </w:rPr>
        <w: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hyperlink w:anchor="Glossary" w:tooltip="Spuštěná instance znamená instanci softwaru, která je zavedena do paměti a pro kterou byla spuštěna jedna nebo několik instrukcí. (Kompletní definici naleznete ve slovníku.)" w:history="1">
        <w:proofErr w:type="spellStart"/>
        <w:r>
          <w:rPr>
            <w:rStyle w:val="Hypertextovodkaz"/>
            <w:rFonts w:ascii="Segoe UI" w:eastAsia="Times New Roman" w:hAnsi="Segoe UI" w:cs="Segoe UI"/>
            <w:sz w:val="18"/>
            <w:szCs w:val="18"/>
          </w:rPr>
          <w:t>spuštěných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i</w:t>
        </w:r>
        <w:r>
          <w:rPr>
            <w:rStyle w:val="Hypertextovodkaz"/>
            <w:rFonts w:ascii="Segoe UI" w:eastAsia="Times New Roman" w:hAnsi="Segoe UI" w:cs="Segoe UI"/>
            <w:sz w:val="18"/>
            <w:szCs w:val="18"/>
          </w:rPr>
          <w:t>nstancí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počtem</w:t>
      </w:r>
      <w:proofErr w:type="spellEnd"/>
      <w:r>
        <w:rPr>
          <w:rFonts w:ascii="Segoe UI" w:eastAsia="Times New Roman" w:hAnsi="Segoe UI" w:cs="Segoe UI"/>
          <w:color w:val="505050"/>
          <w:sz w:val="18"/>
          <w:szCs w:val="18"/>
        </w:rP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proofErr w:type="spellStart"/>
        <w:r>
          <w:rPr>
            <w:rStyle w:val="Hypertextovodkaz"/>
            <w:rFonts w:ascii="Segoe UI" w:eastAsia="Times New Roman" w:hAnsi="Segoe UI" w:cs="Segoe UI"/>
            <w:sz w:val="18"/>
            <w:szCs w:val="18"/>
          </w:rPr>
          <w:t>fyzických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a</w:t>
      </w:r>
      <w:r>
        <w:rPr>
          <w:rFonts w:ascii="Segoe UI" w:eastAsia="Times New Roman" w:hAnsi="Segoe UI" w:cs="Segoe UI"/>
          <w:color w:val="505050"/>
          <w:sz w:val="18"/>
          <w:szCs w:val="18"/>
        </w:rPr>
        <w:t xml:space="preserve"> </w:t>
      </w:r>
      <w:hyperlink w:anchor="Glossary" w:tooltip="Virtuální prostředí OSE označuje prostředí OSE, které je konfigurováno pro spuštění přímo v systému virtuálního hardwaru" w:history="1">
        <w:proofErr w:type="spellStart"/>
        <w:r>
          <w:rPr>
            <w:rStyle w:val="Hypertextovodkaz"/>
            <w:rFonts w:ascii="Segoe UI" w:eastAsia="Times New Roman" w:hAnsi="Segoe UI" w:cs="Segoe UI"/>
            <w:sz w:val="18"/>
            <w:szCs w:val="18"/>
          </w:rPr>
          <w:t>virtuálních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rovná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přiřazených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r>
        <w:rPr>
          <w:rFonts w:ascii="Segoe UI" w:eastAsia="Times New Roman" w:hAnsi="Segoe UI" w:cs="Segoe UI"/>
          <w:color w:val="505050"/>
          <w:sz w:val="18"/>
          <w:szCs w:val="18"/>
        </w:rPr>
        <w:t>.</w:t>
      </w:r>
    </w:p>
    <w:p w14:paraId="7D6CC482" w14:textId="77777777" w:rsidR="00000000" w:rsidRDefault="00D824F2" w:rsidP="00D824F2">
      <w:pPr>
        <w:numPr>
          <w:ilvl w:val="0"/>
          <w:numId w:val="19"/>
        </w:numPr>
        <w:spacing w:line="240" w:lineRule="auto"/>
        <w:ind w:left="1320"/>
        <w:divId w:val="808595381"/>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Pro </w:t>
      </w:r>
      <w:proofErr w:type="spellStart"/>
      <w:r>
        <w:rPr>
          <w:rFonts w:ascii="Segoe UI" w:eastAsia="Times New Roman" w:hAnsi="Segoe UI" w:cs="Segoe UI"/>
          <w:color w:val="505050"/>
          <w:sz w:val="18"/>
          <w:szCs w:val="18"/>
        </w:rPr>
        <w:t>každou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dodatečnou</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licenci</w:t>
        </w:r>
        <w:proofErr w:type="spellEnd"/>
      </w:hyperlink>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edici</w:t>
      </w:r>
      <w:proofErr w:type="spellEnd"/>
      <w:r>
        <w:rPr>
          <w:rFonts w:ascii="Segoe UI" w:eastAsia="Times New Roman" w:hAnsi="Segoe UI" w:cs="Segoe UI"/>
          <w:color w:val="505050"/>
          <w:sz w:val="18"/>
          <w:szCs w:val="18"/>
        </w:rPr>
        <w:t xml:space="preserve"> Enterprise, </w:t>
      </w:r>
      <w:proofErr w:type="spellStart"/>
      <w:r>
        <w:rPr>
          <w:rFonts w:ascii="Segoe UI" w:eastAsia="Times New Roman" w:hAnsi="Segoe UI" w:cs="Segoe UI"/>
          <w:color w:val="505050"/>
          <w:sz w:val="18"/>
          <w:szCs w:val="18"/>
        </w:rPr>
        <w:t>kterou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přidělí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navíc</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požadovaných</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odstavci</w:t>
      </w:r>
      <w:proofErr w:type="spellEnd"/>
      <w:r>
        <w:rPr>
          <w:rFonts w:ascii="Segoe UI" w:eastAsia="Times New Roman" w:hAnsi="Segoe UI" w:cs="Segoe UI"/>
          <w:color w:val="505050"/>
          <w:sz w:val="18"/>
          <w:szCs w:val="18"/>
        </w:rPr>
        <w:t xml:space="preserve"> 2 </w:t>
      </w:r>
      <w:proofErr w:type="spellStart"/>
      <w:r>
        <w:rPr>
          <w:rFonts w:ascii="Segoe UI" w:eastAsia="Times New Roman" w:hAnsi="Segoe UI" w:cs="Segoe UI"/>
          <w:color w:val="505050"/>
          <w:sz w:val="18"/>
          <w:szCs w:val="18"/>
        </w:rPr>
        <w:t>výše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serverový</w:t>
      </w:r>
      <w:proofErr w:type="spellEnd"/>
      <w:r>
        <w:rPr>
          <w:rFonts w:ascii="Segoe UI" w:eastAsia="Times New Roman" w:hAnsi="Segoe UI" w:cs="Segoe UI"/>
          <w:color w:val="505050"/>
          <w:sz w:val="18"/>
          <w:szCs w:val="18"/>
        </w:rPr>
        <w:t xml:space="preserve"> software v </w:t>
      </w:r>
      <w:proofErr w:type="spellStart"/>
      <w:r>
        <w:rPr>
          <w:rFonts w:ascii="Segoe UI" w:eastAsia="Times New Roman" w:hAnsi="Segoe UI" w:cs="Segoe UI"/>
          <w:color w:val="505050"/>
          <w:sz w:val="18"/>
          <w:szCs w:val="18"/>
        </w:rPr>
        <w:t>jenom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dodatečném</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w:t>
      </w:r>
    </w:p>
    <w:p w14:paraId="50BBAFBA" w14:textId="77777777" w:rsidR="00000000" w:rsidRDefault="00D824F2" w:rsidP="00D824F2">
      <w:pPr>
        <w:numPr>
          <w:ilvl w:val="0"/>
          <w:numId w:val="19"/>
        </w:numPr>
        <w:spacing w:line="240" w:lineRule="auto"/>
        <w:ind w:left="1320"/>
        <w:divId w:val="808595381"/>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V </w:t>
      </w:r>
      <w:proofErr w:type="spellStart"/>
      <w:r>
        <w:rPr>
          <w:rFonts w:ascii="Segoe UI" w:eastAsia="Times New Roman" w:hAnsi="Segoe UI" w:cs="Segoe UI"/>
          <w:color w:val="505050"/>
          <w:sz w:val="18"/>
          <w:szCs w:val="18"/>
        </w:rPr>
        <w:t>případě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verzí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současně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hyperlink w:anchor="Glossary" w:tooltip="Spuštěná instance znamená instanci softwaru, která je zavedena do paměti a pro kterou byla spuštěna jedna nebo několik instrukcí. (Kompletní definici naleznete ve slovníku.)" w:history="1">
        <w:proofErr w:type="spellStart"/>
        <w:r>
          <w:rPr>
            <w:rStyle w:val="Hypertextovodkaz"/>
            <w:rFonts w:ascii="Segoe UI" w:eastAsia="Times New Roman" w:hAnsi="Segoe UI" w:cs="Segoe UI"/>
            <w:sz w:val="18"/>
            <w:szCs w:val="18"/>
          </w:rPr>
          <w:t>spuštěných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instancí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proofErr w:type="spellStart"/>
        <w:r>
          <w:rPr>
            <w:rStyle w:val="Hypertextovodkaz"/>
            <w:rFonts w:ascii="Segoe UI" w:eastAsia="Times New Roman" w:hAnsi="Segoe UI" w:cs="Segoe UI"/>
            <w:sz w:val="18"/>
            <w:szCs w:val="18"/>
          </w:rPr>
          <w:t>fyzickém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w:t>
        </w:r>
        <w:r>
          <w:rPr>
            <w:rStyle w:val="Hypertextovodkaz"/>
            <w:rFonts w:ascii="Segoe UI" w:eastAsia="Times New Roman" w:hAnsi="Segoe UI" w:cs="Segoe UI"/>
            <w:sz w:val="18"/>
            <w:szCs w:val="18"/>
          </w:rPr>
          <w:t>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w:t>
        </w:r>
        <w:r>
          <w:rPr>
            <w:rStyle w:val="Hypertextovodkaz"/>
            <w:rFonts w:ascii="Segoe UI" w:eastAsia="Times New Roman" w:hAnsi="Segoe UI" w:cs="Segoe UI"/>
            <w:sz w:val="18"/>
            <w:szCs w:val="18"/>
          </w:rPr>
          <w:t>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w:t>
      </w:r>
    </w:p>
    <w:p w14:paraId="4B516031" w14:textId="77777777" w:rsidR="00000000" w:rsidRDefault="00D824F2">
      <w:pPr>
        <w:pStyle w:val="Nadpis4"/>
        <w:divId w:val="808595381"/>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serveru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podle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počtu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jader</w:t>
      </w:r>
      <w:proofErr w:type="spellEnd"/>
      <w:r>
        <w:rPr>
          <w:rFonts w:ascii="Segoe UI" w:eastAsia="Times New Roman" w:hAnsi="Segoe UI" w:cs="Segoe UI"/>
          <w:b w:val="0"/>
          <w:bCs w:val="0"/>
          <w:sz w:val="18"/>
          <w:szCs w:val="18"/>
        </w:rPr>
        <w:t xml:space="preserve">) - </w:t>
      </w:r>
      <w:proofErr w:type="spellStart"/>
      <w:r>
        <w:rPr>
          <w:rFonts w:ascii="Segoe UI" w:eastAsia="Times New Roman" w:hAnsi="Segoe UI" w:cs="Segoe UI"/>
          <w:b w:val="0"/>
          <w:bCs w:val="0"/>
          <w:sz w:val="18"/>
          <w:szCs w:val="18"/>
        </w:rPr>
        <w:t>Licencování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základě</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jednotlivých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virtuálních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prostředí</w:t>
      </w:r>
      <w:proofErr w:type="spellEnd"/>
      <w:r>
        <w:rPr>
          <w:rFonts w:ascii="Segoe UI" w:eastAsia="Times New Roman" w:hAnsi="Segoe UI" w:cs="Segoe UI"/>
          <w:b w:val="0"/>
          <w:bCs w:val="0"/>
          <w:sz w:val="18"/>
          <w:szCs w:val="18"/>
        </w:rPr>
        <w:t xml:space="preserve"> OSE</w:t>
      </w:r>
    </w:p>
    <w:p w14:paraId="0BE407AE" w14:textId="77777777" w:rsidR="00000000" w:rsidRDefault="00D824F2" w:rsidP="00D824F2">
      <w:pPr>
        <w:numPr>
          <w:ilvl w:val="0"/>
          <w:numId w:val="20"/>
        </w:numPr>
        <w:spacing w:line="240" w:lineRule="auto"/>
        <w:ind w:left="1320"/>
        <w:divId w:val="8085953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hyperlink w:anchor="Glossary" w:tooltip="Spuštěná instance znamená instanci softwaru, která je zavedena do paměti a pro kterou byla spuštěna jedna nebo několik instrukcí. (Kompletní definici naleznete ve slovníku.)" w:history="1">
        <w:proofErr w:type="spellStart"/>
        <w:r>
          <w:rPr>
            <w:rStyle w:val="Hypertextovodkaz"/>
            <w:rFonts w:ascii="Segoe UI" w:eastAsia="Times New Roman" w:hAnsi="Segoe UI" w:cs="Segoe UI"/>
            <w:sz w:val="18"/>
            <w:szCs w:val="18"/>
          </w:rPr>
          <w:t>spuštěných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instancí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libovolném</w:t>
      </w:r>
      <w:proofErr w:type="spellEnd"/>
      <w:r>
        <w:rPr>
          <w:rFonts w:ascii="Segoe UI" w:eastAsia="Times New Roman" w:hAnsi="Segoe UI" w:cs="Segoe UI"/>
          <w:color w:val="505050"/>
          <w:sz w:val="18"/>
          <w:szCs w:val="18"/>
        </w:rPr>
        <w:t xml:space="preserve"> </w:t>
      </w:r>
      <w:hyperlink w:anchor="Glossary" w:tooltip="Virtuální prostředí OSE označuje prostředí OSE, které je konfigurováno pro spuštění přímo v systému virtuálního hardwaru." w:history="1">
        <w:proofErr w:type="spellStart"/>
        <w:r>
          <w:rPr>
            <w:rStyle w:val="Hypertextovodkaz"/>
            <w:rFonts w:ascii="Segoe UI" w:eastAsia="Times New Roman" w:hAnsi="Segoe UI" w:cs="Segoe UI"/>
            <w:sz w:val="18"/>
            <w:szCs w:val="18"/>
          </w:rPr>
          <w:t>virtuálním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získá</w:t>
      </w:r>
      <w:proofErr w:type="spellEnd"/>
      <w:r>
        <w:rPr>
          <w:rFonts w:ascii="Segoe UI" w:eastAsia="Times New Roman" w:hAnsi="Segoe UI" w:cs="Segoe UI"/>
          <w:color w:val="505050"/>
          <w:sz w:val="18"/>
          <w:szCs w:val="18"/>
        </w:rPr>
        <w:t xml:space="preserve">-li </w:t>
      </w:r>
      <w:proofErr w:type="spellStart"/>
      <w:r>
        <w:rPr>
          <w:rFonts w:ascii="Segoe UI" w:eastAsia="Times New Roman" w:hAnsi="Segoe UI" w:cs="Segoe UI"/>
          <w:color w:val="505050"/>
          <w:sz w:val="18"/>
          <w:szCs w:val="18"/>
        </w:rPr>
        <w:t>dostatečné</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licence</w:t>
        </w:r>
        <w:proofErr w:type="spellEnd"/>
      </w:hyperlink>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j</w:t>
      </w:r>
      <w:r>
        <w:rPr>
          <w:rFonts w:ascii="Segoe UI" w:eastAsia="Times New Roman" w:hAnsi="Segoe UI" w:cs="Segoe UI"/>
          <w:color w:val="505050"/>
          <w:sz w:val="18"/>
          <w:szCs w:val="18"/>
        </w:rPr>
        <w:t xml:space="preserve">ak je </w:t>
      </w:r>
      <w:proofErr w:type="spellStart"/>
      <w:r>
        <w:rPr>
          <w:rFonts w:ascii="Segoe UI" w:eastAsia="Times New Roman" w:hAnsi="Segoe UI" w:cs="Segoe UI"/>
          <w:color w:val="505050"/>
          <w:sz w:val="18"/>
          <w:szCs w:val="18"/>
        </w:rPr>
        <w:t>popsáno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níže</w:t>
      </w:r>
      <w:proofErr w:type="spellEnd"/>
      <w:r>
        <w:rPr>
          <w:rFonts w:ascii="Segoe UI" w:eastAsia="Times New Roman" w:hAnsi="Segoe UI" w:cs="Segoe UI"/>
          <w:color w:val="505050"/>
          <w:sz w:val="18"/>
          <w:szCs w:val="18"/>
        </w:rPr>
        <w:t>.</w:t>
      </w:r>
    </w:p>
    <w:p w14:paraId="46074373" w14:textId="77777777" w:rsidR="00000000" w:rsidRDefault="00D824F2" w:rsidP="00D824F2">
      <w:pPr>
        <w:numPr>
          <w:ilvl w:val="0"/>
          <w:numId w:val="20"/>
        </w:numPr>
        <w:spacing w:line="240" w:lineRule="auto"/>
        <w:ind w:left="1320"/>
        <w:divId w:val="8085953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potřebných</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rovná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hyperlink w:anchor="Glossary" w:tooltip="Virtuální jádro je jednotka výpočetního výkonu ve virtuálním hardwarovém systému. Virtuální jádro je virtuální reprezentace jednoho nebo více hardwarových vláken." w:history="1">
        <w:proofErr w:type="spellStart"/>
        <w:r>
          <w:rPr>
            <w:rStyle w:val="Hypertextovodkaz"/>
            <w:rFonts w:ascii="Segoe UI" w:eastAsia="Times New Roman" w:hAnsi="Segoe UI" w:cs="Segoe UI"/>
            <w:sz w:val="18"/>
            <w:szCs w:val="18"/>
          </w:rPr>
          <w:t>virtuálních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jader</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hyperlink w:anchor="Glossary" w:tooltip="Virtuální prostředí OSE označuje prostředí OSE, které je konfigurováno pro spuštění přímo v systému virtuálního hardwaru." w:history="1">
        <w:proofErr w:type="spellStart"/>
        <w:r>
          <w:rPr>
            <w:rStyle w:val="Hypertextovodkaz"/>
            <w:rFonts w:ascii="Segoe UI" w:eastAsia="Times New Roman" w:hAnsi="Segoe UI" w:cs="Segoe UI"/>
            <w:sz w:val="18"/>
            <w:szCs w:val="18"/>
          </w:rPr>
          <w:t>virtuálním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vztahuje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pravidlo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minimálních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čtyř</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Virtuální prostředí OSE označuje prostředí OSE, které je konfigurováno pro spuštění přímo v systému virtuálního hardwaru." w:history="1">
        <w:proofErr w:type="spellStart"/>
        <w:r>
          <w:rPr>
            <w:rStyle w:val="Hypertextovodkaz"/>
            <w:rFonts w:ascii="Segoe UI" w:eastAsia="Times New Roman" w:hAnsi="Segoe UI" w:cs="Segoe UI"/>
            <w:sz w:val="18"/>
            <w:szCs w:val="18"/>
          </w:rPr>
          <w:t>virtuální</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w:t>
      </w:r>
    </w:p>
    <w:p w14:paraId="1FB3772F" w14:textId="77777777" w:rsidR="00000000" w:rsidRDefault="00D824F2" w:rsidP="00D824F2">
      <w:pPr>
        <w:numPr>
          <w:ilvl w:val="0"/>
          <w:numId w:val="20"/>
        </w:numPr>
        <w:spacing w:line="240" w:lineRule="auto"/>
        <w:ind w:left="1320"/>
        <w:divId w:val="8085953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libovolné</w:t>
      </w:r>
      <w:proofErr w:type="spellEnd"/>
      <w:r>
        <w:rPr>
          <w:rFonts w:ascii="Segoe UI" w:eastAsia="Times New Roman" w:hAnsi="Segoe UI" w:cs="Segoe UI"/>
          <w:color w:val="505050"/>
          <w:sz w:val="18"/>
          <w:szCs w:val="18"/>
        </w:rPr>
        <w:t xml:space="preserve"> </w:t>
      </w:r>
      <w:hyperlink w:anchor="Glossary" w:tooltip=" Virtuální jádro je jednotka výpočetního výkonu ve virtuálním hardwarovém systému. Virtuální jádro je virtuální reprezentace jednoho nebo více hardwarových vláken." w:history="1">
        <w:proofErr w:type="spellStart"/>
        <w:r>
          <w:rPr>
            <w:rStyle w:val="Hypertextovodkaz"/>
            <w:rFonts w:ascii="Segoe UI" w:eastAsia="Times New Roman" w:hAnsi="Segoe UI" w:cs="Segoe UI"/>
            <w:sz w:val="18"/>
            <w:szCs w:val="18"/>
          </w:rPr>
          <w:t>vi</w:t>
        </w:r>
        <w:r>
          <w:rPr>
            <w:rStyle w:val="Hypertextovodkaz"/>
            <w:rFonts w:ascii="Segoe UI" w:eastAsia="Times New Roman" w:hAnsi="Segoe UI" w:cs="Segoe UI"/>
            <w:sz w:val="18"/>
            <w:szCs w:val="18"/>
          </w:rPr>
          <w:t>rtuální</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jádro</w:t>
        </w:r>
        <w:proofErr w:type="spellEnd"/>
      </w:hyperlink>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jakémkoli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okamžiku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namapováno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více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jedno</w:t>
      </w:r>
      <w:proofErr w:type="spellEnd"/>
      <w:r>
        <w:rPr>
          <w:rFonts w:ascii="Segoe UI" w:eastAsia="Times New Roman" w:hAnsi="Segoe UI" w:cs="Segoe UI"/>
          <w:color w:val="505050"/>
          <w:sz w:val="18"/>
          <w:szCs w:val="18"/>
        </w:rPr>
        <w:t xml:space="preserve"> </w:t>
      </w:r>
      <w:hyperlink w:anchor="Glossary" w:tooltip="Hardwarové vlákno znamená buď fyzické jádro, nebo hypervlákno u fyzického procesoru." w:history="1">
        <w:proofErr w:type="spellStart"/>
        <w:r>
          <w:rPr>
            <w:rStyle w:val="Hypertextovodkaz"/>
            <w:rFonts w:ascii="Segoe UI" w:eastAsia="Times New Roman" w:hAnsi="Segoe UI" w:cs="Segoe UI"/>
            <w:sz w:val="18"/>
            <w:szCs w:val="18"/>
          </w:rPr>
          <w:t>hardwarové</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vlákno</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potřebuje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licenci</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každé</w:t>
      </w:r>
      <w:proofErr w:type="spellEnd"/>
      <w:r>
        <w:rPr>
          <w:rFonts w:ascii="Segoe UI" w:eastAsia="Times New Roman" w:hAnsi="Segoe UI" w:cs="Segoe UI"/>
          <w:color w:val="505050"/>
          <w:sz w:val="18"/>
          <w:szCs w:val="18"/>
        </w:rPr>
        <w:t xml:space="preserve"> </w:t>
      </w:r>
      <w:hyperlink w:anchor="Glossary" w:tooltip="Hardwarové vlákno znamená buď fyzické jádro, nebo hypervlákno u fyzického procesoru." w:history="1">
        <w:proofErr w:type="spellStart"/>
        <w:r>
          <w:rPr>
            <w:rStyle w:val="Hypertextovodkaz"/>
            <w:rFonts w:ascii="Segoe UI" w:eastAsia="Times New Roman" w:hAnsi="Segoe UI" w:cs="Segoe UI"/>
            <w:sz w:val="18"/>
            <w:szCs w:val="18"/>
          </w:rPr>
          <w:t>hardwarové</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vlákno</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jádro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namapováno</w:t>
      </w:r>
      <w:proofErr w:type="spellEnd"/>
      <w:r>
        <w:rPr>
          <w:rFonts w:ascii="Segoe UI" w:eastAsia="Times New Roman" w:hAnsi="Segoe UI" w:cs="Segoe UI"/>
          <w:color w:val="505050"/>
          <w:sz w:val="18"/>
          <w:szCs w:val="18"/>
        </w:rPr>
        <w:t>.</w:t>
      </w:r>
    </w:p>
    <w:p w14:paraId="42F008D6" w14:textId="77777777" w:rsidR="00ED5159" w:rsidRDefault="00ED5159" w:rsidP="00ED5159">
      <w:pPr>
        <w:pStyle w:val="ProductList-Offering1SubSection"/>
      </w:pPr>
      <w:r>
        <w:t>Software Assurance</w:t>
      </w:r>
    </w:p>
    <w:p w14:paraId="0D8FCD84" w14:textId="77777777" w:rsidR="00000000" w:rsidRDefault="00D824F2">
      <w:pPr>
        <w:pStyle w:val="Normlnweb"/>
        <w:divId w:val="460809688"/>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46"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377"/>
        <w:gridCol w:w="6407"/>
      </w:tblGrid>
      <w:tr w:rsidR="00000000" w14:paraId="4BF26516" w14:textId="77777777">
        <w:trPr>
          <w:divId w:val="460809688"/>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0CBF746"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BDA2CB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r>
      <w:tr w:rsidR="00000000" w14:paraId="119FF54A" w14:textId="77777777">
        <w:trPr>
          <w:divId w:val="4608096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1CD975"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CF168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Serverové</w:t>
            </w:r>
            <w:proofErr w:type="spellEnd"/>
          </w:p>
        </w:tc>
      </w:tr>
      <w:tr w:rsidR="00000000" w14:paraId="4E9469EC" w14:textId="77777777">
        <w:trPr>
          <w:divId w:val="4608096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91CCDB"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6CD78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7232034D" w14:textId="77777777">
        <w:trPr>
          <w:divId w:val="4608096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B05874"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3E2C3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4B921D1C" w14:textId="77777777">
        <w:trPr>
          <w:divId w:val="4608096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B5A753"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E0C27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"http://go.microsoft.com/?linkid=9</w:instrText>
            </w:r>
            <w:r>
              <w:rPr>
                <w:rFonts w:ascii="Segoe UI" w:eastAsia="Times New Roman" w:hAnsi="Segoe UI" w:cs="Segoe UI"/>
                <w:sz w:val="16"/>
                <w:szCs w:val="16"/>
              </w:rPr>
              <w:instrText>839207" \t "_blank"</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prosinec</w:t>
            </w:r>
            <w:proofErr w:type="spellEnd"/>
            <w:r>
              <w:rPr>
                <w:rStyle w:val="Hypertextovodkaz"/>
                <w:rFonts w:ascii="Segoe UI" w:eastAsia="Times New Roman" w:hAnsi="Segoe UI" w:cs="Segoe UI"/>
                <w:sz w:val="16"/>
                <w:szCs w:val="16"/>
              </w:rPr>
              <w:t xml:space="preserve"> 2014</w:t>
            </w:r>
            <w:r>
              <w:rPr>
                <w:rFonts w:ascii="Segoe UI" w:eastAsia="Times New Roman" w:hAnsi="Segoe UI" w:cs="Segoe UI"/>
                <w:sz w:val="16"/>
                <w:szCs w:val="16"/>
              </w:rPr>
              <w:fldChar w:fldCharType="end"/>
            </w:r>
          </w:p>
        </w:tc>
      </w:tr>
      <w:tr w:rsidR="00000000" w14:paraId="5FD77D5C" w14:textId="77777777">
        <w:trPr>
          <w:divId w:val="4608096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73A3FF"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674B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17B96213" w14:textId="77777777">
        <w:trPr>
          <w:divId w:val="4608096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F12536"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2D6CF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výjimkou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Branch)</w:t>
            </w:r>
          </w:p>
        </w:tc>
      </w:tr>
      <w:tr w:rsidR="00000000" w14:paraId="0F148AE1" w14:textId="77777777">
        <w:trPr>
          <w:divId w:val="4608096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F4246E"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266C4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611DED3C" w14:textId="77777777">
        <w:trPr>
          <w:divId w:val="4608096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209E3A"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62CB4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 Viz </w:t>
            </w:r>
            <w:hyperlink r:id="rId147"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542313B4" w14:textId="77777777" w:rsidR="00000000" w:rsidRDefault="00D824F2">
      <w:pPr>
        <w:divId w:val="460809688"/>
        <w:rPr>
          <w:rFonts w:eastAsia="Times New Roman"/>
        </w:rPr>
      </w:pPr>
    </w:p>
    <w:p w14:paraId="60B7B25C" w14:textId="77777777" w:rsidR="00000000" w:rsidRDefault="00D824F2">
      <w:pPr>
        <w:pStyle w:val="Nadpis3"/>
        <w:divId w:val="1931623559"/>
        <w:rPr>
          <w:rFonts w:eastAsia="Times New Roman"/>
          <w:color w:val="0078D4"/>
          <w:sz w:val="24"/>
          <w:szCs w:val="24"/>
        </w:rPr>
      </w:pPr>
      <w:r>
        <w:rPr>
          <w:rFonts w:eastAsia="Times New Roman"/>
          <w:color w:val="0078D4"/>
          <w:sz w:val="24"/>
          <w:szCs w:val="24"/>
        </w:rPr>
        <w:t xml:space="preserve">BizTalk Server 2020 Enterprise – </w:t>
      </w:r>
      <w:proofErr w:type="spellStart"/>
      <w:r>
        <w:rPr>
          <w:rFonts w:eastAsia="Times New Roman"/>
          <w:color w:val="0078D4"/>
          <w:sz w:val="24"/>
          <w:szCs w:val="24"/>
        </w:rPr>
        <w:t>neomezená</w:t>
      </w:r>
      <w:proofErr w:type="spellEnd"/>
      <w:r>
        <w:rPr>
          <w:rFonts w:eastAsia="Times New Roman"/>
          <w:color w:val="0078D4"/>
          <w:sz w:val="24"/>
          <w:szCs w:val="24"/>
        </w:rPr>
        <w:t xml:space="preserve"> </w:t>
      </w:r>
      <w:proofErr w:type="spellStart"/>
      <w:r>
        <w:rPr>
          <w:rFonts w:eastAsia="Times New Roman"/>
          <w:color w:val="0078D4"/>
          <w:sz w:val="24"/>
          <w:szCs w:val="24"/>
        </w:rPr>
        <w:t>virtualizace</w:t>
      </w:r>
      <w:proofErr w:type="spellEnd"/>
    </w:p>
    <w:p w14:paraId="024268B0" w14:textId="77777777" w:rsidR="00000000" w:rsidRDefault="00D824F2">
      <w:pPr>
        <w:pStyle w:val="Normlnweb"/>
        <w:spacing w:after="150"/>
        <w:divId w:val="1931623559"/>
      </w:pPr>
      <w:r>
        <w:t>Zákazník může spouštět libovolný počet</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instancí</w:t>
        </w:r>
      </w:hyperlink>
      <w:r>
        <w:t xml:space="preserve"> serverového softwaru v libovolném počtu</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xml:space="preserve"> na libovolném</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serveru</w:t>
        </w:r>
      </w:hyperlink>
      <w:r>
        <w:t>, pro kt</w:t>
      </w:r>
      <w:r>
        <w:t>erý má plné krytí SA na všech svých</w:t>
      </w:r>
      <w:r>
        <w:t xml:space="preserve"> </w:t>
      </w:r>
      <w:hyperlink w:anchor="Glossary" w:tooltip="Licence znamená právo na stahování, instalaci a užívání produktu a na přístup k němu." w:history="1">
        <w:r>
          <w:rPr>
            <w:rStyle w:val="Hypertextovodkaz"/>
          </w:rPr>
          <w:t>licencích</w:t>
        </w:r>
      </w:hyperlink>
      <w:r>
        <w:t xml:space="preserve"> pro</w:t>
      </w:r>
      <w:r>
        <w:t xml:space="preserve"> </w:t>
      </w:r>
      <w:hyperlink w:anchor="Glossary" w:tooltip="Server je systém fyzického hardwaru, v němž je možné spustit serverový software." w:history="1">
        <w:r>
          <w:rPr>
            <w:rStyle w:val="Hypertextovodkaz"/>
          </w:rPr>
          <w:t>server</w:t>
        </w:r>
      </w:hyperlink>
      <w:r>
        <w:t xml:space="preserve"> (podle počtu jader).</w:t>
      </w:r>
    </w:p>
    <w:p w14:paraId="48B6E5AE" w14:textId="77777777" w:rsidR="00000000" w:rsidRDefault="00D824F2">
      <w:pPr>
        <w:pStyle w:val="Nadpis3"/>
        <w:divId w:val="1766655438"/>
        <w:rPr>
          <w:rFonts w:eastAsia="Times New Roman"/>
          <w:color w:val="0078D4"/>
          <w:sz w:val="24"/>
          <w:szCs w:val="24"/>
        </w:rPr>
      </w:pPr>
      <w:proofErr w:type="spellStart"/>
      <w:r>
        <w:rPr>
          <w:rFonts w:eastAsia="Times New Roman"/>
          <w:color w:val="0078D4"/>
          <w:sz w:val="24"/>
          <w:szCs w:val="24"/>
        </w:rPr>
        <w:t>Balíčky</w:t>
      </w:r>
      <w:proofErr w:type="spellEnd"/>
      <w:r>
        <w:rPr>
          <w:rFonts w:eastAsia="Times New Roman"/>
          <w:color w:val="0078D4"/>
          <w:sz w:val="24"/>
          <w:szCs w:val="24"/>
        </w:rPr>
        <w:t xml:space="preserve"> </w:t>
      </w:r>
      <w:proofErr w:type="spellStart"/>
      <w:r>
        <w:rPr>
          <w:rFonts w:eastAsia="Times New Roman"/>
          <w:color w:val="0078D4"/>
          <w:sz w:val="24"/>
          <w:szCs w:val="24"/>
        </w:rPr>
        <w:t>funkcí</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r>
        <w:rPr>
          <w:rFonts w:eastAsia="Times New Roman"/>
          <w:color w:val="0078D4"/>
          <w:sz w:val="24"/>
          <w:szCs w:val="24"/>
        </w:rPr>
        <w:t xml:space="preserve"> BizTalk Server</w:t>
      </w:r>
    </w:p>
    <w:p w14:paraId="2B961177" w14:textId="77777777" w:rsidR="00000000" w:rsidRDefault="00D824F2">
      <w:pPr>
        <w:pStyle w:val="Normlnweb"/>
        <w:spacing w:after="150"/>
        <w:divId w:val="1766655438"/>
      </w:pPr>
      <w:r>
        <w:t>Zákazník je oprávněn užívat balíčky funkcí vydané během doby platnosti jeho krytí SA.</w:t>
      </w:r>
    </w:p>
    <w:p w14:paraId="3728D720" w14:textId="77777777" w:rsidR="00ED5159" w:rsidRDefault="00ED5159" w:rsidP="00ED5159">
      <w:pPr>
        <w:pStyle w:val="ProductList-Offering2Heading"/>
        <w:outlineLvl w:val="2"/>
      </w:pPr>
      <w:r>
        <w:t>Core Infrastructure Server</w:t>
      </w:r>
      <w:r>
        <w:fldChar w:fldCharType="begin"/>
      </w:r>
      <w:r>
        <w:instrText xml:space="preserve"> TC "Core Infrastructure Server" \l 2</w:instrText>
      </w:r>
      <w:r>
        <w:fldChar w:fldCharType="end"/>
      </w:r>
    </w:p>
    <w:p w14:paraId="34D1B8BF" w14:textId="77777777" w:rsidR="00ED5159" w:rsidRDefault="00ED5159" w:rsidP="00ED5159">
      <w:pPr>
        <w:pStyle w:val="ProductList-Offering1SubSection"/>
      </w:pPr>
      <w:proofErr w:type="spellStart"/>
      <w:r>
        <w:t>Dostupnost</w:t>
      </w:r>
      <w:proofErr w:type="spellEnd"/>
    </w:p>
    <w:p w14:paraId="6CA95438" w14:textId="77777777" w:rsidR="00F40E31" w:rsidRDefault="00D824F2"/>
    <w:tbl>
      <w:tblPr>
        <w:tblStyle w:val="Mkatabulky"/>
        <w:tblW w:w="0" w:type="auto"/>
        <w:tblLook w:val="04A0" w:firstRow="1" w:lastRow="0" w:firstColumn="1" w:lastColumn="0" w:noHBand="0" w:noVBand="1"/>
      </w:tblPr>
      <w:tblGrid>
        <w:gridCol w:w="5120"/>
        <w:gridCol w:w="1607"/>
      </w:tblGrid>
      <w:tr w:rsidR="00A363CA" w14:paraId="6BB16995" w14:textId="77777777" w:rsidTr="00610FDE">
        <w:tc>
          <w:tcPr>
            <w:tcW w:w="0" w:type="auto"/>
          </w:tcPr>
          <w:p w14:paraId="3710EA92" w14:textId="77777777" w:rsidR="00A363CA" w:rsidRDefault="00D824F2" w:rsidP="00A363CA">
            <w:pPr>
              <w:pStyle w:val="ProductList-TableHeading"/>
            </w:pPr>
            <w:r>
              <w:t>Product</w:t>
            </w:r>
          </w:p>
        </w:tc>
        <w:tc>
          <w:tcPr>
            <w:tcW w:w="0" w:type="auto"/>
          </w:tcPr>
          <w:p w14:paraId="1F03B131" w14:textId="77777777" w:rsidR="00A363CA" w:rsidRDefault="00D824F2" w:rsidP="00A363CA">
            <w:pPr>
              <w:pStyle w:val="ProductList-TableHeading"/>
            </w:pPr>
            <w:r>
              <w:t>Program Attribute</w:t>
            </w:r>
          </w:p>
        </w:tc>
      </w:tr>
      <w:tr w:rsidR="00A363CA" w14:paraId="0DFFABB3" w14:textId="77777777" w:rsidTr="00610FDE">
        <w:tc>
          <w:tcPr>
            <w:tcW w:w="0" w:type="auto"/>
          </w:tcPr>
          <w:p w14:paraId="102C6F98" w14:textId="77777777" w:rsidR="00A363CA" w:rsidRDefault="00D824F2" w:rsidP="00A363CA">
            <w:pPr>
              <w:pStyle w:val="ProductList-TableBody"/>
            </w:pPr>
            <w:r>
              <w:t>Core Infrastructure Server Suite Datacenter (</w:t>
            </w:r>
            <w:proofErr w:type="spellStart"/>
            <w:r>
              <w:t>sady</w:t>
            </w:r>
            <w:proofErr w:type="spellEnd"/>
            <w:r>
              <w:t xml:space="preserve"> 16 </w:t>
            </w:r>
            <w:proofErr w:type="spellStart"/>
            <w:r>
              <w:t>jádrových</w:t>
            </w:r>
            <w:proofErr w:type="spellEnd"/>
            <w:r>
              <w:t xml:space="preserve"> </w:t>
            </w:r>
            <w:proofErr w:type="spellStart"/>
            <w:r>
              <w:t>licencí</w:t>
            </w:r>
            <w:proofErr w:type="spellEnd"/>
            <w:r>
              <w:t>)</w:t>
            </w:r>
          </w:p>
        </w:tc>
        <w:tc>
          <w:tcPr>
            <w:tcW w:w="0" w:type="auto"/>
          </w:tcPr>
          <w:p w14:paraId="13C1D471" w14:textId="77777777" w:rsidR="00A363CA" w:rsidRDefault="00D824F2" w:rsidP="00A363CA">
            <w:pPr>
              <w:pStyle w:val="ProductList-TableBody"/>
            </w:pPr>
          </w:p>
        </w:tc>
      </w:tr>
      <w:tr w:rsidR="00A363CA" w14:paraId="4F1B923A" w14:textId="77777777" w:rsidTr="00610FDE">
        <w:tc>
          <w:tcPr>
            <w:tcW w:w="0" w:type="auto"/>
          </w:tcPr>
          <w:p w14:paraId="246AB1CB" w14:textId="77777777" w:rsidR="00A363CA" w:rsidRDefault="00D824F2" w:rsidP="00A363CA">
            <w:pPr>
              <w:pStyle w:val="ProductList-TableBody"/>
            </w:pPr>
            <w:r>
              <w:t>Core Infrastructure Server Suite Datacenter (</w:t>
            </w:r>
            <w:proofErr w:type="spellStart"/>
            <w:r>
              <w:t>sady</w:t>
            </w:r>
            <w:proofErr w:type="spellEnd"/>
            <w:r>
              <w:t xml:space="preserve"> 2 </w:t>
            </w:r>
            <w:proofErr w:type="spellStart"/>
            <w:r>
              <w:t>jádrových</w:t>
            </w:r>
            <w:proofErr w:type="spellEnd"/>
            <w:r>
              <w:t xml:space="preserve"> </w:t>
            </w:r>
            <w:proofErr w:type="spellStart"/>
            <w:r>
              <w:t>licencí</w:t>
            </w:r>
            <w:proofErr w:type="spellEnd"/>
            <w:r>
              <w:t>)</w:t>
            </w:r>
          </w:p>
        </w:tc>
        <w:tc>
          <w:tcPr>
            <w:tcW w:w="0" w:type="auto"/>
          </w:tcPr>
          <w:p w14:paraId="2C338254" w14:textId="77777777" w:rsidR="00A363CA" w:rsidRDefault="00D824F2" w:rsidP="00A363CA">
            <w:pPr>
              <w:pStyle w:val="ProductList-TableBody"/>
            </w:pPr>
          </w:p>
        </w:tc>
      </w:tr>
      <w:tr w:rsidR="00A363CA" w14:paraId="05D2C62A" w14:textId="77777777" w:rsidTr="00610FDE">
        <w:tc>
          <w:tcPr>
            <w:tcW w:w="0" w:type="auto"/>
          </w:tcPr>
          <w:p w14:paraId="6FC5A05F" w14:textId="77777777" w:rsidR="00A363CA" w:rsidRDefault="00D824F2" w:rsidP="00A363CA">
            <w:pPr>
              <w:pStyle w:val="ProductList-TableBody"/>
            </w:pPr>
            <w:r>
              <w:t>Core Infrastructure Server Suite Standard (</w:t>
            </w:r>
            <w:proofErr w:type="spellStart"/>
            <w:r>
              <w:t>sady</w:t>
            </w:r>
            <w:proofErr w:type="spellEnd"/>
            <w:r>
              <w:t xml:space="preserve"> 16 </w:t>
            </w:r>
            <w:proofErr w:type="spellStart"/>
            <w:r>
              <w:t>jádrových</w:t>
            </w:r>
            <w:proofErr w:type="spellEnd"/>
            <w:r>
              <w:t xml:space="preserve"> </w:t>
            </w:r>
            <w:proofErr w:type="spellStart"/>
            <w:r>
              <w:t>licencí</w:t>
            </w:r>
            <w:proofErr w:type="spellEnd"/>
            <w:r>
              <w:t>)</w:t>
            </w:r>
          </w:p>
        </w:tc>
        <w:tc>
          <w:tcPr>
            <w:tcW w:w="0" w:type="auto"/>
          </w:tcPr>
          <w:p w14:paraId="0BA64C88" w14:textId="77777777" w:rsidR="00A363CA" w:rsidRDefault="00D824F2" w:rsidP="00A363CA">
            <w:pPr>
              <w:pStyle w:val="ProductList-TableBody"/>
            </w:pPr>
          </w:p>
        </w:tc>
      </w:tr>
      <w:tr w:rsidR="00A363CA" w14:paraId="186A399B" w14:textId="77777777" w:rsidTr="00610FDE">
        <w:tc>
          <w:tcPr>
            <w:tcW w:w="0" w:type="auto"/>
          </w:tcPr>
          <w:p w14:paraId="0208FB0D" w14:textId="77777777" w:rsidR="00A363CA" w:rsidRDefault="00D824F2" w:rsidP="00A363CA">
            <w:pPr>
              <w:pStyle w:val="ProductList-TableBody"/>
            </w:pPr>
            <w:r>
              <w:t xml:space="preserve">Core </w:t>
            </w:r>
            <w:r>
              <w:t>Infrastructure Server Suite Standard (</w:t>
            </w:r>
            <w:proofErr w:type="spellStart"/>
            <w:r>
              <w:t>sady</w:t>
            </w:r>
            <w:proofErr w:type="spellEnd"/>
            <w:r>
              <w:t xml:space="preserve"> 2 </w:t>
            </w:r>
            <w:proofErr w:type="spellStart"/>
            <w:r>
              <w:t>jádrových</w:t>
            </w:r>
            <w:proofErr w:type="spellEnd"/>
            <w:r>
              <w:t xml:space="preserve"> </w:t>
            </w:r>
            <w:proofErr w:type="spellStart"/>
            <w:r>
              <w:t>licencí</w:t>
            </w:r>
            <w:proofErr w:type="spellEnd"/>
            <w:r>
              <w:t>)</w:t>
            </w:r>
          </w:p>
        </w:tc>
        <w:tc>
          <w:tcPr>
            <w:tcW w:w="0" w:type="auto"/>
          </w:tcPr>
          <w:p w14:paraId="2D93C145" w14:textId="77777777" w:rsidR="00A363CA" w:rsidRDefault="00D824F2" w:rsidP="00A363CA">
            <w:pPr>
              <w:pStyle w:val="ProductList-TableBody"/>
            </w:pPr>
          </w:p>
        </w:tc>
      </w:tr>
    </w:tbl>
    <w:p w14:paraId="3E30A901" w14:textId="77777777" w:rsidR="00ED5159" w:rsidRDefault="00ED5159" w:rsidP="00ED5159">
      <w:pPr>
        <w:pStyle w:val="ProductList-Offering1SubSection"/>
      </w:pPr>
      <w:proofErr w:type="spellStart"/>
      <w:r>
        <w:t>Dostupnost</w:t>
      </w:r>
      <w:proofErr w:type="spellEnd"/>
    </w:p>
    <w:p w14:paraId="6BD05FF4" w14:textId="77777777" w:rsidR="00000000" w:rsidRDefault="00D824F2">
      <w:pPr>
        <w:pStyle w:val="Nadpis3"/>
        <w:divId w:val="172233310"/>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33FE169E" w14:textId="77777777" w:rsidR="00000000" w:rsidRDefault="00D824F2">
      <w:pPr>
        <w:pStyle w:val="Normlnweb"/>
        <w:spacing w:after="150"/>
        <w:divId w:val="172233310"/>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680"/>
        <w:gridCol w:w="3161"/>
        <w:gridCol w:w="1943"/>
      </w:tblGrid>
      <w:tr w:rsidR="00000000" w14:paraId="68FD8AB1" w14:textId="77777777">
        <w:trPr>
          <w:divId w:val="172233310"/>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5B6725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lastRenderedPageBreak/>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34DE76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EB3F65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1518B5CA" w14:textId="77777777">
        <w:trPr>
          <w:divId w:val="17223331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BE9F8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Infrastructure Server Suite Standard</w:t>
            </w:r>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FA3E0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2B744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r>
      <w:tr w:rsidR="00000000" w14:paraId="6EC07FF4" w14:textId="77777777">
        <w:trPr>
          <w:divId w:val="17223331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02D2B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Infrastructure Server Suite Standard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16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5B53A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A53A7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w:t>
            </w:r>
          </w:p>
        </w:tc>
      </w:tr>
      <w:tr w:rsidR="00000000" w14:paraId="62EB82A0" w14:textId="77777777">
        <w:trPr>
          <w:divId w:val="17223331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F9B19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Infrastructure Server Suite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1EFB1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93B0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w:t>
            </w:r>
          </w:p>
        </w:tc>
      </w:tr>
      <w:tr w:rsidR="00000000" w14:paraId="4D2CF288" w14:textId="77777777">
        <w:trPr>
          <w:divId w:val="17223331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FF1D2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Infrastructure Server Suite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16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0F142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113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84D6B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38</w:t>
            </w:r>
          </w:p>
        </w:tc>
      </w:tr>
    </w:tbl>
    <w:p w14:paraId="50612804" w14:textId="77777777" w:rsidR="00000000" w:rsidRDefault="00D824F2">
      <w:pPr>
        <w:divId w:val="172233310"/>
        <w:rPr>
          <w:rFonts w:eastAsia="Times New Roman"/>
        </w:rPr>
      </w:pPr>
    </w:p>
    <w:p w14:paraId="3A490EC6" w14:textId="77777777" w:rsidR="00000000" w:rsidRDefault="00D824F2">
      <w:pPr>
        <w:pStyle w:val="Nadpis3"/>
        <w:divId w:val="222378277"/>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1FC89C4C" w14:textId="77777777" w:rsidR="00000000" w:rsidRDefault="00D824F2">
      <w:pPr>
        <w:pStyle w:val="Normlnweb"/>
        <w:spacing w:after="150"/>
        <w:divId w:val="222378277"/>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579"/>
        <w:gridCol w:w="4205"/>
      </w:tblGrid>
      <w:tr w:rsidR="00000000" w14:paraId="7A3F30C8" w14:textId="77777777">
        <w:trPr>
          <w:divId w:val="222378277"/>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E20C55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7C2D8A99" w14:textId="77777777">
        <w:trPr>
          <w:divId w:val="22237827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3F5FDD"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4DA13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24DF337" w14:textId="77777777">
        <w:trPr>
          <w:divId w:val="22237827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2AF974"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w:t>
              </w:r>
              <w:r>
                <w:rPr>
                  <w:rStyle w:val="Hypertextovodkaz"/>
                  <w:rFonts w:ascii="Segoe UI" w:eastAsia="Times New Roman" w:hAnsi="Segoe UI" w:cs="Segoe UI"/>
                  <w:sz w:val="16"/>
                  <w:szCs w:val="16"/>
                </w:rPr>
                <w:t>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B0CA4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1D52738B" w14:textId="77777777">
        <w:trPr>
          <w:divId w:val="22237827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787FDC"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CE16E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7F274F1E" w14:textId="77777777" w:rsidR="00000000" w:rsidRDefault="00D824F2">
      <w:pPr>
        <w:divId w:val="222378277"/>
        <w:rPr>
          <w:rFonts w:eastAsia="Times New Roman"/>
        </w:rPr>
      </w:pPr>
    </w:p>
    <w:p w14:paraId="221337DF" w14:textId="77777777" w:rsidR="00000000" w:rsidRDefault="00D824F2">
      <w:pPr>
        <w:pStyle w:val="Nadpis3"/>
        <w:divId w:val="315885759"/>
        <w:rPr>
          <w:rFonts w:eastAsia="Times New Roman"/>
          <w:color w:val="0078D4"/>
          <w:sz w:val="24"/>
          <w:szCs w:val="24"/>
        </w:rPr>
      </w:pPr>
      <w:r>
        <w:rPr>
          <w:rFonts w:eastAsia="Times New Roman"/>
          <w:color w:val="0078D4"/>
          <w:sz w:val="24"/>
          <w:szCs w:val="24"/>
        </w:rPr>
        <w:t xml:space="preserve">Software </w:t>
      </w:r>
      <w:proofErr w:type="spellStart"/>
      <w:r>
        <w:rPr>
          <w:rFonts w:eastAsia="Times New Roman"/>
          <w:color w:val="0078D4"/>
          <w:sz w:val="24"/>
          <w:szCs w:val="24"/>
        </w:rPr>
        <w:t>zahrnutý</w:t>
      </w:r>
      <w:proofErr w:type="spellEnd"/>
      <w:r>
        <w:rPr>
          <w:rFonts w:eastAsia="Times New Roman"/>
          <w:color w:val="0078D4"/>
          <w:sz w:val="24"/>
          <w:szCs w:val="24"/>
        </w:rPr>
        <w:t xml:space="preserve"> do </w:t>
      </w:r>
      <w:proofErr w:type="spellStart"/>
      <w:r>
        <w:rPr>
          <w:rFonts w:eastAsia="Times New Roman"/>
          <w:color w:val="0078D4"/>
          <w:sz w:val="24"/>
          <w:szCs w:val="24"/>
        </w:rPr>
        <w:t>softwaru</w:t>
      </w:r>
      <w:proofErr w:type="spellEnd"/>
      <w:r>
        <w:rPr>
          <w:rFonts w:eastAsia="Times New Roman"/>
          <w:color w:val="0078D4"/>
          <w:sz w:val="24"/>
          <w:szCs w:val="24"/>
        </w:rPr>
        <w:t xml:space="preserve"> CIS Suite Standard</w:t>
      </w:r>
    </w:p>
    <w:p w14:paraId="56533728" w14:textId="77777777" w:rsidR="00000000" w:rsidRDefault="00D824F2">
      <w:pPr>
        <w:pStyle w:val="Normlnweb"/>
        <w:spacing w:after="150"/>
        <w:divId w:val="315885759"/>
      </w:pPr>
      <w:r>
        <w:t> </w:t>
      </w:r>
      <w:r>
        <w:t xml:space="preserve">Software CIS </w:t>
      </w:r>
      <w:proofErr w:type="spellStart"/>
      <w:r>
        <w:t>Suite</w:t>
      </w:r>
      <w:proofErr w:type="spellEnd"/>
      <w:r>
        <w:t xml:space="preserve"> Standard zahrnuje poslední verze softwaru Windows Server Standard a System Center Standard zpřístupněné během krytí SA zákazníka. </w:t>
      </w:r>
    </w:p>
    <w:p w14:paraId="5177EEDE" w14:textId="77777777" w:rsidR="00000000" w:rsidRDefault="00D824F2">
      <w:pPr>
        <w:pStyle w:val="Nadpis3"/>
        <w:divId w:val="1084260056"/>
        <w:rPr>
          <w:rFonts w:eastAsia="Times New Roman"/>
          <w:color w:val="0078D4"/>
          <w:sz w:val="24"/>
          <w:szCs w:val="24"/>
        </w:rPr>
      </w:pPr>
      <w:r>
        <w:rPr>
          <w:rFonts w:eastAsia="Times New Roman"/>
          <w:color w:val="0078D4"/>
          <w:sz w:val="24"/>
          <w:szCs w:val="24"/>
        </w:rPr>
        <w:t xml:space="preserve">Software </w:t>
      </w:r>
      <w:proofErr w:type="spellStart"/>
      <w:r>
        <w:rPr>
          <w:rFonts w:eastAsia="Times New Roman"/>
          <w:color w:val="0078D4"/>
          <w:sz w:val="24"/>
          <w:szCs w:val="24"/>
        </w:rPr>
        <w:t>zahrnutý</w:t>
      </w:r>
      <w:proofErr w:type="spellEnd"/>
      <w:r>
        <w:rPr>
          <w:rFonts w:eastAsia="Times New Roman"/>
          <w:color w:val="0078D4"/>
          <w:sz w:val="24"/>
          <w:szCs w:val="24"/>
        </w:rPr>
        <w:t xml:space="preserve"> do </w:t>
      </w:r>
      <w:proofErr w:type="spellStart"/>
      <w:r>
        <w:rPr>
          <w:rFonts w:eastAsia="Times New Roman"/>
          <w:color w:val="0078D4"/>
          <w:sz w:val="24"/>
          <w:szCs w:val="24"/>
        </w:rPr>
        <w:t>softwaru</w:t>
      </w:r>
      <w:proofErr w:type="spellEnd"/>
      <w:r>
        <w:rPr>
          <w:rFonts w:eastAsia="Times New Roman"/>
          <w:color w:val="0078D4"/>
          <w:sz w:val="24"/>
          <w:szCs w:val="24"/>
        </w:rPr>
        <w:t xml:space="preserve"> CIS Suite Datacenter</w:t>
      </w:r>
    </w:p>
    <w:p w14:paraId="0113A5BA" w14:textId="77777777" w:rsidR="00000000" w:rsidRDefault="00D824F2">
      <w:pPr>
        <w:pStyle w:val="Normlnweb"/>
        <w:spacing w:after="150"/>
        <w:divId w:val="1084260056"/>
      </w:pPr>
      <w:r>
        <w:t xml:space="preserve">Software CIS </w:t>
      </w:r>
      <w:proofErr w:type="spellStart"/>
      <w:r>
        <w:t>Suite</w:t>
      </w:r>
      <w:proofErr w:type="spellEnd"/>
      <w:r>
        <w:t xml:space="preserve"> Datacenter zahrnuje poslední verze softwaru CIS </w:t>
      </w:r>
      <w:proofErr w:type="spellStart"/>
      <w:r>
        <w:t>Suite</w:t>
      </w:r>
      <w:proofErr w:type="spellEnd"/>
      <w:r>
        <w:t xml:space="preserve"> Datacenter a System Center Datacenter zpřístupněné během krytí SA zákazníka.</w:t>
      </w:r>
    </w:p>
    <w:p w14:paraId="69C97356"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705A8EDF" w14:textId="77777777" w:rsidR="00000000" w:rsidRDefault="00D824F2">
      <w:pPr>
        <w:pStyle w:val="Normlnweb"/>
        <w:divId w:val="850335167"/>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90"/>
        <w:gridCol w:w="6094"/>
      </w:tblGrid>
      <w:tr w:rsidR="00000000" w14:paraId="5E681EE7" w14:textId="77777777">
        <w:trPr>
          <w:divId w:val="850335167"/>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D27E42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286052A2" w14:textId="77777777">
        <w:trPr>
          <w:divId w:val="85033516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767E59"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DA14E4" w14:textId="77777777" w:rsidR="00000000" w:rsidRDefault="00D824F2">
            <w:pPr>
              <w:rPr>
                <w:rFonts w:ascii="Segoe UI" w:eastAsia="Times New Roman" w:hAnsi="Segoe UI" w:cs="Segoe UI"/>
                <w:sz w:val="16"/>
                <w:szCs w:val="16"/>
              </w:rPr>
            </w:pPr>
            <w:hyperlink r:id="rId148"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786AE9E8" w14:textId="77777777">
        <w:trPr>
          <w:divId w:val="85033516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4EE899"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3DDD9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3D2D2F40" w14:textId="77777777">
        <w:trPr>
          <w:divId w:val="85033516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9C5375"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3A71D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3318ADAE" w14:textId="77777777">
        <w:trPr>
          <w:divId w:val="85033516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7A794E"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8C4AA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1E57FC6" w14:textId="77777777">
        <w:trPr>
          <w:divId w:val="85033516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CBAADA"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66415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5C638840" w14:textId="77777777" w:rsidR="00000000" w:rsidRDefault="00D824F2">
      <w:pPr>
        <w:divId w:val="850335167"/>
        <w:rPr>
          <w:rFonts w:eastAsia="Times New Roman"/>
        </w:rPr>
      </w:pPr>
    </w:p>
    <w:p w14:paraId="716ED75E" w14:textId="77777777" w:rsidR="00000000" w:rsidRDefault="00D824F2">
      <w:pPr>
        <w:pStyle w:val="Nadpis3"/>
        <w:divId w:val="64108425"/>
        <w:rPr>
          <w:rFonts w:eastAsia="Times New Roman"/>
          <w:color w:val="0078D4"/>
          <w:sz w:val="24"/>
          <w:szCs w:val="24"/>
        </w:rPr>
      </w:pPr>
      <w:proofErr w:type="spellStart"/>
      <w:r>
        <w:rPr>
          <w:rFonts w:eastAsia="Times New Roman"/>
          <w:color w:val="0078D4"/>
          <w:sz w:val="24"/>
          <w:szCs w:val="24"/>
        </w:rPr>
        <w:t>Příslušná</w:t>
      </w:r>
      <w:proofErr w:type="spellEnd"/>
      <w:r>
        <w:rPr>
          <w:rFonts w:eastAsia="Times New Roman"/>
          <w:color w:val="0078D4"/>
          <w:sz w:val="24"/>
          <w:szCs w:val="24"/>
        </w:rPr>
        <w:t xml:space="preserve"> </w:t>
      </w:r>
      <w:proofErr w:type="spellStart"/>
      <w:r>
        <w:rPr>
          <w:rFonts w:eastAsia="Times New Roman"/>
          <w:color w:val="0078D4"/>
          <w:sz w:val="24"/>
          <w:szCs w:val="24"/>
        </w:rPr>
        <w:t>užívací</w:t>
      </w:r>
      <w:proofErr w:type="spellEnd"/>
      <w:r>
        <w:rPr>
          <w:rFonts w:eastAsia="Times New Roman"/>
          <w:color w:val="0078D4"/>
          <w:sz w:val="24"/>
          <w:szCs w:val="24"/>
        </w:rPr>
        <w:t xml:space="preserve"> </w:t>
      </w:r>
      <w:proofErr w:type="spellStart"/>
      <w:r>
        <w:rPr>
          <w:rFonts w:eastAsia="Times New Roman"/>
          <w:color w:val="0078D4"/>
          <w:sz w:val="24"/>
          <w:szCs w:val="24"/>
        </w:rPr>
        <w:t>práva</w:t>
      </w:r>
      <w:proofErr w:type="spellEnd"/>
    </w:p>
    <w:p w14:paraId="44491301" w14:textId="77777777" w:rsidR="00000000" w:rsidRDefault="00D824F2">
      <w:pPr>
        <w:pStyle w:val="Normlnweb"/>
        <w:spacing w:after="150"/>
        <w:divId w:val="64108425"/>
      </w:pPr>
      <w:r>
        <w:t xml:space="preserve">Na užívání softwaru CIS zákazníkem se vztahují příslušné licenční podmínky k jednotlivým produktům tvořícím software CIS </w:t>
      </w:r>
      <w:proofErr w:type="spellStart"/>
      <w:r>
        <w:t>Suite</w:t>
      </w:r>
      <w:proofErr w:type="spellEnd"/>
      <w:r>
        <w:t xml:space="preserve"> ve znění upraveném těmito licenčními podmínkami. Pro každý</w:t>
      </w:r>
      <w:r>
        <w:t xml:space="preserve"> </w:t>
      </w:r>
      <w:hyperlink w:anchor="Glossary" w:tooltip="Server je systém fyzického hardwaru, v němž je možné spustit serverový software." w:history="1">
        <w:r>
          <w:rPr>
            <w:rStyle w:val="Hypertextovodkaz"/>
          </w:rPr>
          <w:t>server</w:t>
        </w:r>
      </w:hyperlink>
      <w:r>
        <w:t xml:space="preserve">, na kterém zákazník provozuje software CIS </w:t>
      </w:r>
      <w:proofErr w:type="spellStart"/>
      <w:r>
        <w:t>Suite</w:t>
      </w:r>
      <w:proofErr w:type="spellEnd"/>
      <w:r>
        <w:t>, se počet požadovaných</w:t>
      </w:r>
      <w:r>
        <w:t xml:space="preserve"> </w:t>
      </w:r>
      <w:hyperlink w:anchor="Glossary" w:tooltip="Licence znamená právo na stahování, instalaci a užívání produktu a na přístup k němu." w:history="1">
        <w:r>
          <w:rPr>
            <w:rStyle w:val="Hypertextovodkaz"/>
          </w:rPr>
          <w:t>licencí</w:t>
        </w:r>
      </w:hyperlink>
      <w:r>
        <w:t xml:space="preserve"> </w:t>
      </w:r>
      <w:r>
        <w:t>rovná počtu</w:t>
      </w:r>
      <w:r>
        <w:t xml:space="preserve"> </w:t>
      </w:r>
      <w:hyperlink w:anchor="Glossary" w:tooltip="Fyzické jádro je jádro fyzického procesoru." w:history="1">
        <w:r>
          <w:rPr>
            <w:rStyle w:val="Hypertextovodkaz"/>
          </w:rPr>
          <w:t>fyzických jader</w:t>
        </w:r>
      </w:hyperlink>
      <w:r>
        <w:t xml:space="preserve">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serveru</w:t>
        </w:r>
      </w:hyperlink>
      <w:r>
        <w:t>, na který se vztahuje pravidlo minimálního počtu 8</w:t>
      </w:r>
      <w:r>
        <w:t xml:space="preserve"> </w:t>
      </w:r>
      <w:hyperlink w:anchor="Glossary" w:tooltip="Licence znamená právo na stahování, instalaci a užívání produktu a na přístup k němu." w:history="1">
        <w:r>
          <w:rPr>
            <w:rStyle w:val="Hypertextovodkaz"/>
          </w:rPr>
          <w:t>licencí</w:t>
        </w:r>
      </w:hyperlink>
      <w:r>
        <w:t xml:space="preserve"> na</w:t>
      </w:r>
      <w:r>
        <w:t xml:space="preserve"> </w:t>
      </w:r>
      <w:hyperlink w:anchor="Glossary" w:tooltip=" Fyzický procesor je procesorem v systému fyzického hardwaru." w:history="1">
        <w:r>
          <w:rPr>
            <w:rStyle w:val="Hypertextovodkaz"/>
          </w:rPr>
          <w:t>fyzický procesor</w:t>
        </w:r>
      </w:hyperlink>
      <w:r>
        <w:t xml:space="preserve"> a minimálního počtu 16</w:t>
      </w:r>
      <w:r>
        <w:t xml:space="preserve"> </w:t>
      </w:r>
      <w:hyperlink w:anchor="Glossary" w:tooltip="Licence znamená právo na stahování, instalaci a užívání produktu a na přístup k němu." w:history="1">
        <w:r>
          <w:rPr>
            <w:rStyle w:val="Hypertextovodkaz"/>
          </w:rPr>
          <w:t>licencí</w:t>
        </w:r>
      </w:hyperlink>
      <w:r>
        <w:t xml:space="preserve"> na</w:t>
      </w:r>
      <w:r>
        <w:t xml:space="preserve"> </w:t>
      </w:r>
      <w:hyperlink w:anchor="Glossary" w:tooltip="Server je systém fyzického hardwaru, v němž je možné spustit serverový software." w:history="1">
        <w:r>
          <w:rPr>
            <w:rStyle w:val="Hypertextovodkaz"/>
          </w:rPr>
          <w:t>server</w:t>
        </w:r>
      </w:hyperlink>
      <w:r>
        <w:t>. Zákazník může přiřadit dodatečné</w:t>
      </w:r>
      <w:r>
        <w:t xml:space="preserve"> </w:t>
      </w:r>
      <w:hyperlink w:anchor="Glossary" w:tooltip="Licence znamená právo na stahování, instalaci a užívání produktu a na přístup k němu." w:history="1">
        <w:r>
          <w:rPr>
            <w:rStyle w:val="Hypertextovodkaz"/>
          </w:rPr>
          <w:t>licence</w:t>
        </w:r>
      </w:hyperlink>
      <w:r>
        <w:t xml:space="preserve"> edice Standard pro sadu CIS</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licencovanému serveru</w:t>
        </w:r>
      </w:hyperlink>
      <w:r>
        <w:t xml:space="preserve"> ve stejném počtu, jaký je uveden v předchozí větě, a provozovat serverový software ve dvou dodatečných</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prostředích OSE</w:t>
        </w:r>
      </w:hyperlink>
      <w:r>
        <w:t xml:space="preserve"> a spravovat dvě dodatečná</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xml:space="preserve">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serveru</w:t>
        </w:r>
      </w:hyperlink>
      <w:r>
        <w:t>.</w:t>
      </w:r>
    </w:p>
    <w:p w14:paraId="426AEFE5" w14:textId="77777777" w:rsidR="00000000" w:rsidRDefault="00D824F2">
      <w:pPr>
        <w:pStyle w:val="Nadpis3"/>
        <w:divId w:val="477041275"/>
        <w:rPr>
          <w:rFonts w:eastAsia="Times New Roman"/>
          <w:color w:val="0078D4"/>
          <w:sz w:val="24"/>
          <w:szCs w:val="24"/>
        </w:rPr>
      </w:pPr>
      <w:proofErr w:type="spellStart"/>
      <w:r>
        <w:rPr>
          <w:rFonts w:eastAsia="Times New Roman"/>
          <w:color w:val="0078D4"/>
          <w:sz w:val="24"/>
          <w:szCs w:val="24"/>
        </w:rPr>
        <w:t>Přidělení</w:t>
      </w:r>
      <w:proofErr w:type="spellEnd"/>
      <w:r>
        <w:rPr>
          <w:rFonts w:eastAsia="Times New Roman"/>
          <w:color w:val="0078D4"/>
          <w:sz w:val="24"/>
          <w:szCs w:val="24"/>
        </w:rPr>
        <w:t xml:space="preserve"> </w:t>
      </w:r>
      <w:proofErr w:type="spellStart"/>
      <w:r>
        <w:rPr>
          <w:rFonts w:eastAsia="Times New Roman"/>
          <w:color w:val="0078D4"/>
          <w:sz w:val="24"/>
          <w:szCs w:val="24"/>
        </w:rPr>
        <w:t>serverové</w:t>
      </w:r>
      <w:proofErr w:type="spellEnd"/>
      <w:r>
        <w:rPr>
          <w:rFonts w:eastAsia="Times New Roman"/>
          <w:color w:val="0078D4"/>
          <w:sz w:val="24"/>
          <w:szCs w:val="24"/>
        </w:rPr>
        <w:t xml:space="preserve"> </w:t>
      </w:r>
      <w:proofErr w:type="spellStart"/>
      <w:r>
        <w:rPr>
          <w:rFonts w:eastAsia="Times New Roman"/>
          <w:color w:val="0078D4"/>
          <w:sz w:val="24"/>
          <w:szCs w:val="24"/>
        </w:rPr>
        <w:t>licence</w:t>
      </w:r>
      <w:proofErr w:type="spellEnd"/>
      <w:r>
        <w:rPr>
          <w:rFonts w:eastAsia="Times New Roman"/>
          <w:color w:val="0078D4"/>
          <w:sz w:val="24"/>
          <w:szCs w:val="24"/>
        </w:rPr>
        <w:t xml:space="preserve"> a </w:t>
      </w:r>
      <w:proofErr w:type="spellStart"/>
      <w:r>
        <w:rPr>
          <w:rFonts w:eastAsia="Times New Roman"/>
          <w:color w:val="0078D4"/>
          <w:sz w:val="24"/>
          <w:szCs w:val="24"/>
        </w:rPr>
        <w:t>licence</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p>
    <w:p w14:paraId="1B81F890" w14:textId="77777777" w:rsidR="00000000" w:rsidRDefault="00D824F2">
      <w:pPr>
        <w:pStyle w:val="Normlnweb"/>
        <w:spacing w:after="150"/>
        <w:divId w:val="477041275"/>
      </w:pPr>
      <w:r>
        <w:t xml:space="preserve">Pro účely uplatnění licenčních podmínek pro produkt Windows Server a System Center na užívání softwaru CIS </w:t>
      </w:r>
      <w:proofErr w:type="spellStart"/>
      <w:r>
        <w:t>Suite</w:t>
      </w:r>
      <w:proofErr w:type="spellEnd"/>
      <w:r>
        <w:t xml:space="preserve"> zákazníkem se předpokládá, že zákazník k</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licencovanému serveru</w:t>
        </w:r>
      </w:hyperlink>
      <w:r>
        <w:t xml:space="preserve"> přiřadil licence pro produkt Windows Server a System Center v počtu odpovídajícím</w:t>
      </w:r>
      <w:r>
        <w:t xml:space="preserve"> </w:t>
      </w:r>
      <w:hyperlink w:anchor="Glossary" w:tooltip="Licence znamená právo na stahování, instalaci a užívání produktu a na přístup k němu." w:history="1">
        <w:r>
          <w:rPr>
            <w:rStyle w:val="Hypertextovodkaz"/>
          </w:rPr>
          <w:t>licencím</w:t>
        </w:r>
      </w:hyperlink>
      <w:r>
        <w:t xml:space="preserve"> CIS </w:t>
      </w:r>
      <w:proofErr w:type="spellStart"/>
      <w:r>
        <w:t>Suite</w:t>
      </w:r>
      <w:proofErr w:type="spellEnd"/>
      <w:r>
        <w:t xml:space="preserve"> přiřazeným tomuto</w:t>
      </w:r>
      <w:r>
        <w:t xml:space="preserve"> </w:t>
      </w:r>
      <w:hyperlink w:anchor="Glossary" w:tooltip="Server je systém fyzického hardwaru, v němž je možné spustit serverový software." w:history="1">
        <w:r>
          <w:rPr>
            <w:rStyle w:val="Hypertextovodkaz"/>
          </w:rPr>
          <w:t>serveru</w:t>
        </w:r>
      </w:hyperlink>
      <w:r>
        <w:t>.</w:t>
      </w:r>
    </w:p>
    <w:p w14:paraId="64297404" w14:textId="77777777" w:rsidR="00000000" w:rsidRDefault="00D824F2">
      <w:pPr>
        <w:pStyle w:val="Nadpis3"/>
        <w:divId w:val="1928922691"/>
        <w:rPr>
          <w:rFonts w:eastAsia="Times New Roman"/>
          <w:color w:val="0078D4"/>
          <w:sz w:val="24"/>
          <w:szCs w:val="24"/>
        </w:rPr>
      </w:pPr>
      <w:proofErr w:type="spellStart"/>
      <w:r>
        <w:rPr>
          <w:rFonts w:eastAsia="Times New Roman"/>
          <w:color w:val="0078D4"/>
          <w:sz w:val="24"/>
          <w:szCs w:val="24"/>
        </w:rPr>
        <w:lastRenderedPageBreak/>
        <w:t>Další</w:t>
      </w:r>
      <w:proofErr w:type="spellEnd"/>
      <w:r>
        <w:rPr>
          <w:rFonts w:eastAsia="Times New Roman"/>
          <w:color w:val="0078D4"/>
          <w:sz w:val="24"/>
          <w:szCs w:val="24"/>
        </w:rPr>
        <w:t xml:space="preserve"> </w:t>
      </w:r>
      <w:proofErr w:type="spellStart"/>
      <w:r>
        <w:rPr>
          <w:rFonts w:eastAsia="Times New Roman"/>
          <w:color w:val="0078D4"/>
          <w:sz w:val="24"/>
          <w:szCs w:val="24"/>
        </w:rPr>
        <w:t>podmínky</w:t>
      </w:r>
      <w:proofErr w:type="spellEnd"/>
    </w:p>
    <w:p w14:paraId="2554B723" w14:textId="77777777" w:rsidR="00000000" w:rsidRDefault="00D824F2">
      <w:pPr>
        <w:pStyle w:val="Normlnweb"/>
        <w:spacing w:after="150"/>
        <w:divId w:val="1928922691"/>
      </w:pPr>
      <w:r>
        <w:t xml:space="preserve">Zákazník může spustit předchozí verzi nebo nižší verzi libovolného z jednotlivých produktů zahrnutých v sadě CIS </w:t>
      </w:r>
      <w:proofErr w:type="spellStart"/>
      <w:r>
        <w:t>Suite</w:t>
      </w:r>
      <w:proofErr w:type="spellEnd"/>
      <w:r>
        <w:t>, podle toho, co je povoleno v licenčních podmínkách pro tento produkt v licenčních podmínkách k produktu.</w:t>
      </w:r>
    </w:p>
    <w:p w14:paraId="3E0292F4" w14:textId="77777777" w:rsidR="00000000" w:rsidRDefault="00D824F2">
      <w:pPr>
        <w:pStyle w:val="Normlnweb"/>
        <w:spacing w:before="150"/>
        <w:divId w:val="1928922691"/>
      </w:pPr>
      <w:r>
        <w:t>Všechny ostatní požadavky na zí</w:t>
      </w:r>
      <w:r>
        <w:t>skání</w:t>
      </w:r>
      <w:r>
        <w:t xml:space="preserve"> </w:t>
      </w:r>
      <w:hyperlink w:anchor="Glossary" w:tooltip="Licence pro externí připojení (External Connector License) označuje licenci přiřazenou k serveru vyhrazenou k využití zákazníkem, která umožňuje externím uživatelům přístup k odpovídající verzi serverového softwaru nebo předchozím verzím serverového softwa" w:history="1">
        <w:r>
          <w:rPr>
            <w:rStyle w:val="Hypertextovodkaz"/>
          </w:rPr>
          <w:t>licencí pro externí připojení</w:t>
        </w:r>
      </w:hyperlink>
      <w:r>
        <w:t xml:space="preserve"> (</w:t>
      </w:r>
      <w:proofErr w:type="spellStart"/>
      <w:r>
        <w:t>External</w:t>
      </w:r>
      <w:proofErr w:type="spellEnd"/>
      <w:r>
        <w:t xml:space="preserve"> </w:t>
      </w:r>
      <w:proofErr w:type="spellStart"/>
      <w:r>
        <w:t>Connector</w:t>
      </w:r>
      <w:proofErr w:type="spellEnd"/>
      <w:r>
        <w:t xml:space="preserve"> </w:t>
      </w:r>
      <w:proofErr w:type="spellStart"/>
      <w:r>
        <w:t>License</w:t>
      </w:r>
      <w:proofErr w:type="spellEnd"/>
      <w:r>
        <w:t>),</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licencí CAL</w:t>
        </w:r>
      </w:hyperlink>
      <w:r>
        <w:t xml:space="preserve"> a</w:t>
      </w:r>
      <w: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r>
          <w:rPr>
            <w:rStyle w:val="Hypertextovodkaz"/>
          </w:rPr>
          <w:t>licencí pro správu</w:t>
        </w:r>
      </w:hyperlink>
      <w:r>
        <w:t xml:space="preserve"> a přiřazení těchto licencí uživatelům nebo zařízením pro přístup a správu, jak je uvedeno v licenčních podmínkách k produktu, zůstávají v plné platnosti a účinnosti.</w:t>
      </w:r>
    </w:p>
    <w:p w14:paraId="03CC814C" w14:textId="77777777" w:rsidR="00ED5159" w:rsidRDefault="00ED5159" w:rsidP="00ED5159">
      <w:pPr>
        <w:pStyle w:val="ProductList-Offering1SubSection"/>
      </w:pPr>
      <w:r>
        <w:t>Software Assurance</w:t>
      </w:r>
    </w:p>
    <w:p w14:paraId="5788EE3D" w14:textId="77777777" w:rsidR="00000000" w:rsidRDefault="00D824F2">
      <w:pPr>
        <w:pStyle w:val="Normlnweb"/>
        <w:divId w:val="725759985"/>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49"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986"/>
        <w:gridCol w:w="7798"/>
      </w:tblGrid>
      <w:tr w:rsidR="00000000" w14:paraId="1D862CAE" w14:textId="77777777">
        <w:trPr>
          <w:divId w:val="725759985"/>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B288BC1"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6831B2AB" w14:textId="77777777">
        <w:trPr>
          <w:divId w:val="7257599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6CC037"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16CFE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2276D208" w14:textId="77777777">
        <w:trPr>
          <w:divId w:val="7257599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A03258"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B84D3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5F327FAC" w14:textId="77777777">
        <w:trPr>
          <w:divId w:val="7257599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644669"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EE0B4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CF7F81E" w14:textId="77777777">
        <w:trPr>
          <w:divId w:val="7257599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58D934"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91730F" w14:textId="77777777" w:rsidR="00000000" w:rsidRDefault="00D824F2">
            <w:pPr>
              <w:rPr>
                <w:rFonts w:ascii="Segoe UI" w:eastAsia="Times New Roman" w:hAnsi="Segoe UI" w:cs="Segoe UI"/>
                <w:sz w:val="16"/>
                <w:szCs w:val="16"/>
              </w:rPr>
            </w:pPr>
            <w:hyperlink r:id="rId150"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březen</w:t>
              </w:r>
              <w:proofErr w:type="spellEnd"/>
              <w:r>
                <w:rPr>
                  <w:rStyle w:val="Hypertextovodkaz"/>
                  <w:rFonts w:ascii="Segoe UI" w:eastAsia="Times New Roman" w:hAnsi="Segoe UI" w:cs="Segoe UI"/>
                  <w:sz w:val="16"/>
                  <w:szCs w:val="16"/>
                </w:rPr>
                <w:t xml:space="preserve"> 2014</w:t>
              </w:r>
            </w:hyperlink>
            <w:r>
              <w:rPr>
                <w:rFonts w:ascii="Segoe UI" w:eastAsia="Times New Roman" w:hAnsi="Segoe UI" w:cs="Segoe UI"/>
                <w:sz w:val="16"/>
                <w:szCs w:val="16"/>
              </w:rPr>
              <w:t xml:space="preserve">, </w:t>
            </w:r>
            <w:hyperlink r:id="rId151"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produktu</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a </w:t>
              </w:r>
              <w:proofErr w:type="spellStart"/>
              <w:r>
                <w:rPr>
                  <w:rStyle w:val="Hypertextovodkaz"/>
                  <w:rFonts w:ascii="Segoe UI" w:eastAsia="Times New Roman" w:hAnsi="Segoe UI" w:cs="Segoe UI"/>
                  <w:sz w:val="16"/>
                  <w:szCs w:val="16"/>
                </w:rPr>
                <w:t>prosinec</w:t>
              </w:r>
              <w:proofErr w:type="spellEnd"/>
              <w:r>
                <w:rPr>
                  <w:rStyle w:val="Hypertextovodkaz"/>
                  <w:rFonts w:ascii="Segoe UI" w:eastAsia="Times New Roman" w:hAnsi="Segoe UI" w:cs="Segoe UI"/>
                  <w:sz w:val="16"/>
                  <w:szCs w:val="16"/>
                </w:rPr>
                <w:t xml:space="preserve"> 2016</w:t>
              </w:r>
            </w:hyperlink>
          </w:p>
        </w:tc>
      </w:tr>
      <w:tr w:rsidR="00000000" w14:paraId="3A4E776B" w14:textId="77777777">
        <w:trPr>
          <w:divId w:val="7257599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F65F81"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BAB21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0E30393" w14:textId="77777777">
        <w:trPr>
          <w:divId w:val="7257599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4808A7"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80E52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4BB1FDFD" w14:textId="77777777">
        <w:trPr>
          <w:divId w:val="7257599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0CD70C"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A2CD7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r w:rsidR="00000000" w14:paraId="5ED986D9" w14:textId="77777777">
        <w:trPr>
          <w:divId w:val="7257599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69BAFD"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373AD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152"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5A1721E0" w14:textId="77777777" w:rsidR="00000000" w:rsidRDefault="00D824F2">
      <w:pPr>
        <w:divId w:val="725759985"/>
        <w:rPr>
          <w:rFonts w:eastAsia="Times New Roman"/>
        </w:rPr>
      </w:pPr>
    </w:p>
    <w:p w14:paraId="447B6F8F" w14:textId="77777777" w:rsidR="00000000" w:rsidRDefault="00D824F2">
      <w:pPr>
        <w:pStyle w:val="Nadpis3"/>
        <w:divId w:val="1039554746"/>
        <w:rPr>
          <w:rFonts w:eastAsia="Times New Roman"/>
          <w:color w:val="0078D4"/>
          <w:sz w:val="24"/>
          <w:szCs w:val="24"/>
        </w:rPr>
      </w:pPr>
      <w:proofErr w:type="spellStart"/>
      <w:r>
        <w:rPr>
          <w:rFonts w:eastAsia="Times New Roman"/>
          <w:color w:val="0078D4"/>
          <w:sz w:val="24"/>
          <w:szCs w:val="24"/>
        </w:rPr>
        <w:t>Výhody</w:t>
      </w:r>
      <w:proofErr w:type="spellEnd"/>
      <w:r>
        <w:rPr>
          <w:rFonts w:eastAsia="Times New Roman"/>
          <w:color w:val="0078D4"/>
          <w:sz w:val="24"/>
          <w:szCs w:val="24"/>
        </w:rPr>
        <w:t xml:space="preserve"> Microsoft Azure Hybrid for Windows Server</w:t>
      </w:r>
    </w:p>
    <w:p w14:paraId="4E738AFA" w14:textId="77777777" w:rsidR="00000000" w:rsidRDefault="00D824F2">
      <w:pPr>
        <w:pStyle w:val="Normlnweb"/>
        <w:spacing w:after="150"/>
        <w:divId w:val="1039554746"/>
      </w:pPr>
      <w:r>
        <w:t xml:space="preserve">Viz položku produktu </w:t>
      </w:r>
      <w:hyperlink r:id="rId153" w:tgtFrame="_blank" w:history="1">
        <w:r>
          <w:rPr>
            <w:rStyle w:val="Hypertextovodkaz"/>
          </w:rPr>
          <w:t>Služby Microsoft Azure</w:t>
        </w:r>
      </w:hyperlink>
      <w:r>
        <w:t>, kde jsou uvedeny informace o zavádění bitových kopií softwaru Windows Server v systému Microsoft Azure.</w:t>
      </w:r>
    </w:p>
    <w:p w14:paraId="41A78458" w14:textId="77777777" w:rsidR="00000000" w:rsidRDefault="00D824F2">
      <w:pPr>
        <w:pStyle w:val="Nadpis3"/>
        <w:divId w:val="1207255507"/>
        <w:rPr>
          <w:rFonts w:eastAsia="Times New Roman"/>
          <w:color w:val="0078D4"/>
          <w:sz w:val="24"/>
          <w:szCs w:val="24"/>
        </w:rPr>
      </w:pPr>
      <w:proofErr w:type="spellStart"/>
      <w:r>
        <w:rPr>
          <w:rFonts w:eastAsia="Times New Roman"/>
          <w:color w:val="0078D4"/>
          <w:sz w:val="24"/>
          <w:szCs w:val="24"/>
        </w:rPr>
        <w:t>Pololetní</w:t>
      </w:r>
      <w:proofErr w:type="spellEnd"/>
      <w:r>
        <w:rPr>
          <w:rFonts w:eastAsia="Times New Roman"/>
          <w:color w:val="0078D4"/>
          <w:sz w:val="24"/>
          <w:szCs w:val="24"/>
        </w:rPr>
        <w:t xml:space="preserve"> </w:t>
      </w:r>
      <w:proofErr w:type="spellStart"/>
      <w:r>
        <w:rPr>
          <w:rFonts w:eastAsia="Times New Roman"/>
          <w:color w:val="0078D4"/>
          <w:sz w:val="24"/>
          <w:szCs w:val="24"/>
        </w:rPr>
        <w:t>vydání</w:t>
      </w:r>
      <w:proofErr w:type="spellEnd"/>
      <w:r>
        <w:rPr>
          <w:rFonts w:eastAsia="Times New Roman"/>
          <w:color w:val="0078D4"/>
          <w:sz w:val="24"/>
          <w:szCs w:val="24"/>
        </w:rPr>
        <w:t xml:space="preserve"> v </w:t>
      </w:r>
      <w:proofErr w:type="spellStart"/>
      <w:r>
        <w:rPr>
          <w:rFonts w:eastAsia="Times New Roman"/>
          <w:color w:val="0078D4"/>
          <w:sz w:val="24"/>
          <w:szCs w:val="24"/>
        </w:rPr>
        <w:t>rámci</w:t>
      </w:r>
      <w:proofErr w:type="spellEnd"/>
      <w:r>
        <w:rPr>
          <w:rFonts w:eastAsia="Times New Roman"/>
          <w:color w:val="0078D4"/>
          <w:sz w:val="24"/>
          <w:szCs w:val="24"/>
        </w:rPr>
        <w:t xml:space="preserve"> </w:t>
      </w:r>
      <w:proofErr w:type="spellStart"/>
      <w:r>
        <w:rPr>
          <w:rFonts w:eastAsia="Times New Roman"/>
          <w:color w:val="0078D4"/>
          <w:sz w:val="24"/>
          <w:szCs w:val="24"/>
        </w:rPr>
        <w:t>kanálu</w:t>
      </w:r>
      <w:proofErr w:type="spellEnd"/>
    </w:p>
    <w:p w14:paraId="528CF08B" w14:textId="77777777" w:rsidR="00000000" w:rsidRDefault="00D824F2">
      <w:pPr>
        <w:pStyle w:val="Normlnweb"/>
        <w:spacing w:after="150"/>
        <w:divId w:val="1207255507"/>
      </w:pPr>
      <w:r>
        <w:t>Zákazníci s aktivním krytím SA pro</w:t>
      </w:r>
      <w:r>
        <w:t xml:space="preserve"> </w:t>
      </w:r>
      <w:hyperlink w:anchor="Glossary" w:tooltip="Licence znamená právo na stahování, instalaci a užívání produktu a na přístup k němu." w:history="1">
        <w:r>
          <w:rPr>
            <w:rStyle w:val="Hypertextovodkaz"/>
          </w:rPr>
          <w:t>licence</w:t>
        </w:r>
      </w:hyperlink>
      <w:r>
        <w:t xml:space="preserve"> CIS </w:t>
      </w:r>
      <w:proofErr w:type="spellStart"/>
      <w:r>
        <w:t>Suite</w:t>
      </w:r>
      <w:proofErr w:type="spellEnd"/>
      <w:r>
        <w:t xml:space="preserve"> Standard nebo Datacenter a pro licence Windows Server Base Access a Windows Server </w:t>
      </w:r>
      <w:proofErr w:type="spellStart"/>
      <w:r>
        <w:t>Additive</w:t>
      </w:r>
      <w:proofErr w:type="spellEnd"/>
      <w:r>
        <w:t xml:space="preserve"> Access (podle toho, co j</w:t>
      </w:r>
      <w:r>
        <w:t xml:space="preserve">e relevantní) mohou instalovat, používat a spravovat pololetní vydání v rámci kanálu (včetně verzí Pilot a </w:t>
      </w:r>
      <w:proofErr w:type="spellStart"/>
      <w:r>
        <w:t>Broad</w:t>
      </w:r>
      <w:proofErr w:type="spellEnd"/>
      <w:r>
        <w:t>)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licencovaných serverech</w:t>
        </w:r>
      </w:hyperlink>
      <w:r>
        <w:t>.</w:t>
      </w:r>
    </w:p>
    <w:p w14:paraId="03F4F6C4" w14:textId="77777777" w:rsidR="00000000" w:rsidRDefault="00D824F2">
      <w:pPr>
        <w:pStyle w:val="Nadpis3"/>
        <w:divId w:val="1876385657"/>
        <w:rPr>
          <w:rFonts w:eastAsia="Times New Roman"/>
          <w:color w:val="0078D4"/>
          <w:sz w:val="24"/>
          <w:szCs w:val="24"/>
        </w:rPr>
      </w:pPr>
      <w:r>
        <w:rPr>
          <w:rFonts w:eastAsia="Times New Roman"/>
          <w:color w:val="0078D4"/>
          <w:sz w:val="24"/>
          <w:szCs w:val="24"/>
        </w:rPr>
        <w:t>Microsoft Endpoint Configuration Manager (</w:t>
      </w:r>
      <w:proofErr w:type="spellStart"/>
      <w:r>
        <w:rPr>
          <w:rFonts w:eastAsia="Times New Roman"/>
          <w:color w:val="0078D4"/>
          <w:sz w:val="24"/>
          <w:szCs w:val="24"/>
        </w:rPr>
        <w:t>dříve</w:t>
      </w:r>
      <w:proofErr w:type="spellEnd"/>
      <w:r>
        <w:rPr>
          <w:rFonts w:eastAsia="Times New Roman"/>
          <w:color w:val="0078D4"/>
          <w:sz w:val="24"/>
          <w:szCs w:val="24"/>
        </w:rPr>
        <w:t xml:space="preserve"> System Center Configuration Manager), </w:t>
      </w:r>
      <w:proofErr w:type="spellStart"/>
      <w:r>
        <w:rPr>
          <w:rFonts w:eastAsia="Times New Roman"/>
          <w:color w:val="0078D4"/>
          <w:sz w:val="24"/>
          <w:szCs w:val="24"/>
        </w:rPr>
        <w:t>práva</w:t>
      </w:r>
      <w:proofErr w:type="spellEnd"/>
      <w:r>
        <w:rPr>
          <w:rFonts w:eastAsia="Times New Roman"/>
          <w:color w:val="0078D4"/>
          <w:sz w:val="24"/>
          <w:szCs w:val="24"/>
        </w:rPr>
        <w:t xml:space="preserve"> k </w:t>
      </w:r>
      <w:proofErr w:type="spellStart"/>
      <w:r>
        <w:rPr>
          <w:rFonts w:eastAsia="Times New Roman"/>
          <w:color w:val="0078D4"/>
          <w:sz w:val="24"/>
          <w:szCs w:val="24"/>
        </w:rPr>
        <w:t>aktuální</w:t>
      </w:r>
      <w:proofErr w:type="spellEnd"/>
      <w:r>
        <w:rPr>
          <w:rFonts w:eastAsia="Times New Roman"/>
          <w:color w:val="0078D4"/>
          <w:sz w:val="24"/>
          <w:szCs w:val="24"/>
        </w:rPr>
        <w:t xml:space="preserve"> </w:t>
      </w:r>
      <w:proofErr w:type="spellStart"/>
      <w:r>
        <w:rPr>
          <w:rFonts w:eastAsia="Times New Roman"/>
          <w:color w:val="0078D4"/>
          <w:sz w:val="24"/>
          <w:szCs w:val="24"/>
        </w:rPr>
        <w:t>větvi</w:t>
      </w:r>
      <w:proofErr w:type="spellEnd"/>
    </w:p>
    <w:p w14:paraId="67AB70C0" w14:textId="77777777" w:rsidR="00000000" w:rsidRDefault="00D824F2">
      <w:pPr>
        <w:pStyle w:val="Normlnweb"/>
        <w:spacing w:after="150"/>
        <w:divId w:val="1876385657"/>
      </w:pPr>
      <w:r>
        <w:t>Zákazníci s aktivním krytím SA pro</w:t>
      </w:r>
      <w:r>
        <w:t xml:space="preserve"> </w:t>
      </w:r>
      <w:hyperlink w:anchor="Glossary" w:tooltip="Licence znamená právo na stahování, instalaci a užívání produktu a na přístup k němu." w:history="1">
        <w:r>
          <w:rPr>
            <w:rStyle w:val="Hypertextovodkaz"/>
          </w:rPr>
          <w:t>licence</w:t>
        </w:r>
      </w:hyperlink>
      <w:r>
        <w:t xml:space="preserve"> k produktu CIS </w:t>
      </w:r>
      <w:proofErr w:type="spellStart"/>
      <w:r>
        <w:t>Suite</w:t>
      </w:r>
      <w:proofErr w:type="spellEnd"/>
      <w:r>
        <w:t xml:space="preserve"> Standard nebo Datacenter mohou instalovat a užívat volitelnou aktuální větev produktu Microsoft </w:t>
      </w:r>
      <w:proofErr w:type="spellStart"/>
      <w:r>
        <w:t>Endpoint</w:t>
      </w:r>
      <w:proofErr w:type="spellEnd"/>
      <w:r>
        <w:t xml:space="preserve"> </w:t>
      </w:r>
      <w:proofErr w:type="spellStart"/>
      <w:r>
        <w:t>Configuration</w:t>
      </w:r>
      <w:proofErr w:type="spellEnd"/>
      <w:r>
        <w:t xml:space="preserve"> Manager.</w:t>
      </w:r>
    </w:p>
    <w:p w14:paraId="371174C1" w14:textId="77777777" w:rsidR="00000000" w:rsidRDefault="00D824F2">
      <w:pPr>
        <w:pStyle w:val="Nadpis3"/>
        <w:divId w:val="1359816319"/>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a </w:t>
      </w:r>
      <w:proofErr w:type="spellStart"/>
      <w:r>
        <w:rPr>
          <w:rFonts w:eastAsia="Times New Roman"/>
          <w:color w:val="0078D4"/>
          <w:sz w:val="24"/>
          <w:szCs w:val="24"/>
        </w:rPr>
        <w:t>výhody</w:t>
      </w:r>
      <w:proofErr w:type="spellEnd"/>
      <w:r>
        <w:rPr>
          <w:rFonts w:eastAsia="Times New Roman"/>
          <w:color w:val="0078D4"/>
          <w:sz w:val="24"/>
          <w:szCs w:val="24"/>
        </w:rPr>
        <w:t xml:space="preserve"> </w:t>
      </w:r>
      <w:proofErr w:type="spellStart"/>
      <w:r>
        <w:rPr>
          <w:rFonts w:eastAsia="Times New Roman"/>
          <w:color w:val="0078D4"/>
          <w:sz w:val="24"/>
          <w:szCs w:val="24"/>
        </w:rPr>
        <w:t>programu</w:t>
      </w:r>
      <w:proofErr w:type="spellEnd"/>
      <w:r>
        <w:rPr>
          <w:rFonts w:eastAsia="Times New Roman"/>
          <w:color w:val="0078D4"/>
          <w:sz w:val="24"/>
          <w:szCs w:val="24"/>
        </w:rPr>
        <w:t xml:space="preserve"> Software Assurance pro </w:t>
      </w:r>
      <w:proofErr w:type="spellStart"/>
      <w:r>
        <w:rPr>
          <w:rFonts w:eastAsia="Times New Roman"/>
          <w:color w:val="0078D4"/>
          <w:sz w:val="24"/>
          <w:szCs w:val="24"/>
        </w:rPr>
        <w:t>licence</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odběr</w:t>
      </w:r>
      <w:proofErr w:type="spellEnd"/>
    </w:p>
    <w:p w14:paraId="33B8E562" w14:textId="77777777" w:rsidR="00000000" w:rsidRDefault="00D824F2">
      <w:pPr>
        <w:pStyle w:val="Normlnweb"/>
        <w:spacing w:after="150"/>
        <w:divId w:val="1359816319"/>
      </w:pPr>
      <w:r>
        <w:t>Jakákoli licence na odběr, kterou zákazník získá na základě prováděcí smlouvy SCE (Server and Cloud), má během období odběru udělena stejná práva a výhody programu SA jako</w:t>
      </w:r>
      <w:r>
        <w:t xml:space="preserve"> </w:t>
      </w:r>
      <w:hyperlink w:anchor="Glossary" w:tooltip="Licence znamená právo na stahování, instalaci a užívání produktu a na přístup k němu." w:history="1">
        <w:r>
          <w:rPr>
            <w:rStyle w:val="Hypertextovodkaz"/>
          </w:rPr>
          <w:t>licence</w:t>
        </w:r>
      </w:hyperlink>
      <w:r>
        <w:t xml:space="preserve"> s krytím SA.</w:t>
      </w:r>
    </w:p>
    <w:p w14:paraId="5744AF33" w14:textId="77777777" w:rsidR="00000000" w:rsidRDefault="00D824F2">
      <w:pPr>
        <w:pStyle w:val="Nadpis3"/>
        <w:divId w:val="1619020749"/>
        <w:rPr>
          <w:rFonts w:eastAsia="Times New Roman"/>
          <w:color w:val="0078D4"/>
          <w:sz w:val="24"/>
          <w:szCs w:val="24"/>
        </w:rPr>
      </w:pPr>
      <w:proofErr w:type="spellStart"/>
      <w:r>
        <w:rPr>
          <w:rFonts w:eastAsia="Times New Roman"/>
          <w:color w:val="0078D4"/>
          <w:sz w:val="24"/>
          <w:szCs w:val="24"/>
        </w:rPr>
        <w:t>Prodloužení</w:t>
      </w:r>
      <w:proofErr w:type="spellEnd"/>
      <w:r>
        <w:rPr>
          <w:rFonts w:eastAsia="Times New Roman"/>
          <w:color w:val="0078D4"/>
          <w:sz w:val="24"/>
          <w:szCs w:val="24"/>
        </w:rPr>
        <w:t xml:space="preserve"> </w:t>
      </w:r>
      <w:proofErr w:type="spellStart"/>
      <w:r>
        <w:rPr>
          <w:rFonts w:eastAsia="Times New Roman"/>
          <w:color w:val="0078D4"/>
          <w:sz w:val="24"/>
          <w:szCs w:val="24"/>
        </w:rPr>
        <w:t>krytí</w:t>
      </w:r>
      <w:proofErr w:type="spellEnd"/>
      <w:r>
        <w:rPr>
          <w:rFonts w:eastAsia="Times New Roman"/>
          <w:color w:val="0078D4"/>
          <w:sz w:val="24"/>
          <w:szCs w:val="24"/>
        </w:rPr>
        <w:t xml:space="preserve"> Software Assurance pro Windows Server a System Center</w:t>
      </w:r>
    </w:p>
    <w:p w14:paraId="01022620" w14:textId="77777777" w:rsidR="00000000" w:rsidRDefault="00D824F2">
      <w:pPr>
        <w:pStyle w:val="Normlnweb"/>
        <w:spacing w:after="150"/>
        <w:divId w:val="1619020749"/>
      </w:pPr>
      <w:r>
        <w:t>Zákazníci, kteří mají</w:t>
      </w:r>
      <w:r>
        <w:t xml:space="preserve"> </w:t>
      </w:r>
      <w:hyperlink w:anchor="Glossary" w:tooltip="Licence znamená právo na stahování, instalaci a užívání produktu a na přístup k němu." w:history="1">
        <w:r>
          <w:rPr>
            <w:rStyle w:val="Hypertextovodkaz"/>
          </w:rPr>
          <w:t>licence</w:t>
        </w:r>
      </w:hyperlink>
      <w:r>
        <w:t xml:space="preserve"> s aktivním krytím SA pro oba produkty ve sloupci A tabulky níže, mohou po uplynutí doby účinnosti krytí získat SA pro příslušn</w:t>
      </w:r>
      <w:r>
        <w:t>ou sadu CIS ve sloupci B, a to bez získání základní</w:t>
      </w:r>
      <w:r>
        <w:t xml:space="preserve"> </w:t>
      </w:r>
      <w:hyperlink w:anchor="Glossary" w:tooltip="Licence znamená právo na stahování, instalaci a užívání produktu a na přístup k němu." w:history="1">
        <w:r>
          <w:rPr>
            <w:rStyle w:val="Hypertextovodkaz"/>
          </w:rPr>
          <w:t>licence</w:t>
        </w:r>
      </w:hyperlink>
      <w:r>
        <w:t xml:space="preserve"> sady CIS.</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460"/>
        <w:gridCol w:w="4324"/>
      </w:tblGrid>
      <w:tr w:rsidR="00000000" w14:paraId="42D5D611" w14:textId="77777777">
        <w:trPr>
          <w:divId w:val="161902074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A7D50F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Sloupec</w:t>
            </w:r>
            <w:proofErr w:type="spellEnd"/>
            <w:r>
              <w:rPr>
                <w:rFonts w:ascii="Segoe UI" w:eastAsia="Times New Roman" w:hAnsi="Segoe UI" w:cs="Segoe UI"/>
                <w:b/>
                <w:bCs/>
                <w:sz w:val="16"/>
                <w:szCs w:val="16"/>
              </w:rPr>
              <w:t xml:space="preserve"> A</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499296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Sloupec</w:t>
            </w:r>
            <w:proofErr w:type="spellEnd"/>
            <w:r>
              <w:rPr>
                <w:rFonts w:ascii="Segoe UI" w:eastAsia="Times New Roman" w:hAnsi="Segoe UI" w:cs="Segoe UI"/>
                <w:b/>
                <w:bCs/>
                <w:sz w:val="16"/>
                <w:szCs w:val="16"/>
              </w:rPr>
              <w:t xml:space="preserve"> B</w:t>
            </w:r>
          </w:p>
        </w:tc>
      </w:tr>
      <w:tr w:rsidR="00000000" w14:paraId="0708F43D" w14:textId="77777777">
        <w:trPr>
          <w:divId w:val="161902074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8223D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Standard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w:t>
            </w:r>
            <w:r>
              <w:rPr>
                <w:rFonts w:ascii="Segoe UI" w:eastAsia="Times New Roman" w:hAnsi="Segoe UI" w:cs="Segoe UI"/>
                <w:sz w:val="16"/>
                <w:szCs w:val="16"/>
              </w:rPr>
              <w:t>icencí</w:t>
            </w:r>
            <w:proofErr w:type="spellEnd"/>
            <w:r>
              <w:rPr>
                <w:rFonts w:ascii="Segoe UI" w:eastAsia="Times New Roman" w:hAnsi="Segoe UI" w:cs="Segoe UI"/>
                <w:sz w:val="16"/>
                <w:szCs w:val="16"/>
              </w:rPr>
              <w:t>) a System Center Standard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A6BF6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Infrastructure Server Suite Standard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r>
      <w:tr w:rsidR="00000000" w14:paraId="7635B6F8" w14:textId="77777777">
        <w:trPr>
          <w:divId w:val="161902074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8E6F4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 a System Center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4FA33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Infrastructure</w:t>
            </w:r>
            <w:r>
              <w:rPr>
                <w:rFonts w:ascii="Segoe UI" w:eastAsia="Times New Roman" w:hAnsi="Segoe UI" w:cs="Segoe UI"/>
                <w:sz w:val="16"/>
                <w:szCs w:val="16"/>
              </w:rPr>
              <w:t xml:space="preserve"> Server Suite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r>
    </w:tbl>
    <w:p w14:paraId="05B92C34" w14:textId="77777777" w:rsidR="00000000" w:rsidRDefault="00D824F2">
      <w:pPr>
        <w:pStyle w:val="Normlnweb"/>
        <w:divId w:val="1619020749"/>
      </w:pPr>
      <w:r>
        <w:lastRenderedPageBreak/>
        <w:t>Zákazníci, kteří získají licenci a užívají sadu CIS (Standard nebo Datacenter) v rámci této nabídky, nesmí nadále užívat software na základě svých kvalifikujících</w:t>
      </w:r>
      <w:r>
        <w:t xml:space="preserve"> </w:t>
      </w:r>
      <w:hyperlink w:anchor="Glossary" w:tooltip="Licence znamená právo na stahování, instalaci a užívání produktu a na přístup k němu." w:history="1">
        <w:r>
          <w:rPr>
            <w:rStyle w:val="Hypertextovodkaz"/>
          </w:rPr>
          <w:t>licencí</w:t>
        </w:r>
      </w:hyperlink>
      <w:r>
        <w:t xml:space="preserve"> zobrazených ve sloupci A.</w:t>
      </w:r>
      <w:r>
        <w:t xml:space="preserve"> </w:t>
      </w:r>
      <w:hyperlink w:anchor="Glossary" w:tooltip="Licence znamená právo na stahování, instalaci a užívání produktu a na přístup k němu." w:history="1">
        <w:r>
          <w:rPr>
            <w:rStyle w:val="Hypertextovodkaz"/>
          </w:rPr>
          <w:t>Licence</w:t>
        </w:r>
      </w:hyperlink>
      <w:r>
        <w:t xml:space="preserve"> a krytí SA</w:t>
      </w:r>
      <w:r>
        <w:t xml:space="preserve"> získané v rámci smlouvy k odběru se pro tuto nabídku nekvalifikují.</w:t>
      </w:r>
    </w:p>
    <w:p w14:paraId="2BE16DC8" w14:textId="77777777" w:rsidR="00ED5159" w:rsidRDefault="00ED5159" w:rsidP="00ED5159">
      <w:pPr>
        <w:pStyle w:val="ProductList-Offering2Heading"/>
        <w:outlineLvl w:val="2"/>
      </w:pPr>
      <w:r>
        <w:t>Forefront Identity Manager</w:t>
      </w:r>
      <w:r>
        <w:fldChar w:fldCharType="begin"/>
      </w:r>
      <w:r>
        <w:instrText xml:space="preserve"> TC "Forefront Identity Manager" \l 2</w:instrText>
      </w:r>
      <w:r>
        <w:fldChar w:fldCharType="end"/>
      </w:r>
    </w:p>
    <w:p w14:paraId="023D4F8D" w14:textId="77777777" w:rsidR="00ED5159" w:rsidRDefault="00ED5159" w:rsidP="00ED5159">
      <w:pPr>
        <w:pStyle w:val="ProductList-Offering1SubSection"/>
      </w:pPr>
      <w:proofErr w:type="spellStart"/>
      <w:r>
        <w:t>Dostupnost</w:t>
      </w:r>
      <w:proofErr w:type="spellEnd"/>
    </w:p>
    <w:p w14:paraId="0521890D" w14:textId="77777777" w:rsidR="00F40E31" w:rsidRDefault="00D824F2"/>
    <w:tbl>
      <w:tblPr>
        <w:tblStyle w:val="Mkatabulky"/>
        <w:tblW w:w="0" w:type="auto"/>
        <w:tblLook w:val="04A0" w:firstRow="1" w:lastRow="0" w:firstColumn="1" w:lastColumn="0" w:noHBand="0" w:noVBand="1"/>
      </w:tblPr>
      <w:tblGrid>
        <w:gridCol w:w="4411"/>
        <w:gridCol w:w="1307"/>
        <w:gridCol w:w="1607"/>
      </w:tblGrid>
      <w:tr w:rsidR="00A363CA" w14:paraId="0E291C78" w14:textId="77777777" w:rsidTr="00610FDE">
        <w:tc>
          <w:tcPr>
            <w:tcW w:w="0" w:type="auto"/>
          </w:tcPr>
          <w:p w14:paraId="72936D5F" w14:textId="77777777" w:rsidR="00A363CA" w:rsidRDefault="00D824F2" w:rsidP="00A363CA">
            <w:pPr>
              <w:pStyle w:val="ProductList-TableHeading"/>
            </w:pPr>
            <w:r>
              <w:t>Product</w:t>
            </w:r>
          </w:p>
        </w:tc>
        <w:tc>
          <w:tcPr>
            <w:tcW w:w="0" w:type="auto"/>
          </w:tcPr>
          <w:p w14:paraId="1CD7C872" w14:textId="77777777" w:rsidR="00A363CA" w:rsidRDefault="00D824F2" w:rsidP="00A363CA">
            <w:pPr>
              <w:pStyle w:val="ProductList-TableHeading"/>
            </w:pPr>
            <w:r>
              <w:t>Date Available</w:t>
            </w:r>
          </w:p>
        </w:tc>
        <w:tc>
          <w:tcPr>
            <w:tcW w:w="0" w:type="auto"/>
          </w:tcPr>
          <w:p w14:paraId="1D317A2F" w14:textId="77777777" w:rsidR="00A363CA" w:rsidRDefault="00D824F2" w:rsidP="00A363CA">
            <w:pPr>
              <w:pStyle w:val="ProductList-TableHeading"/>
            </w:pPr>
            <w:r>
              <w:t>Program Attribute</w:t>
            </w:r>
          </w:p>
        </w:tc>
      </w:tr>
      <w:tr w:rsidR="00A363CA" w14:paraId="6389507B" w14:textId="77777777" w:rsidTr="00610FDE">
        <w:tc>
          <w:tcPr>
            <w:tcW w:w="0" w:type="auto"/>
          </w:tcPr>
          <w:p w14:paraId="5A35CE55" w14:textId="77777777" w:rsidR="00A363CA" w:rsidRDefault="00D824F2" w:rsidP="00A363CA">
            <w:pPr>
              <w:pStyle w:val="ProductList-TableBody"/>
            </w:pPr>
            <w:r>
              <w:t>Forefront Identity Manager 2010 R2 – Windows Live Edition</w:t>
            </w:r>
          </w:p>
        </w:tc>
        <w:tc>
          <w:tcPr>
            <w:tcW w:w="0" w:type="auto"/>
          </w:tcPr>
          <w:p w14:paraId="5D396932" w14:textId="77777777" w:rsidR="00A363CA" w:rsidRDefault="00D824F2" w:rsidP="00A363CA">
            <w:pPr>
              <w:pStyle w:val="ProductList-TableBody"/>
            </w:pPr>
            <w:r>
              <w:t>5/12</w:t>
            </w:r>
          </w:p>
        </w:tc>
        <w:tc>
          <w:tcPr>
            <w:tcW w:w="0" w:type="auto"/>
          </w:tcPr>
          <w:p w14:paraId="7E858697" w14:textId="77777777" w:rsidR="00A363CA" w:rsidRDefault="00D824F2" w:rsidP="00A363CA">
            <w:pPr>
              <w:pStyle w:val="ProductList-TableBody"/>
            </w:pPr>
          </w:p>
        </w:tc>
      </w:tr>
    </w:tbl>
    <w:p w14:paraId="25E161D1" w14:textId="77777777" w:rsidR="00ED5159" w:rsidRDefault="00ED5159" w:rsidP="00ED5159">
      <w:pPr>
        <w:pStyle w:val="ProductList-Offering1SubSection"/>
      </w:pPr>
      <w:proofErr w:type="spellStart"/>
      <w:r>
        <w:t>Dostupnost</w:t>
      </w:r>
      <w:proofErr w:type="spellEnd"/>
    </w:p>
    <w:p w14:paraId="52724E50" w14:textId="77777777" w:rsidR="00000000" w:rsidRDefault="00D824F2">
      <w:pPr>
        <w:pStyle w:val="Nadpis3"/>
        <w:divId w:val="2145343496"/>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06334688" w14:textId="77777777" w:rsidR="00000000" w:rsidRDefault="00D824F2">
      <w:pPr>
        <w:pStyle w:val="Normlnweb"/>
        <w:spacing w:after="150"/>
        <w:divId w:val="2145343496"/>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828"/>
        <w:gridCol w:w="917"/>
        <w:gridCol w:w="3121"/>
        <w:gridCol w:w="1918"/>
      </w:tblGrid>
      <w:tr w:rsidR="00000000" w14:paraId="029BF6C2" w14:textId="77777777">
        <w:trPr>
          <w:divId w:val="2145343496"/>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8257F5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193CFD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E99B98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A6F805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2D818C0B" w14:textId="77777777">
        <w:trPr>
          <w:divId w:val="21453434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561FD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Forefront Identity Manager 2010 R</w:t>
            </w:r>
            <w:r>
              <w:rPr>
                <w:rFonts w:ascii="Segoe UI" w:eastAsia="Times New Roman" w:hAnsi="Segoe UI" w:cs="Segoe UI"/>
                <w:sz w:val="16"/>
                <w:szCs w:val="16"/>
              </w:rPr>
              <w:t>2 - Windows Live Edition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10006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ED42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1BCC8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13</w:t>
            </w:r>
          </w:p>
        </w:tc>
      </w:tr>
    </w:tbl>
    <w:p w14:paraId="5DE63C4A" w14:textId="77777777" w:rsidR="00000000" w:rsidRDefault="00D824F2">
      <w:pPr>
        <w:divId w:val="2145343496"/>
        <w:rPr>
          <w:rFonts w:eastAsia="Times New Roman"/>
        </w:rPr>
      </w:pPr>
    </w:p>
    <w:p w14:paraId="64A3C8DC" w14:textId="77777777" w:rsidR="00000000" w:rsidRDefault="00D824F2">
      <w:pPr>
        <w:pStyle w:val="Nadpis3"/>
        <w:divId w:val="1329018696"/>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7A5D81ED" w14:textId="77777777" w:rsidR="00000000" w:rsidRDefault="00D824F2">
      <w:pPr>
        <w:pStyle w:val="Normlnweb"/>
        <w:spacing w:after="150"/>
        <w:divId w:val="1329018696"/>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677"/>
        <w:gridCol w:w="8107"/>
      </w:tblGrid>
      <w:tr w:rsidR="00000000" w14:paraId="07963424" w14:textId="77777777">
        <w:trPr>
          <w:divId w:val="1329018696"/>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04E516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55F8196D" w14:textId="77777777">
        <w:trPr>
          <w:divId w:val="13290186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5AFA75"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4728E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Forefront Identity Manager 2010 - Windows Live Edition (4/10)</w:t>
            </w:r>
          </w:p>
        </w:tc>
      </w:tr>
      <w:tr w:rsidR="00000000" w14:paraId="5664BB16" w14:textId="77777777">
        <w:trPr>
          <w:divId w:val="13290186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F454B3"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62124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69904763" w14:textId="77777777">
        <w:trPr>
          <w:divId w:val="13290186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6A0DC9"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9FCD3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5F0F98B3" w14:textId="77777777" w:rsidR="00000000" w:rsidRDefault="00D824F2">
      <w:pPr>
        <w:divId w:val="1329018696"/>
        <w:rPr>
          <w:rFonts w:eastAsia="Times New Roman"/>
        </w:rPr>
      </w:pPr>
    </w:p>
    <w:p w14:paraId="7461EEE7" w14:textId="77777777" w:rsidR="00000000" w:rsidRDefault="00D824F2">
      <w:pPr>
        <w:pStyle w:val="Nadpis3"/>
        <w:divId w:val="424499652"/>
        <w:rPr>
          <w:rFonts w:eastAsia="Times New Roman"/>
          <w:color w:val="0078D4"/>
          <w:sz w:val="24"/>
          <w:szCs w:val="24"/>
        </w:rPr>
      </w:pPr>
      <w:r>
        <w:rPr>
          <w:rFonts w:eastAsia="Times New Roman"/>
          <w:color w:val="0078D4"/>
          <w:sz w:val="24"/>
          <w:szCs w:val="24"/>
        </w:rPr>
        <w:t>Forefront Identity Manager 2010 - Windows Live Edition</w:t>
      </w:r>
    </w:p>
    <w:p w14:paraId="6C1718FD" w14:textId="77777777" w:rsidR="00000000" w:rsidRDefault="00D824F2">
      <w:pPr>
        <w:pStyle w:val="Normlnweb"/>
        <w:spacing w:after="150"/>
        <w:divId w:val="424499652"/>
      </w:pPr>
      <w:proofErr w:type="spellStart"/>
      <w:r>
        <w:t>Forefront</w:t>
      </w:r>
      <w:proofErr w:type="spellEnd"/>
      <w:r>
        <w:t xml:space="preserve"> Identity Manager 2010 - Windows Live </w:t>
      </w:r>
      <w:proofErr w:type="spellStart"/>
      <w:r>
        <w:t>Edition</w:t>
      </w:r>
      <w:proofErr w:type="spellEnd"/>
      <w:r>
        <w:t xml:space="preserve"> je novou verzí produktu Identity </w:t>
      </w:r>
      <w:proofErr w:type="spellStart"/>
      <w:r>
        <w:t>Lifecycle</w:t>
      </w:r>
      <w:proofErr w:type="spellEnd"/>
      <w:r>
        <w:t xml:space="preserve"> Manager 2007 - Windows Live </w:t>
      </w:r>
      <w:proofErr w:type="spellStart"/>
      <w:r>
        <w:t>Edition</w:t>
      </w:r>
      <w:proofErr w:type="spellEnd"/>
      <w:r>
        <w:t>.</w:t>
      </w:r>
    </w:p>
    <w:p w14:paraId="4D269287"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5BD01F2E" w14:textId="77777777" w:rsidR="00000000" w:rsidRDefault="00D824F2">
      <w:pPr>
        <w:pStyle w:val="Normlnweb"/>
        <w:divId w:val="1328678131"/>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90"/>
        <w:gridCol w:w="6094"/>
      </w:tblGrid>
      <w:tr w:rsidR="00000000" w14:paraId="40C14DE2" w14:textId="77777777">
        <w:trPr>
          <w:divId w:val="1328678131"/>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A49154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34EB8FDC" w14:textId="77777777">
        <w:trPr>
          <w:divId w:val="132867813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D5A6D3"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6DD0AE" w14:textId="77777777" w:rsidR="00000000" w:rsidRDefault="00D824F2">
            <w:pPr>
              <w:rPr>
                <w:rFonts w:ascii="Segoe UI" w:eastAsia="Times New Roman" w:hAnsi="Segoe UI" w:cs="Segoe UI"/>
                <w:sz w:val="16"/>
                <w:szCs w:val="16"/>
              </w:rPr>
            </w:pPr>
            <w:hyperlink r:id="rId154"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420277C0" w14:textId="77777777">
        <w:trPr>
          <w:divId w:val="132867813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FAACEF"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C927A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BCC9F54" w14:textId="77777777">
        <w:trPr>
          <w:divId w:val="132867813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B8CB00"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50BF6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D297AA9" w14:textId="77777777">
        <w:trPr>
          <w:divId w:val="132867813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090E1E"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6F5C0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FE96FC1" w14:textId="77777777">
        <w:trPr>
          <w:divId w:val="132867813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539F9B"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1EBA9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5970EF71" w14:textId="77777777" w:rsidR="00000000" w:rsidRDefault="00D824F2">
      <w:pPr>
        <w:divId w:val="1328678131"/>
        <w:rPr>
          <w:rFonts w:eastAsia="Times New Roman"/>
        </w:rPr>
      </w:pPr>
    </w:p>
    <w:p w14:paraId="5C9EA1F5" w14:textId="77777777" w:rsidR="00000000" w:rsidRDefault="00D824F2">
      <w:pPr>
        <w:pStyle w:val="Nadpis3"/>
        <w:divId w:val="103697683"/>
        <w:rPr>
          <w:rFonts w:eastAsia="Times New Roman"/>
          <w:color w:val="0078D4"/>
          <w:sz w:val="24"/>
          <w:szCs w:val="24"/>
        </w:rPr>
      </w:pPr>
      <w:r>
        <w:rPr>
          <w:rFonts w:eastAsia="Times New Roman"/>
          <w:color w:val="0078D4"/>
          <w:sz w:val="24"/>
          <w:szCs w:val="24"/>
        </w:rPr>
        <w:t xml:space="preserve">Import </w:t>
      </w:r>
      <w:proofErr w:type="spellStart"/>
      <w:r>
        <w:rPr>
          <w:rFonts w:eastAsia="Times New Roman"/>
          <w:color w:val="0078D4"/>
          <w:sz w:val="24"/>
          <w:szCs w:val="24"/>
        </w:rPr>
        <w:t>dat</w:t>
      </w:r>
      <w:proofErr w:type="spellEnd"/>
      <w:r>
        <w:rPr>
          <w:rFonts w:eastAsia="Times New Roman"/>
          <w:color w:val="0078D4"/>
          <w:sz w:val="24"/>
          <w:szCs w:val="24"/>
        </w:rPr>
        <w:t xml:space="preserve"> identity: Forefront Identity Manager 2010 R2 Windows Live Edition</w:t>
      </w:r>
    </w:p>
    <w:p w14:paraId="4CB82106" w14:textId="77777777" w:rsidR="00000000" w:rsidRDefault="00D824F2">
      <w:pPr>
        <w:pStyle w:val="Normlnweb"/>
        <w:spacing w:after="150"/>
        <w:divId w:val="103697683"/>
      </w:pPr>
      <w:r>
        <w:lastRenderedPageBreak/>
        <w:t xml:space="preserve">Tento software může zákazník použít k importu dat identity a změn těchto dat z jednoho nebo několika připojených zdrojů dat a usnadnění synchronizace a přenosu takových dat mezi svými připojenými zdroji dat a službou Microsoft </w:t>
      </w:r>
      <w:proofErr w:type="spellStart"/>
      <w:r>
        <w:t>Passport</w:t>
      </w:r>
      <w:proofErr w:type="spellEnd"/>
      <w:r>
        <w:t xml:space="preserve"> Network / Windows Li</w:t>
      </w:r>
      <w:r>
        <w:t>ve ID. Software nesmí zákazník užívat k žádnému jinému účelu.</w:t>
      </w:r>
    </w:p>
    <w:p w14:paraId="4ED7C808" w14:textId="77777777" w:rsidR="00000000" w:rsidRDefault="00D824F2">
      <w:pPr>
        <w:pStyle w:val="Nadpis3"/>
        <w:divId w:val="1144470464"/>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75EE74B9" w14:textId="77777777">
        <w:trPr>
          <w:divId w:val="114447046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721C77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Další</w:t>
            </w:r>
            <w:proofErr w:type="spellEnd"/>
            <w:r>
              <w:rPr>
                <w:rFonts w:ascii="Segoe UI" w:eastAsia="Times New Roman" w:hAnsi="Segoe UI" w:cs="Segoe UI"/>
                <w:b/>
                <w:bCs/>
                <w:sz w:val="16"/>
                <w:szCs w:val="16"/>
              </w:rPr>
              <w:t xml:space="preserve"> software</w:t>
            </w:r>
          </w:p>
        </w:tc>
      </w:tr>
      <w:tr w:rsidR="00000000" w14:paraId="34FE4E19" w14:textId="77777777">
        <w:trPr>
          <w:divId w:val="114447046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00E28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Klientský</w:t>
            </w:r>
            <w:proofErr w:type="spellEnd"/>
            <w:r>
              <w:rPr>
                <w:rFonts w:ascii="Segoe UI" w:eastAsia="Times New Roman" w:hAnsi="Segoe UI" w:cs="Segoe UI"/>
                <w:sz w:val="16"/>
                <w:szCs w:val="16"/>
              </w:rPr>
              <w:t xml:space="preserve"> software</w:t>
            </w:r>
          </w:p>
        </w:tc>
      </w:tr>
    </w:tbl>
    <w:p w14:paraId="1B06E9C1" w14:textId="77777777" w:rsidR="00000000" w:rsidRDefault="00D824F2">
      <w:pPr>
        <w:divId w:val="1144470464"/>
        <w:rPr>
          <w:rFonts w:eastAsia="Times New Roman"/>
        </w:rPr>
      </w:pPr>
    </w:p>
    <w:p w14:paraId="73424E54" w14:textId="77777777" w:rsidR="00ED5159" w:rsidRDefault="00ED5159" w:rsidP="00ED5159">
      <w:pPr>
        <w:pStyle w:val="ProductList-Offering1SubSection"/>
      </w:pPr>
      <w:r>
        <w:t xml:space="preserve">Model </w:t>
      </w:r>
      <w:proofErr w:type="spellStart"/>
      <w:r>
        <w:t>licencování</w:t>
      </w:r>
      <w:proofErr w:type="spellEnd"/>
    </w:p>
    <w:p w14:paraId="51C3D5B7" w14:textId="77777777" w:rsidR="00000000" w:rsidRDefault="00D824F2">
      <w:pPr>
        <w:pStyle w:val="Nadpis3"/>
        <w:divId w:val="1292856347"/>
        <w:rPr>
          <w:rFonts w:eastAsia="Times New Roman"/>
          <w:color w:val="0078D4"/>
          <w:sz w:val="24"/>
          <w:szCs w:val="24"/>
        </w:rPr>
      </w:pPr>
      <w:proofErr w:type="spellStart"/>
      <w:r>
        <w:rPr>
          <w:rFonts w:eastAsia="Times New Roman"/>
          <w:color w:val="0078D4"/>
          <w:sz w:val="24"/>
          <w:szCs w:val="24"/>
        </w:rPr>
        <w:t>Speciální</w:t>
      </w:r>
      <w:proofErr w:type="spellEnd"/>
      <w:r>
        <w:rPr>
          <w:rFonts w:eastAsia="Times New Roman"/>
          <w:color w:val="0078D4"/>
          <w:sz w:val="24"/>
          <w:szCs w:val="24"/>
        </w:rPr>
        <w:t xml:space="preserve"> </w:t>
      </w:r>
      <w:proofErr w:type="spellStart"/>
      <w:r>
        <w:rPr>
          <w:rFonts w:eastAsia="Times New Roman"/>
          <w:color w:val="0078D4"/>
          <w:sz w:val="24"/>
          <w:szCs w:val="24"/>
        </w:rPr>
        <w:t>servery</w:t>
      </w:r>
      <w:proofErr w:type="spellEnd"/>
    </w:p>
    <w:p w14:paraId="60EAA838" w14:textId="77777777" w:rsidR="00000000" w:rsidRDefault="00D824F2">
      <w:pPr>
        <w:pStyle w:val="Nadpis4"/>
        <w:divId w:val="1292856347"/>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serveru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podle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počtu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instancí</w:t>
      </w:r>
      <w:proofErr w:type="spellEnd"/>
      <w:r>
        <w:rPr>
          <w:rFonts w:ascii="Segoe UI" w:eastAsia="Times New Roman" w:hAnsi="Segoe UI" w:cs="Segoe UI"/>
          <w:b w:val="0"/>
          <w:bCs w:val="0"/>
          <w:sz w:val="18"/>
          <w:szCs w:val="18"/>
        </w:rPr>
        <w:t>)</w:t>
      </w:r>
    </w:p>
    <w:p w14:paraId="254444E9" w14:textId="77777777" w:rsidR="00000000" w:rsidRDefault="00D824F2">
      <w:pPr>
        <w:pStyle w:val="Normlnweb"/>
        <w:spacing w:after="150"/>
        <w:divId w:val="1292856347"/>
      </w:pPr>
      <w:r>
        <w:t>Zákazník může užívat jednu</w:t>
      </w:r>
      <w:r>
        <w:t xml:space="preserve"> </w:t>
      </w:r>
      <w:hyperlink w:anchor="Glossary" w:tooltip="Spuštěná instance znamená instanci softwaru, která je zavedena do paměti a pro kterou byla spuštěna jedna nebo několik instrukcí. (Kompletní definici naleznete ve slovníku.)" w:history="1">
        <w:r>
          <w:rPr>
            <w:rStyle w:val="Hypertextovodkaz"/>
          </w:rPr>
          <w:t>spuštěnou instanci</w:t>
        </w:r>
      </w:hyperlink>
      <w:r>
        <w:t xml:space="preserve"> serverového softwaru ve</w:t>
      </w:r>
      <w: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r>
          <w:rPr>
            <w:rStyle w:val="Hypertextovodkaz"/>
          </w:rPr>
          <w:t>fyzickém</w:t>
        </w:r>
      </w:hyperlink>
      <w:r>
        <w:t xml:space="preserve"> nebo</w:t>
      </w:r>
      <w:r>
        <w:t xml:space="preserve"> </w:t>
      </w:r>
      <w:hyperlink w:anchor="Glossary" w:tooltip="Virtuální prostředí OSE označuje prostředí OSE, které je konfigurováno pro spuštění přímo v systému virtuálního hardwaru." w:history="1">
        <w:r>
          <w:rPr>
            <w:rStyle w:val="Hypertextovodkaz"/>
          </w:rPr>
          <w:t>virtuálním prostředí OSE</w:t>
        </w:r>
      </w:hyperlink>
      <w:r>
        <w:t xml:space="preserve">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serveru</w:t>
        </w:r>
      </w:hyperlink>
      <w:r>
        <w:t xml:space="preserve"> pro každou</w:t>
      </w:r>
      <w:r>
        <w:t xml:space="preserve"> </w:t>
      </w:r>
      <w:hyperlink w:anchor="Glossary" w:tooltip="Server je systém fyzického hardwaru, v němž je možné spustit serverový software." w:history="1">
        <w:r>
          <w:rPr>
            <w:rStyle w:val="Hypertextovodkaz"/>
          </w:rPr>
          <w:t>serverovou</w:t>
        </w:r>
      </w:hyperlink>
      <w:r>
        <w:t xml:space="preserve"> licenci, kterou získá.</w:t>
      </w:r>
    </w:p>
    <w:p w14:paraId="47146CF2" w14:textId="77777777" w:rsidR="00ED5159" w:rsidRDefault="00ED5159" w:rsidP="00ED5159">
      <w:pPr>
        <w:pStyle w:val="ProductList-Offering1SubSection"/>
      </w:pPr>
      <w:r>
        <w:t>Software Assurance</w:t>
      </w:r>
    </w:p>
    <w:p w14:paraId="75A452A2" w14:textId="77777777" w:rsidR="00000000" w:rsidRDefault="00D824F2">
      <w:pPr>
        <w:pStyle w:val="Normlnweb"/>
        <w:divId w:val="569924033"/>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55"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50"/>
        <w:gridCol w:w="6134"/>
      </w:tblGrid>
      <w:tr w:rsidR="00000000" w14:paraId="5A0036DF" w14:textId="77777777">
        <w:trPr>
          <w:divId w:val="569924033"/>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C02FF1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1FF444C6" w14:textId="77777777">
        <w:trPr>
          <w:divId w:val="5699240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45E0FA"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D4BA1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19D68851" w14:textId="77777777">
        <w:trPr>
          <w:divId w:val="5699240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FF24C9"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33307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DFCF8E0" w14:textId="77777777">
        <w:trPr>
          <w:divId w:val="5699240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6384B7D"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B4DFD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8BDBD24" w14:textId="77777777">
        <w:trPr>
          <w:divId w:val="5699240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E4902D"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7BF04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D4FDD85" w14:textId="77777777">
        <w:trPr>
          <w:divId w:val="5699240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0DF6E7"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C5DA2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570ECBE" w14:textId="77777777">
        <w:trPr>
          <w:divId w:val="5699240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F203D2"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89543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B24B1B1" w14:textId="77777777">
        <w:trPr>
          <w:divId w:val="5699240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370D49"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05A8A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E118692" w14:textId="77777777">
        <w:trPr>
          <w:divId w:val="5699240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C199A9"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30B16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156"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51644895" w14:textId="77777777" w:rsidR="00000000" w:rsidRDefault="00D824F2">
      <w:pPr>
        <w:divId w:val="569924033"/>
        <w:rPr>
          <w:rFonts w:eastAsia="Times New Roman"/>
        </w:rPr>
      </w:pPr>
    </w:p>
    <w:p w14:paraId="0F416927" w14:textId="77777777" w:rsidR="00ED5159" w:rsidRDefault="00ED5159" w:rsidP="00ED5159">
      <w:pPr>
        <w:pStyle w:val="ProductList-Offering2Heading"/>
        <w:outlineLvl w:val="2"/>
      </w:pPr>
      <w:r>
        <w:t xml:space="preserve">CAL </w:t>
      </w:r>
      <w:proofErr w:type="spellStart"/>
      <w:r>
        <w:t>na</w:t>
      </w:r>
      <w:proofErr w:type="spellEnd"/>
      <w:r>
        <w:t xml:space="preserve"> Microsoft Identity Manager</w:t>
      </w:r>
      <w:r>
        <w:fldChar w:fldCharType="begin"/>
      </w:r>
      <w:r>
        <w:instrText xml:space="preserve"> TC "CAL na Microsoft Identity Manager" \l 2</w:instrText>
      </w:r>
      <w:r>
        <w:fldChar w:fldCharType="end"/>
      </w:r>
    </w:p>
    <w:p w14:paraId="5B6BBBA8" w14:textId="77777777" w:rsidR="00ED5159" w:rsidRDefault="00ED5159" w:rsidP="00ED5159">
      <w:pPr>
        <w:pStyle w:val="ProductList-Offering1SubSection"/>
      </w:pPr>
      <w:proofErr w:type="spellStart"/>
      <w:r>
        <w:t>Dostupnost</w:t>
      </w:r>
      <w:proofErr w:type="spellEnd"/>
    </w:p>
    <w:p w14:paraId="4F0B089A" w14:textId="77777777" w:rsidR="00F40E31" w:rsidRDefault="00D824F2"/>
    <w:tbl>
      <w:tblPr>
        <w:tblStyle w:val="Mkatabulky"/>
        <w:tblW w:w="0" w:type="auto"/>
        <w:tblLook w:val="04A0" w:firstRow="1" w:lastRow="0" w:firstColumn="1" w:lastColumn="0" w:noHBand="0" w:noVBand="1"/>
      </w:tblPr>
      <w:tblGrid>
        <w:gridCol w:w="5212"/>
        <w:gridCol w:w="1307"/>
        <w:gridCol w:w="1607"/>
      </w:tblGrid>
      <w:tr w:rsidR="00A363CA" w14:paraId="1DA8F4F4" w14:textId="77777777" w:rsidTr="00610FDE">
        <w:tc>
          <w:tcPr>
            <w:tcW w:w="0" w:type="auto"/>
          </w:tcPr>
          <w:p w14:paraId="7555DD59" w14:textId="77777777" w:rsidR="00A363CA" w:rsidRDefault="00D824F2" w:rsidP="00A363CA">
            <w:pPr>
              <w:pStyle w:val="ProductList-TableHeading"/>
            </w:pPr>
            <w:r>
              <w:t>Product</w:t>
            </w:r>
          </w:p>
        </w:tc>
        <w:tc>
          <w:tcPr>
            <w:tcW w:w="0" w:type="auto"/>
          </w:tcPr>
          <w:p w14:paraId="7A19A4A0" w14:textId="77777777" w:rsidR="00A363CA" w:rsidRDefault="00D824F2" w:rsidP="00A363CA">
            <w:pPr>
              <w:pStyle w:val="ProductList-TableHeading"/>
            </w:pPr>
            <w:r>
              <w:t xml:space="preserve">Date </w:t>
            </w:r>
            <w:r>
              <w:t>Available</w:t>
            </w:r>
          </w:p>
        </w:tc>
        <w:tc>
          <w:tcPr>
            <w:tcW w:w="0" w:type="auto"/>
          </w:tcPr>
          <w:p w14:paraId="44CD93B9" w14:textId="77777777" w:rsidR="00A363CA" w:rsidRDefault="00D824F2" w:rsidP="00A363CA">
            <w:pPr>
              <w:pStyle w:val="ProductList-TableHeading"/>
            </w:pPr>
            <w:r>
              <w:t>Program Attribute</w:t>
            </w:r>
          </w:p>
        </w:tc>
      </w:tr>
      <w:tr w:rsidR="00A363CA" w14:paraId="78ACF145" w14:textId="77777777" w:rsidTr="00610FDE">
        <w:tc>
          <w:tcPr>
            <w:tcW w:w="0" w:type="auto"/>
          </w:tcPr>
          <w:p w14:paraId="75C9F8D3" w14:textId="77777777" w:rsidR="00A363CA" w:rsidRDefault="00D824F2" w:rsidP="00A363CA">
            <w:pPr>
              <w:pStyle w:val="ProductList-TableBody"/>
            </w:pPr>
            <w:proofErr w:type="spellStart"/>
            <w:r>
              <w:t>Externí</w:t>
            </w:r>
            <w:proofErr w:type="spellEnd"/>
            <w:r>
              <w:t xml:space="preserve"> </w:t>
            </w:r>
            <w:proofErr w:type="spellStart"/>
            <w:r>
              <w:t>připojovací</w:t>
            </w:r>
            <w:proofErr w:type="spellEnd"/>
            <w:r>
              <w:t xml:space="preserve"> </w:t>
            </w:r>
            <w:proofErr w:type="spellStart"/>
            <w:r>
              <w:t>modul</w:t>
            </w:r>
            <w:proofErr w:type="spellEnd"/>
            <w:r>
              <w:t xml:space="preserve"> pro Microsoft Identity Manager 2016</w:t>
            </w:r>
          </w:p>
        </w:tc>
        <w:tc>
          <w:tcPr>
            <w:tcW w:w="0" w:type="auto"/>
          </w:tcPr>
          <w:p w14:paraId="605B9BBB" w14:textId="77777777" w:rsidR="00A363CA" w:rsidRDefault="00D824F2" w:rsidP="00A363CA">
            <w:pPr>
              <w:pStyle w:val="ProductList-TableBody"/>
            </w:pPr>
            <w:r>
              <w:t>8/15</w:t>
            </w:r>
          </w:p>
        </w:tc>
        <w:tc>
          <w:tcPr>
            <w:tcW w:w="0" w:type="auto"/>
          </w:tcPr>
          <w:p w14:paraId="3572301F" w14:textId="77777777" w:rsidR="00A363CA" w:rsidRDefault="00D824F2" w:rsidP="00A363CA">
            <w:pPr>
              <w:pStyle w:val="ProductList-TableBody"/>
            </w:pPr>
          </w:p>
        </w:tc>
      </w:tr>
      <w:tr w:rsidR="00A363CA" w14:paraId="4875C884" w14:textId="77777777" w:rsidTr="00610FDE">
        <w:tc>
          <w:tcPr>
            <w:tcW w:w="0" w:type="auto"/>
          </w:tcPr>
          <w:p w14:paraId="1DB0E65E"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Microsoft Identity Manager 2016 (</w:t>
            </w:r>
            <w:proofErr w:type="spellStart"/>
            <w:r>
              <w:t>na</w:t>
            </w:r>
            <w:proofErr w:type="spellEnd"/>
            <w:r>
              <w:t xml:space="preserve"> </w:t>
            </w:r>
            <w:proofErr w:type="spellStart"/>
            <w:r>
              <w:t>uživatele</w:t>
            </w:r>
            <w:proofErr w:type="spellEnd"/>
            <w:r>
              <w:t>)</w:t>
            </w:r>
          </w:p>
        </w:tc>
        <w:tc>
          <w:tcPr>
            <w:tcW w:w="0" w:type="auto"/>
          </w:tcPr>
          <w:p w14:paraId="26827932" w14:textId="77777777" w:rsidR="00A363CA" w:rsidRDefault="00D824F2" w:rsidP="00A363CA">
            <w:pPr>
              <w:pStyle w:val="ProductList-TableBody"/>
            </w:pPr>
            <w:r>
              <w:t>8/15</w:t>
            </w:r>
          </w:p>
        </w:tc>
        <w:tc>
          <w:tcPr>
            <w:tcW w:w="0" w:type="auto"/>
          </w:tcPr>
          <w:p w14:paraId="76702CDB" w14:textId="77777777" w:rsidR="00A363CA" w:rsidRDefault="00D824F2" w:rsidP="00A363CA">
            <w:pPr>
              <w:pStyle w:val="ProductList-TableBody"/>
            </w:pPr>
          </w:p>
        </w:tc>
      </w:tr>
    </w:tbl>
    <w:p w14:paraId="699A4CA3" w14:textId="77777777" w:rsidR="00ED5159" w:rsidRDefault="00ED5159" w:rsidP="00ED5159">
      <w:pPr>
        <w:pStyle w:val="ProductList-Offering1SubSection"/>
      </w:pPr>
      <w:proofErr w:type="spellStart"/>
      <w:r>
        <w:t>Dostupnost</w:t>
      </w:r>
      <w:proofErr w:type="spellEnd"/>
    </w:p>
    <w:p w14:paraId="5F7AFD81" w14:textId="77777777" w:rsidR="00000000" w:rsidRDefault="00D824F2">
      <w:pPr>
        <w:pStyle w:val="Nadpis3"/>
        <w:divId w:val="42339429"/>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0C5C141C" w14:textId="77777777" w:rsidR="00000000" w:rsidRDefault="00D824F2">
      <w:pPr>
        <w:pStyle w:val="Normlnweb"/>
        <w:spacing w:after="150"/>
        <w:divId w:val="42339429"/>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272"/>
        <w:gridCol w:w="851"/>
        <w:gridCol w:w="2885"/>
        <w:gridCol w:w="1776"/>
      </w:tblGrid>
      <w:tr w:rsidR="00000000" w14:paraId="2D318B23" w14:textId="77777777">
        <w:trPr>
          <w:divId w:val="4233942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37C2C4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DBB327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18B486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764B2F1"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3E282F5F" w14:textId="77777777">
        <w:trPr>
          <w:divId w:val="423394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B3916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w:t>
            </w:r>
            <w:r>
              <w:rPr>
                <w:rFonts w:ascii="Segoe UI" w:eastAsia="Times New Roman" w:hAnsi="Segoe UI" w:cs="Segoe UI"/>
                <w:sz w:val="16"/>
                <w:szCs w:val="16"/>
              </w:rPr>
              <w:t>Identity Manager 2016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DE3ED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1E765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AE70C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56FE3187" w14:textId="77777777">
        <w:trPr>
          <w:divId w:val="423394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AE1D2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připojovací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modul</w:t>
            </w:r>
            <w:proofErr w:type="spellEnd"/>
            <w:r>
              <w:rPr>
                <w:rFonts w:ascii="Segoe UI" w:eastAsia="Times New Roman" w:hAnsi="Segoe UI" w:cs="Segoe UI"/>
                <w:sz w:val="16"/>
                <w:szCs w:val="16"/>
              </w:rPr>
              <w:t xml:space="preserve"> pro Microsoft Identity Manager 2016</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A0A87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125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6B0A5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188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79494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63</w:t>
            </w:r>
          </w:p>
        </w:tc>
      </w:tr>
    </w:tbl>
    <w:p w14:paraId="70BEF7AF" w14:textId="77777777" w:rsidR="00000000" w:rsidRDefault="00D824F2">
      <w:pPr>
        <w:divId w:val="42339429"/>
        <w:rPr>
          <w:rFonts w:eastAsia="Times New Roman"/>
        </w:rPr>
      </w:pPr>
    </w:p>
    <w:p w14:paraId="6930E723" w14:textId="77777777" w:rsidR="00000000" w:rsidRDefault="00D824F2">
      <w:pPr>
        <w:pStyle w:val="Nadpis3"/>
        <w:divId w:val="2128891909"/>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14201F94" w14:textId="77777777" w:rsidR="00000000" w:rsidRDefault="00D824F2">
      <w:pPr>
        <w:pStyle w:val="Normlnweb"/>
        <w:spacing w:after="150"/>
        <w:divId w:val="2128891909"/>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467"/>
        <w:gridCol w:w="7317"/>
      </w:tblGrid>
      <w:tr w:rsidR="00000000" w14:paraId="4D67E079" w14:textId="77777777">
        <w:trPr>
          <w:divId w:val="2128891909"/>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F683FE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3F85467A" w14:textId="77777777">
        <w:trPr>
          <w:divId w:val="21288919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1B6936"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9FFBA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Forefront Identity Manager 2010 R2 (5/12)</w:t>
            </w:r>
          </w:p>
        </w:tc>
      </w:tr>
      <w:tr w:rsidR="00000000" w14:paraId="1F428945" w14:textId="77777777">
        <w:trPr>
          <w:divId w:val="21288919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ED7AE0"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8FEB4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072CEDF1" w14:textId="77777777">
        <w:trPr>
          <w:divId w:val="21288919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698DA8E"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05662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61B0EF1F" w14:textId="77777777" w:rsidR="00000000" w:rsidRDefault="00D824F2">
      <w:pPr>
        <w:divId w:val="2128891909"/>
        <w:rPr>
          <w:rFonts w:eastAsia="Times New Roman"/>
        </w:rPr>
      </w:pPr>
    </w:p>
    <w:p w14:paraId="5BD2576B"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2F7097F0" w14:textId="77777777" w:rsidR="00000000" w:rsidRDefault="00D824F2">
      <w:pPr>
        <w:pStyle w:val="Normlnweb"/>
        <w:divId w:val="320356431"/>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60"/>
        <w:gridCol w:w="6124"/>
      </w:tblGrid>
      <w:tr w:rsidR="00000000" w14:paraId="3F056481" w14:textId="77777777">
        <w:trPr>
          <w:divId w:val="320356431"/>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D81938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085577C1" w14:textId="77777777">
        <w:trPr>
          <w:divId w:val="32035643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ED871F"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659D6E" w14:textId="77777777" w:rsidR="00000000" w:rsidRDefault="00D824F2">
            <w:pPr>
              <w:rPr>
                <w:rFonts w:ascii="Segoe UI" w:eastAsia="Times New Roman" w:hAnsi="Segoe UI" w:cs="Segoe UI"/>
                <w:sz w:val="16"/>
                <w:szCs w:val="16"/>
              </w:rPr>
            </w:pPr>
            <w:hyperlink r:id="rId157"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r>
              <w:rPr>
                <w:rFonts w:ascii="Segoe UI" w:eastAsia="Times New Roman" w:hAnsi="Segoe UI" w:cs="Segoe UI"/>
                <w:sz w:val="16"/>
                <w:szCs w:val="16"/>
              </w:rPr>
              <w:t> </w:t>
            </w:r>
          </w:p>
        </w:tc>
      </w:tr>
      <w:tr w:rsidR="00000000" w14:paraId="3B239120" w14:textId="77777777">
        <w:trPr>
          <w:divId w:val="32035643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DFE514"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64126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FAECDB4" w14:textId="77777777">
        <w:trPr>
          <w:divId w:val="32035643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8354EF"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5E4CA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31C24DE" w14:textId="77777777">
        <w:trPr>
          <w:divId w:val="32035643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1626C4"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DA05C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55B2E67" w14:textId="77777777">
        <w:trPr>
          <w:divId w:val="32035643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BF2B5F"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EFA35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46101CC7" w14:textId="77777777" w:rsidR="00000000" w:rsidRDefault="00D824F2">
      <w:pPr>
        <w:divId w:val="320356431"/>
        <w:rPr>
          <w:rFonts w:eastAsia="Times New Roman"/>
        </w:rPr>
      </w:pPr>
    </w:p>
    <w:p w14:paraId="732CE5C4" w14:textId="77777777" w:rsidR="00000000" w:rsidRDefault="00D824F2">
      <w:pPr>
        <w:pStyle w:val="Nadpis3"/>
        <w:divId w:val="761218081"/>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3108A1AC" w14:textId="77777777">
        <w:trPr>
          <w:divId w:val="761218081"/>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C778A7D" w14:textId="77777777" w:rsidR="00000000" w:rsidRDefault="00D824F2">
            <w:pPr>
              <w:rPr>
                <w:rFonts w:ascii="Segoe UI" w:eastAsia="Times New Roman" w:hAnsi="Segoe UI" w:cs="Segoe UI"/>
                <w:b/>
                <w:bCs/>
                <w:sz w:val="16"/>
                <w:szCs w:val="16"/>
              </w:rPr>
            </w:pPr>
            <w:hyperlink w:anchor="Glossary" w:tooltip="Další software: Software označený v užívacích právech pro serverové produkty, který smí zákazník používat na kterémkoli zařízení ve spojení s využíváním serverového softwaru." w:history="1">
              <w:proofErr w:type="spellStart"/>
              <w:r>
                <w:rPr>
                  <w:rStyle w:val="Hypertextovodkaz"/>
                  <w:rFonts w:ascii="Segoe UI" w:eastAsia="Times New Roman" w:hAnsi="Segoe UI" w:cs="Segoe UI"/>
                  <w:b/>
                  <w:bCs/>
                  <w:sz w:val="16"/>
                  <w:szCs w:val="16"/>
                </w:rPr>
                <w:t>Další</w:t>
              </w:r>
              <w:proofErr w:type="spellEnd"/>
              <w:r>
                <w:rPr>
                  <w:rStyle w:val="Hypertextovodkaz"/>
                  <w:rFonts w:ascii="Segoe UI" w:eastAsia="Times New Roman" w:hAnsi="Segoe UI" w:cs="Segoe UI"/>
                  <w:b/>
                  <w:bCs/>
                  <w:sz w:val="16"/>
                  <w:szCs w:val="16"/>
                </w:rPr>
                <w:t xml:space="preserve"> software</w:t>
              </w:r>
            </w:hyperlink>
            <w:r>
              <w:rPr>
                <w:rFonts w:ascii="Segoe UI" w:eastAsia="Times New Roman" w:hAnsi="Segoe UI" w:cs="Segoe UI"/>
                <w:b/>
                <w:bCs/>
                <w:sz w:val="16"/>
                <w:szCs w:val="16"/>
              </w:rPr>
              <w:t xml:space="preserve"> - Microsoft Identity Manager</w:t>
            </w:r>
          </w:p>
        </w:tc>
      </w:tr>
      <w:tr w:rsidR="00000000" w14:paraId="2E7F8D9D" w14:textId="77777777">
        <w:trPr>
          <w:divId w:val="76121808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2F092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Klientský</w:t>
            </w:r>
            <w:proofErr w:type="spellEnd"/>
            <w:r>
              <w:rPr>
                <w:rFonts w:ascii="Segoe UI" w:eastAsia="Times New Roman" w:hAnsi="Segoe UI" w:cs="Segoe UI"/>
                <w:sz w:val="16"/>
                <w:szCs w:val="16"/>
              </w:rPr>
              <w:t xml:space="preserve"> software</w:t>
            </w:r>
          </w:p>
        </w:tc>
      </w:tr>
    </w:tbl>
    <w:p w14:paraId="6E689573" w14:textId="77777777" w:rsidR="00000000" w:rsidRDefault="00D824F2">
      <w:pPr>
        <w:divId w:val="761218081"/>
        <w:rPr>
          <w:rFonts w:eastAsia="Times New Roman"/>
        </w:rPr>
      </w:pPr>
    </w:p>
    <w:p w14:paraId="3D3A5FAD" w14:textId="77777777" w:rsidR="00ED5159" w:rsidRDefault="00ED5159" w:rsidP="00ED5159">
      <w:pPr>
        <w:pStyle w:val="ProductList-Offering1SubSection"/>
      </w:pPr>
      <w:r>
        <w:t>Software Assurance</w:t>
      </w:r>
    </w:p>
    <w:p w14:paraId="03755647" w14:textId="77777777" w:rsidR="00000000" w:rsidRDefault="00D824F2">
      <w:pPr>
        <w:pStyle w:val="Normlnweb"/>
        <w:divId w:val="1563519078"/>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58"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10"/>
        <w:gridCol w:w="6174"/>
      </w:tblGrid>
      <w:tr w:rsidR="00000000" w14:paraId="6CD7D5B1" w14:textId="77777777">
        <w:trPr>
          <w:divId w:val="1563519078"/>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77BA0E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7BCA5539" w14:textId="77777777">
        <w:trPr>
          <w:divId w:val="156351907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2DCE1B"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489D6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Serverové</w:t>
            </w:r>
            <w:proofErr w:type="spellEnd"/>
          </w:p>
        </w:tc>
      </w:tr>
      <w:tr w:rsidR="00000000" w14:paraId="7C244A04" w14:textId="77777777">
        <w:trPr>
          <w:divId w:val="156351907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345462"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96040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Ano</w:t>
            </w:r>
            <w:proofErr w:type="spellEnd"/>
          </w:p>
        </w:tc>
      </w:tr>
      <w:tr w:rsidR="00000000" w14:paraId="33B69E54" w14:textId="77777777">
        <w:trPr>
          <w:divId w:val="156351907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386960"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2F4D5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10CEE1BD" w14:textId="77777777">
        <w:trPr>
          <w:divId w:val="156351907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E4DE4B"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30E50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18D2EF69" w14:textId="77777777">
        <w:trPr>
          <w:divId w:val="156351907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B6B8DE"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DF19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1638D281" w14:textId="77777777">
        <w:trPr>
          <w:divId w:val="156351907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37575F"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1FDB9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69761B7D" w14:textId="77777777">
        <w:trPr>
          <w:divId w:val="156351907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F068BF"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EF1E9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41E238B9" w14:textId="77777777">
        <w:trPr>
          <w:divId w:val="156351907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097BEC"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E414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 Viz </w:t>
            </w:r>
            <w:hyperlink r:id="rId159"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1EA6F0AB" w14:textId="77777777" w:rsidR="00000000" w:rsidRDefault="00D824F2">
      <w:pPr>
        <w:divId w:val="1563519078"/>
        <w:rPr>
          <w:rFonts w:eastAsia="Times New Roman"/>
        </w:rPr>
      </w:pPr>
    </w:p>
    <w:p w14:paraId="056B9356" w14:textId="77777777" w:rsidR="00ED5159" w:rsidRDefault="00ED5159" w:rsidP="00ED5159">
      <w:pPr>
        <w:pStyle w:val="ProductList-Offering2Heading"/>
        <w:outlineLvl w:val="2"/>
      </w:pPr>
      <w:r>
        <w:lastRenderedPageBreak/>
        <w:t>System Center</w:t>
      </w:r>
      <w:r>
        <w:fldChar w:fldCharType="begin"/>
      </w:r>
      <w:r>
        <w:instrText xml:space="preserve"> TC "</w:instrText>
      </w:r>
      <w:bookmarkStart w:id="9" w:name="_Toc6"/>
      <w:r>
        <w:instrText>System Center</w:instrText>
      </w:r>
      <w:bookmarkEnd w:id="9"/>
      <w:r>
        <w:instrText>" \l 2</w:instrText>
      </w:r>
      <w:r>
        <w:fldChar w:fldCharType="end"/>
      </w:r>
    </w:p>
    <w:p w14:paraId="0AFFFB19" w14:textId="77777777" w:rsidR="00ED5159" w:rsidRDefault="00ED5159" w:rsidP="00ED5159">
      <w:pPr>
        <w:pStyle w:val="ProductList-Offering2Heading"/>
        <w:outlineLvl w:val="2"/>
      </w:pPr>
      <w:r>
        <w:t>System Center Server</w:t>
      </w:r>
      <w:r>
        <w:fldChar w:fldCharType="begin"/>
      </w:r>
      <w:r>
        <w:instrText xml:space="preserve"> TC "System Center Server" \l 2</w:instrText>
      </w:r>
      <w:r>
        <w:fldChar w:fldCharType="end"/>
      </w:r>
    </w:p>
    <w:p w14:paraId="1950B20B" w14:textId="77777777" w:rsidR="00ED5159" w:rsidRDefault="00ED5159" w:rsidP="00ED5159">
      <w:pPr>
        <w:pStyle w:val="ProductList-Offering1SubSection"/>
      </w:pPr>
      <w:proofErr w:type="spellStart"/>
      <w:r>
        <w:t>Dostupnost</w:t>
      </w:r>
      <w:proofErr w:type="spellEnd"/>
    </w:p>
    <w:p w14:paraId="47CB202B" w14:textId="77777777" w:rsidR="00F40E31" w:rsidRDefault="00D824F2"/>
    <w:tbl>
      <w:tblPr>
        <w:tblStyle w:val="Mkatabulky"/>
        <w:tblW w:w="0" w:type="auto"/>
        <w:tblLook w:val="04A0" w:firstRow="1" w:lastRow="0" w:firstColumn="1" w:lastColumn="0" w:noHBand="0" w:noVBand="1"/>
      </w:tblPr>
      <w:tblGrid>
        <w:gridCol w:w="6241"/>
        <w:gridCol w:w="1307"/>
        <w:gridCol w:w="1607"/>
      </w:tblGrid>
      <w:tr w:rsidR="00A363CA" w14:paraId="59BA09CF" w14:textId="77777777" w:rsidTr="00610FDE">
        <w:tc>
          <w:tcPr>
            <w:tcW w:w="0" w:type="auto"/>
          </w:tcPr>
          <w:p w14:paraId="569DF919" w14:textId="77777777" w:rsidR="00A363CA" w:rsidRDefault="00D824F2" w:rsidP="00A363CA">
            <w:pPr>
              <w:pStyle w:val="ProductList-TableHeading"/>
            </w:pPr>
            <w:r>
              <w:t>Product</w:t>
            </w:r>
          </w:p>
        </w:tc>
        <w:tc>
          <w:tcPr>
            <w:tcW w:w="0" w:type="auto"/>
          </w:tcPr>
          <w:p w14:paraId="056A0801" w14:textId="77777777" w:rsidR="00A363CA" w:rsidRDefault="00D824F2" w:rsidP="00A363CA">
            <w:pPr>
              <w:pStyle w:val="ProductList-TableHeading"/>
            </w:pPr>
            <w:r>
              <w:t>Date Available</w:t>
            </w:r>
          </w:p>
        </w:tc>
        <w:tc>
          <w:tcPr>
            <w:tcW w:w="0" w:type="auto"/>
          </w:tcPr>
          <w:p w14:paraId="4FC1D29F" w14:textId="77777777" w:rsidR="00A363CA" w:rsidRDefault="00D824F2" w:rsidP="00A363CA">
            <w:pPr>
              <w:pStyle w:val="ProductList-TableHeading"/>
            </w:pPr>
            <w:r>
              <w:t>Program Attribute</w:t>
            </w:r>
          </w:p>
        </w:tc>
      </w:tr>
      <w:tr w:rsidR="00A363CA" w14:paraId="2EB2D82B" w14:textId="77777777" w:rsidTr="00610FDE">
        <w:tc>
          <w:tcPr>
            <w:tcW w:w="0" w:type="auto"/>
          </w:tcPr>
          <w:p w14:paraId="51172131" w14:textId="77777777" w:rsidR="00A363CA" w:rsidRDefault="00D824F2" w:rsidP="00A363CA">
            <w:pPr>
              <w:pStyle w:val="ProductList-TableBody"/>
            </w:pPr>
            <w:proofErr w:type="spellStart"/>
            <w:r>
              <w:t>Licence</w:t>
            </w:r>
            <w:proofErr w:type="spellEnd"/>
            <w:r>
              <w:t xml:space="preserve"> pro </w:t>
            </w:r>
            <w:proofErr w:type="spellStart"/>
            <w:r>
              <w:t>správu</w:t>
            </w:r>
            <w:proofErr w:type="spellEnd"/>
            <w:r>
              <w:t xml:space="preserve"> </w:t>
            </w:r>
            <w:proofErr w:type="spellStart"/>
            <w:r>
              <w:t>serveru</w:t>
            </w:r>
            <w:proofErr w:type="spellEnd"/>
            <w:r>
              <w:t xml:space="preserve"> System Center 2019 Datacenter (</w:t>
            </w:r>
            <w:proofErr w:type="spellStart"/>
            <w:r>
              <w:t>sady</w:t>
            </w:r>
            <w:proofErr w:type="spellEnd"/>
            <w:r>
              <w:t xml:space="preserve"> 16 </w:t>
            </w:r>
            <w:proofErr w:type="spellStart"/>
            <w:r>
              <w:t>jádrových</w:t>
            </w:r>
            <w:proofErr w:type="spellEnd"/>
            <w:r>
              <w:t xml:space="preserve"> </w:t>
            </w:r>
            <w:proofErr w:type="spellStart"/>
            <w:r>
              <w:t>licencí</w:t>
            </w:r>
            <w:proofErr w:type="spellEnd"/>
            <w:r>
              <w:t>)</w:t>
            </w:r>
          </w:p>
        </w:tc>
        <w:tc>
          <w:tcPr>
            <w:tcW w:w="0" w:type="auto"/>
          </w:tcPr>
          <w:p w14:paraId="7F612A37" w14:textId="77777777" w:rsidR="00A363CA" w:rsidRDefault="00D824F2" w:rsidP="00A363CA">
            <w:pPr>
              <w:pStyle w:val="ProductList-TableBody"/>
            </w:pPr>
            <w:r>
              <w:t>3/19</w:t>
            </w:r>
          </w:p>
        </w:tc>
        <w:tc>
          <w:tcPr>
            <w:tcW w:w="0" w:type="auto"/>
          </w:tcPr>
          <w:p w14:paraId="4D9D82E1" w14:textId="77777777" w:rsidR="00A363CA" w:rsidRDefault="00D824F2" w:rsidP="00A363CA">
            <w:pPr>
              <w:pStyle w:val="ProductList-TableBody"/>
            </w:pPr>
          </w:p>
        </w:tc>
      </w:tr>
      <w:tr w:rsidR="00A363CA" w14:paraId="26426485" w14:textId="77777777" w:rsidTr="00610FDE">
        <w:tc>
          <w:tcPr>
            <w:tcW w:w="0" w:type="auto"/>
          </w:tcPr>
          <w:p w14:paraId="1E1BA8B7" w14:textId="77777777" w:rsidR="00A363CA" w:rsidRDefault="00D824F2" w:rsidP="00A363CA">
            <w:pPr>
              <w:pStyle w:val="ProductList-TableBody"/>
            </w:pPr>
            <w:proofErr w:type="spellStart"/>
            <w:r>
              <w:t>Licence</w:t>
            </w:r>
            <w:proofErr w:type="spellEnd"/>
            <w:r>
              <w:t xml:space="preserve"> pro </w:t>
            </w:r>
            <w:proofErr w:type="spellStart"/>
            <w:r>
              <w:t>správu</w:t>
            </w:r>
            <w:proofErr w:type="spellEnd"/>
            <w:r>
              <w:t xml:space="preserve"> </w:t>
            </w:r>
            <w:proofErr w:type="spellStart"/>
            <w:r>
              <w:t>serveru</w:t>
            </w:r>
            <w:proofErr w:type="spellEnd"/>
            <w:r>
              <w:t xml:space="preserve"> System </w:t>
            </w:r>
            <w:r>
              <w:t>Center 2019 Datacenter (</w:t>
            </w:r>
            <w:proofErr w:type="spellStart"/>
            <w:r>
              <w:t>sady</w:t>
            </w:r>
            <w:proofErr w:type="spellEnd"/>
            <w:r>
              <w:t xml:space="preserve"> 2 </w:t>
            </w:r>
            <w:proofErr w:type="spellStart"/>
            <w:r>
              <w:t>jádrových</w:t>
            </w:r>
            <w:proofErr w:type="spellEnd"/>
            <w:r>
              <w:t xml:space="preserve"> </w:t>
            </w:r>
            <w:proofErr w:type="spellStart"/>
            <w:r>
              <w:t>licencí</w:t>
            </w:r>
            <w:proofErr w:type="spellEnd"/>
            <w:r>
              <w:t>)</w:t>
            </w:r>
          </w:p>
        </w:tc>
        <w:tc>
          <w:tcPr>
            <w:tcW w:w="0" w:type="auto"/>
          </w:tcPr>
          <w:p w14:paraId="262425B6" w14:textId="77777777" w:rsidR="00A363CA" w:rsidRDefault="00D824F2" w:rsidP="00A363CA">
            <w:pPr>
              <w:pStyle w:val="ProductList-TableBody"/>
            </w:pPr>
            <w:r>
              <w:t>3/19</w:t>
            </w:r>
          </w:p>
        </w:tc>
        <w:tc>
          <w:tcPr>
            <w:tcW w:w="0" w:type="auto"/>
          </w:tcPr>
          <w:p w14:paraId="53C7778E" w14:textId="77777777" w:rsidR="00A363CA" w:rsidRDefault="00D824F2" w:rsidP="00A363CA">
            <w:pPr>
              <w:pStyle w:val="ProductList-TableBody"/>
            </w:pPr>
          </w:p>
        </w:tc>
      </w:tr>
      <w:tr w:rsidR="00A363CA" w14:paraId="57AC7A89" w14:textId="77777777" w:rsidTr="00610FDE">
        <w:tc>
          <w:tcPr>
            <w:tcW w:w="0" w:type="auto"/>
          </w:tcPr>
          <w:p w14:paraId="5C17054D" w14:textId="77777777" w:rsidR="00A363CA" w:rsidRDefault="00D824F2" w:rsidP="00A363CA">
            <w:pPr>
              <w:pStyle w:val="ProductList-TableBody"/>
            </w:pPr>
            <w:proofErr w:type="spellStart"/>
            <w:r>
              <w:t>Licence</w:t>
            </w:r>
            <w:proofErr w:type="spellEnd"/>
            <w:r>
              <w:t xml:space="preserve"> pro </w:t>
            </w:r>
            <w:proofErr w:type="spellStart"/>
            <w:r>
              <w:t>správu</w:t>
            </w:r>
            <w:proofErr w:type="spellEnd"/>
            <w:r>
              <w:t xml:space="preserve"> </w:t>
            </w:r>
            <w:proofErr w:type="spellStart"/>
            <w:r>
              <w:t>serveru</w:t>
            </w:r>
            <w:proofErr w:type="spellEnd"/>
            <w:r>
              <w:t xml:space="preserve"> System Center 2019 Standard (</w:t>
            </w:r>
            <w:proofErr w:type="spellStart"/>
            <w:r>
              <w:t>sady</w:t>
            </w:r>
            <w:proofErr w:type="spellEnd"/>
            <w:r>
              <w:t xml:space="preserve"> 16 </w:t>
            </w:r>
            <w:proofErr w:type="spellStart"/>
            <w:r>
              <w:t>jádrových</w:t>
            </w:r>
            <w:proofErr w:type="spellEnd"/>
            <w:r>
              <w:t xml:space="preserve"> </w:t>
            </w:r>
            <w:proofErr w:type="spellStart"/>
            <w:r>
              <w:t>licencí</w:t>
            </w:r>
            <w:proofErr w:type="spellEnd"/>
            <w:r>
              <w:t>)</w:t>
            </w:r>
          </w:p>
        </w:tc>
        <w:tc>
          <w:tcPr>
            <w:tcW w:w="0" w:type="auto"/>
          </w:tcPr>
          <w:p w14:paraId="7A3343A5" w14:textId="77777777" w:rsidR="00A363CA" w:rsidRDefault="00D824F2" w:rsidP="00A363CA">
            <w:pPr>
              <w:pStyle w:val="ProductList-TableBody"/>
            </w:pPr>
            <w:r>
              <w:t>3/19</w:t>
            </w:r>
          </w:p>
        </w:tc>
        <w:tc>
          <w:tcPr>
            <w:tcW w:w="0" w:type="auto"/>
          </w:tcPr>
          <w:p w14:paraId="1BB707A1" w14:textId="77777777" w:rsidR="00A363CA" w:rsidRDefault="00D824F2" w:rsidP="00A363CA">
            <w:pPr>
              <w:pStyle w:val="ProductList-TableBody"/>
            </w:pPr>
          </w:p>
        </w:tc>
      </w:tr>
      <w:tr w:rsidR="00A363CA" w14:paraId="17D8CF25" w14:textId="77777777" w:rsidTr="00610FDE">
        <w:tc>
          <w:tcPr>
            <w:tcW w:w="0" w:type="auto"/>
          </w:tcPr>
          <w:p w14:paraId="0EE5CBD0" w14:textId="77777777" w:rsidR="00A363CA" w:rsidRDefault="00D824F2" w:rsidP="00A363CA">
            <w:pPr>
              <w:pStyle w:val="ProductList-TableBody"/>
            </w:pPr>
            <w:proofErr w:type="spellStart"/>
            <w:r>
              <w:t>Licence</w:t>
            </w:r>
            <w:proofErr w:type="spellEnd"/>
            <w:r>
              <w:t xml:space="preserve"> pro </w:t>
            </w:r>
            <w:proofErr w:type="spellStart"/>
            <w:r>
              <w:t>správu</w:t>
            </w:r>
            <w:proofErr w:type="spellEnd"/>
            <w:r>
              <w:t xml:space="preserve"> </w:t>
            </w:r>
            <w:proofErr w:type="spellStart"/>
            <w:r>
              <w:t>serveru</w:t>
            </w:r>
            <w:proofErr w:type="spellEnd"/>
            <w:r>
              <w:t xml:space="preserve"> System Center 2019 Standard (</w:t>
            </w:r>
            <w:proofErr w:type="spellStart"/>
            <w:r>
              <w:t>sady</w:t>
            </w:r>
            <w:proofErr w:type="spellEnd"/>
            <w:r>
              <w:t xml:space="preserve"> 2 </w:t>
            </w:r>
            <w:proofErr w:type="spellStart"/>
            <w:r>
              <w:t>jádrových</w:t>
            </w:r>
            <w:proofErr w:type="spellEnd"/>
            <w:r>
              <w:t xml:space="preserve"> </w:t>
            </w:r>
            <w:proofErr w:type="spellStart"/>
            <w:r>
              <w:t>licencí</w:t>
            </w:r>
            <w:proofErr w:type="spellEnd"/>
            <w:r>
              <w:t>)</w:t>
            </w:r>
          </w:p>
        </w:tc>
        <w:tc>
          <w:tcPr>
            <w:tcW w:w="0" w:type="auto"/>
          </w:tcPr>
          <w:p w14:paraId="20C8AF93" w14:textId="77777777" w:rsidR="00A363CA" w:rsidRDefault="00D824F2" w:rsidP="00A363CA">
            <w:pPr>
              <w:pStyle w:val="ProductList-TableBody"/>
            </w:pPr>
            <w:r>
              <w:t>3/19</w:t>
            </w:r>
          </w:p>
        </w:tc>
        <w:tc>
          <w:tcPr>
            <w:tcW w:w="0" w:type="auto"/>
          </w:tcPr>
          <w:p w14:paraId="4E04590B" w14:textId="77777777" w:rsidR="00A363CA" w:rsidRDefault="00D824F2" w:rsidP="00A363CA">
            <w:pPr>
              <w:pStyle w:val="ProductList-TableBody"/>
            </w:pPr>
          </w:p>
        </w:tc>
      </w:tr>
    </w:tbl>
    <w:p w14:paraId="738F713D" w14:textId="77777777" w:rsidR="00ED5159" w:rsidRDefault="00ED5159" w:rsidP="00ED5159">
      <w:pPr>
        <w:pStyle w:val="ProductList-Offering1SubSection"/>
      </w:pPr>
      <w:proofErr w:type="spellStart"/>
      <w:r>
        <w:t>Dostupnost</w:t>
      </w:r>
      <w:proofErr w:type="spellEnd"/>
    </w:p>
    <w:p w14:paraId="60F83735" w14:textId="77777777" w:rsidR="00000000" w:rsidRDefault="00D824F2">
      <w:pPr>
        <w:pStyle w:val="Nadpis3"/>
        <w:divId w:val="1996253521"/>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2D6AC472" w14:textId="77777777" w:rsidR="00000000" w:rsidRDefault="00D824F2">
      <w:pPr>
        <w:pStyle w:val="Normlnweb"/>
        <w:spacing w:after="150"/>
        <w:divId w:val="1996253521"/>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606"/>
        <w:gridCol w:w="851"/>
        <w:gridCol w:w="2645"/>
        <w:gridCol w:w="1682"/>
      </w:tblGrid>
      <w:tr w:rsidR="00000000" w14:paraId="447BA32C" w14:textId="77777777">
        <w:trPr>
          <w:divId w:val="1996253521"/>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3FF1B3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CC4B42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13EF5A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7640E0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0A631937" w14:textId="77777777">
        <w:trPr>
          <w:divId w:val="19962535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62FAD6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System</w:t>
            </w:r>
            <w:r>
              <w:rPr>
                <w:rFonts w:ascii="Segoe UI" w:eastAsia="Times New Roman" w:hAnsi="Segoe UI" w:cs="Segoe UI"/>
                <w:sz w:val="16"/>
                <w:szCs w:val="16"/>
              </w:rPr>
              <w:t xml:space="preserve"> Center 2019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1BD0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181CE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187C3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w:t>
            </w:r>
          </w:p>
        </w:tc>
      </w:tr>
      <w:tr w:rsidR="00000000" w14:paraId="6B7B4503" w14:textId="77777777">
        <w:trPr>
          <w:divId w:val="19962535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CAF96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System Center 2019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16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CF5E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7006C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C0409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13</w:t>
            </w:r>
          </w:p>
        </w:tc>
      </w:tr>
      <w:tr w:rsidR="00000000" w14:paraId="1FAB8A8C" w14:textId="77777777">
        <w:trPr>
          <w:divId w:val="19962535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1361A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System Center 2019 Standard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96FEB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B7913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4AF5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r>
      <w:tr w:rsidR="00000000" w14:paraId="3C6D0461" w14:textId="77777777">
        <w:trPr>
          <w:divId w:val="19962535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EEEB3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System Center 2019 Standard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16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C3367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0E1D2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80F61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w:t>
            </w:r>
          </w:p>
        </w:tc>
      </w:tr>
    </w:tbl>
    <w:p w14:paraId="3D4DD009" w14:textId="77777777" w:rsidR="00000000" w:rsidRDefault="00D824F2">
      <w:pPr>
        <w:divId w:val="1996253521"/>
        <w:rPr>
          <w:rFonts w:eastAsia="Times New Roman"/>
        </w:rPr>
      </w:pPr>
    </w:p>
    <w:p w14:paraId="6D32B817" w14:textId="77777777" w:rsidR="00000000" w:rsidRDefault="00D824F2">
      <w:pPr>
        <w:pStyle w:val="Nadpis3"/>
        <w:divId w:val="55208957"/>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4DCD4DDB" w14:textId="77777777" w:rsidR="00000000" w:rsidRDefault="00D824F2">
      <w:pPr>
        <w:pStyle w:val="Normlnweb"/>
        <w:spacing w:after="150"/>
        <w:divId w:val="55208957"/>
      </w:pPr>
      <w:r>
        <w:t>Poskytují další informace související s pořízením produktu, například předpoklady pro zakoupení, předchozí verze a příslušnou skupinu produktů. </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406"/>
        <w:gridCol w:w="6378"/>
      </w:tblGrid>
      <w:tr w:rsidR="00000000" w14:paraId="5BDDBD36" w14:textId="77777777">
        <w:trPr>
          <w:divId w:val="55208957"/>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8309C0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1B9156A5" w14:textId="77777777">
        <w:trPr>
          <w:divId w:val="5520895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B09B34"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3F0AE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2016 (10/16)</w:t>
            </w:r>
          </w:p>
        </w:tc>
      </w:tr>
      <w:tr w:rsidR="00000000" w14:paraId="4ACD7C63" w14:textId="77777777">
        <w:trPr>
          <w:divId w:val="5520895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B5C9EA"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0FE4E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14BC99FD" w14:textId="77777777">
        <w:trPr>
          <w:divId w:val="5520895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29AF37"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33B53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226C3490" w14:textId="77777777" w:rsidR="00000000" w:rsidRDefault="00D824F2">
      <w:pPr>
        <w:divId w:val="55208957"/>
        <w:rPr>
          <w:rFonts w:eastAsia="Times New Roman"/>
        </w:rPr>
      </w:pP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8389"/>
        <w:gridCol w:w="2395"/>
      </w:tblGrid>
      <w:tr w:rsidR="00000000" w14:paraId="4644AABB" w14:textId="77777777">
        <w:trPr>
          <w:divId w:val="2033796870"/>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C2944E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specifické</w:t>
            </w:r>
            <w:proofErr w:type="spellEnd"/>
            <w:r>
              <w:rPr>
                <w:rFonts w:ascii="Segoe UI" w:eastAsia="Times New Roman" w:hAnsi="Segoe UI" w:cs="Segoe UI"/>
                <w:b/>
                <w:bCs/>
                <w:sz w:val="16"/>
                <w:szCs w:val="16"/>
              </w:rPr>
              <w:t xml:space="preserve"> pro program</w:t>
            </w:r>
          </w:p>
        </w:tc>
      </w:tr>
      <w:tr w:rsidR="00000000" w14:paraId="3949293A" w14:textId="77777777">
        <w:trPr>
          <w:divId w:val="20337968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56A1D9" w14:textId="77777777" w:rsidR="00000000" w:rsidRDefault="00D824F2">
            <w:pPr>
              <w:rPr>
                <w:rFonts w:ascii="Segoe UI" w:eastAsia="Times New Roman" w:hAnsi="Segoe UI" w:cs="Segoe UI"/>
                <w:sz w:val="16"/>
                <w:szCs w:val="16"/>
              </w:rPr>
            </w:pPr>
            <w:hyperlink w:anchor="Glossary" w:tooltip="Výjimka pro oprávněné uživatele: Výjimka platná pro uživatele, kteří přistupují k produktům výhradně v rámci jedné z těchto licencí. (Kompletní definici naleznete ve slovníku.)" w:history="1">
              <w:proofErr w:type="spellStart"/>
              <w:r>
                <w:rPr>
                  <w:rStyle w:val="Hypertextovodkaz"/>
                  <w:rFonts w:ascii="Segoe UI" w:eastAsia="Times New Roman" w:hAnsi="Segoe UI" w:cs="Segoe UI"/>
                  <w:sz w:val="16"/>
                  <w:szCs w:val="16"/>
                </w:rPr>
                <w:t>Výjimka</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oprávněné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8BDA7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46BF64AC" w14:textId="77777777" w:rsidR="00000000" w:rsidRDefault="00D824F2">
      <w:pPr>
        <w:divId w:val="2033796870"/>
        <w:rPr>
          <w:rFonts w:eastAsia="Times New Roman"/>
        </w:rPr>
      </w:pP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8388"/>
        <w:gridCol w:w="2396"/>
      </w:tblGrid>
      <w:tr w:rsidR="00000000" w14:paraId="26576438" w14:textId="77777777">
        <w:trPr>
          <w:divId w:val="1498227893"/>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785E2B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specifické</w:t>
            </w:r>
            <w:proofErr w:type="spellEnd"/>
            <w:r>
              <w:rPr>
                <w:rFonts w:ascii="Segoe UI" w:eastAsia="Times New Roman" w:hAnsi="Segoe UI" w:cs="Segoe UI"/>
                <w:b/>
                <w:bCs/>
                <w:sz w:val="16"/>
                <w:szCs w:val="16"/>
              </w:rPr>
              <w:t xml:space="preserve"> pro program </w:t>
            </w:r>
          </w:p>
        </w:tc>
      </w:tr>
      <w:tr w:rsidR="00000000" w14:paraId="403877C0" w14:textId="77777777">
        <w:trPr>
          <w:divId w:val="149822789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AC74BD" w14:textId="77777777" w:rsidR="00000000" w:rsidRDefault="00D824F2">
            <w:pPr>
              <w:rPr>
                <w:rFonts w:ascii="Segoe UI" w:eastAsia="Times New Roman" w:hAnsi="Segoe UI" w:cs="Segoe UI"/>
                <w:sz w:val="16"/>
                <w:szCs w:val="16"/>
              </w:rPr>
            </w:pPr>
            <w:hyperlink w:anchor="Glossary" w:tooltip="Výjimka pro oprávněné uživatele: Výjimka platná pro uživatele, kteří přistupují k produktům výhradně v rámci jedné z těchto licencí. (Kompletní definici naleznete ve slovníku.)" w:history="1">
              <w:proofErr w:type="spellStart"/>
              <w:r>
                <w:rPr>
                  <w:rStyle w:val="Hypertextovodkaz"/>
                  <w:rFonts w:ascii="Segoe UI" w:eastAsia="Times New Roman" w:hAnsi="Segoe UI" w:cs="Segoe UI"/>
                  <w:sz w:val="16"/>
                  <w:szCs w:val="16"/>
                </w:rPr>
                <w:t>Výjimka</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oprávněné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07399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9E014B9" w14:textId="77777777">
        <w:trPr>
          <w:divId w:val="149822789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56C5D5" w14:textId="77777777" w:rsidR="00000000" w:rsidRDefault="00D824F2">
            <w:pPr>
              <w:rPr>
                <w:rFonts w:ascii="Segoe UI" w:eastAsia="Times New Roman" w:hAnsi="Segoe UI" w:cs="Segoe UI"/>
                <w:sz w:val="16"/>
                <w:szCs w:val="16"/>
              </w:rPr>
            </w:pPr>
            <w:hyperlink w:anchor="Glossary" w:tooltip="Sleva UTD: Sleva Up-to-Date je sleva dostupná pro zákazníky programu Open Value Subscription, kteří si objednávají licence pro produkty během prvního roku smlouvy, pokud mají licenci pro odpovídající kvalifikující produkt." w:history="1">
              <w:proofErr w:type="spellStart"/>
              <w:r>
                <w:rPr>
                  <w:rStyle w:val="Hypertextovodkaz"/>
                  <w:rFonts w:ascii="Segoe UI" w:eastAsia="Times New Roman" w:hAnsi="Segoe UI" w:cs="Segoe UI"/>
                  <w:sz w:val="16"/>
                  <w:szCs w:val="16"/>
                </w:rPr>
                <w:t>S</w:t>
              </w:r>
              <w:r>
                <w:rPr>
                  <w:rStyle w:val="Hypertextovodkaz"/>
                  <w:rFonts w:ascii="Segoe UI" w:eastAsia="Times New Roman" w:hAnsi="Segoe UI" w:cs="Segoe UI"/>
                  <w:sz w:val="16"/>
                  <w:szCs w:val="16"/>
                </w:rPr>
                <w:t>leva</w:t>
              </w:r>
              <w:proofErr w:type="spellEnd"/>
              <w:r>
                <w:rPr>
                  <w:rStyle w:val="Hypertextovodkaz"/>
                  <w:rFonts w:ascii="Segoe UI" w:eastAsia="Times New Roman" w:hAnsi="Segoe UI" w:cs="Segoe UI"/>
                  <w:sz w:val="16"/>
                  <w:szCs w:val="16"/>
                </w:rPr>
                <w:t xml:space="preserve"> UTD</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F0685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7487B061" w14:textId="77777777" w:rsidR="00000000" w:rsidRDefault="00D824F2">
      <w:pPr>
        <w:divId w:val="1498227893"/>
        <w:rPr>
          <w:rFonts w:eastAsia="Times New Roman"/>
        </w:rPr>
      </w:pPr>
    </w:p>
    <w:p w14:paraId="14867BC4" w14:textId="77777777" w:rsidR="00ED5159" w:rsidRDefault="00ED5159" w:rsidP="00ED5159">
      <w:pPr>
        <w:pStyle w:val="ProductList-Offering1SubSection"/>
      </w:pPr>
      <w:proofErr w:type="spellStart"/>
      <w:r>
        <w:lastRenderedPageBreak/>
        <w:t>Užívací</w:t>
      </w:r>
      <w:proofErr w:type="spellEnd"/>
      <w:r>
        <w:t xml:space="preserve"> </w:t>
      </w:r>
      <w:proofErr w:type="spellStart"/>
      <w:r>
        <w:t>práva</w:t>
      </w:r>
      <w:proofErr w:type="spellEnd"/>
    </w:p>
    <w:p w14:paraId="0646D1DE" w14:textId="77777777" w:rsidR="00000000" w:rsidRDefault="00D824F2">
      <w:pPr>
        <w:pStyle w:val="Normlnweb"/>
        <w:divId w:val="798769707"/>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367"/>
        <w:gridCol w:w="6417"/>
      </w:tblGrid>
      <w:tr w:rsidR="00000000" w14:paraId="729B6CDF" w14:textId="77777777">
        <w:trPr>
          <w:divId w:val="798769707"/>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5EDE5F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0BA57EE3" w14:textId="77777777">
        <w:trPr>
          <w:divId w:val="7987697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AC9FCC"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7B2775" w14:textId="77777777" w:rsidR="00000000" w:rsidRDefault="00D824F2">
            <w:pPr>
              <w:rPr>
                <w:rFonts w:ascii="Segoe UI" w:eastAsia="Times New Roman" w:hAnsi="Segoe UI" w:cs="Segoe UI"/>
                <w:sz w:val="16"/>
                <w:szCs w:val="16"/>
              </w:rPr>
            </w:pPr>
            <w:hyperlink r:id="rId160"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09D54730" w14:textId="77777777">
        <w:trPr>
          <w:divId w:val="7987697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017399"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BCAA1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5E87808" w14:textId="77777777">
        <w:trPr>
          <w:divId w:val="7987697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618BD53"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23FE8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DF370E4" w14:textId="77777777">
        <w:trPr>
          <w:divId w:val="7987697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518F78"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F9A9C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Technologie</w:t>
            </w:r>
            <w:proofErr w:type="spellEnd"/>
            <w:r>
              <w:rPr>
                <w:rFonts w:ascii="Segoe UI" w:eastAsia="Times New Roman" w:hAnsi="Segoe UI" w:cs="Segoe UI"/>
                <w:sz w:val="16"/>
                <w:szCs w:val="16"/>
              </w:rPr>
              <w:t xml:space="preserve"> SQL Server, </w:t>
            </w: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w:t>
            </w:r>
          </w:p>
        </w:tc>
      </w:tr>
      <w:tr w:rsidR="00000000" w14:paraId="6F4D8466" w14:textId="77777777">
        <w:trPr>
          <w:divId w:val="7987697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3EB1C0"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35BAD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Bing Maps - viz </w:t>
            </w:r>
            <w:hyperlink r:id="rId161" w:history="1">
              <w:proofErr w:type="spellStart"/>
              <w:r>
                <w:rPr>
                  <w:rStyle w:val="Hypertextovodkaz"/>
                  <w:rFonts w:ascii="Segoe UI" w:eastAsia="Times New Roman" w:hAnsi="Segoe UI" w:cs="Segoe UI"/>
                  <w:sz w:val="16"/>
                  <w:szCs w:val="16"/>
                </w:rPr>
                <w:t>Sdělení</w:t>
              </w:r>
              <w:proofErr w:type="spellEnd"/>
            </w:hyperlink>
          </w:p>
        </w:tc>
      </w:tr>
    </w:tbl>
    <w:p w14:paraId="0BDD232F" w14:textId="77777777" w:rsidR="00000000" w:rsidRDefault="00D824F2">
      <w:pPr>
        <w:divId w:val="798769707"/>
        <w:rPr>
          <w:rFonts w:eastAsia="Times New Roman"/>
        </w:rPr>
      </w:pPr>
    </w:p>
    <w:p w14:paraId="3D9B8BBB" w14:textId="77777777" w:rsidR="00000000" w:rsidRDefault="00D824F2">
      <w:pPr>
        <w:pStyle w:val="Nadpis3"/>
        <w:divId w:val="185826159"/>
        <w:rPr>
          <w:rFonts w:eastAsia="Times New Roman"/>
          <w:color w:val="0078D4"/>
          <w:sz w:val="24"/>
          <w:szCs w:val="24"/>
        </w:rPr>
      </w:pPr>
      <w:proofErr w:type="spellStart"/>
      <w:r>
        <w:rPr>
          <w:rFonts w:eastAsia="Times New Roman"/>
          <w:color w:val="0078D4"/>
          <w:sz w:val="24"/>
          <w:szCs w:val="24"/>
        </w:rPr>
        <w:t>Použití</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r>
        <w:rPr>
          <w:rFonts w:eastAsia="Times New Roman"/>
          <w:color w:val="0078D4"/>
          <w:sz w:val="24"/>
          <w:szCs w:val="24"/>
        </w:rPr>
        <w:t xml:space="preserve"> System Center Endpoint Protection s </w:t>
      </w:r>
      <w:proofErr w:type="spellStart"/>
      <w:r>
        <w:rPr>
          <w:rFonts w:eastAsia="Times New Roman"/>
          <w:color w:val="0078D4"/>
          <w:sz w:val="24"/>
          <w:szCs w:val="24"/>
        </w:rPr>
        <w:t>produkty</w:t>
      </w:r>
      <w:proofErr w:type="spellEnd"/>
      <w:r>
        <w:rPr>
          <w:rFonts w:eastAsia="Times New Roman"/>
          <w:color w:val="0078D4"/>
          <w:sz w:val="24"/>
          <w:szCs w:val="24"/>
        </w:rPr>
        <w:t xml:space="preserve"> Azure Security Center </w:t>
      </w:r>
      <w:proofErr w:type="spellStart"/>
      <w:r>
        <w:rPr>
          <w:rFonts w:eastAsia="Times New Roman"/>
          <w:color w:val="0078D4"/>
          <w:sz w:val="24"/>
          <w:szCs w:val="24"/>
        </w:rPr>
        <w:t>nebo</w:t>
      </w:r>
      <w:proofErr w:type="spellEnd"/>
      <w:r>
        <w:rPr>
          <w:rFonts w:eastAsia="Times New Roman"/>
          <w:color w:val="0078D4"/>
          <w:sz w:val="24"/>
          <w:szCs w:val="24"/>
        </w:rPr>
        <w:t xml:space="preserve"> Microsoft Defender for Endpoint</w:t>
      </w:r>
    </w:p>
    <w:p w14:paraId="134C4D9E" w14:textId="77777777" w:rsidR="00000000" w:rsidRDefault="00D824F2">
      <w:pPr>
        <w:pStyle w:val="Normlnweb"/>
        <w:spacing w:after="150"/>
        <w:divId w:val="185826159"/>
      </w:pPr>
      <w:r>
        <w:t xml:space="preserve">Zákazník smí užívat software System Center </w:t>
      </w:r>
      <w:proofErr w:type="spellStart"/>
      <w:r>
        <w:t>Endpoint</w:t>
      </w:r>
      <w:proofErr w:type="spellEnd"/>
      <w:r>
        <w:t xml:space="preserve"> </w:t>
      </w:r>
      <w:proofErr w:type="spellStart"/>
      <w:r>
        <w:t>Protection</w:t>
      </w:r>
      <w:proofErr w:type="spellEnd"/>
      <w:r>
        <w:t xml:space="preserve"> pro správu</w:t>
      </w:r>
      <w:r>
        <w:t xml:space="preserve"> </w:t>
      </w:r>
      <w:hyperlink w:anchor="Glossary" w:tooltip="Virtuální prostředí OSE označuje prostředí OSE, které je konfigurováno pro spuštění přímo v systému virtuálního hardwaru" w:history="1">
        <w:r>
          <w:rPr>
            <w:rStyle w:val="Hypertextovodkaz"/>
          </w:rPr>
          <w:t>virtuálních prostředí OSE</w:t>
        </w:r>
      </w:hyperlink>
      <w:r>
        <w:t xml:space="preserve">, která chrání pomocí standardní vrstvy centra Azure </w:t>
      </w:r>
      <w:proofErr w:type="spellStart"/>
      <w:r>
        <w:t>Security</w:t>
      </w:r>
      <w:proofErr w:type="spellEnd"/>
      <w:r>
        <w:t xml:space="preserve"> Center nebo Microsoft </w:t>
      </w:r>
      <w:proofErr w:type="spellStart"/>
      <w:r>
        <w:t>Defender</w:t>
      </w:r>
      <w:proofErr w:type="spellEnd"/>
      <w:r>
        <w:t xml:space="preserve"> </w:t>
      </w:r>
      <w:proofErr w:type="spellStart"/>
      <w:r>
        <w:t>for</w:t>
      </w:r>
      <w:proofErr w:type="spellEnd"/>
      <w:r>
        <w:t xml:space="preserve"> </w:t>
      </w:r>
      <w:proofErr w:type="spellStart"/>
      <w:r>
        <w:t>Endpoint</w:t>
      </w:r>
      <w:proofErr w:type="spellEnd"/>
      <w:r>
        <w:t>. Toto užívání upravují licenční podmínky k produktu System Center ve zde uvedeném znění. Spravovaná</w:t>
      </w:r>
      <w:r>
        <w:t xml:space="preserve"> </w:t>
      </w:r>
      <w:hyperlink w:anchor="Glossary" w:tooltip="Virtuální prostředí OSE označuje prostředí OSE, které je konfigurováno pro spuštění přímo v systému virtuálního hardwaru" w:history="1">
        <w:r>
          <w:rPr>
            <w:rStyle w:val="Hypertextovodkaz"/>
          </w:rPr>
          <w:t>virtuální prostředí OSE</w:t>
        </w:r>
      </w:hyperlink>
      <w:r>
        <w:t xml:space="preserve"> mohou být provozována na sdílených nebo vyhrazených</w:t>
      </w:r>
      <w:r>
        <w:t xml:space="preserve"> </w:t>
      </w:r>
      <w:hyperlink w:anchor="Glossary" w:tooltip="Server je systém fyzického hardwaru, v němž je možné spustit serverový software." w:history="1">
        <w:r>
          <w:rPr>
            <w:rStyle w:val="Hypertextovodkaz"/>
          </w:rPr>
          <w:t>serverech</w:t>
        </w:r>
      </w:hyperlink>
      <w:r>
        <w:t>. Zákazník pro toto omezené užívání nemusí získat a přidělovat</w:t>
      </w:r>
      <w:r>
        <w:t xml:space="preserve"> </w:t>
      </w:r>
      <w:hyperlink w:anchor="Glossary" w:tooltip="Licence znamená právo na stahování, instalaci a užívání produktu a na přístup k němu." w:history="1">
        <w:r>
          <w:rPr>
            <w:rStyle w:val="Hypertextovodkaz"/>
          </w:rPr>
          <w:t>licence</w:t>
        </w:r>
      </w:hyperlink>
      <w:r>
        <w:t xml:space="preserve"> k produktu</w:t>
      </w:r>
      <w:r>
        <w:t xml:space="preserve"> System Center.</w:t>
      </w:r>
    </w:p>
    <w:p w14:paraId="714A6137" w14:textId="77777777" w:rsidR="00000000" w:rsidRDefault="00D824F2">
      <w:pPr>
        <w:pStyle w:val="Nadpis3"/>
        <w:divId w:val="1596328954"/>
        <w:rPr>
          <w:rFonts w:eastAsia="Times New Roman"/>
          <w:color w:val="0078D4"/>
          <w:sz w:val="24"/>
          <w:szCs w:val="24"/>
        </w:rPr>
      </w:pPr>
      <w:proofErr w:type="spellStart"/>
      <w:r>
        <w:rPr>
          <w:rFonts w:eastAsia="Times New Roman"/>
          <w:color w:val="0078D4"/>
          <w:sz w:val="24"/>
          <w:szCs w:val="24"/>
        </w:rPr>
        <w:t>Technologie</w:t>
      </w:r>
      <w:proofErr w:type="spellEnd"/>
      <w:r>
        <w:rPr>
          <w:rFonts w:eastAsia="Times New Roman"/>
          <w:color w:val="0078D4"/>
          <w:sz w:val="24"/>
          <w:szCs w:val="24"/>
        </w:rPr>
        <w:t xml:space="preserve"> SQL Server</w:t>
      </w:r>
    </w:p>
    <w:p w14:paraId="4D806B5F" w14:textId="77777777" w:rsidR="00000000" w:rsidRDefault="00D824F2">
      <w:pPr>
        <w:pStyle w:val="Normlnweb"/>
        <w:spacing w:after="150"/>
        <w:divId w:val="1596328954"/>
      </w:pPr>
      <w:r>
        <w:t>Zákazník může provozovat libovolný počet</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instancí</w:t>
        </w:r>
      </w:hyperlink>
      <w:r>
        <w:t xml:space="preserve"> libovolného databázového softwaru SQL S</w:t>
      </w:r>
      <w:r>
        <w:t>erver zahrnutého do produktu v jednom</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w:t>
        </w:r>
        <w:r>
          <w:rPr>
            <w:rStyle w:val="Hypertextovodkaz"/>
          </w:rPr>
          <w:t>rostředí OSE</w:t>
        </w:r>
      </w:hyperlink>
      <w:r>
        <w:t xml:space="preserve"> na</w:t>
      </w:r>
      <w:r>
        <w:t xml:space="preserve"> </w:t>
      </w:r>
      <w:hyperlink w:anchor="Glossary" w:tooltip="Server je systém fyzického hardwaru, v němž je možné spustit serverový software." w:history="1">
        <w:r>
          <w:rPr>
            <w:rStyle w:val="Hypertextovodkaz"/>
          </w:rPr>
          <w:t>serveru</w:t>
        </w:r>
      </w:hyperlink>
      <w:r>
        <w:t xml:space="preserve"> vyhrazeném k použití zákazníkem pro omezené účely podpory tohoto produktu a libovolného dalšího produktu, který zah</w:t>
      </w:r>
      <w:r>
        <w:t>rnuje databázový software SQL Server. Na vyhrazené</w:t>
      </w:r>
      <w:r>
        <w:t xml:space="preserve"> </w:t>
      </w:r>
      <w:hyperlink w:anchor="Glossary" w:tooltip="Server je systém fyzického hardwaru, v němž je možné spustit serverový software." w:history="1">
        <w:r>
          <w:rPr>
            <w:rStyle w:val="Hypertextovodkaz"/>
          </w:rPr>
          <w:t>servery</w:t>
        </w:r>
      </w:hyperlink>
      <w:r>
        <w:t>, která jsou pod správou nebo kontrolou jiného subjektu než zákazníka nebo jeho a</w:t>
      </w:r>
      <w:r>
        <w:t xml:space="preserve">filací, se vztahuje ustanovení </w:t>
      </w:r>
      <w:hyperlink r:id="rId162" w:history="1">
        <w:r>
          <w:rPr>
            <w:rStyle w:val="Hypertextovodkaz"/>
          </w:rPr>
          <w:t>o správě outsourcingového softwaru</w:t>
        </w:r>
      </w:hyperlink>
      <w:r>
        <w:t>.</w:t>
      </w:r>
    </w:p>
    <w:p w14:paraId="52A40708" w14:textId="77777777" w:rsidR="00000000" w:rsidRDefault="00D824F2">
      <w:pPr>
        <w:pStyle w:val="Nadpis3"/>
        <w:divId w:val="1237862759"/>
        <w:rPr>
          <w:rFonts w:eastAsia="Times New Roman"/>
          <w:color w:val="0078D4"/>
          <w:sz w:val="24"/>
          <w:szCs w:val="24"/>
        </w:rPr>
      </w:pPr>
      <w:proofErr w:type="spellStart"/>
      <w:r>
        <w:rPr>
          <w:rFonts w:eastAsia="Times New Roman"/>
          <w:color w:val="0078D4"/>
          <w:sz w:val="24"/>
          <w:szCs w:val="24"/>
        </w:rPr>
        <w:t>Kontejnery</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r>
        <w:rPr>
          <w:rFonts w:eastAsia="Times New Roman"/>
          <w:color w:val="0078D4"/>
          <w:sz w:val="24"/>
          <w:szCs w:val="24"/>
        </w:rPr>
        <w:t xml:space="preserve"> Windows Server</w:t>
      </w:r>
    </w:p>
    <w:p w14:paraId="79AEB0D8" w14:textId="77777777" w:rsidR="00000000" w:rsidRDefault="00D824F2">
      <w:pPr>
        <w:pStyle w:val="Normlnweb"/>
        <w:spacing w:after="150"/>
        <w:divId w:val="1237862759"/>
      </w:pPr>
      <w:r>
        <w:t>Zákazník může spravovat libovolný počet</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jejichž instance byly vy</w:t>
      </w:r>
      <w:r>
        <w:t>tvořeny jako</w:t>
      </w:r>
      <w:r>
        <w:t xml:space="preserve"> </w:t>
      </w:r>
      <w:hyperlink w:anchor="Glossary" w:tooltip="Windows Server Container je funkce softwaru Windows Server." w:history="1">
        <w:r>
          <w:rPr>
            <w:rStyle w:val="Hypertextovodkaz"/>
          </w:rPr>
          <w:t>kontejnery softwaru Windows Server</w:t>
        </w:r>
      </w:hyperlink>
      <w:r>
        <w:t xml:space="preserve">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serveru</w:t>
        </w:r>
      </w:hyperlink>
      <w:r>
        <w:t>.</w:t>
      </w:r>
    </w:p>
    <w:p w14:paraId="3DC340BC"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0697464A" w14:textId="77777777" w:rsidR="00000000" w:rsidRDefault="00D824F2">
      <w:pPr>
        <w:pStyle w:val="Nadpis3"/>
        <w:divId w:val="1143161643"/>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r>
        <w:rPr>
          <w:rFonts w:eastAsia="Times New Roman"/>
          <w:color w:val="0078D4"/>
          <w:sz w:val="24"/>
          <w:szCs w:val="24"/>
        </w:rPr>
        <w:t xml:space="preserve"> - System Center 2019 Standard</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110C4924" w14:textId="77777777">
        <w:trPr>
          <w:divId w:val="114316164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4703E20"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pro</w:t>
            </w:r>
            <w:r>
              <w:rPr>
                <w:rFonts w:ascii="Segoe UI" w:eastAsia="Times New Roman" w:hAnsi="Segoe UI" w:cs="Segoe UI"/>
                <w:b/>
                <w:bCs/>
                <w:sz w:val="16"/>
                <w:szCs w:val="16"/>
              </w:rP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proofErr w:type="spellStart"/>
              <w:r>
                <w:rPr>
                  <w:rStyle w:val="Hypertextovodkaz"/>
                  <w:rFonts w:ascii="Segoe UI" w:eastAsia="Times New Roman" w:hAnsi="Segoe UI" w:cs="Segoe UI"/>
                  <w:b/>
                  <w:bCs/>
                  <w:sz w:val="16"/>
                  <w:szCs w:val="16"/>
                </w:rPr>
                <w:t>správu</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serveru</w:t>
            </w:r>
            <w:proofErr w:type="spellEnd"/>
          </w:p>
        </w:tc>
      </w:tr>
      <w:tr w:rsidR="00000000" w14:paraId="0A3134E2" w14:textId="77777777">
        <w:trPr>
          <w:divId w:val="114316164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5E92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 System Center 2019 Standard -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w:t>
            </w:r>
            <w:r>
              <w:rPr>
                <w:rFonts w:ascii="Segoe UI" w:eastAsia="Times New Roman" w:hAnsi="Segoe UI" w:cs="Segoe UI"/>
                <w:sz w:val="16"/>
                <w:szCs w:val="16"/>
              </w:rP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proofErr w:type="spellStart"/>
              <w:r>
                <w:rPr>
                  <w:rStyle w:val="Hypertextovodkaz"/>
                  <w:rFonts w:ascii="Segoe UI" w:eastAsia="Times New Roman" w:hAnsi="Segoe UI" w:cs="Segoe UI"/>
                  <w:sz w:val="16"/>
                  <w:szCs w:val="16"/>
                </w:rPr>
                <w:t>správu</w:t>
              </w:r>
              <w:proofErr w:type="spellEnd"/>
            </w:hyperlink>
          </w:p>
        </w:tc>
      </w:tr>
    </w:tbl>
    <w:p w14:paraId="1CC6871D" w14:textId="77777777" w:rsidR="00000000" w:rsidRDefault="00D824F2">
      <w:pPr>
        <w:divId w:val="1143161643"/>
        <w:rPr>
          <w:rFonts w:eastAsia="Times New Roman"/>
        </w:rPr>
      </w:pPr>
    </w:p>
    <w:p w14:paraId="073A222E" w14:textId="77777777" w:rsidR="00000000" w:rsidRDefault="00D824F2">
      <w:pPr>
        <w:pStyle w:val="Nadpis3"/>
        <w:divId w:val="1346515444"/>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r>
        <w:rPr>
          <w:rFonts w:eastAsia="Times New Roman"/>
          <w:color w:val="0078D4"/>
          <w:sz w:val="24"/>
          <w:szCs w:val="24"/>
        </w:rPr>
        <w:t xml:space="preserve"> - System Center 2019 Datacenter</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4EA676F0" w14:textId="77777777">
        <w:trPr>
          <w:divId w:val="134651544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C3DEC7E"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pro</w:t>
            </w:r>
            <w:r>
              <w:rPr>
                <w:rFonts w:ascii="Segoe UI" w:eastAsia="Times New Roman" w:hAnsi="Segoe UI" w:cs="Segoe UI"/>
                <w:b/>
                <w:bCs/>
                <w:sz w:val="16"/>
                <w:szCs w:val="16"/>
              </w:rP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proofErr w:type="spellStart"/>
              <w:r>
                <w:rPr>
                  <w:rStyle w:val="Hypertextovodkaz"/>
                  <w:rFonts w:ascii="Segoe UI" w:eastAsia="Times New Roman" w:hAnsi="Segoe UI" w:cs="Segoe UI"/>
                  <w:b/>
                  <w:bCs/>
                  <w:sz w:val="16"/>
                  <w:szCs w:val="16"/>
                </w:rPr>
                <w:t>správu</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serveru</w:t>
            </w:r>
            <w:proofErr w:type="spellEnd"/>
          </w:p>
        </w:tc>
      </w:tr>
      <w:tr w:rsidR="00000000" w14:paraId="6B80A720" w14:textId="77777777">
        <w:trPr>
          <w:divId w:val="134651544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2DB4D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System Center 2019 Datacenter -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w:t>
            </w:r>
            <w:r>
              <w:rPr>
                <w:rFonts w:ascii="Segoe UI" w:eastAsia="Times New Roman" w:hAnsi="Segoe UI" w:cs="Segoe UI"/>
                <w:sz w:val="16"/>
                <w:szCs w:val="16"/>
              </w:rP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proofErr w:type="spellStart"/>
              <w:r>
                <w:rPr>
                  <w:rStyle w:val="Hypertextovodkaz"/>
                  <w:rFonts w:ascii="Segoe UI" w:eastAsia="Times New Roman" w:hAnsi="Segoe UI" w:cs="Segoe UI"/>
                  <w:sz w:val="16"/>
                  <w:szCs w:val="16"/>
                </w:rPr>
                <w:t>správu</w:t>
              </w:r>
              <w:proofErr w:type="spellEnd"/>
            </w:hyperlink>
          </w:p>
        </w:tc>
      </w:tr>
    </w:tbl>
    <w:p w14:paraId="419867D8" w14:textId="77777777" w:rsidR="00000000" w:rsidRDefault="00D824F2">
      <w:pPr>
        <w:divId w:val="1346515444"/>
        <w:rPr>
          <w:rFonts w:eastAsia="Times New Roman"/>
        </w:rPr>
      </w:pPr>
    </w:p>
    <w:p w14:paraId="0ED48EA2" w14:textId="77777777" w:rsidR="00ED5159" w:rsidRDefault="00ED5159" w:rsidP="00ED5159">
      <w:pPr>
        <w:pStyle w:val="ProductList-Offering1SubSection"/>
      </w:pPr>
      <w:r>
        <w:t>Software Assurance</w:t>
      </w:r>
    </w:p>
    <w:p w14:paraId="0B708312" w14:textId="77777777" w:rsidR="00000000" w:rsidRDefault="00D824F2">
      <w:pPr>
        <w:pStyle w:val="Normlnweb"/>
        <w:divId w:val="547377586"/>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63"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904"/>
        <w:gridCol w:w="7880"/>
      </w:tblGrid>
      <w:tr w:rsidR="00000000" w14:paraId="7FC0AC2D" w14:textId="77777777">
        <w:trPr>
          <w:divId w:val="547377586"/>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660EF13"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7CF5E033" w14:textId="77777777">
        <w:trPr>
          <w:divId w:val="5473775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9A395B"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97070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21393E5B" w14:textId="77777777">
        <w:trPr>
          <w:divId w:val="5473775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A6EEFF"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2BB12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6AA406D4" w14:textId="77777777">
        <w:trPr>
          <w:divId w:val="5473775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19DA37"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D5297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přenositelnost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prostřednictvím</w:t>
            </w:r>
            <w:proofErr w:type="spellEnd"/>
            <w:r>
              <w:rPr>
                <w:rFonts w:ascii="Segoe UI" w:eastAsia="Times New Roman" w:hAnsi="Segoe UI" w:cs="Segoe UI"/>
                <w:sz w:val="16"/>
                <w:szCs w:val="16"/>
              </w:rPr>
              <w:t xml:space="preserve"> SA)</w:t>
            </w:r>
          </w:p>
        </w:tc>
      </w:tr>
      <w:tr w:rsidR="00000000" w14:paraId="758A7584" w14:textId="77777777">
        <w:trPr>
          <w:divId w:val="5473775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A6DC24"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5824D9" w14:textId="77777777" w:rsidR="00000000" w:rsidRDefault="00D824F2">
            <w:pPr>
              <w:rPr>
                <w:rFonts w:ascii="Segoe UI" w:eastAsia="Times New Roman" w:hAnsi="Segoe UI" w:cs="Segoe UI"/>
                <w:sz w:val="16"/>
                <w:szCs w:val="16"/>
              </w:rPr>
            </w:pPr>
            <w:hyperlink r:id="rId164"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2013</w:t>
              </w:r>
            </w:hyperlink>
            <w:r>
              <w:rPr>
                <w:rFonts w:ascii="Segoe UI" w:eastAsia="Times New Roman" w:hAnsi="Segoe UI" w:cs="Segoe UI"/>
                <w:sz w:val="16"/>
                <w:szCs w:val="16"/>
              </w:rPr>
              <w:t xml:space="preserve">, </w:t>
            </w:r>
            <w:hyperlink r:id="rId165"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produktu</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2016</w:t>
              </w:r>
            </w:hyperlink>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"http://go.microsoft.com/?linkid=9839207" \t "</w:instrText>
            </w:r>
            <w:r>
              <w:rPr>
                <w:rFonts w:ascii="Segoe UI" w:eastAsia="Times New Roman" w:hAnsi="Segoe UI" w:cs="Segoe UI"/>
                <w:sz w:val="16"/>
                <w:szCs w:val="16"/>
              </w:rPr>
              <w:instrText>_blank"</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prosinec</w:t>
            </w:r>
            <w:proofErr w:type="spellEnd"/>
            <w:r>
              <w:rPr>
                <w:rStyle w:val="Hypertextovodkaz"/>
                <w:rFonts w:ascii="Segoe UI" w:eastAsia="Times New Roman" w:hAnsi="Segoe UI" w:cs="Segoe UI"/>
                <w:sz w:val="16"/>
                <w:szCs w:val="16"/>
              </w:rPr>
              <w:t xml:space="preserve"> 2016</w:t>
            </w:r>
            <w:r>
              <w:rPr>
                <w:rFonts w:ascii="Segoe UI" w:eastAsia="Times New Roman" w:hAnsi="Segoe UI" w:cs="Segoe UI"/>
                <w:sz w:val="16"/>
                <w:szCs w:val="16"/>
              </w:rPr>
              <w:fldChar w:fldCharType="end"/>
            </w:r>
          </w:p>
        </w:tc>
      </w:tr>
      <w:tr w:rsidR="00000000" w14:paraId="5C8FC0AA" w14:textId="77777777">
        <w:trPr>
          <w:divId w:val="5473775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CB3D3E"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r>
                <w:rPr>
                  <w:rStyle w:val="Hypertextovodkaz"/>
                  <w:rFonts w:ascii="Segoe UI" w:eastAsia="Times New Roman" w:hAnsi="Segoe UI" w:cs="Segoe UI"/>
                  <w:sz w:val="16"/>
                  <w:szCs w:val="16"/>
                </w:rPr>
                <w:t>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F949C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BF480EA" w14:textId="77777777">
        <w:trPr>
          <w:divId w:val="5473775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DF1925"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w:t>
              </w:r>
              <w:r>
                <w:rPr>
                  <w:rStyle w:val="Hypertextovodkaz"/>
                  <w:rFonts w:ascii="Segoe UI" w:eastAsia="Times New Roman" w:hAnsi="Segoe UI" w:cs="Segoe UI"/>
                  <w:sz w:val="16"/>
                  <w:szCs w:val="16"/>
                </w:rPr>
                <w:t>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D45CA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53D2CCBA" w14:textId="77777777">
        <w:trPr>
          <w:divId w:val="5473775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025498"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741EE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5EA9CB0" w14:textId="77777777">
        <w:trPr>
          <w:divId w:val="5473775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04CD9E"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50FC4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166"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5489D990" w14:textId="77777777" w:rsidR="00000000" w:rsidRDefault="00D824F2">
      <w:pPr>
        <w:divId w:val="547377586"/>
        <w:rPr>
          <w:rFonts w:eastAsia="Times New Roman"/>
        </w:rPr>
      </w:pPr>
    </w:p>
    <w:p w14:paraId="476C4A0B" w14:textId="77777777" w:rsidR="00ED5159" w:rsidRDefault="00ED5159" w:rsidP="00ED5159">
      <w:pPr>
        <w:pStyle w:val="ProductList-Offering2Heading"/>
        <w:outlineLvl w:val="2"/>
      </w:pPr>
      <w:r>
        <w:t>Microsoft Endpoint Configuration Manager</w:t>
      </w:r>
      <w:r>
        <w:fldChar w:fldCharType="begin"/>
      </w:r>
      <w:r>
        <w:instrText xml:space="preserve"> TC "Microsoft Endpoint Configuration Manager" \l 2</w:instrText>
      </w:r>
      <w:r>
        <w:fldChar w:fldCharType="end"/>
      </w:r>
    </w:p>
    <w:p w14:paraId="206174F2" w14:textId="77777777" w:rsidR="00ED5159" w:rsidRDefault="00ED5159" w:rsidP="00ED5159">
      <w:pPr>
        <w:pStyle w:val="ProductList-Offering1SubSection"/>
      </w:pPr>
      <w:proofErr w:type="spellStart"/>
      <w:r>
        <w:t>Dostupnost</w:t>
      </w:r>
      <w:proofErr w:type="spellEnd"/>
    </w:p>
    <w:p w14:paraId="55D01F6F" w14:textId="77777777" w:rsidR="00F40E31" w:rsidRDefault="00D824F2"/>
    <w:tbl>
      <w:tblPr>
        <w:tblStyle w:val="Mkatabulky"/>
        <w:tblW w:w="0" w:type="auto"/>
        <w:tblLook w:val="04A0" w:firstRow="1" w:lastRow="0" w:firstColumn="1" w:lastColumn="0" w:noHBand="0" w:noVBand="1"/>
      </w:tblPr>
      <w:tblGrid>
        <w:gridCol w:w="7525"/>
        <w:gridCol w:w="1307"/>
        <w:gridCol w:w="1607"/>
      </w:tblGrid>
      <w:tr w:rsidR="00A363CA" w14:paraId="4EAD5544" w14:textId="77777777" w:rsidTr="00610FDE">
        <w:tc>
          <w:tcPr>
            <w:tcW w:w="0" w:type="auto"/>
          </w:tcPr>
          <w:p w14:paraId="2C52D605" w14:textId="77777777" w:rsidR="00A363CA" w:rsidRDefault="00D824F2" w:rsidP="00A363CA">
            <w:pPr>
              <w:pStyle w:val="ProductList-TableHeading"/>
            </w:pPr>
            <w:r>
              <w:t>Product</w:t>
            </w:r>
          </w:p>
        </w:tc>
        <w:tc>
          <w:tcPr>
            <w:tcW w:w="0" w:type="auto"/>
          </w:tcPr>
          <w:p w14:paraId="00E9387D" w14:textId="77777777" w:rsidR="00A363CA" w:rsidRDefault="00D824F2" w:rsidP="00A363CA">
            <w:pPr>
              <w:pStyle w:val="ProductList-TableHeading"/>
            </w:pPr>
            <w:r>
              <w:t>Date Available</w:t>
            </w:r>
          </w:p>
        </w:tc>
        <w:tc>
          <w:tcPr>
            <w:tcW w:w="0" w:type="auto"/>
          </w:tcPr>
          <w:p w14:paraId="0E28CF82" w14:textId="77777777" w:rsidR="00A363CA" w:rsidRDefault="00D824F2" w:rsidP="00A363CA">
            <w:pPr>
              <w:pStyle w:val="ProductList-TableHeading"/>
            </w:pPr>
            <w:r>
              <w:t>Program Attribute</w:t>
            </w:r>
          </w:p>
        </w:tc>
      </w:tr>
      <w:tr w:rsidR="00A363CA" w14:paraId="4583B994" w14:textId="77777777" w:rsidTr="00610FDE">
        <w:tc>
          <w:tcPr>
            <w:tcW w:w="0" w:type="auto"/>
          </w:tcPr>
          <w:p w14:paraId="6AACE908" w14:textId="77777777" w:rsidR="00A363CA" w:rsidRDefault="00D824F2" w:rsidP="00A363CA">
            <w:pPr>
              <w:pStyle w:val="ProductList-TableBody"/>
            </w:pPr>
            <w:proofErr w:type="spellStart"/>
            <w:r>
              <w:t>Licence</w:t>
            </w:r>
            <w:proofErr w:type="spellEnd"/>
            <w:r>
              <w:t xml:space="preserve"> pro </w:t>
            </w:r>
            <w:proofErr w:type="spellStart"/>
            <w:r>
              <w:t>správu</w:t>
            </w:r>
            <w:proofErr w:type="spellEnd"/>
            <w:r>
              <w:t xml:space="preserve"> </w:t>
            </w:r>
            <w:proofErr w:type="spellStart"/>
            <w:r>
              <w:t>klienta</w:t>
            </w:r>
            <w:proofErr w:type="spellEnd"/>
            <w:r>
              <w:t xml:space="preserve"> Microsoft Endpoint </w:t>
            </w:r>
            <w:r>
              <w:t xml:space="preserve">Configuration Manager (ML pro </w:t>
            </w:r>
            <w:proofErr w:type="spellStart"/>
            <w:r>
              <w:t>klienta</w:t>
            </w:r>
            <w:proofErr w:type="spellEnd"/>
            <w:r>
              <w:t>) (</w:t>
            </w:r>
            <w:proofErr w:type="spellStart"/>
            <w:r>
              <w:t>pouze</w:t>
            </w:r>
            <w:proofErr w:type="spellEnd"/>
            <w:r>
              <w:t xml:space="preserve"> Student)*</w:t>
            </w:r>
          </w:p>
        </w:tc>
        <w:tc>
          <w:tcPr>
            <w:tcW w:w="0" w:type="auto"/>
          </w:tcPr>
          <w:p w14:paraId="0674B977" w14:textId="77777777" w:rsidR="00A363CA" w:rsidRDefault="00D824F2" w:rsidP="00A363CA">
            <w:pPr>
              <w:pStyle w:val="ProductList-TableBody"/>
            </w:pPr>
            <w:r>
              <w:t>10/16</w:t>
            </w:r>
          </w:p>
        </w:tc>
        <w:tc>
          <w:tcPr>
            <w:tcW w:w="0" w:type="auto"/>
          </w:tcPr>
          <w:p w14:paraId="46FBD0BD" w14:textId="77777777" w:rsidR="00A363CA" w:rsidRDefault="00D824F2" w:rsidP="00A363CA">
            <w:pPr>
              <w:pStyle w:val="ProductList-TableBody"/>
            </w:pPr>
          </w:p>
        </w:tc>
      </w:tr>
      <w:tr w:rsidR="00A363CA" w14:paraId="2F37E3D0" w14:textId="77777777" w:rsidTr="00610FDE">
        <w:tc>
          <w:tcPr>
            <w:tcW w:w="0" w:type="auto"/>
          </w:tcPr>
          <w:p w14:paraId="69733137" w14:textId="77777777" w:rsidR="00A363CA" w:rsidRDefault="00D824F2" w:rsidP="00A363CA">
            <w:pPr>
              <w:pStyle w:val="ProductList-TableBody"/>
            </w:pPr>
            <w:proofErr w:type="spellStart"/>
            <w:r>
              <w:t>Licence</w:t>
            </w:r>
            <w:proofErr w:type="spellEnd"/>
            <w:r>
              <w:t xml:space="preserve"> pro </w:t>
            </w:r>
            <w:proofErr w:type="spellStart"/>
            <w:r>
              <w:t>správu</w:t>
            </w:r>
            <w:proofErr w:type="spellEnd"/>
            <w:r>
              <w:t xml:space="preserve"> </w:t>
            </w:r>
            <w:proofErr w:type="spellStart"/>
            <w:r>
              <w:t>klienta</w:t>
            </w:r>
            <w:proofErr w:type="spellEnd"/>
            <w:r>
              <w:t xml:space="preserve"> Microsoft Endpoint Configuration Manager </w:t>
            </w:r>
            <w:proofErr w:type="spellStart"/>
            <w:r>
              <w:t>na</w:t>
            </w:r>
            <w:proofErr w:type="spellEnd"/>
            <w:r>
              <w:t xml:space="preserve"> </w:t>
            </w:r>
            <w:proofErr w:type="spellStart"/>
            <w:r>
              <w:t>prostředí</w:t>
            </w:r>
            <w:proofErr w:type="spellEnd"/>
            <w:r>
              <w:t xml:space="preserve"> OSE*</w:t>
            </w:r>
          </w:p>
        </w:tc>
        <w:tc>
          <w:tcPr>
            <w:tcW w:w="0" w:type="auto"/>
          </w:tcPr>
          <w:p w14:paraId="0333EBA4" w14:textId="77777777" w:rsidR="00A363CA" w:rsidRDefault="00D824F2" w:rsidP="00A363CA">
            <w:pPr>
              <w:pStyle w:val="ProductList-TableBody"/>
            </w:pPr>
            <w:r>
              <w:t>10/16</w:t>
            </w:r>
          </w:p>
        </w:tc>
        <w:tc>
          <w:tcPr>
            <w:tcW w:w="0" w:type="auto"/>
          </w:tcPr>
          <w:p w14:paraId="79E3B230" w14:textId="77777777" w:rsidR="00A363CA" w:rsidRDefault="00D824F2" w:rsidP="00A363CA">
            <w:pPr>
              <w:pStyle w:val="ProductList-TableBody"/>
            </w:pPr>
          </w:p>
        </w:tc>
      </w:tr>
      <w:tr w:rsidR="00A363CA" w14:paraId="1719CD44" w14:textId="77777777" w:rsidTr="00610FDE">
        <w:tc>
          <w:tcPr>
            <w:tcW w:w="0" w:type="auto"/>
          </w:tcPr>
          <w:p w14:paraId="0E2B5D3C" w14:textId="77777777" w:rsidR="00A363CA" w:rsidRDefault="00D824F2" w:rsidP="00A363CA">
            <w:pPr>
              <w:pStyle w:val="ProductList-TableBody"/>
            </w:pPr>
            <w:proofErr w:type="spellStart"/>
            <w:r>
              <w:t>Licence</w:t>
            </w:r>
            <w:proofErr w:type="spellEnd"/>
            <w:r>
              <w:t xml:space="preserve"> pro </w:t>
            </w:r>
            <w:proofErr w:type="spellStart"/>
            <w:r>
              <w:t>správu</w:t>
            </w:r>
            <w:proofErr w:type="spellEnd"/>
            <w:r>
              <w:t xml:space="preserve"> </w:t>
            </w:r>
            <w:proofErr w:type="spellStart"/>
            <w:r>
              <w:t>klienta</w:t>
            </w:r>
            <w:proofErr w:type="spellEnd"/>
            <w:r>
              <w:t xml:space="preserve"> Microsoft Endpoint Configuration Manager </w:t>
            </w:r>
            <w:proofErr w:type="spellStart"/>
            <w:r>
              <w:t>na</w:t>
            </w:r>
            <w:proofErr w:type="spellEnd"/>
            <w:r>
              <w:t xml:space="preserve"> </w:t>
            </w:r>
            <w:proofErr w:type="spellStart"/>
            <w:r>
              <w:t>uživatele</w:t>
            </w:r>
            <w:proofErr w:type="spellEnd"/>
            <w:r>
              <w:t>*</w:t>
            </w:r>
          </w:p>
        </w:tc>
        <w:tc>
          <w:tcPr>
            <w:tcW w:w="0" w:type="auto"/>
          </w:tcPr>
          <w:p w14:paraId="30A482E4" w14:textId="77777777" w:rsidR="00A363CA" w:rsidRDefault="00D824F2" w:rsidP="00A363CA">
            <w:pPr>
              <w:pStyle w:val="ProductList-TableBody"/>
            </w:pPr>
            <w:r>
              <w:t>10/16</w:t>
            </w:r>
          </w:p>
        </w:tc>
        <w:tc>
          <w:tcPr>
            <w:tcW w:w="0" w:type="auto"/>
          </w:tcPr>
          <w:p w14:paraId="323E323B" w14:textId="77777777" w:rsidR="00A363CA" w:rsidRDefault="00D824F2" w:rsidP="00A363CA">
            <w:pPr>
              <w:pStyle w:val="ProductList-TableBody"/>
            </w:pPr>
          </w:p>
        </w:tc>
      </w:tr>
    </w:tbl>
    <w:p w14:paraId="53E45649" w14:textId="77777777" w:rsidR="00ED5159" w:rsidRDefault="00ED5159" w:rsidP="00ED5159">
      <w:pPr>
        <w:pStyle w:val="ProductList-Offering1SubSection"/>
      </w:pPr>
      <w:proofErr w:type="spellStart"/>
      <w:r>
        <w:t>Dostupnost</w:t>
      </w:r>
      <w:proofErr w:type="spellEnd"/>
    </w:p>
    <w:p w14:paraId="79CF0B47" w14:textId="77777777" w:rsidR="00000000" w:rsidRDefault="00D824F2">
      <w:pPr>
        <w:pStyle w:val="Normlnweb"/>
        <w:divId w:val="1127167669"/>
      </w:pPr>
      <w:r>
        <w:rPr>
          <w:i/>
          <w:iCs/>
        </w:rPr>
        <w:t xml:space="preserve">*Microsoft </w:t>
      </w:r>
      <w:proofErr w:type="spellStart"/>
      <w:r>
        <w:rPr>
          <w:i/>
          <w:iCs/>
        </w:rPr>
        <w:t>Endpoint</w:t>
      </w:r>
      <w:proofErr w:type="spellEnd"/>
      <w:r>
        <w:rPr>
          <w:i/>
          <w:iCs/>
        </w:rPr>
        <w:t xml:space="preserve"> </w:t>
      </w:r>
      <w:proofErr w:type="spellStart"/>
      <w:r>
        <w:rPr>
          <w:i/>
          <w:iCs/>
        </w:rPr>
        <w:t>Configuration</w:t>
      </w:r>
      <w:proofErr w:type="spellEnd"/>
      <w:r>
        <w:rPr>
          <w:i/>
          <w:iCs/>
        </w:rPr>
        <w:t xml:space="preserve"> Manager je vydání aktuální větve, které bylo původně zpřístupněno 16. 10. jako System Center </w:t>
      </w:r>
      <w:proofErr w:type="spellStart"/>
      <w:r>
        <w:rPr>
          <w:i/>
          <w:iCs/>
        </w:rPr>
        <w:t>Configuration</w:t>
      </w:r>
      <w:proofErr w:type="spellEnd"/>
      <w:r>
        <w:rPr>
          <w:i/>
          <w:iCs/>
        </w:rPr>
        <w:t xml:space="preserve"> Manager.)</w:t>
      </w:r>
    </w:p>
    <w:p w14:paraId="16F09E0E" w14:textId="77777777" w:rsidR="00000000" w:rsidRDefault="00D824F2">
      <w:pPr>
        <w:pStyle w:val="Nadpis3"/>
        <w:divId w:val="1169637938"/>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27EC2AEC" w14:textId="77777777" w:rsidR="00000000" w:rsidRDefault="00D824F2">
      <w:pPr>
        <w:pStyle w:val="Normlnweb"/>
        <w:spacing w:after="150"/>
        <w:divId w:val="1169637938"/>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558"/>
        <w:gridCol w:w="2573"/>
        <w:gridCol w:w="1653"/>
      </w:tblGrid>
      <w:tr w:rsidR="00000000" w14:paraId="366BB6A0" w14:textId="77777777">
        <w:trPr>
          <w:divId w:val="1169637938"/>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A375D2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8FE5F1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192C3B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234C81C3" w14:textId="77777777">
        <w:trPr>
          <w:divId w:val="1169637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49DBD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 xml:space="preserve"> Microsoft Endp</w:t>
            </w:r>
            <w:r>
              <w:rPr>
                <w:rFonts w:ascii="Segoe UI" w:eastAsia="Times New Roman" w:hAnsi="Segoe UI" w:cs="Segoe UI"/>
                <w:sz w:val="16"/>
                <w:szCs w:val="16"/>
              </w:rPr>
              <w:t>oint Configuration Manager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84688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ABDD0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6EA9FA4A" w14:textId="77777777">
        <w:trPr>
          <w:divId w:val="1169637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1ACC5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 xml:space="preserve"> Microsoft Endpoint Configuration Manager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1CF4E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ECF6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677C1F03" w14:textId="77777777">
        <w:trPr>
          <w:divId w:val="1169637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F3E79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 xml:space="preserve"> Microsoft Endpoint Configuration Manager (ML pro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Student)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08455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58673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1FBEB04D" w14:textId="77777777" w:rsidR="00000000" w:rsidRDefault="00D824F2">
      <w:pPr>
        <w:divId w:val="1169637938"/>
        <w:rPr>
          <w:rFonts w:eastAsia="Times New Roman"/>
        </w:rPr>
      </w:pPr>
    </w:p>
    <w:p w14:paraId="717E3743" w14:textId="77777777" w:rsidR="00000000" w:rsidRDefault="00D824F2">
      <w:pPr>
        <w:pStyle w:val="Nadpis3"/>
        <w:divId w:val="1860073789"/>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121AF583" w14:textId="77777777" w:rsidR="00000000" w:rsidRDefault="00D824F2">
      <w:pPr>
        <w:pStyle w:val="Normlnweb"/>
        <w:spacing w:after="150"/>
        <w:divId w:val="1860073789"/>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053"/>
        <w:gridCol w:w="7731"/>
      </w:tblGrid>
      <w:tr w:rsidR="00000000" w14:paraId="2AFEE148" w14:textId="77777777">
        <w:trPr>
          <w:divId w:val="1860073789"/>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F4952E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09111415" w14:textId="77777777">
        <w:trPr>
          <w:divId w:val="18600737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154DD1"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5709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Configuration Manager 1606 (10/16)</w:t>
            </w:r>
          </w:p>
        </w:tc>
      </w:tr>
      <w:tr w:rsidR="00000000" w14:paraId="4D711D1B" w14:textId="77777777">
        <w:trPr>
          <w:divId w:val="18600737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3C24AB"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57B96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22A7DAA6" w14:textId="77777777">
        <w:trPr>
          <w:divId w:val="18600737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76698E"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BC30C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1C7BC70F" w14:textId="77777777" w:rsidR="00000000" w:rsidRDefault="00D824F2">
      <w:pPr>
        <w:divId w:val="1860073789"/>
        <w:rPr>
          <w:rFonts w:eastAsia="Times New Roman"/>
        </w:rPr>
      </w:pPr>
    </w:p>
    <w:p w14:paraId="53903921" w14:textId="77777777" w:rsidR="00000000" w:rsidRDefault="00D824F2">
      <w:pPr>
        <w:pStyle w:val="Nadpis3"/>
        <w:divId w:val="526647354"/>
        <w:rPr>
          <w:rFonts w:eastAsia="Times New Roman"/>
          <w:color w:val="0078D4"/>
          <w:sz w:val="24"/>
          <w:szCs w:val="24"/>
        </w:rPr>
      </w:pPr>
      <w:proofErr w:type="spellStart"/>
      <w:r>
        <w:rPr>
          <w:rFonts w:eastAsia="Times New Roman"/>
          <w:color w:val="0078D4"/>
          <w:sz w:val="24"/>
          <w:szCs w:val="24"/>
        </w:rPr>
        <w:t>Akademičtí</w:t>
      </w:r>
      <w:proofErr w:type="spellEnd"/>
      <w:r>
        <w:rPr>
          <w:rFonts w:eastAsia="Times New Roman"/>
          <w:color w:val="0078D4"/>
          <w:sz w:val="24"/>
          <w:szCs w:val="24"/>
        </w:rPr>
        <w:t xml:space="preserve"> </w:t>
      </w:r>
      <w:proofErr w:type="spellStart"/>
      <w:r>
        <w:rPr>
          <w:rFonts w:eastAsia="Times New Roman"/>
          <w:color w:val="0078D4"/>
          <w:sz w:val="24"/>
          <w:szCs w:val="24"/>
        </w:rPr>
        <w:t>zákazníci</w:t>
      </w:r>
      <w:proofErr w:type="spellEnd"/>
    </w:p>
    <w:p w14:paraId="5EEC870B" w14:textId="77777777" w:rsidR="00000000" w:rsidRDefault="00D824F2">
      <w:pPr>
        <w:pStyle w:val="Normlnweb"/>
        <w:spacing w:after="150"/>
        <w:divId w:val="526647354"/>
      </w:pPr>
      <w:r>
        <w:t xml:space="preserve">Zákazníci se smlouvou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a </w:t>
      </w:r>
      <w:proofErr w:type="spellStart"/>
      <w:r>
        <w:t>School</w:t>
      </w:r>
      <w:proofErr w:type="spellEnd"/>
      <w:r>
        <w:t xml:space="preserve"> </w:t>
      </w:r>
      <w:proofErr w:type="spellStart"/>
      <w:r>
        <w:t>Subscription</w:t>
      </w:r>
      <w:proofErr w:type="spellEnd"/>
      <w:r>
        <w:t xml:space="preserve"> </w:t>
      </w:r>
      <w:proofErr w:type="spellStart"/>
      <w:r>
        <w:t>Enrollment</w:t>
      </w:r>
      <w:proofErr w:type="spellEnd"/>
      <w:r>
        <w:t xml:space="preserve"> mohou zakoupit</w:t>
      </w:r>
      <w: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r>
          <w:rPr>
            <w:rStyle w:val="Hypertextovodkaz"/>
          </w:rPr>
          <w:t>licenci</w:t>
        </w:r>
        <w:r>
          <w:rPr>
            <w:rStyle w:val="Hypertextovodkaz"/>
          </w:rPr>
          <w:t xml:space="preserve"> pro správu</w:t>
        </w:r>
      </w:hyperlink>
      <w:r>
        <w:t xml:space="preserve"> klienta Microsoft </w:t>
      </w:r>
      <w:proofErr w:type="spellStart"/>
      <w:r>
        <w:t>Endpoint</w:t>
      </w:r>
      <w:proofErr w:type="spellEnd"/>
      <w:r>
        <w:t> </w:t>
      </w:r>
      <w:proofErr w:type="spellStart"/>
      <w:r>
        <w:t>Configuration</w:t>
      </w:r>
      <w:proofErr w:type="spellEnd"/>
      <w:r>
        <w:t xml:space="preserve"> Manager na prostředí OSE a nasadit ji podle počtu uživatelů nebo prostředí OSE, jak je uvedeno v licenčním modelu Servery pro správu.</w:t>
      </w:r>
    </w:p>
    <w:p w14:paraId="3305ABF4" w14:textId="77777777" w:rsidR="00ED5159" w:rsidRDefault="00ED5159" w:rsidP="00ED5159">
      <w:pPr>
        <w:pStyle w:val="ProductList-Offering1SubSection"/>
      </w:pPr>
      <w:proofErr w:type="spellStart"/>
      <w:r>
        <w:lastRenderedPageBreak/>
        <w:t>Užívací</w:t>
      </w:r>
      <w:proofErr w:type="spellEnd"/>
      <w:r>
        <w:t xml:space="preserve"> </w:t>
      </w:r>
      <w:proofErr w:type="spellStart"/>
      <w:r>
        <w:t>práva</w:t>
      </w:r>
      <w:proofErr w:type="spellEnd"/>
    </w:p>
    <w:p w14:paraId="7BA28C40" w14:textId="77777777" w:rsidR="00000000" w:rsidRDefault="00D824F2">
      <w:pPr>
        <w:pStyle w:val="Normlnweb"/>
        <w:divId w:val="1021510516"/>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367"/>
        <w:gridCol w:w="6417"/>
      </w:tblGrid>
      <w:tr w:rsidR="00000000" w14:paraId="51E49B7A" w14:textId="77777777">
        <w:trPr>
          <w:divId w:val="1021510516"/>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5EB6093"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56798B9E" w14:textId="77777777">
        <w:trPr>
          <w:divId w:val="102151051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2D7A60"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BC93A9" w14:textId="77777777" w:rsidR="00000000" w:rsidRDefault="00D824F2">
            <w:pPr>
              <w:rPr>
                <w:rFonts w:ascii="Segoe UI" w:eastAsia="Times New Roman" w:hAnsi="Segoe UI" w:cs="Segoe UI"/>
                <w:sz w:val="16"/>
                <w:szCs w:val="16"/>
              </w:rPr>
            </w:pPr>
            <w:hyperlink r:id="rId167"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0487F975" w14:textId="77777777">
        <w:trPr>
          <w:divId w:val="102151051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EE0258"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DCAA8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EFCF06A" w14:textId="77777777">
        <w:trPr>
          <w:divId w:val="102151051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79B83F"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9E325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ML</w:t>
            </w:r>
          </w:p>
        </w:tc>
      </w:tr>
      <w:tr w:rsidR="00000000" w14:paraId="66A88B51" w14:textId="77777777">
        <w:trPr>
          <w:divId w:val="102151051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A00C0A"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FACD7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Technologie</w:t>
            </w:r>
            <w:proofErr w:type="spellEnd"/>
            <w:r>
              <w:rPr>
                <w:rFonts w:ascii="Segoe UI" w:eastAsia="Times New Roman" w:hAnsi="Segoe UI" w:cs="Segoe UI"/>
                <w:sz w:val="16"/>
                <w:szCs w:val="16"/>
              </w:rPr>
              <w:t xml:space="preserve"> SQL Server, </w:t>
            </w: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w:t>
            </w:r>
          </w:p>
        </w:tc>
      </w:tr>
      <w:tr w:rsidR="00000000" w14:paraId="69FFABD6" w14:textId="77777777">
        <w:trPr>
          <w:divId w:val="102151051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F59AC2"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3EF9B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Bing Maps - viz </w:t>
            </w:r>
            <w:hyperlink r:id="rId168" w:history="1">
              <w:proofErr w:type="spellStart"/>
              <w:r>
                <w:rPr>
                  <w:rStyle w:val="Hypertextovodkaz"/>
                  <w:rFonts w:ascii="Segoe UI" w:eastAsia="Times New Roman" w:hAnsi="Segoe UI" w:cs="Segoe UI"/>
                  <w:sz w:val="16"/>
                  <w:szCs w:val="16"/>
                </w:rPr>
                <w:t>Sdělení</w:t>
              </w:r>
              <w:proofErr w:type="spellEnd"/>
            </w:hyperlink>
          </w:p>
        </w:tc>
      </w:tr>
    </w:tbl>
    <w:p w14:paraId="10702B67" w14:textId="77777777" w:rsidR="00000000" w:rsidRDefault="00D824F2">
      <w:pPr>
        <w:divId w:val="1021510516"/>
        <w:rPr>
          <w:rFonts w:eastAsia="Times New Roman"/>
        </w:rPr>
      </w:pPr>
    </w:p>
    <w:p w14:paraId="3A3DCF28" w14:textId="77777777" w:rsidR="00000000" w:rsidRDefault="00D824F2">
      <w:pPr>
        <w:pStyle w:val="Nadpis3"/>
        <w:divId w:val="149252207"/>
        <w:rPr>
          <w:rFonts w:eastAsia="Times New Roman"/>
          <w:color w:val="0078D4"/>
          <w:sz w:val="24"/>
          <w:szCs w:val="24"/>
        </w:rPr>
      </w:pPr>
      <w:proofErr w:type="spellStart"/>
      <w:r>
        <w:rPr>
          <w:rFonts w:eastAsia="Times New Roman"/>
          <w:color w:val="0078D4"/>
          <w:sz w:val="24"/>
          <w:szCs w:val="24"/>
        </w:rPr>
        <w:t>Technologie</w:t>
      </w:r>
      <w:proofErr w:type="spellEnd"/>
      <w:r>
        <w:rPr>
          <w:rFonts w:eastAsia="Times New Roman"/>
          <w:color w:val="0078D4"/>
          <w:sz w:val="24"/>
          <w:szCs w:val="24"/>
        </w:rPr>
        <w:t xml:space="preserve"> SQL Server</w:t>
      </w:r>
    </w:p>
    <w:p w14:paraId="704108F8" w14:textId="77777777" w:rsidR="00000000" w:rsidRDefault="00D824F2">
      <w:pPr>
        <w:pStyle w:val="Normlnweb"/>
        <w:spacing w:after="150"/>
        <w:divId w:val="149252207"/>
      </w:pPr>
      <w:r>
        <w:t>Zákazník může provozovat libovolný počet</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instancí</w:t>
        </w:r>
      </w:hyperlink>
      <w:r>
        <w:t xml:space="preserve"> libovolného databázového softwaru SQL S</w:t>
      </w:r>
      <w:r>
        <w:t>erver zahrnutého do produktu v jednom</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w:t>
        </w:r>
        <w:r>
          <w:rPr>
            <w:rStyle w:val="Hypertextovodkaz"/>
          </w:rPr>
          <w:t>rostředí OSE</w:t>
        </w:r>
      </w:hyperlink>
      <w:r>
        <w:t xml:space="preserve"> na</w:t>
      </w:r>
      <w:r>
        <w:t xml:space="preserve"> </w:t>
      </w:r>
      <w:hyperlink w:anchor="Glossary" w:tooltip="Server je systém fyzického hardwaru, v němž je možné spustit serverový software." w:history="1">
        <w:r>
          <w:rPr>
            <w:rStyle w:val="Hypertextovodkaz"/>
          </w:rPr>
          <w:t>serveru</w:t>
        </w:r>
      </w:hyperlink>
      <w:r>
        <w:t xml:space="preserve"> vyhrazeném k použití zákazníkem pouze pro účely podpory tohoto produktu a libovolného dalšího produktu, který zahrn</w:t>
      </w:r>
      <w:r>
        <w:t>uje databázový software SQL Server. Na vyhrazené</w:t>
      </w:r>
      <w:r>
        <w:t xml:space="preserve"> </w:t>
      </w:r>
      <w:hyperlink w:anchor="Glossary" w:tooltip="Server je systém fyzického hardwaru, v němž je možné spustit serverový software." w:history="1">
        <w:r>
          <w:rPr>
            <w:rStyle w:val="Hypertextovodkaz"/>
          </w:rPr>
          <w:t>servery</w:t>
        </w:r>
      </w:hyperlink>
      <w:r>
        <w:t>, která jsou pod správou nebo kontrolou jiného subjektu než zákazníka nebo jeho afi</w:t>
      </w:r>
      <w:r>
        <w:t xml:space="preserve">lací, se vztahuje ustanovení </w:t>
      </w:r>
      <w:hyperlink r:id="rId169" w:history="1">
        <w:r>
          <w:rPr>
            <w:rStyle w:val="Hypertextovodkaz"/>
          </w:rPr>
          <w:t>o správě outsourcingového softwaru</w:t>
        </w:r>
      </w:hyperlink>
      <w:r>
        <w:t>.</w:t>
      </w:r>
    </w:p>
    <w:p w14:paraId="0A021153"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0C5F611E" w14:textId="77777777" w:rsidR="00000000" w:rsidRDefault="00D824F2">
      <w:pPr>
        <w:pStyle w:val="Nadpis3"/>
        <w:divId w:val="2016881723"/>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7CD3B83A" w14:textId="77777777">
        <w:trPr>
          <w:divId w:val="201688172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21D65B5"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pro</w:t>
            </w:r>
            <w:r>
              <w:rPr>
                <w:rFonts w:ascii="Segoe UI" w:eastAsia="Times New Roman" w:hAnsi="Segoe UI" w:cs="Segoe UI"/>
                <w:b/>
                <w:bCs/>
                <w:sz w:val="16"/>
                <w:szCs w:val="16"/>
              </w:rP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proofErr w:type="spellStart"/>
              <w:r>
                <w:rPr>
                  <w:rStyle w:val="Hypertextovodkaz"/>
                  <w:rFonts w:ascii="Segoe UI" w:eastAsia="Times New Roman" w:hAnsi="Segoe UI" w:cs="Segoe UI"/>
                  <w:b/>
                  <w:bCs/>
                  <w:sz w:val="16"/>
                  <w:szCs w:val="16"/>
                </w:rPr>
                <w:t>správu</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klienta</w:t>
            </w:r>
            <w:proofErr w:type="spellEnd"/>
          </w:p>
        </w:tc>
      </w:tr>
      <w:tr w:rsidR="00000000" w14:paraId="426EFE52" w14:textId="77777777">
        <w:trPr>
          <w:divId w:val="2016881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4F835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Microsoft Endpoint Configuration Manager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w:t>
            </w:r>
          </w:p>
        </w:tc>
      </w:tr>
      <w:tr w:rsidR="00000000" w14:paraId="481ED9F3" w14:textId="77777777">
        <w:trPr>
          <w:divId w:val="2016881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1F55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Microsoft 365 F3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w:t>
            </w:r>
          </w:p>
        </w:tc>
      </w:tr>
      <w:tr w:rsidR="00000000" w14:paraId="18D2CD34" w14:textId="77777777">
        <w:trPr>
          <w:divId w:val="2016881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9C14B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Microsoft Intune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r>
      <w:tr w:rsidR="00000000" w14:paraId="0FFCAD3A" w14:textId="77777777">
        <w:trPr>
          <w:divId w:val="2016881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1703E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Microsoft Intune for Devices</w:t>
            </w:r>
          </w:p>
        </w:tc>
      </w:tr>
      <w:tr w:rsidR="00000000" w14:paraId="4B23D24C" w14:textId="77777777">
        <w:trPr>
          <w:divId w:val="2016881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8E3F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w:t>
            </w:r>
            <w:r>
              <w:rPr>
                <w:rFonts w:ascii="Segoe UI" w:eastAsia="Times New Roman" w:hAnsi="Segoe UI" w:cs="Segoe UI"/>
                <w:sz w:val="16"/>
                <w:szCs w:val="16"/>
              </w:rPr>
              <w:t>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(viz </w:t>
            </w:r>
            <w:hyperlink r:id="rId170"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38479323" w14:textId="77777777" w:rsidR="00000000" w:rsidRDefault="00D824F2">
      <w:pPr>
        <w:divId w:val="2016881723"/>
        <w:rPr>
          <w:rFonts w:eastAsia="Times New Roman"/>
        </w:rPr>
      </w:pPr>
    </w:p>
    <w:p w14:paraId="2CE48447" w14:textId="77777777" w:rsidR="00ED5159" w:rsidRDefault="00ED5159" w:rsidP="00ED5159">
      <w:pPr>
        <w:pStyle w:val="ProductList-Offering1SubSection"/>
      </w:pPr>
      <w:r>
        <w:t>Software Assurance</w:t>
      </w:r>
    </w:p>
    <w:p w14:paraId="55B3541C" w14:textId="77777777" w:rsidR="00000000" w:rsidRDefault="00D824F2">
      <w:pPr>
        <w:pStyle w:val="Normlnweb"/>
        <w:divId w:val="589235508"/>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71"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904"/>
        <w:gridCol w:w="7880"/>
      </w:tblGrid>
      <w:tr w:rsidR="00000000" w14:paraId="541C6626" w14:textId="77777777">
        <w:trPr>
          <w:divId w:val="589235508"/>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BAE987A"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6CA826D7" w14:textId="77777777">
        <w:trPr>
          <w:divId w:val="58923550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8793DF"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40CA9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5C211ED5" w14:textId="77777777">
        <w:trPr>
          <w:divId w:val="58923550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E70437"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995A1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018F2A11" w14:textId="77777777">
        <w:trPr>
          <w:divId w:val="58923550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A8B781"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94BFC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06B2087" w14:textId="77777777">
        <w:trPr>
          <w:divId w:val="58923550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4D74B0"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826BB6" w14:textId="77777777" w:rsidR="00000000" w:rsidRDefault="00D824F2">
            <w:pPr>
              <w:rPr>
                <w:rFonts w:ascii="Segoe UI" w:eastAsia="Times New Roman" w:hAnsi="Segoe UI" w:cs="Segoe UI"/>
                <w:sz w:val="16"/>
                <w:szCs w:val="16"/>
              </w:rPr>
            </w:pPr>
            <w:hyperlink r:id="rId172"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2013</w:t>
              </w:r>
            </w:hyperlink>
            <w:r>
              <w:rPr>
                <w:rFonts w:ascii="Segoe UI" w:eastAsia="Times New Roman" w:hAnsi="Segoe UI" w:cs="Segoe UI"/>
                <w:sz w:val="16"/>
                <w:szCs w:val="16"/>
              </w:rPr>
              <w:t xml:space="preserve">, </w:t>
            </w:r>
            <w:hyperlink r:id="rId173"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produktu</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2016</w:t>
              </w:r>
            </w:hyperlink>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"http://go.microsoft.com/?linkid=9839207" \t "_blank"</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prosinec</w:t>
            </w:r>
            <w:proofErr w:type="spellEnd"/>
            <w:r>
              <w:rPr>
                <w:rStyle w:val="Hypertextovodkaz"/>
                <w:rFonts w:ascii="Segoe UI" w:eastAsia="Times New Roman" w:hAnsi="Segoe UI" w:cs="Segoe UI"/>
                <w:sz w:val="16"/>
                <w:szCs w:val="16"/>
              </w:rPr>
              <w:t xml:space="preserve"> 2016</w:t>
            </w:r>
            <w:r>
              <w:rPr>
                <w:rFonts w:ascii="Segoe UI" w:eastAsia="Times New Roman" w:hAnsi="Segoe UI" w:cs="Segoe UI"/>
                <w:sz w:val="16"/>
                <w:szCs w:val="16"/>
              </w:rPr>
              <w:fldChar w:fldCharType="end"/>
            </w:r>
          </w:p>
        </w:tc>
      </w:tr>
      <w:tr w:rsidR="00000000" w14:paraId="13356345" w14:textId="77777777">
        <w:trPr>
          <w:divId w:val="58923550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CB94CF"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18CB2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A0526AF" w14:textId="77777777">
        <w:trPr>
          <w:divId w:val="58923550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2DFCFA"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4EAB0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00A281D5" w14:textId="77777777">
        <w:trPr>
          <w:divId w:val="58923550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A9D5F3"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81A4F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1198AFF" w14:textId="77777777">
        <w:trPr>
          <w:divId w:val="58923550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5B83A5"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D644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174"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r>
              <w:rPr>
                <w:rFonts w:ascii="Segoe UI" w:eastAsia="Times New Roman" w:hAnsi="Segoe UI" w:cs="Segoe UI"/>
                <w:sz w:val="16"/>
                <w:szCs w:val="16"/>
              </w:rPr>
              <w:t> </w:t>
            </w:r>
          </w:p>
        </w:tc>
      </w:tr>
    </w:tbl>
    <w:p w14:paraId="4BF6000C" w14:textId="77777777" w:rsidR="00000000" w:rsidRDefault="00D824F2">
      <w:pPr>
        <w:divId w:val="589235508"/>
        <w:rPr>
          <w:rFonts w:eastAsia="Times New Roman"/>
        </w:rPr>
      </w:pPr>
    </w:p>
    <w:p w14:paraId="376CBB08" w14:textId="77777777" w:rsidR="00000000" w:rsidRDefault="00D824F2">
      <w:pPr>
        <w:pStyle w:val="Nadpis3"/>
        <w:divId w:val="838077333"/>
        <w:rPr>
          <w:rFonts w:eastAsia="Times New Roman"/>
          <w:color w:val="0078D4"/>
          <w:sz w:val="24"/>
          <w:szCs w:val="24"/>
        </w:rPr>
      </w:pPr>
      <w:r>
        <w:rPr>
          <w:rFonts w:eastAsia="Times New Roman"/>
          <w:color w:val="0078D4"/>
          <w:sz w:val="24"/>
          <w:szCs w:val="24"/>
        </w:rPr>
        <w:t xml:space="preserve">Microsoft Endpoint Configuration Manager – </w:t>
      </w:r>
      <w:proofErr w:type="spellStart"/>
      <w:r>
        <w:rPr>
          <w:rFonts w:eastAsia="Times New Roman"/>
          <w:color w:val="0078D4"/>
          <w:sz w:val="24"/>
          <w:szCs w:val="24"/>
        </w:rPr>
        <w:t>práva</w:t>
      </w:r>
      <w:proofErr w:type="spellEnd"/>
      <w:r>
        <w:rPr>
          <w:rFonts w:eastAsia="Times New Roman"/>
          <w:color w:val="0078D4"/>
          <w:sz w:val="24"/>
          <w:szCs w:val="24"/>
        </w:rPr>
        <w:t xml:space="preserve"> VDI</w:t>
      </w:r>
    </w:p>
    <w:p w14:paraId="614FEBB5" w14:textId="77777777" w:rsidR="00000000" w:rsidRDefault="00D824F2">
      <w:pPr>
        <w:pStyle w:val="Normlnweb"/>
        <w:spacing w:after="150"/>
        <w:divId w:val="838077333"/>
      </w:pPr>
      <w:r>
        <w:t xml:space="preserve">Zákazníci s aktivním krytím SA pro licence CML, </w:t>
      </w:r>
      <w:proofErr w:type="spellStart"/>
      <w:r>
        <w:t>Core</w:t>
      </w:r>
      <w:proofErr w:type="spellEnd"/>
      <w:r>
        <w:t xml:space="preserve"> CAL nebo </w:t>
      </w:r>
      <w:proofErr w:type="spellStart"/>
      <w:r>
        <w:t>Enterprise</w:t>
      </w:r>
      <w:proofErr w:type="spellEnd"/>
      <w:r>
        <w:t xml:space="preserve"> CAL k produktu Microsoft </w:t>
      </w:r>
      <w:proofErr w:type="spellStart"/>
      <w:r>
        <w:t>Endpoint</w:t>
      </w:r>
      <w:proofErr w:type="spellEnd"/>
      <w:r>
        <w:t> </w:t>
      </w:r>
      <w:proofErr w:type="spellStart"/>
      <w:r>
        <w:t>Configuration</w:t>
      </w:r>
      <w:proofErr w:type="spellEnd"/>
      <w:r>
        <w:t xml:space="preserve"> Manager (každá z nich „kvalifikující licence VDI") může software kdykoli užívat ke správě až čtyř</w:t>
      </w:r>
      <w:r>
        <w:t xml:space="preserve"> </w:t>
      </w:r>
      <w:hyperlink w:anchor="Glossary" w:tooltip="Virtuální prostředí OSE označuje prostředí OSE, které je konfigurováno pro spuštění přímo v systému virtuálního hardwaru" w:history="1">
        <w:r>
          <w:rPr>
            <w:rStyle w:val="Hypertextovodkaz"/>
          </w:rPr>
          <w:t>virtuálních prostředí OSE</w:t>
        </w:r>
      </w:hyperlink>
      <w:r>
        <w:t>, ve kterých běží software užívaný vzdáleně ze zařízení nebo uživatelem, kterým byla kvalifikující</w:t>
      </w:r>
      <w:r>
        <w:t xml:space="preserve"> </w:t>
      </w:r>
      <w:hyperlink w:anchor="Glossary" w:tooltip="Licence znamená právo na stahování, instalaci a užívání produktu a na přístup k němu." w:history="1">
        <w:r>
          <w:rPr>
            <w:rStyle w:val="Hypertextovodkaz"/>
          </w:rPr>
          <w:t>licence</w:t>
        </w:r>
      </w:hyperlink>
      <w:r>
        <w:t xml:space="preserve"> VDI přidělena. Každé</w:t>
      </w:r>
      <w:r>
        <w:t xml:space="preserve"> </w:t>
      </w:r>
      <w:hyperlink w:anchor="Glossary" w:tooltip="Virtuální prostředí OSE označuje prostředí OSE, které je konfigurováno pro spuštění přímo v systému virtuálního hardwaru." w:history="1">
        <w:r>
          <w:rPr>
            <w:rStyle w:val="Hypertextovodkaz"/>
          </w:rPr>
          <w:t>virtuální prostředí OSE</w:t>
        </w:r>
      </w:hyperlink>
      <w:r>
        <w:t xml:space="preserve"> může běžet nejvýše ve čtyřech různých hostitelských infrastrukturách virtuální plochy.</w:t>
      </w:r>
    </w:p>
    <w:p w14:paraId="52127BBC" w14:textId="77777777" w:rsidR="00000000" w:rsidRDefault="00D824F2">
      <w:pPr>
        <w:pStyle w:val="Nadpis3"/>
        <w:divId w:val="714696124"/>
        <w:rPr>
          <w:rFonts w:eastAsia="Times New Roman"/>
          <w:color w:val="0078D4"/>
          <w:sz w:val="24"/>
          <w:szCs w:val="24"/>
        </w:rPr>
      </w:pPr>
      <w:proofErr w:type="spellStart"/>
      <w:r>
        <w:rPr>
          <w:rFonts w:eastAsia="Times New Roman"/>
          <w:color w:val="0078D4"/>
          <w:sz w:val="24"/>
          <w:szCs w:val="24"/>
        </w:rPr>
        <w:lastRenderedPageBreak/>
        <w:t>Práva</w:t>
      </w:r>
      <w:proofErr w:type="spellEnd"/>
      <w:r>
        <w:rPr>
          <w:rFonts w:eastAsia="Times New Roman"/>
          <w:color w:val="0078D4"/>
          <w:sz w:val="24"/>
          <w:szCs w:val="24"/>
        </w:rPr>
        <w:t xml:space="preserve"> k </w:t>
      </w:r>
      <w:proofErr w:type="spellStart"/>
      <w:r>
        <w:rPr>
          <w:rFonts w:eastAsia="Times New Roman"/>
          <w:color w:val="0078D4"/>
          <w:sz w:val="24"/>
          <w:szCs w:val="24"/>
        </w:rPr>
        <w:t>aktuální</w:t>
      </w:r>
      <w:proofErr w:type="spellEnd"/>
      <w:r>
        <w:rPr>
          <w:rFonts w:eastAsia="Times New Roman"/>
          <w:color w:val="0078D4"/>
          <w:sz w:val="24"/>
          <w:szCs w:val="24"/>
        </w:rPr>
        <w:t xml:space="preserve"> </w:t>
      </w:r>
      <w:proofErr w:type="spellStart"/>
      <w:r>
        <w:rPr>
          <w:rFonts w:eastAsia="Times New Roman"/>
          <w:color w:val="0078D4"/>
          <w:sz w:val="24"/>
          <w:szCs w:val="24"/>
        </w:rPr>
        <w:t>větvi</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Microsoft Endpoint Configuration Manager</w:t>
      </w:r>
    </w:p>
    <w:p w14:paraId="2A21B43D" w14:textId="77777777" w:rsidR="00000000" w:rsidRDefault="00D824F2">
      <w:pPr>
        <w:pStyle w:val="Normlnweb"/>
        <w:spacing w:after="150"/>
        <w:divId w:val="714696124"/>
      </w:pPr>
      <w:r>
        <w:t xml:space="preserve">Zákazníci s aktivním krytím SA pro licence k produktu Microsoft </w:t>
      </w:r>
      <w:proofErr w:type="spellStart"/>
      <w:r>
        <w:t>Endpoint</w:t>
      </w:r>
      <w:proofErr w:type="spellEnd"/>
      <w:r>
        <w:t> </w:t>
      </w:r>
      <w:proofErr w:type="spellStart"/>
      <w:r>
        <w:t>Configuration</w:t>
      </w:r>
      <w:proofErr w:type="spellEnd"/>
      <w:r>
        <w:t xml:space="preserve"> Manager nebo s ekvivalentními</w:t>
      </w:r>
      <w:r>
        <w:t xml:space="preserve"> </w:t>
      </w:r>
      <w:hyperlink w:anchor="Glossary" w:tooltip="Licence znamená právo na stahování, instalaci a užívání produktu a na přístup k němu." w:history="1">
        <w:r>
          <w:rPr>
            <w:rStyle w:val="Hypertextovodkaz"/>
          </w:rPr>
          <w:t>licencemi</w:t>
        </w:r>
      </w:hyperlink>
      <w:r>
        <w:t xml:space="preserve"> pro ML mohou instalovat a užívat volitelnou aktuální větev produktu Microsoft </w:t>
      </w:r>
      <w:proofErr w:type="spellStart"/>
      <w:r>
        <w:t>Endpoint</w:t>
      </w:r>
      <w:proofErr w:type="spellEnd"/>
      <w:r>
        <w:t> </w:t>
      </w:r>
      <w:proofErr w:type="spellStart"/>
      <w:r>
        <w:t>Configuration</w:t>
      </w:r>
      <w:proofErr w:type="spellEnd"/>
      <w:r>
        <w:t xml:space="preserve"> Manager.</w:t>
      </w:r>
    </w:p>
    <w:p w14:paraId="6A0C52F0" w14:textId="77777777" w:rsidR="00000000" w:rsidRDefault="00D824F2">
      <w:pPr>
        <w:pStyle w:val="Nadpis3"/>
        <w:divId w:val="752509978"/>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w:t>
      </w:r>
      <w:proofErr w:type="spellStart"/>
      <w:r>
        <w:rPr>
          <w:rFonts w:eastAsia="Times New Roman"/>
          <w:color w:val="0078D4"/>
          <w:sz w:val="24"/>
          <w:szCs w:val="24"/>
        </w:rPr>
        <w:t>ke</w:t>
      </w:r>
      <w:proofErr w:type="spellEnd"/>
      <w:r>
        <w:rPr>
          <w:rFonts w:eastAsia="Times New Roman"/>
          <w:color w:val="0078D4"/>
          <w:sz w:val="24"/>
          <w:szCs w:val="24"/>
        </w:rPr>
        <w:t xml:space="preserve"> </w:t>
      </w:r>
      <w:proofErr w:type="spellStart"/>
      <w:r>
        <w:rPr>
          <w:rFonts w:eastAsia="Times New Roman"/>
          <w:color w:val="0078D4"/>
          <w:sz w:val="24"/>
          <w:szCs w:val="24"/>
        </w:rPr>
        <w:t>službě</w:t>
      </w:r>
      <w:proofErr w:type="spellEnd"/>
      <w:r>
        <w:rPr>
          <w:rFonts w:eastAsia="Times New Roman"/>
          <w:color w:val="0078D4"/>
          <w:sz w:val="24"/>
          <w:szCs w:val="24"/>
        </w:rPr>
        <w:t xml:space="preserve"> Intune</w:t>
      </w:r>
    </w:p>
    <w:p w14:paraId="75D6A5AA" w14:textId="77777777" w:rsidR="00000000" w:rsidRDefault="00D824F2">
      <w:pPr>
        <w:pStyle w:val="Normlnweb"/>
        <w:spacing w:after="150"/>
        <w:divId w:val="752509978"/>
      </w:pPr>
      <w:r>
        <w:t xml:space="preserve">Zákazníci s aktivním krytím SA pro licence k produktu Microsoft </w:t>
      </w:r>
      <w:proofErr w:type="spellStart"/>
      <w:r>
        <w:t>Endpoint</w:t>
      </w:r>
      <w:proofErr w:type="spellEnd"/>
      <w:r>
        <w:t> </w:t>
      </w:r>
      <w:proofErr w:type="spellStart"/>
      <w:r>
        <w:t>Configuration</w:t>
      </w:r>
      <w:proofErr w:type="spellEnd"/>
      <w:r>
        <w:t xml:space="preserve"> Manager nebo s</w:t>
      </w:r>
      <w:r>
        <w:t> </w:t>
      </w:r>
      <w:hyperlink w:anchor="Glossary" w:tooltip="Licence znamená právo na stahování, instalaci a užívání produktu a na přístup k němu." w:history="1">
        <w:r>
          <w:rPr>
            <w:rStyle w:val="Hypertextovodkaz"/>
          </w:rPr>
          <w:t>licencemi</w:t>
        </w:r>
      </w:hyperlink>
      <w:r>
        <w:t xml:space="preserve"> ekvivalentními k ML mohou povolit omezený přístup ke službě </w:t>
      </w:r>
      <w:proofErr w:type="spellStart"/>
      <w:r>
        <w:t>Intune</w:t>
      </w:r>
      <w:proofErr w:type="spellEnd"/>
      <w:r>
        <w:t> svým</w:t>
      </w:r>
      <w:r>
        <w:t xml:space="preserve"> </w:t>
      </w:r>
      <w:hyperlink w:anchor="Glossary" w:tooltip="Licencovaný uživatel označuje jednotlivého uživatele, kterému je přidělena licence." w:history="1">
        <w:r>
          <w:rPr>
            <w:rStyle w:val="Hypertextovodkaz"/>
          </w:rPr>
          <w:t>licencovaným uživatelům</w:t>
        </w:r>
      </w:hyperlink>
      <w:r>
        <w:t xml:space="preserve"> ve spojení s použitím produktu Microsoft </w:t>
      </w:r>
      <w:proofErr w:type="spellStart"/>
      <w:r>
        <w:t>Endpoint</w:t>
      </w:r>
      <w:proofErr w:type="spellEnd"/>
      <w:r>
        <w:t> </w:t>
      </w:r>
      <w:proofErr w:type="spellStart"/>
      <w:r>
        <w:t>Configuration</w:t>
      </w:r>
      <w:proofErr w:type="spellEnd"/>
      <w:r>
        <w:t xml:space="preserve"> Manager pro společné řízení počítačů těchto uživatelů’. Na přístup k těmto funkcím služby </w:t>
      </w:r>
      <w:proofErr w:type="spellStart"/>
      <w:r>
        <w:t>Intune</w:t>
      </w:r>
      <w:proofErr w:type="spellEnd"/>
      <w:r>
        <w:t xml:space="preserve"> a j</w:t>
      </w:r>
      <w:r>
        <w:t xml:space="preserve">ejich použití se vztahují licenční podmínky pro službu </w:t>
      </w:r>
      <w:proofErr w:type="spellStart"/>
      <w:r>
        <w:t>Intune</w:t>
      </w:r>
      <w:proofErr w:type="spellEnd"/>
      <w:r>
        <w:t xml:space="preserve"> uvedené v části </w:t>
      </w:r>
      <w:hyperlink r:id="rId175" w:history="1">
        <w:r>
          <w:rPr>
            <w:rStyle w:val="Hypertextovodkaz"/>
          </w:rPr>
          <w:t xml:space="preserve">Microsoft </w:t>
        </w:r>
        <w:proofErr w:type="spellStart"/>
        <w:r>
          <w:rPr>
            <w:rStyle w:val="Hypertextovodkaz"/>
          </w:rPr>
          <w:t>Intune</w:t>
        </w:r>
        <w:proofErr w:type="spellEnd"/>
      </w:hyperlink>
      <w:r>
        <w:t>.</w:t>
      </w:r>
    </w:p>
    <w:p w14:paraId="469E5ADA" w14:textId="77777777" w:rsidR="00000000" w:rsidRDefault="00D824F2">
      <w:pPr>
        <w:pStyle w:val="Nadpis3"/>
        <w:divId w:val="845558122"/>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k </w:t>
      </w:r>
      <w:proofErr w:type="spellStart"/>
      <w:r>
        <w:rPr>
          <w:rFonts w:eastAsia="Times New Roman"/>
          <w:color w:val="0078D4"/>
          <w:sz w:val="24"/>
          <w:szCs w:val="24"/>
        </w:rPr>
        <w:t>produktu</w:t>
      </w:r>
      <w:proofErr w:type="spellEnd"/>
      <w:r>
        <w:rPr>
          <w:rFonts w:eastAsia="Times New Roman"/>
          <w:color w:val="0078D4"/>
          <w:sz w:val="24"/>
          <w:szCs w:val="24"/>
        </w:rPr>
        <w:t xml:space="preserve"> System Center Configuration Manager 1606</w:t>
      </w:r>
    </w:p>
    <w:p w14:paraId="44102CD8" w14:textId="77777777" w:rsidR="00000000" w:rsidRDefault="00D824F2">
      <w:pPr>
        <w:pStyle w:val="Normlnweb"/>
        <w:spacing w:after="150"/>
        <w:divId w:val="845558122"/>
      </w:pPr>
      <w:r>
        <w:t xml:space="preserve">Zákazník může volitelně použít produkt System Center </w:t>
      </w:r>
      <w:proofErr w:type="spellStart"/>
      <w:r>
        <w:t>Configuration</w:t>
      </w:r>
      <w:proofErr w:type="spellEnd"/>
      <w:r>
        <w:t xml:space="preserve"> Manager 1606 namísto produktu Microsoft </w:t>
      </w:r>
      <w:proofErr w:type="spellStart"/>
      <w:r>
        <w:t>Endpoint</w:t>
      </w:r>
      <w:proofErr w:type="spellEnd"/>
      <w:r>
        <w:t xml:space="preserve"> </w:t>
      </w:r>
      <w:proofErr w:type="spellStart"/>
      <w:r>
        <w:t>Configuration</w:t>
      </w:r>
      <w:proofErr w:type="spellEnd"/>
      <w:r>
        <w:t xml:space="preserve"> Manager ke správě svých</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licencovaných zařízení</w:t>
        </w:r>
      </w:hyperlink>
      <w:r>
        <w:t xml:space="preserve"> nebo zařízení používaných</w:t>
      </w:r>
      <w:r>
        <w:t xml:space="preserve"> </w:t>
      </w:r>
      <w:hyperlink w:anchor="Glossary" w:tooltip="Licencovaný uživatel označuje jednotlivého uživatele, kterému je přidělena licence." w:history="1">
        <w:r>
          <w:rPr>
            <w:rStyle w:val="Hypertextovodkaz"/>
          </w:rPr>
          <w:t>licencovanými uživateli</w:t>
        </w:r>
      </w:hyperlink>
      <w:r>
        <w:t xml:space="preserve">. Právo k použití produktu System Center </w:t>
      </w:r>
      <w:proofErr w:type="spellStart"/>
      <w:r>
        <w:t>Configuration</w:t>
      </w:r>
      <w:proofErr w:type="spellEnd"/>
      <w:r>
        <w:t xml:space="preserve"> Manager 1606 nadále platí po vypršení platnosti krytí SA zákazníka, s výjimkou případů vypršení platnosti licencí k produktu Microsoft </w:t>
      </w:r>
      <w:proofErr w:type="spellStart"/>
      <w:r>
        <w:t>En</w:t>
      </w:r>
      <w:r>
        <w:t>dpoint</w:t>
      </w:r>
      <w:proofErr w:type="spellEnd"/>
      <w:r>
        <w:t xml:space="preserve"> </w:t>
      </w:r>
      <w:proofErr w:type="spellStart"/>
      <w:r>
        <w:t>Configuration</w:t>
      </w:r>
      <w:proofErr w:type="spellEnd"/>
      <w:r>
        <w:t xml:space="preserve"> Manager založených na odběru</w:t>
      </w:r>
    </w:p>
    <w:p w14:paraId="3B953788" w14:textId="77777777" w:rsidR="00000000" w:rsidRDefault="00D824F2">
      <w:pPr>
        <w:pStyle w:val="Normlnweb"/>
        <w:spacing w:before="150"/>
        <w:divId w:val="845558122"/>
      </w:pPr>
      <w:r>
        <w:t xml:space="preserve">nebo vypršení platnosti ekvivalentních licencí ML založených na odběru. Není tím povoleno trvalé používání produktu Microsoft </w:t>
      </w:r>
      <w:proofErr w:type="spellStart"/>
      <w:r>
        <w:t>Endpoint</w:t>
      </w:r>
      <w:proofErr w:type="spellEnd"/>
      <w:r>
        <w:t xml:space="preserve"> </w:t>
      </w:r>
      <w:proofErr w:type="spellStart"/>
      <w:r>
        <w:t>Configuration</w:t>
      </w:r>
      <w:proofErr w:type="spellEnd"/>
      <w:r>
        <w:t xml:space="preserve"> Manager po vypršení platnosti krytí SA.</w:t>
      </w:r>
    </w:p>
    <w:p w14:paraId="668026CF" w14:textId="77777777" w:rsidR="00ED5159" w:rsidRDefault="00ED5159" w:rsidP="00ED5159">
      <w:pPr>
        <w:pStyle w:val="ProductList-Offering2Heading"/>
        <w:outlineLvl w:val="2"/>
      </w:pPr>
      <w:r>
        <w:t>System Center Data Protection Manager</w:t>
      </w:r>
      <w:r>
        <w:fldChar w:fldCharType="begin"/>
      </w:r>
      <w:r>
        <w:instrText xml:space="preserve"> TC "System Center Data Protection Manager" \l 2</w:instrText>
      </w:r>
      <w:r>
        <w:fldChar w:fldCharType="end"/>
      </w:r>
    </w:p>
    <w:p w14:paraId="5D5DBB33" w14:textId="77777777" w:rsidR="00ED5159" w:rsidRDefault="00ED5159" w:rsidP="00ED5159">
      <w:pPr>
        <w:pStyle w:val="ProductList-Offering1SubSection"/>
      </w:pPr>
      <w:proofErr w:type="spellStart"/>
      <w:r>
        <w:t>Dostupnost</w:t>
      </w:r>
      <w:proofErr w:type="spellEnd"/>
    </w:p>
    <w:p w14:paraId="6FE371DC" w14:textId="77777777" w:rsidR="00F40E31" w:rsidRDefault="00D824F2"/>
    <w:tbl>
      <w:tblPr>
        <w:tblStyle w:val="Mkatabulky"/>
        <w:tblW w:w="0" w:type="auto"/>
        <w:tblLook w:val="04A0" w:firstRow="1" w:lastRow="0" w:firstColumn="1" w:lastColumn="0" w:noHBand="0" w:noVBand="1"/>
      </w:tblPr>
      <w:tblGrid>
        <w:gridCol w:w="5826"/>
        <w:gridCol w:w="1307"/>
        <w:gridCol w:w="1607"/>
      </w:tblGrid>
      <w:tr w:rsidR="00A363CA" w14:paraId="0F00B85D" w14:textId="77777777" w:rsidTr="00610FDE">
        <w:tc>
          <w:tcPr>
            <w:tcW w:w="0" w:type="auto"/>
          </w:tcPr>
          <w:p w14:paraId="0393F911" w14:textId="77777777" w:rsidR="00A363CA" w:rsidRDefault="00D824F2" w:rsidP="00A363CA">
            <w:pPr>
              <w:pStyle w:val="ProductList-TableHeading"/>
            </w:pPr>
            <w:r>
              <w:t>Product</w:t>
            </w:r>
          </w:p>
        </w:tc>
        <w:tc>
          <w:tcPr>
            <w:tcW w:w="0" w:type="auto"/>
          </w:tcPr>
          <w:p w14:paraId="5EC6A344" w14:textId="77777777" w:rsidR="00A363CA" w:rsidRDefault="00D824F2" w:rsidP="00A363CA">
            <w:pPr>
              <w:pStyle w:val="ProductList-TableHeading"/>
            </w:pPr>
            <w:r>
              <w:t>Date Available</w:t>
            </w:r>
          </w:p>
        </w:tc>
        <w:tc>
          <w:tcPr>
            <w:tcW w:w="0" w:type="auto"/>
          </w:tcPr>
          <w:p w14:paraId="05725A59" w14:textId="77777777" w:rsidR="00A363CA" w:rsidRDefault="00D824F2" w:rsidP="00A363CA">
            <w:pPr>
              <w:pStyle w:val="ProductList-TableHeading"/>
            </w:pPr>
            <w:r>
              <w:t>Program Attribute</w:t>
            </w:r>
          </w:p>
        </w:tc>
      </w:tr>
      <w:tr w:rsidR="00A363CA" w14:paraId="43F738B9" w14:textId="77777777" w:rsidTr="00610FDE">
        <w:tc>
          <w:tcPr>
            <w:tcW w:w="0" w:type="auto"/>
          </w:tcPr>
          <w:p w14:paraId="29AD8BD2" w14:textId="77777777" w:rsidR="00A363CA" w:rsidRDefault="00D824F2" w:rsidP="00A363CA">
            <w:pPr>
              <w:pStyle w:val="ProductList-TableBody"/>
            </w:pPr>
            <w:r>
              <w:t xml:space="preserve">System Center 2019 Data </w:t>
            </w:r>
            <w:r>
              <w:t xml:space="preserve">Protection Manager </w:t>
            </w:r>
            <w:proofErr w:type="spellStart"/>
            <w:r>
              <w:t>na</w:t>
            </w:r>
            <w:proofErr w:type="spellEnd"/>
            <w:r>
              <w:t xml:space="preserve"> </w:t>
            </w:r>
            <w:proofErr w:type="spellStart"/>
            <w:r>
              <w:t>prostředí</w:t>
            </w:r>
            <w:proofErr w:type="spellEnd"/>
            <w:r>
              <w:t xml:space="preserve"> OSE (ML pro </w:t>
            </w:r>
            <w:proofErr w:type="spellStart"/>
            <w:r>
              <w:t>klienta</w:t>
            </w:r>
            <w:proofErr w:type="spellEnd"/>
            <w:r>
              <w:t>)</w:t>
            </w:r>
          </w:p>
        </w:tc>
        <w:tc>
          <w:tcPr>
            <w:tcW w:w="0" w:type="auto"/>
          </w:tcPr>
          <w:p w14:paraId="01D9CE6F" w14:textId="77777777" w:rsidR="00A363CA" w:rsidRDefault="00D824F2" w:rsidP="00A363CA">
            <w:pPr>
              <w:pStyle w:val="ProductList-TableBody"/>
            </w:pPr>
            <w:r>
              <w:t>3/19</w:t>
            </w:r>
          </w:p>
        </w:tc>
        <w:tc>
          <w:tcPr>
            <w:tcW w:w="0" w:type="auto"/>
          </w:tcPr>
          <w:p w14:paraId="1BD13552" w14:textId="77777777" w:rsidR="00A363CA" w:rsidRDefault="00D824F2" w:rsidP="00A363CA">
            <w:pPr>
              <w:pStyle w:val="ProductList-TableBody"/>
            </w:pPr>
          </w:p>
        </w:tc>
      </w:tr>
      <w:tr w:rsidR="00A363CA" w14:paraId="6BC72CE5" w14:textId="77777777" w:rsidTr="00610FDE">
        <w:tc>
          <w:tcPr>
            <w:tcW w:w="0" w:type="auto"/>
          </w:tcPr>
          <w:p w14:paraId="7E47E8F2" w14:textId="77777777" w:rsidR="00A363CA" w:rsidRDefault="00D824F2" w:rsidP="00A363CA">
            <w:pPr>
              <w:pStyle w:val="ProductList-TableBody"/>
            </w:pPr>
            <w:r>
              <w:t xml:space="preserve">System Center 2019 Data Protection Manager </w:t>
            </w:r>
            <w:proofErr w:type="spellStart"/>
            <w:r>
              <w:t>na</w:t>
            </w:r>
            <w:proofErr w:type="spellEnd"/>
            <w:r>
              <w:t xml:space="preserve"> </w:t>
            </w:r>
            <w:proofErr w:type="spellStart"/>
            <w:r>
              <w:t>uživatele</w:t>
            </w:r>
            <w:proofErr w:type="spellEnd"/>
            <w:r>
              <w:t xml:space="preserve"> (ML pro </w:t>
            </w:r>
            <w:proofErr w:type="spellStart"/>
            <w:r>
              <w:t>klienta</w:t>
            </w:r>
            <w:proofErr w:type="spellEnd"/>
            <w:r>
              <w:t>)</w:t>
            </w:r>
          </w:p>
        </w:tc>
        <w:tc>
          <w:tcPr>
            <w:tcW w:w="0" w:type="auto"/>
          </w:tcPr>
          <w:p w14:paraId="27C080A7" w14:textId="77777777" w:rsidR="00A363CA" w:rsidRDefault="00D824F2" w:rsidP="00A363CA">
            <w:pPr>
              <w:pStyle w:val="ProductList-TableBody"/>
            </w:pPr>
            <w:r>
              <w:t>3/19</w:t>
            </w:r>
          </w:p>
        </w:tc>
        <w:tc>
          <w:tcPr>
            <w:tcW w:w="0" w:type="auto"/>
          </w:tcPr>
          <w:p w14:paraId="1F146082" w14:textId="77777777" w:rsidR="00A363CA" w:rsidRDefault="00D824F2" w:rsidP="00A363CA">
            <w:pPr>
              <w:pStyle w:val="ProductList-TableBody"/>
            </w:pPr>
          </w:p>
        </w:tc>
      </w:tr>
    </w:tbl>
    <w:p w14:paraId="53124CF1" w14:textId="77777777" w:rsidR="00ED5159" w:rsidRDefault="00ED5159" w:rsidP="00ED5159">
      <w:pPr>
        <w:pStyle w:val="ProductList-Offering1SubSection"/>
      </w:pPr>
      <w:proofErr w:type="spellStart"/>
      <w:r>
        <w:t>Dostupnost</w:t>
      </w:r>
      <w:proofErr w:type="spellEnd"/>
    </w:p>
    <w:p w14:paraId="001EAE38" w14:textId="77777777" w:rsidR="00000000" w:rsidRDefault="00D824F2">
      <w:pPr>
        <w:pStyle w:val="Nadpis3"/>
        <w:divId w:val="972062284"/>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340E46B4" w14:textId="77777777" w:rsidR="00000000" w:rsidRDefault="00D824F2">
      <w:pPr>
        <w:pStyle w:val="Normlnweb"/>
        <w:spacing w:after="150"/>
        <w:divId w:val="972062284"/>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021"/>
        <w:gridCol w:w="2950"/>
        <w:gridCol w:w="1813"/>
      </w:tblGrid>
      <w:tr w:rsidR="00000000" w14:paraId="73B0D418" w14:textId="77777777">
        <w:trPr>
          <w:divId w:val="97206228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2BB2F4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210738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C2CF49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4EDCBE89" w14:textId="77777777">
        <w:trPr>
          <w:divId w:val="97206228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C5A2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2019 Data Protection Manage</w:t>
            </w:r>
            <w:r>
              <w:rPr>
                <w:rFonts w:ascii="Segoe UI" w:eastAsia="Times New Roman" w:hAnsi="Segoe UI" w:cs="Segoe UI"/>
                <w:sz w:val="16"/>
                <w:szCs w:val="16"/>
              </w:rPr>
              <w:t>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 (ML pro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EDF2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781C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7157055A" w14:textId="77777777">
        <w:trPr>
          <w:divId w:val="97206228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867A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2019 Data Protection Manager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(ML pro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1E9C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618C7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32753027" w14:textId="77777777" w:rsidR="00000000" w:rsidRDefault="00D824F2">
      <w:pPr>
        <w:divId w:val="972062284"/>
        <w:rPr>
          <w:rFonts w:eastAsia="Times New Roman"/>
        </w:rPr>
      </w:pPr>
    </w:p>
    <w:p w14:paraId="54C515B8" w14:textId="77777777" w:rsidR="00000000" w:rsidRDefault="00D824F2">
      <w:pPr>
        <w:pStyle w:val="Nadpis3"/>
        <w:divId w:val="1891728642"/>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27DF0D9C" w14:textId="77777777" w:rsidR="00000000" w:rsidRDefault="00D824F2">
      <w:pPr>
        <w:pStyle w:val="Normlnweb"/>
        <w:spacing w:after="150"/>
        <w:divId w:val="1891728642"/>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029"/>
        <w:gridCol w:w="7755"/>
      </w:tblGrid>
      <w:tr w:rsidR="00000000" w14:paraId="035B1464" w14:textId="77777777">
        <w:trPr>
          <w:divId w:val="1891728642"/>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319E46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0873E11D" w14:textId="77777777">
        <w:trPr>
          <w:divId w:val="18917286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29E7D0"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AF0C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2016 Data Protection Manager (1/17)</w:t>
            </w:r>
          </w:p>
        </w:tc>
      </w:tr>
      <w:tr w:rsidR="00000000" w14:paraId="0F5821B0" w14:textId="77777777">
        <w:trPr>
          <w:divId w:val="18917286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8FCE2E"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E5A0D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40B14954" w14:textId="77777777">
        <w:trPr>
          <w:divId w:val="18917286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111EA6"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D1AB9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6C56E432" w14:textId="77777777" w:rsidR="00000000" w:rsidRDefault="00D824F2">
      <w:pPr>
        <w:divId w:val="1891728642"/>
        <w:rPr>
          <w:rFonts w:eastAsia="Times New Roman"/>
        </w:rPr>
      </w:pPr>
    </w:p>
    <w:p w14:paraId="5C7D4A59" w14:textId="77777777" w:rsidR="00ED5159" w:rsidRDefault="00ED5159" w:rsidP="00ED5159">
      <w:pPr>
        <w:pStyle w:val="ProductList-Offering1SubSection"/>
      </w:pPr>
      <w:proofErr w:type="spellStart"/>
      <w:r>
        <w:lastRenderedPageBreak/>
        <w:t>Užívací</w:t>
      </w:r>
      <w:proofErr w:type="spellEnd"/>
      <w:r>
        <w:t xml:space="preserve"> </w:t>
      </w:r>
      <w:proofErr w:type="spellStart"/>
      <w:r>
        <w:t>práva</w:t>
      </w:r>
      <w:proofErr w:type="spellEnd"/>
    </w:p>
    <w:p w14:paraId="4D9A1FA8" w14:textId="77777777" w:rsidR="00000000" w:rsidRDefault="00D824F2">
      <w:pPr>
        <w:pStyle w:val="Normlnweb"/>
        <w:divId w:val="940139996"/>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367"/>
        <w:gridCol w:w="6417"/>
      </w:tblGrid>
      <w:tr w:rsidR="00000000" w14:paraId="778DC1BD" w14:textId="77777777">
        <w:trPr>
          <w:divId w:val="940139996"/>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CBD5C6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482622E6" w14:textId="77777777">
        <w:trPr>
          <w:divId w:val="9401399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4E5AF6"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04470B" w14:textId="77777777" w:rsidR="00000000" w:rsidRDefault="00D824F2">
            <w:pPr>
              <w:rPr>
                <w:rFonts w:ascii="Segoe UI" w:eastAsia="Times New Roman" w:hAnsi="Segoe UI" w:cs="Segoe UI"/>
                <w:sz w:val="16"/>
                <w:szCs w:val="16"/>
              </w:rPr>
            </w:pPr>
            <w:hyperlink r:id="rId176"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01E2E5B6" w14:textId="77777777">
        <w:trPr>
          <w:divId w:val="9401399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15AA57"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34D52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B583BD1" w14:textId="77777777">
        <w:trPr>
          <w:divId w:val="9401399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9319BB"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4F17F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ML</w:t>
            </w:r>
          </w:p>
        </w:tc>
      </w:tr>
      <w:tr w:rsidR="00000000" w14:paraId="6EDB23C4" w14:textId="77777777">
        <w:trPr>
          <w:divId w:val="9401399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FBCB3F"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B0EF5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Technologie</w:t>
            </w:r>
            <w:proofErr w:type="spellEnd"/>
            <w:r>
              <w:rPr>
                <w:rFonts w:ascii="Segoe UI" w:eastAsia="Times New Roman" w:hAnsi="Segoe UI" w:cs="Segoe UI"/>
                <w:sz w:val="16"/>
                <w:szCs w:val="16"/>
              </w:rPr>
              <w:t xml:space="preserve"> SQL Server, </w:t>
            </w: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w:t>
            </w:r>
          </w:p>
        </w:tc>
      </w:tr>
      <w:tr w:rsidR="00000000" w14:paraId="214FF019" w14:textId="77777777">
        <w:trPr>
          <w:divId w:val="9401399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F7FF66"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0DED2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Bing Maps - viz </w:t>
            </w:r>
            <w:hyperlink r:id="rId177" w:history="1">
              <w:proofErr w:type="spellStart"/>
              <w:r>
                <w:rPr>
                  <w:rStyle w:val="Hypertextovodkaz"/>
                  <w:rFonts w:ascii="Segoe UI" w:eastAsia="Times New Roman" w:hAnsi="Segoe UI" w:cs="Segoe UI"/>
                  <w:sz w:val="16"/>
                  <w:szCs w:val="16"/>
                </w:rPr>
                <w:t>Sdělení</w:t>
              </w:r>
              <w:proofErr w:type="spellEnd"/>
            </w:hyperlink>
          </w:p>
        </w:tc>
      </w:tr>
    </w:tbl>
    <w:p w14:paraId="12BABD63" w14:textId="77777777" w:rsidR="00000000" w:rsidRDefault="00D824F2">
      <w:pPr>
        <w:divId w:val="940139996"/>
        <w:rPr>
          <w:rFonts w:eastAsia="Times New Roman"/>
        </w:rPr>
      </w:pPr>
    </w:p>
    <w:p w14:paraId="21002B53" w14:textId="77777777" w:rsidR="00000000" w:rsidRDefault="00D824F2">
      <w:pPr>
        <w:pStyle w:val="Nadpis3"/>
        <w:divId w:val="1799302390"/>
        <w:rPr>
          <w:rFonts w:eastAsia="Times New Roman"/>
          <w:color w:val="0078D4"/>
          <w:sz w:val="24"/>
          <w:szCs w:val="24"/>
        </w:rPr>
      </w:pPr>
      <w:proofErr w:type="spellStart"/>
      <w:r>
        <w:rPr>
          <w:rFonts w:eastAsia="Times New Roman"/>
          <w:color w:val="0078D4"/>
          <w:sz w:val="24"/>
          <w:szCs w:val="24"/>
        </w:rPr>
        <w:t>Technologie</w:t>
      </w:r>
      <w:proofErr w:type="spellEnd"/>
      <w:r>
        <w:rPr>
          <w:rFonts w:eastAsia="Times New Roman"/>
          <w:color w:val="0078D4"/>
          <w:sz w:val="24"/>
          <w:szCs w:val="24"/>
        </w:rPr>
        <w:t xml:space="preserve"> SQL Server</w:t>
      </w:r>
    </w:p>
    <w:p w14:paraId="1E8AD703" w14:textId="221B5452" w:rsidR="00000000" w:rsidRDefault="00D824F2">
      <w:pPr>
        <w:pStyle w:val="Normlnweb"/>
        <w:spacing w:after="150"/>
        <w:divId w:val="1799302390"/>
      </w:pPr>
      <w:r>
        <w:t>Zákazník může provozovat libovolný počet</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instancí</w:t>
        </w:r>
      </w:hyperlink>
      <w:r>
        <w:t xml:space="preserve"> libovolného databázového softwaru SQL S</w:t>
      </w:r>
      <w:r>
        <w:t>erver zahrnutého do produktu v jednom</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w:t>
        </w:r>
        <w:r>
          <w:rPr>
            <w:rStyle w:val="Hypertextovodkaz"/>
          </w:rPr>
          <w:t>rostředí OSE</w:t>
        </w:r>
      </w:hyperlink>
      <w:r>
        <w:t xml:space="preserve"> na</w:t>
      </w:r>
      <w:r>
        <w:t xml:space="preserve"> </w:t>
      </w:r>
      <w:hyperlink w:anchor="Glossary" w:tooltip="Server je systém fyzického hardwaru, v němž je možné spustit serverový software." w:history="1">
        <w:r>
          <w:rPr>
            <w:rStyle w:val="Hypertextovodkaz"/>
          </w:rPr>
          <w:t>serveru</w:t>
        </w:r>
      </w:hyperlink>
      <w:r>
        <w:t xml:space="preserve"> vyhrazeném k použití zákazníkem pro omezené účely podpory tohoto produktu a libovolného dalšího produktu, který zah</w:t>
      </w:r>
      <w:r>
        <w:t>rnuje databázový software SQL Server. Na vyhrazené</w:t>
      </w:r>
      <w:r>
        <w:t xml:space="preserve"> </w:t>
      </w:r>
      <w:hyperlink w:anchor="Glossary" w:tooltip="Server je systém fyzického hardwaru, v němž je možné spustit serverový software." w:history="1">
        <w:r>
          <w:rPr>
            <w:rStyle w:val="Hypertextovodkaz"/>
          </w:rPr>
          <w:t>servery</w:t>
        </w:r>
      </w:hyperlink>
      <w:r>
        <w:t>, která jsou pod správou nebo kontrolou jiného subjektu než zákazníka nebo jeho a</w:t>
      </w:r>
      <w:r>
        <w:t xml:space="preserve">filací, se vztahuje ustanovení </w:t>
      </w:r>
      <w:hyperlink r:id="rId178" w:history="1">
        <w:r>
          <w:rPr>
            <w:rStyle w:val="Hypertextovodkaz"/>
          </w:rPr>
          <w:t>o správě outsourcingového softwaru</w:t>
        </w:r>
      </w:hyperlink>
      <w:r>
        <w:t>.</w:t>
      </w:r>
    </w:p>
    <w:p w14:paraId="4F6748FC"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4867BC8B" w14:textId="77777777" w:rsidR="00000000" w:rsidRDefault="00D824F2">
      <w:pPr>
        <w:pStyle w:val="Nadpis3"/>
        <w:divId w:val="1590846181"/>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2B70CF82" w14:textId="77777777">
        <w:trPr>
          <w:divId w:val="1590846181"/>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EB907E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pro</w:t>
            </w:r>
            <w:r>
              <w:rPr>
                <w:rFonts w:ascii="Segoe UI" w:eastAsia="Times New Roman" w:hAnsi="Segoe UI" w:cs="Segoe UI"/>
                <w:b/>
                <w:bCs/>
                <w:sz w:val="16"/>
                <w:szCs w:val="16"/>
              </w:rP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proofErr w:type="spellStart"/>
              <w:r>
                <w:rPr>
                  <w:rStyle w:val="Hypertextovodkaz"/>
                  <w:rFonts w:ascii="Segoe UI" w:eastAsia="Times New Roman" w:hAnsi="Segoe UI" w:cs="Segoe UI"/>
                  <w:b/>
                  <w:bCs/>
                  <w:sz w:val="16"/>
                  <w:szCs w:val="16"/>
                </w:rPr>
                <w:t>správu</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klienta</w:t>
            </w:r>
            <w:proofErr w:type="spellEnd"/>
          </w:p>
        </w:tc>
      </w:tr>
      <w:tr w:rsidR="00000000" w14:paraId="153403FC" w14:textId="77777777">
        <w:trPr>
          <w:divId w:val="159084618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D5769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System Center 2019 Data Protection Manager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w:t>
            </w:r>
          </w:p>
        </w:tc>
      </w:tr>
    </w:tbl>
    <w:p w14:paraId="07898EB3" w14:textId="77777777" w:rsidR="00000000" w:rsidRDefault="00D824F2">
      <w:pPr>
        <w:divId w:val="1590846181"/>
        <w:rPr>
          <w:rFonts w:eastAsia="Times New Roman"/>
        </w:rPr>
      </w:pPr>
    </w:p>
    <w:p w14:paraId="43342CB0" w14:textId="77777777" w:rsidR="00ED5159" w:rsidRDefault="00ED5159" w:rsidP="00ED5159">
      <w:pPr>
        <w:pStyle w:val="ProductList-Offering1SubSection"/>
      </w:pPr>
      <w:r>
        <w:t>Software Assurance</w:t>
      </w:r>
    </w:p>
    <w:p w14:paraId="43A3369A" w14:textId="77777777" w:rsidR="00000000" w:rsidRDefault="00D824F2">
      <w:pPr>
        <w:pStyle w:val="Normlnweb"/>
        <w:divId w:val="792989735"/>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79"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348"/>
        <w:gridCol w:w="7436"/>
      </w:tblGrid>
      <w:tr w:rsidR="00000000" w14:paraId="2F2D3DEB" w14:textId="77777777">
        <w:trPr>
          <w:divId w:val="792989735"/>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772838A"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0799C25C" w14:textId="77777777">
        <w:trPr>
          <w:divId w:val="7929897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AD32B7"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7F883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0AD4FEC3" w14:textId="77777777">
        <w:trPr>
          <w:divId w:val="7929897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C1FA1F"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A541A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1BFACE9" w14:textId="77777777">
        <w:trPr>
          <w:divId w:val="7929897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3E36D0"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C9975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6301E44" w14:textId="77777777">
        <w:trPr>
          <w:divId w:val="7929897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594B6C"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AF53D7" w14:textId="77777777" w:rsidR="00000000" w:rsidRDefault="00D824F2">
            <w:pPr>
              <w:rPr>
                <w:rFonts w:ascii="Segoe UI" w:eastAsia="Times New Roman" w:hAnsi="Segoe UI" w:cs="Segoe UI"/>
                <w:sz w:val="16"/>
                <w:szCs w:val="16"/>
              </w:rPr>
            </w:pPr>
            <w:hyperlink r:id="rId180"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2013</w:t>
              </w:r>
            </w:hyperlink>
            <w:r>
              <w:rPr>
                <w:rFonts w:ascii="Segoe UI" w:eastAsia="Times New Roman" w:hAnsi="Segoe UI" w:cs="Segoe UI"/>
                <w:sz w:val="16"/>
                <w:szCs w:val="16"/>
              </w:rPr>
              <w:t xml:space="preserve">, </w:t>
            </w:r>
            <w:hyperlink r:id="rId181"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z </w:t>
              </w:r>
              <w:proofErr w:type="spellStart"/>
              <w:r>
                <w:rPr>
                  <w:rStyle w:val="Hypertextovodkaz"/>
                  <w:rFonts w:ascii="Segoe UI" w:eastAsia="Times New Roman" w:hAnsi="Segoe UI" w:cs="Segoe UI"/>
                  <w:sz w:val="16"/>
                  <w:szCs w:val="16"/>
                </w:rPr>
                <w:t>ledna</w:t>
              </w:r>
              <w:proofErr w:type="spellEnd"/>
              <w:r>
                <w:rPr>
                  <w:rStyle w:val="Hypertextovodkaz"/>
                  <w:rFonts w:ascii="Segoe UI" w:eastAsia="Times New Roman" w:hAnsi="Segoe UI" w:cs="Segoe UI"/>
                  <w:sz w:val="16"/>
                  <w:szCs w:val="16"/>
                </w:rPr>
                <w:t xml:space="preserve"> 2017</w:t>
              </w:r>
            </w:hyperlink>
          </w:p>
        </w:tc>
      </w:tr>
      <w:tr w:rsidR="00000000" w14:paraId="02F79FE3" w14:textId="77777777">
        <w:trPr>
          <w:divId w:val="7929897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061BA1"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5EABF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36EDC6B5" w14:textId="77777777">
        <w:trPr>
          <w:divId w:val="7929897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BD7EAF"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B1FAC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3FA751E4" w14:textId="77777777">
        <w:trPr>
          <w:divId w:val="7929897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ECEC9D"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3E1B3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8D57F74" w14:textId="77777777">
        <w:trPr>
          <w:divId w:val="7929897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FD7F28"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03E78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182"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31877070" w14:textId="77777777" w:rsidR="00000000" w:rsidRDefault="00D824F2">
      <w:pPr>
        <w:divId w:val="792989735"/>
        <w:rPr>
          <w:rFonts w:eastAsia="Times New Roman"/>
        </w:rPr>
      </w:pPr>
    </w:p>
    <w:p w14:paraId="33F156B9" w14:textId="77777777" w:rsidR="00000000" w:rsidRDefault="00D824F2">
      <w:pPr>
        <w:pStyle w:val="Nadpis3"/>
        <w:divId w:val="626667512"/>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k </w:t>
      </w:r>
      <w:proofErr w:type="spellStart"/>
      <w:r>
        <w:rPr>
          <w:rFonts w:eastAsia="Times New Roman"/>
          <w:color w:val="0078D4"/>
          <w:sz w:val="24"/>
          <w:szCs w:val="24"/>
        </w:rPr>
        <w:t>aktuální</w:t>
      </w:r>
      <w:proofErr w:type="spellEnd"/>
      <w:r>
        <w:rPr>
          <w:rFonts w:eastAsia="Times New Roman"/>
          <w:color w:val="0078D4"/>
          <w:sz w:val="24"/>
          <w:szCs w:val="24"/>
        </w:rPr>
        <w:t xml:space="preserve"> </w:t>
      </w:r>
      <w:proofErr w:type="spellStart"/>
      <w:r>
        <w:rPr>
          <w:rFonts w:eastAsia="Times New Roman"/>
          <w:color w:val="0078D4"/>
          <w:sz w:val="24"/>
          <w:szCs w:val="24"/>
        </w:rPr>
        <w:t>větvi</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System Center Data Protection Manager</w:t>
      </w:r>
    </w:p>
    <w:p w14:paraId="4C98CF79" w14:textId="77777777" w:rsidR="00000000" w:rsidRDefault="00D824F2">
      <w:pPr>
        <w:pStyle w:val="Normlnweb"/>
        <w:spacing w:after="150"/>
        <w:divId w:val="626667512"/>
      </w:pPr>
      <w:r>
        <w:t xml:space="preserve">Zákazníci s aktivním krytím SA pro licence k produktu System Center Data </w:t>
      </w:r>
      <w:proofErr w:type="spellStart"/>
      <w:r>
        <w:t>Protection</w:t>
      </w:r>
      <w:proofErr w:type="spellEnd"/>
      <w:r>
        <w:t xml:space="preserve"> Manager nebo s ekvivalentní licencí ML mohou instalovat a užívat volitelnou aktuální větev produktu System Center Data </w:t>
      </w:r>
      <w:proofErr w:type="spellStart"/>
      <w:r>
        <w:t>Protection</w:t>
      </w:r>
      <w:proofErr w:type="spellEnd"/>
      <w:r>
        <w:t xml:space="preserve"> Manager.</w:t>
      </w:r>
    </w:p>
    <w:p w14:paraId="1D5C2DC0" w14:textId="77777777" w:rsidR="00ED5159" w:rsidRDefault="00ED5159" w:rsidP="00ED5159">
      <w:pPr>
        <w:pStyle w:val="ProductList-Offering2Heading"/>
        <w:outlineLvl w:val="2"/>
      </w:pPr>
      <w:r>
        <w:t>System Center Endpoint Protection</w:t>
      </w:r>
      <w:r>
        <w:fldChar w:fldCharType="begin"/>
      </w:r>
      <w:r>
        <w:instrText xml:space="preserve"> TC "System Center Endpoint Protection" \l 2</w:instrText>
      </w:r>
      <w:r>
        <w:fldChar w:fldCharType="end"/>
      </w:r>
    </w:p>
    <w:p w14:paraId="7453DB97" w14:textId="77777777" w:rsidR="00ED5159" w:rsidRDefault="00ED5159" w:rsidP="00ED5159">
      <w:pPr>
        <w:pStyle w:val="ProductList-Offering1SubSection"/>
      </w:pPr>
      <w:proofErr w:type="spellStart"/>
      <w:r>
        <w:t>Dostupnost</w:t>
      </w:r>
      <w:proofErr w:type="spellEnd"/>
    </w:p>
    <w:p w14:paraId="501C1C93" w14:textId="77777777" w:rsidR="00F40E31" w:rsidRDefault="00D824F2"/>
    <w:tbl>
      <w:tblPr>
        <w:tblStyle w:val="Mkatabulky"/>
        <w:tblW w:w="0" w:type="auto"/>
        <w:tblLook w:val="04A0" w:firstRow="1" w:lastRow="0" w:firstColumn="1" w:lastColumn="0" w:noHBand="0" w:noVBand="1"/>
      </w:tblPr>
      <w:tblGrid>
        <w:gridCol w:w="7515"/>
        <w:gridCol w:w="1307"/>
        <w:gridCol w:w="1607"/>
      </w:tblGrid>
      <w:tr w:rsidR="00A363CA" w14:paraId="17FF2836" w14:textId="77777777" w:rsidTr="00610FDE">
        <w:tc>
          <w:tcPr>
            <w:tcW w:w="0" w:type="auto"/>
          </w:tcPr>
          <w:p w14:paraId="618122D2" w14:textId="77777777" w:rsidR="00A363CA" w:rsidRDefault="00D824F2" w:rsidP="00A363CA">
            <w:pPr>
              <w:pStyle w:val="ProductList-TableHeading"/>
            </w:pPr>
            <w:r>
              <w:t>Product</w:t>
            </w:r>
          </w:p>
        </w:tc>
        <w:tc>
          <w:tcPr>
            <w:tcW w:w="0" w:type="auto"/>
          </w:tcPr>
          <w:p w14:paraId="3221AFF3" w14:textId="77777777" w:rsidR="00A363CA" w:rsidRDefault="00D824F2" w:rsidP="00A363CA">
            <w:pPr>
              <w:pStyle w:val="ProductList-TableHeading"/>
            </w:pPr>
            <w:r>
              <w:t>Date Available</w:t>
            </w:r>
          </w:p>
        </w:tc>
        <w:tc>
          <w:tcPr>
            <w:tcW w:w="0" w:type="auto"/>
          </w:tcPr>
          <w:p w14:paraId="5167D910" w14:textId="77777777" w:rsidR="00A363CA" w:rsidRDefault="00D824F2" w:rsidP="00A363CA">
            <w:pPr>
              <w:pStyle w:val="ProductList-TableHeading"/>
            </w:pPr>
            <w:r>
              <w:t>Program Attribute</w:t>
            </w:r>
          </w:p>
        </w:tc>
      </w:tr>
      <w:tr w:rsidR="00A363CA" w14:paraId="2B3EEF59" w14:textId="77777777" w:rsidTr="00610FDE">
        <w:tc>
          <w:tcPr>
            <w:tcW w:w="0" w:type="auto"/>
          </w:tcPr>
          <w:p w14:paraId="32B65A96" w14:textId="77777777" w:rsidR="00A363CA" w:rsidRDefault="00D824F2" w:rsidP="00A363CA">
            <w:pPr>
              <w:pStyle w:val="ProductList-TableBody"/>
            </w:pPr>
            <w:r>
              <w:lastRenderedPageBreak/>
              <w:t>System Center Endpoint Protection 1606 (</w:t>
            </w:r>
            <w:proofErr w:type="spellStart"/>
            <w:r>
              <w:t>licence</w:t>
            </w:r>
            <w:proofErr w:type="spellEnd"/>
            <w:r>
              <w:t xml:space="preserve"> </w:t>
            </w:r>
            <w:proofErr w:type="spellStart"/>
            <w:r>
              <w:t>na</w:t>
            </w:r>
            <w:proofErr w:type="spellEnd"/>
            <w:r>
              <w:t xml:space="preserve"> </w:t>
            </w:r>
            <w:proofErr w:type="spellStart"/>
            <w:r>
              <w:t>bázi</w:t>
            </w:r>
            <w:proofErr w:type="spellEnd"/>
            <w:r>
              <w:t xml:space="preserve"> </w:t>
            </w:r>
            <w:proofErr w:type="spellStart"/>
            <w:r>
              <w:t>předplatného</w:t>
            </w:r>
            <w:proofErr w:type="spellEnd"/>
            <w:r>
              <w:t xml:space="preserve"> </w:t>
            </w:r>
            <w:proofErr w:type="spellStart"/>
            <w:r>
              <w:t>podle</w:t>
            </w:r>
            <w:proofErr w:type="spellEnd"/>
            <w:r>
              <w:t xml:space="preserve"> </w:t>
            </w:r>
            <w:proofErr w:type="spellStart"/>
            <w:r>
              <w:t>počtu</w:t>
            </w:r>
            <w:proofErr w:type="spellEnd"/>
            <w:r>
              <w:t xml:space="preserve"> </w:t>
            </w:r>
            <w:proofErr w:type="spellStart"/>
            <w:r>
              <w:t>zařízení</w:t>
            </w:r>
            <w:proofErr w:type="spellEnd"/>
            <w:r>
              <w:t xml:space="preserve"> a </w:t>
            </w:r>
            <w:proofErr w:type="spellStart"/>
            <w:r>
              <w:t>uživatelů</w:t>
            </w:r>
            <w:proofErr w:type="spellEnd"/>
            <w:r>
              <w:t>)</w:t>
            </w:r>
          </w:p>
        </w:tc>
        <w:tc>
          <w:tcPr>
            <w:tcW w:w="0" w:type="auto"/>
          </w:tcPr>
          <w:p w14:paraId="18BE0476" w14:textId="77777777" w:rsidR="00A363CA" w:rsidRDefault="00D824F2" w:rsidP="00A363CA">
            <w:pPr>
              <w:pStyle w:val="ProductList-TableBody"/>
            </w:pPr>
            <w:r>
              <w:t>10/16</w:t>
            </w:r>
          </w:p>
        </w:tc>
        <w:tc>
          <w:tcPr>
            <w:tcW w:w="0" w:type="auto"/>
          </w:tcPr>
          <w:p w14:paraId="4CBDDFC9" w14:textId="77777777" w:rsidR="00A363CA" w:rsidRDefault="00D824F2" w:rsidP="00A363CA">
            <w:pPr>
              <w:pStyle w:val="ProductList-TableBody"/>
            </w:pPr>
          </w:p>
        </w:tc>
      </w:tr>
    </w:tbl>
    <w:p w14:paraId="2870EE31" w14:textId="77777777" w:rsidR="00ED5159" w:rsidRDefault="00ED5159" w:rsidP="00ED5159">
      <w:pPr>
        <w:pStyle w:val="ProductList-Offering1SubSection"/>
      </w:pPr>
      <w:proofErr w:type="spellStart"/>
      <w:r>
        <w:t>Dostupnost</w:t>
      </w:r>
      <w:proofErr w:type="spellEnd"/>
    </w:p>
    <w:p w14:paraId="0F6EA4DF" w14:textId="77777777" w:rsidR="00000000" w:rsidRDefault="00D824F2">
      <w:pPr>
        <w:pStyle w:val="Nadpis3"/>
        <w:divId w:val="683672075"/>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22B7B50A" w14:textId="77777777" w:rsidR="00000000" w:rsidRDefault="00D824F2">
      <w:pPr>
        <w:pStyle w:val="Normlnweb"/>
        <w:spacing w:after="150"/>
        <w:divId w:val="683672075"/>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9698"/>
        <w:gridCol w:w="1086"/>
      </w:tblGrid>
      <w:tr w:rsidR="00000000" w14:paraId="705F0702" w14:textId="77777777">
        <w:trPr>
          <w:divId w:val="68367207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CA8F2AE"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8730A4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r>
      <w:tr w:rsidR="00000000" w14:paraId="721125AA" w14:textId="77777777">
        <w:trPr>
          <w:divId w:val="6836720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9CCC3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Endpoint Protection 1606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bázi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předplatného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w:t>
            </w:r>
            <w:r>
              <w:rPr>
                <w:rFonts w:ascii="Segoe UI" w:eastAsia="Times New Roman" w:hAnsi="Segoe UI" w:cs="Segoe UI"/>
                <w:sz w:val="16"/>
                <w:szCs w:val="16"/>
              </w:rPr>
              <w:t>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542B6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16DEED83" w14:textId="77777777" w:rsidR="00000000" w:rsidRDefault="00D824F2">
      <w:pPr>
        <w:divId w:val="683672075"/>
        <w:rPr>
          <w:rFonts w:eastAsia="Times New Roman"/>
        </w:rPr>
      </w:pPr>
    </w:p>
    <w:p w14:paraId="014A83A6" w14:textId="77777777" w:rsidR="00000000" w:rsidRDefault="00D824F2">
      <w:pPr>
        <w:pStyle w:val="Nadpis3"/>
        <w:divId w:val="919411936"/>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22A92E9B" w14:textId="77777777" w:rsidR="00000000" w:rsidRDefault="00D824F2">
      <w:pPr>
        <w:pStyle w:val="Normlnweb"/>
        <w:spacing w:after="150"/>
        <w:divId w:val="919411936"/>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059"/>
        <w:gridCol w:w="7725"/>
      </w:tblGrid>
      <w:tr w:rsidR="00000000" w14:paraId="3C7BEFD5" w14:textId="77777777">
        <w:trPr>
          <w:divId w:val="919411936"/>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F6DA5B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7AD1A6A4" w14:textId="77777777">
        <w:trPr>
          <w:divId w:val="919411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AC87F5"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E8AA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2012 R2 Endpoint Protection (10/13)</w:t>
            </w:r>
          </w:p>
        </w:tc>
      </w:tr>
      <w:tr w:rsidR="00000000" w14:paraId="02E4E41E" w14:textId="77777777">
        <w:trPr>
          <w:divId w:val="919411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F2D8A3"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6DD72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6ADAE6F2" w14:textId="77777777">
        <w:trPr>
          <w:divId w:val="919411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1015A9"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1BC82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6ADABD22" w14:textId="77777777" w:rsidR="00000000" w:rsidRDefault="00D824F2">
      <w:pPr>
        <w:divId w:val="919411936"/>
        <w:rPr>
          <w:rFonts w:eastAsia="Times New Roman"/>
        </w:rPr>
      </w:pPr>
    </w:p>
    <w:p w14:paraId="6496BEDB"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0624BAFE" w14:textId="77777777" w:rsidR="00000000" w:rsidRDefault="00D824F2">
      <w:pPr>
        <w:pStyle w:val="Normlnweb"/>
        <w:divId w:val="1299261747"/>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90"/>
        <w:gridCol w:w="6094"/>
      </w:tblGrid>
      <w:tr w:rsidR="00000000" w14:paraId="3BEB15F7" w14:textId="77777777">
        <w:trPr>
          <w:divId w:val="1299261747"/>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A26572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2C108C76" w14:textId="77777777">
        <w:trPr>
          <w:divId w:val="129926174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B67C8C"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D4DC34" w14:textId="77777777" w:rsidR="00000000" w:rsidRDefault="00D824F2">
            <w:pPr>
              <w:rPr>
                <w:rFonts w:ascii="Segoe UI" w:eastAsia="Times New Roman" w:hAnsi="Segoe UI" w:cs="Segoe UI"/>
                <w:sz w:val="16"/>
                <w:szCs w:val="16"/>
              </w:rPr>
            </w:pPr>
            <w:hyperlink r:id="rId183"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75B54BB1" w14:textId="77777777">
        <w:trPr>
          <w:divId w:val="129926174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E94EFB"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87AAE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3C971172" w14:textId="77777777">
        <w:trPr>
          <w:divId w:val="129926174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25C055"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5060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ML</w:t>
            </w:r>
          </w:p>
        </w:tc>
      </w:tr>
      <w:tr w:rsidR="00000000" w14:paraId="00BE2FA1" w14:textId="77777777">
        <w:trPr>
          <w:divId w:val="129926174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8514EA"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8007F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95F47D9" w14:textId="77777777">
        <w:trPr>
          <w:divId w:val="129926174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35DD00"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6C149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w:t>
            </w:r>
            <w:r>
              <w:rPr>
                <w:rFonts w:ascii="Segoe UI" w:eastAsia="Times New Roman" w:hAnsi="Segoe UI" w:cs="Segoe UI"/>
                <w:sz w:val="16"/>
                <w:szCs w:val="16"/>
              </w:rPr>
              <w:t>ce</w:t>
            </w:r>
            <w:proofErr w:type="spellEnd"/>
            <w:r>
              <w:rPr>
                <w:rFonts w:ascii="Segoe UI" w:eastAsia="Times New Roman" w:hAnsi="Segoe UI" w:cs="Segoe UI"/>
                <w:sz w:val="16"/>
                <w:szCs w:val="16"/>
              </w:rPr>
              <w:t xml:space="preserve"> - viz </w:t>
            </w:r>
            <w:hyperlink r:id="rId184" w:history="1">
              <w:proofErr w:type="spellStart"/>
              <w:r>
                <w:rPr>
                  <w:rStyle w:val="Hypertextovodkaz"/>
                  <w:rFonts w:ascii="Segoe UI" w:eastAsia="Times New Roman" w:hAnsi="Segoe UI" w:cs="Segoe UI"/>
                  <w:sz w:val="16"/>
                  <w:szCs w:val="16"/>
                </w:rPr>
                <w:t>Sdělení</w:t>
              </w:r>
              <w:proofErr w:type="spellEnd"/>
            </w:hyperlink>
          </w:p>
        </w:tc>
      </w:tr>
    </w:tbl>
    <w:p w14:paraId="375447A5" w14:textId="77777777" w:rsidR="00000000" w:rsidRDefault="00D824F2">
      <w:pPr>
        <w:divId w:val="1299261747"/>
        <w:rPr>
          <w:rFonts w:eastAsia="Times New Roman"/>
        </w:rPr>
      </w:pPr>
    </w:p>
    <w:p w14:paraId="374D496D" w14:textId="77777777" w:rsidR="00000000" w:rsidRDefault="00D824F2">
      <w:pPr>
        <w:pStyle w:val="Nadpis3"/>
        <w:divId w:val="1325623587"/>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odběr</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Server Management</w:t>
      </w:r>
    </w:p>
    <w:p w14:paraId="2B06B530" w14:textId="77777777" w:rsidR="00000000" w:rsidRDefault="00D824F2">
      <w:pPr>
        <w:pStyle w:val="Normlnweb"/>
        <w:spacing w:after="150"/>
        <w:divId w:val="1325623587"/>
      </w:pPr>
      <w:r>
        <w:t>Kromě požadavků na licence na odběr na základě počtu uživatelů jsou pro každý server v počtu uvedeném v licenčních podmínkách pro software System Center 2016 Datacenter a Standard vyžadovány licence pro správu serveru. Pro účely tohoto prohlášení jsou</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v nichž pracují serverové op</w:t>
      </w:r>
      <w:r>
        <w:t xml:space="preserve">erační systémy přistupující k softwaru System Center </w:t>
      </w:r>
      <w:proofErr w:type="spellStart"/>
      <w:r>
        <w:t>Endpoint</w:t>
      </w:r>
      <w:proofErr w:type="spellEnd"/>
      <w:r>
        <w:t xml:space="preserve"> </w:t>
      </w:r>
      <w:proofErr w:type="spellStart"/>
      <w:r>
        <w:t>Protection</w:t>
      </w:r>
      <w:proofErr w:type="spellEnd"/>
      <w:r>
        <w:t xml:space="preserve"> nebo souvisejícímu softwaru, nazývána „spravovaná</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Pro účely tohoto odstavce „servery" znamenají zařízení, na kterých zákazník provozuje software operačního systému.</w:t>
      </w:r>
    </w:p>
    <w:p w14:paraId="3B61BD11" w14:textId="77777777" w:rsidR="00000000" w:rsidRDefault="00D824F2">
      <w:pPr>
        <w:pStyle w:val="Nadpis3"/>
        <w:divId w:val="1155490673"/>
        <w:rPr>
          <w:rFonts w:eastAsia="Times New Roman"/>
          <w:color w:val="0078D4"/>
          <w:sz w:val="24"/>
          <w:szCs w:val="24"/>
        </w:rPr>
      </w:pPr>
      <w:proofErr w:type="spellStart"/>
      <w:r>
        <w:rPr>
          <w:rFonts w:eastAsia="Times New Roman"/>
          <w:color w:val="0078D4"/>
          <w:sz w:val="24"/>
          <w:szCs w:val="24"/>
        </w:rPr>
        <w:t>Náhrada</w:t>
      </w:r>
      <w:proofErr w:type="spellEnd"/>
      <w:r>
        <w:rPr>
          <w:rFonts w:eastAsia="Times New Roman"/>
          <w:color w:val="0078D4"/>
          <w:sz w:val="24"/>
          <w:szCs w:val="24"/>
        </w:rPr>
        <w:t xml:space="preserve"> </w:t>
      </w:r>
      <w:proofErr w:type="spellStart"/>
      <w:r>
        <w:rPr>
          <w:rFonts w:eastAsia="Times New Roman"/>
          <w:color w:val="0078D4"/>
          <w:sz w:val="24"/>
          <w:szCs w:val="24"/>
        </w:rPr>
        <w:t>vyhledávacích</w:t>
      </w:r>
      <w:proofErr w:type="spellEnd"/>
      <w:r>
        <w:rPr>
          <w:rFonts w:eastAsia="Times New Roman"/>
          <w:color w:val="0078D4"/>
          <w:sz w:val="24"/>
          <w:szCs w:val="24"/>
        </w:rPr>
        <w:t xml:space="preserve"> </w:t>
      </w:r>
      <w:proofErr w:type="spellStart"/>
      <w:r>
        <w:rPr>
          <w:rFonts w:eastAsia="Times New Roman"/>
          <w:color w:val="0078D4"/>
          <w:sz w:val="24"/>
          <w:szCs w:val="24"/>
        </w:rPr>
        <w:t>modulů</w:t>
      </w:r>
      <w:proofErr w:type="spellEnd"/>
    </w:p>
    <w:p w14:paraId="2F9F0BB8" w14:textId="77777777" w:rsidR="00000000" w:rsidRDefault="00D824F2">
      <w:pPr>
        <w:pStyle w:val="Normlnweb"/>
        <w:spacing w:after="150"/>
        <w:divId w:val="1155490673"/>
      </w:pPr>
      <w:r>
        <w:t>V rámci služby online může společnost Microsoft nahradit srovnatelný software a soubory pro:</w:t>
      </w:r>
    </w:p>
    <w:p w14:paraId="039163D2" w14:textId="77777777" w:rsidR="00000000" w:rsidRDefault="00D824F2" w:rsidP="00D824F2">
      <w:pPr>
        <w:numPr>
          <w:ilvl w:val="0"/>
          <w:numId w:val="21"/>
        </w:numPr>
        <w:spacing w:line="240" w:lineRule="auto"/>
        <w:ind w:left="1320"/>
        <w:divId w:val="115549067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antivirový</w:t>
      </w:r>
      <w:proofErr w:type="spellEnd"/>
      <w:r>
        <w:rPr>
          <w:rFonts w:ascii="Segoe UI" w:eastAsia="Times New Roman" w:hAnsi="Segoe UI" w:cs="Segoe UI"/>
          <w:color w:val="505050"/>
          <w:sz w:val="18"/>
          <w:szCs w:val="18"/>
        </w:rPr>
        <w:t xml:space="preserve"> software a software </w:t>
      </w:r>
      <w:proofErr w:type="spellStart"/>
      <w:r>
        <w:rPr>
          <w:rFonts w:ascii="Segoe UI" w:eastAsia="Times New Roman" w:hAnsi="Segoe UI" w:cs="Segoe UI"/>
          <w:color w:val="505050"/>
          <w:sz w:val="18"/>
          <w:szCs w:val="18"/>
        </w:rPr>
        <w:t>ochrany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nevyžádané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poště</w:t>
      </w:r>
      <w:proofErr w:type="spellEnd"/>
    </w:p>
    <w:p w14:paraId="7BAF17D2" w14:textId="77777777" w:rsidR="00000000" w:rsidRDefault="00D824F2" w:rsidP="00D824F2">
      <w:pPr>
        <w:numPr>
          <w:ilvl w:val="0"/>
          <w:numId w:val="21"/>
        </w:numPr>
        <w:spacing w:line="240" w:lineRule="auto"/>
        <w:ind w:left="1320"/>
        <w:divId w:val="115549067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soubory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podpisů</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datové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soubory</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filtrování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obsahu</w:t>
      </w:r>
      <w:proofErr w:type="spellEnd"/>
      <w:r>
        <w:rPr>
          <w:rFonts w:ascii="Segoe UI" w:eastAsia="Times New Roman" w:hAnsi="Segoe UI" w:cs="Segoe UI"/>
          <w:color w:val="505050"/>
          <w:sz w:val="18"/>
          <w:szCs w:val="18"/>
        </w:rPr>
        <w:t>.</w:t>
      </w:r>
    </w:p>
    <w:p w14:paraId="0731DDC3"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1F1528BB" w14:textId="77777777" w:rsidR="00000000" w:rsidRDefault="00D824F2">
      <w:pPr>
        <w:pStyle w:val="Nadpis3"/>
        <w:divId w:val="387386014"/>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6411B8D7" w14:textId="77777777">
        <w:trPr>
          <w:divId w:val="38738601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9C84BD4"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lastRenderedPageBreak/>
              <w:t>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pro</w:t>
            </w:r>
            <w:r>
              <w:rPr>
                <w:rFonts w:ascii="Segoe UI" w:eastAsia="Times New Roman" w:hAnsi="Segoe UI" w:cs="Segoe UI"/>
                <w:b/>
                <w:bCs/>
                <w:sz w:val="16"/>
                <w:szCs w:val="16"/>
              </w:rP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proofErr w:type="spellStart"/>
              <w:r>
                <w:rPr>
                  <w:rStyle w:val="Hypertextovodkaz"/>
                  <w:rFonts w:ascii="Segoe UI" w:eastAsia="Times New Roman" w:hAnsi="Segoe UI" w:cs="Segoe UI"/>
                  <w:b/>
                  <w:bCs/>
                  <w:sz w:val="16"/>
                  <w:szCs w:val="16"/>
                </w:rPr>
                <w:t>správu</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klienta</w:t>
            </w:r>
            <w:proofErr w:type="spellEnd"/>
          </w:p>
        </w:tc>
      </w:tr>
      <w:tr w:rsidR="00000000" w14:paraId="1A2B16D7" w14:textId="77777777">
        <w:trPr>
          <w:divId w:val="3873860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ECEC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System Center Endpoint Protection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w:t>
            </w:r>
          </w:p>
        </w:tc>
      </w:tr>
      <w:tr w:rsidR="00000000" w14:paraId="69ADF334" w14:textId="77777777">
        <w:trPr>
          <w:divId w:val="3873860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17E4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Intune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doplněk</w:t>
            </w:r>
            <w:proofErr w:type="spellEnd"/>
            <w:r>
              <w:rPr>
                <w:rFonts w:ascii="Segoe UI" w:eastAsia="Times New Roman" w:hAnsi="Segoe UI" w:cs="Segoe UI"/>
                <w:sz w:val="16"/>
                <w:szCs w:val="16"/>
              </w:rPr>
              <w:t>), Intune for EDU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w:t>
            </w:r>
            <w:r>
              <w:rPr>
                <w:rFonts w:ascii="Segoe UI" w:eastAsia="Times New Roman" w:hAnsi="Segoe UI" w:cs="Segoe UI"/>
                <w:sz w:val="16"/>
                <w:szCs w:val="16"/>
              </w:rPr>
              <w:t>oplněk</w:t>
            </w:r>
            <w:proofErr w:type="spellEnd"/>
            <w:r>
              <w:rPr>
                <w:rFonts w:ascii="Segoe UI" w:eastAsia="Times New Roman" w:hAnsi="Segoe UI" w:cs="Segoe UI"/>
                <w:sz w:val="16"/>
                <w:szCs w:val="16"/>
              </w:rPr>
              <w:t>), Intune for Devices</w:t>
            </w:r>
          </w:p>
        </w:tc>
      </w:tr>
      <w:tr w:rsidR="00000000" w14:paraId="3A8FED56" w14:textId="77777777">
        <w:trPr>
          <w:divId w:val="3873860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5810F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M365 E5 Security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r>
      <w:tr w:rsidR="00000000" w14:paraId="51C89F76" w14:textId="77777777">
        <w:trPr>
          <w:divId w:val="3873860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90BD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Windows 10 Enterprise E5 a A5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r>
      <w:tr w:rsidR="00000000" w14:paraId="7262AFE8" w14:textId="77777777">
        <w:trPr>
          <w:divId w:val="3873860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9A4C0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Windows 10 Education E5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w:t>
            </w:r>
          </w:p>
        </w:tc>
      </w:tr>
      <w:tr w:rsidR="00000000" w14:paraId="4BB65F05" w14:textId="77777777">
        <w:trPr>
          <w:divId w:val="3873860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03468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Windows VDA E</w:t>
            </w:r>
            <w:r>
              <w:rPr>
                <w:rFonts w:ascii="Segoe UI" w:eastAsia="Times New Roman" w:hAnsi="Segoe UI" w:cs="Segoe UI"/>
                <w:sz w:val="16"/>
                <w:szCs w:val="16"/>
              </w:rPr>
              <w:t>5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r>
    </w:tbl>
    <w:p w14:paraId="2E682DD1" w14:textId="77777777" w:rsidR="00000000" w:rsidRDefault="00D824F2">
      <w:pPr>
        <w:divId w:val="387386014"/>
        <w:rPr>
          <w:rFonts w:eastAsia="Times New Roman"/>
        </w:rPr>
      </w:pPr>
    </w:p>
    <w:p w14:paraId="6DB26D16" w14:textId="77777777" w:rsidR="00ED5159" w:rsidRDefault="00ED5159" w:rsidP="00ED5159">
      <w:pPr>
        <w:pStyle w:val="ProductList-Offering1SubSection"/>
      </w:pPr>
      <w:r>
        <w:t>Software Assurance</w:t>
      </w:r>
    </w:p>
    <w:p w14:paraId="710FCDBD" w14:textId="77777777" w:rsidR="00000000" w:rsidRDefault="00D824F2">
      <w:pPr>
        <w:pStyle w:val="Normlnweb"/>
        <w:divId w:val="507215422"/>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85"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935"/>
        <w:gridCol w:w="5849"/>
      </w:tblGrid>
      <w:tr w:rsidR="00000000" w14:paraId="7DC1B32B" w14:textId="77777777">
        <w:trPr>
          <w:divId w:val="507215422"/>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654C978"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3AEBCD43" w14:textId="77777777">
        <w:trPr>
          <w:divId w:val="5072154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0369C4"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FD427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3AEEAE5" w14:textId="77777777">
        <w:trPr>
          <w:divId w:val="5072154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2E4AC0"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F65F3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B26B20B" w14:textId="77777777">
        <w:trPr>
          <w:divId w:val="5072154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76029E"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4F66C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D2D985D" w14:textId="77777777">
        <w:trPr>
          <w:divId w:val="5072154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8909FD"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511F61" w14:textId="77777777" w:rsidR="00000000" w:rsidRDefault="00D824F2">
            <w:pPr>
              <w:rPr>
                <w:rFonts w:ascii="Segoe UI" w:eastAsia="Times New Roman" w:hAnsi="Segoe UI" w:cs="Segoe UI"/>
                <w:sz w:val="16"/>
                <w:szCs w:val="16"/>
              </w:rPr>
            </w:pPr>
            <w:hyperlink r:id="rId186" w:tgtFrame="_blank" w:history="1">
              <w:proofErr w:type="spellStart"/>
              <w:r>
                <w:rPr>
                  <w:rStyle w:val="Hypertextovodkaz"/>
                  <w:rFonts w:ascii="Segoe UI" w:eastAsia="Times New Roman" w:hAnsi="Segoe UI" w:cs="Segoe UI"/>
                  <w:sz w:val="16"/>
                  <w:szCs w:val="16"/>
                </w:rPr>
                <w:t>S</w:t>
              </w:r>
              <w:r>
                <w:rPr>
                  <w:rStyle w:val="Hypertextovodkaz"/>
                  <w:rFonts w:ascii="Segoe UI" w:eastAsia="Times New Roman" w:hAnsi="Segoe UI" w:cs="Segoe UI"/>
                  <w:sz w:val="16"/>
                  <w:szCs w:val="16"/>
                </w:rPr>
                <w:t>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březen</w:t>
              </w:r>
              <w:proofErr w:type="spellEnd"/>
              <w:r>
                <w:rPr>
                  <w:rStyle w:val="Hypertextovodkaz"/>
                  <w:rFonts w:ascii="Segoe UI" w:eastAsia="Times New Roman" w:hAnsi="Segoe UI" w:cs="Segoe UI"/>
                  <w:sz w:val="16"/>
                  <w:szCs w:val="16"/>
                </w:rPr>
                <w:t xml:space="preserve"> 2014</w:t>
              </w:r>
            </w:hyperlink>
          </w:p>
        </w:tc>
      </w:tr>
      <w:tr w:rsidR="00000000" w14:paraId="18C2A4C2" w14:textId="77777777">
        <w:trPr>
          <w:divId w:val="5072154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3B169C"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w:t>
              </w:r>
              <w:r>
                <w:rPr>
                  <w:rStyle w:val="Hypertextovodkaz"/>
                  <w:rFonts w:ascii="Segoe UI" w:eastAsia="Times New Roman" w:hAnsi="Segoe UI" w:cs="Segoe UI"/>
                  <w:sz w:val="16"/>
                  <w:szCs w:val="16"/>
                </w:rPr>
                <w:t>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DF04A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F67FB4E" w14:textId="77777777">
        <w:trPr>
          <w:divId w:val="5072154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376663"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5FE1D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6D0CE5D" w14:textId="77777777">
        <w:trPr>
          <w:divId w:val="5072154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209F06"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81922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0D13978" w14:textId="77777777">
        <w:trPr>
          <w:divId w:val="5072154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89AAB6"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66FBA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1596777B" w14:textId="77777777" w:rsidR="00000000" w:rsidRDefault="00D824F2">
      <w:pPr>
        <w:divId w:val="507215422"/>
        <w:rPr>
          <w:rFonts w:eastAsia="Times New Roman"/>
        </w:rPr>
      </w:pPr>
    </w:p>
    <w:p w14:paraId="487256B7" w14:textId="77777777" w:rsidR="00000000" w:rsidRDefault="00D824F2">
      <w:pPr>
        <w:pStyle w:val="Nadpis3"/>
        <w:divId w:val="794979723"/>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k </w:t>
      </w:r>
      <w:proofErr w:type="spellStart"/>
      <w:r>
        <w:rPr>
          <w:rFonts w:eastAsia="Times New Roman"/>
          <w:color w:val="0078D4"/>
          <w:sz w:val="24"/>
          <w:szCs w:val="24"/>
        </w:rPr>
        <w:t>aktuální</w:t>
      </w:r>
      <w:proofErr w:type="spellEnd"/>
      <w:r>
        <w:rPr>
          <w:rFonts w:eastAsia="Times New Roman"/>
          <w:color w:val="0078D4"/>
          <w:sz w:val="24"/>
          <w:szCs w:val="24"/>
        </w:rPr>
        <w:t xml:space="preserve"> </w:t>
      </w:r>
      <w:proofErr w:type="spellStart"/>
      <w:r>
        <w:rPr>
          <w:rFonts w:eastAsia="Times New Roman"/>
          <w:color w:val="0078D4"/>
          <w:sz w:val="24"/>
          <w:szCs w:val="24"/>
        </w:rPr>
        <w:t>větvi</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System Center Endpoint Protection</w:t>
      </w:r>
    </w:p>
    <w:p w14:paraId="65758AB0" w14:textId="77777777" w:rsidR="00000000" w:rsidRDefault="00D824F2">
      <w:pPr>
        <w:pStyle w:val="Normlnweb"/>
        <w:spacing w:after="150"/>
        <w:divId w:val="794979723"/>
      </w:pPr>
      <w:r>
        <w:t xml:space="preserve">Zákazníci s aktivním krytím SA pro licence k produktu System Center </w:t>
      </w:r>
      <w:proofErr w:type="spellStart"/>
      <w:r>
        <w:t>Endpoint</w:t>
      </w:r>
      <w:proofErr w:type="spellEnd"/>
      <w:r>
        <w:t xml:space="preserve"> </w:t>
      </w:r>
      <w:proofErr w:type="spellStart"/>
      <w:r>
        <w:t>Protection</w:t>
      </w:r>
      <w:proofErr w:type="spellEnd"/>
      <w:r>
        <w:t xml:space="preserve"> nebo s ekvivalentní licencí ML mohou instalovat a užívat volitelnou aktuální větev produktu System Center </w:t>
      </w:r>
      <w:proofErr w:type="spellStart"/>
      <w:r>
        <w:t>Endpoint</w:t>
      </w:r>
      <w:proofErr w:type="spellEnd"/>
      <w:r>
        <w:t xml:space="preserve"> </w:t>
      </w:r>
      <w:proofErr w:type="spellStart"/>
      <w:r>
        <w:t>Protection</w:t>
      </w:r>
      <w:proofErr w:type="spellEnd"/>
      <w:r>
        <w:t>.</w:t>
      </w:r>
    </w:p>
    <w:p w14:paraId="69566477" w14:textId="77777777" w:rsidR="00ED5159" w:rsidRDefault="00ED5159" w:rsidP="00ED5159">
      <w:pPr>
        <w:pStyle w:val="ProductList-Offering2Heading"/>
        <w:outlineLvl w:val="2"/>
      </w:pPr>
      <w:r>
        <w:t>System Center Operations Manager</w:t>
      </w:r>
      <w:r>
        <w:fldChar w:fldCharType="begin"/>
      </w:r>
      <w:r>
        <w:instrText xml:space="preserve"> TC "System Center Operations Manager" \l 2</w:instrText>
      </w:r>
      <w:r>
        <w:fldChar w:fldCharType="end"/>
      </w:r>
    </w:p>
    <w:p w14:paraId="325923F7" w14:textId="77777777" w:rsidR="00ED5159" w:rsidRDefault="00ED5159" w:rsidP="00ED5159">
      <w:pPr>
        <w:pStyle w:val="ProductList-Offering1SubSection"/>
      </w:pPr>
      <w:proofErr w:type="spellStart"/>
      <w:r>
        <w:t>Dostupnost</w:t>
      </w:r>
      <w:proofErr w:type="spellEnd"/>
    </w:p>
    <w:p w14:paraId="20C58270" w14:textId="77777777" w:rsidR="00F40E31" w:rsidRDefault="00D824F2"/>
    <w:tbl>
      <w:tblPr>
        <w:tblStyle w:val="Mkatabulky"/>
        <w:tblW w:w="0" w:type="auto"/>
        <w:tblLook w:val="04A0" w:firstRow="1" w:lastRow="0" w:firstColumn="1" w:lastColumn="0" w:noHBand="0" w:noVBand="1"/>
      </w:tblPr>
      <w:tblGrid>
        <w:gridCol w:w="5506"/>
        <w:gridCol w:w="1307"/>
        <w:gridCol w:w="1607"/>
      </w:tblGrid>
      <w:tr w:rsidR="00A363CA" w14:paraId="279DC099" w14:textId="77777777" w:rsidTr="00610FDE">
        <w:tc>
          <w:tcPr>
            <w:tcW w:w="0" w:type="auto"/>
          </w:tcPr>
          <w:p w14:paraId="5429D602" w14:textId="77777777" w:rsidR="00A363CA" w:rsidRDefault="00D824F2" w:rsidP="00A363CA">
            <w:pPr>
              <w:pStyle w:val="ProductList-TableHeading"/>
            </w:pPr>
            <w:r>
              <w:t>Product</w:t>
            </w:r>
          </w:p>
        </w:tc>
        <w:tc>
          <w:tcPr>
            <w:tcW w:w="0" w:type="auto"/>
          </w:tcPr>
          <w:p w14:paraId="6403E3F7" w14:textId="77777777" w:rsidR="00A363CA" w:rsidRDefault="00D824F2" w:rsidP="00A363CA">
            <w:pPr>
              <w:pStyle w:val="ProductList-TableHeading"/>
            </w:pPr>
            <w:r>
              <w:t>Date Available</w:t>
            </w:r>
          </w:p>
        </w:tc>
        <w:tc>
          <w:tcPr>
            <w:tcW w:w="0" w:type="auto"/>
          </w:tcPr>
          <w:p w14:paraId="044D6163" w14:textId="77777777" w:rsidR="00A363CA" w:rsidRDefault="00D824F2" w:rsidP="00A363CA">
            <w:pPr>
              <w:pStyle w:val="ProductList-TableHeading"/>
            </w:pPr>
            <w:r>
              <w:t>Program Attribute</w:t>
            </w:r>
          </w:p>
        </w:tc>
      </w:tr>
      <w:tr w:rsidR="00A363CA" w14:paraId="0C99292C" w14:textId="77777777" w:rsidTr="00610FDE">
        <w:tc>
          <w:tcPr>
            <w:tcW w:w="0" w:type="auto"/>
          </w:tcPr>
          <w:p w14:paraId="69F278CF" w14:textId="77777777" w:rsidR="00A363CA" w:rsidRDefault="00D824F2" w:rsidP="00A363CA">
            <w:pPr>
              <w:pStyle w:val="ProductList-TableBody"/>
            </w:pPr>
            <w:r>
              <w:t xml:space="preserve">System Center 2019 Operations Manager </w:t>
            </w:r>
            <w:proofErr w:type="spellStart"/>
            <w:r>
              <w:t>na</w:t>
            </w:r>
            <w:proofErr w:type="spellEnd"/>
            <w:r>
              <w:t xml:space="preserve"> </w:t>
            </w:r>
            <w:proofErr w:type="spellStart"/>
            <w:r>
              <w:t>prostředí</w:t>
            </w:r>
            <w:proofErr w:type="spellEnd"/>
            <w:r>
              <w:t xml:space="preserve"> OSE (ML pro </w:t>
            </w:r>
            <w:proofErr w:type="spellStart"/>
            <w:r>
              <w:t>klienta</w:t>
            </w:r>
            <w:proofErr w:type="spellEnd"/>
            <w:r>
              <w:t>)</w:t>
            </w:r>
          </w:p>
        </w:tc>
        <w:tc>
          <w:tcPr>
            <w:tcW w:w="0" w:type="auto"/>
          </w:tcPr>
          <w:p w14:paraId="16118521" w14:textId="77777777" w:rsidR="00A363CA" w:rsidRDefault="00D824F2" w:rsidP="00A363CA">
            <w:pPr>
              <w:pStyle w:val="ProductList-TableBody"/>
            </w:pPr>
            <w:r>
              <w:t>3/19</w:t>
            </w:r>
          </w:p>
        </w:tc>
        <w:tc>
          <w:tcPr>
            <w:tcW w:w="0" w:type="auto"/>
          </w:tcPr>
          <w:p w14:paraId="392CF3FE" w14:textId="77777777" w:rsidR="00A363CA" w:rsidRDefault="00D824F2" w:rsidP="00A363CA">
            <w:pPr>
              <w:pStyle w:val="ProductList-TableBody"/>
            </w:pPr>
          </w:p>
        </w:tc>
      </w:tr>
      <w:tr w:rsidR="00A363CA" w14:paraId="37B1C522" w14:textId="77777777" w:rsidTr="00610FDE">
        <w:tc>
          <w:tcPr>
            <w:tcW w:w="0" w:type="auto"/>
          </w:tcPr>
          <w:p w14:paraId="6ACD44EA" w14:textId="77777777" w:rsidR="00A363CA" w:rsidRDefault="00D824F2" w:rsidP="00A363CA">
            <w:pPr>
              <w:pStyle w:val="ProductList-TableBody"/>
            </w:pPr>
            <w:r>
              <w:t xml:space="preserve">System </w:t>
            </w:r>
            <w:r>
              <w:t xml:space="preserve">Center 2019 Operations Manager </w:t>
            </w:r>
            <w:proofErr w:type="spellStart"/>
            <w:r>
              <w:t>na</w:t>
            </w:r>
            <w:proofErr w:type="spellEnd"/>
            <w:r>
              <w:t xml:space="preserve"> </w:t>
            </w:r>
            <w:proofErr w:type="spellStart"/>
            <w:r>
              <w:t>uživatele</w:t>
            </w:r>
            <w:proofErr w:type="spellEnd"/>
            <w:r>
              <w:t xml:space="preserve"> (ML pro </w:t>
            </w:r>
            <w:proofErr w:type="spellStart"/>
            <w:r>
              <w:t>klienta</w:t>
            </w:r>
            <w:proofErr w:type="spellEnd"/>
            <w:r>
              <w:t>)</w:t>
            </w:r>
          </w:p>
        </w:tc>
        <w:tc>
          <w:tcPr>
            <w:tcW w:w="0" w:type="auto"/>
          </w:tcPr>
          <w:p w14:paraId="5FD9AD3B" w14:textId="77777777" w:rsidR="00A363CA" w:rsidRDefault="00D824F2" w:rsidP="00A363CA">
            <w:pPr>
              <w:pStyle w:val="ProductList-TableBody"/>
            </w:pPr>
            <w:r>
              <w:t>3/19</w:t>
            </w:r>
          </w:p>
        </w:tc>
        <w:tc>
          <w:tcPr>
            <w:tcW w:w="0" w:type="auto"/>
          </w:tcPr>
          <w:p w14:paraId="3CD7A3C0" w14:textId="77777777" w:rsidR="00A363CA" w:rsidRDefault="00D824F2" w:rsidP="00A363CA">
            <w:pPr>
              <w:pStyle w:val="ProductList-TableBody"/>
            </w:pPr>
          </w:p>
        </w:tc>
      </w:tr>
    </w:tbl>
    <w:p w14:paraId="39E46EA9" w14:textId="77777777" w:rsidR="00ED5159" w:rsidRDefault="00ED5159" w:rsidP="00ED5159">
      <w:pPr>
        <w:pStyle w:val="ProductList-Offering1SubSection"/>
      </w:pPr>
      <w:proofErr w:type="spellStart"/>
      <w:r>
        <w:t>Dostupnost</w:t>
      </w:r>
      <w:proofErr w:type="spellEnd"/>
    </w:p>
    <w:p w14:paraId="0B7623E9" w14:textId="77777777" w:rsidR="00000000" w:rsidRDefault="00D824F2">
      <w:pPr>
        <w:pStyle w:val="Nadpis3"/>
        <w:divId w:val="1844465845"/>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4E4C654E" w14:textId="77777777" w:rsidR="00000000" w:rsidRDefault="00D824F2">
      <w:pPr>
        <w:pStyle w:val="Normlnweb"/>
        <w:spacing w:after="150"/>
        <w:divId w:val="1844465845"/>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872"/>
        <w:gridCol w:w="3042"/>
        <w:gridCol w:w="1870"/>
      </w:tblGrid>
      <w:tr w:rsidR="00000000" w14:paraId="75FAFDB5" w14:textId="77777777">
        <w:trPr>
          <w:divId w:val="184446584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3D73BF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3259D9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51BC900"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57942D08" w14:textId="77777777">
        <w:trPr>
          <w:divId w:val="184446584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E3FA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2019 Operations Manager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 (ML pro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0DA9C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37611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7A40A6A6" w14:textId="77777777">
        <w:trPr>
          <w:divId w:val="184446584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9073E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2019 Operations Manager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(ML pro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BB69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CFA0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1D463960" w14:textId="77777777" w:rsidR="00000000" w:rsidRDefault="00D824F2">
      <w:pPr>
        <w:divId w:val="1844465845"/>
        <w:rPr>
          <w:rFonts w:eastAsia="Times New Roman"/>
        </w:rPr>
      </w:pPr>
    </w:p>
    <w:p w14:paraId="2A13D026" w14:textId="77777777" w:rsidR="00000000" w:rsidRDefault="00D824F2">
      <w:pPr>
        <w:pStyle w:val="Nadpis3"/>
        <w:divId w:val="474686011"/>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55250517" w14:textId="77777777" w:rsidR="00000000" w:rsidRDefault="00D824F2">
      <w:pPr>
        <w:pStyle w:val="Normlnweb"/>
        <w:spacing w:after="150"/>
        <w:divId w:val="474686011"/>
      </w:pPr>
      <w:r>
        <w:lastRenderedPageBreak/>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215"/>
        <w:gridCol w:w="7569"/>
      </w:tblGrid>
      <w:tr w:rsidR="00000000" w14:paraId="45B09156" w14:textId="77777777">
        <w:trPr>
          <w:divId w:val="474686011"/>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841218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7FED0DEB" w14:textId="77777777">
        <w:trPr>
          <w:divId w:val="47468601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C460CB"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C2095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Operations Manager 2016 (1/17)</w:t>
            </w:r>
          </w:p>
        </w:tc>
      </w:tr>
      <w:tr w:rsidR="00000000" w14:paraId="3BD72E0C" w14:textId="77777777">
        <w:trPr>
          <w:divId w:val="47468601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3BDCDE"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950B1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0360E4B4" w14:textId="77777777">
        <w:trPr>
          <w:divId w:val="47468601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0E6125"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B199A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37328DFB" w14:textId="77777777" w:rsidR="00000000" w:rsidRDefault="00D824F2">
      <w:pPr>
        <w:divId w:val="474686011"/>
        <w:rPr>
          <w:rFonts w:eastAsia="Times New Roman"/>
        </w:rPr>
      </w:pPr>
    </w:p>
    <w:p w14:paraId="297D9FB1"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5364040B" w14:textId="77777777" w:rsidR="00000000" w:rsidRDefault="00D824F2">
      <w:pPr>
        <w:pStyle w:val="Normlnweb"/>
        <w:divId w:val="1730179274"/>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367"/>
        <w:gridCol w:w="6417"/>
      </w:tblGrid>
      <w:tr w:rsidR="00000000" w14:paraId="651C0F83" w14:textId="77777777">
        <w:trPr>
          <w:divId w:val="1730179274"/>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EFC036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43907729" w14:textId="77777777">
        <w:trPr>
          <w:divId w:val="17301792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8C0729"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FB58F5" w14:textId="77777777" w:rsidR="00000000" w:rsidRDefault="00D824F2">
            <w:pPr>
              <w:rPr>
                <w:rFonts w:ascii="Segoe UI" w:eastAsia="Times New Roman" w:hAnsi="Segoe UI" w:cs="Segoe UI"/>
                <w:sz w:val="16"/>
                <w:szCs w:val="16"/>
              </w:rPr>
            </w:pPr>
            <w:hyperlink r:id="rId187"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11CDC640" w14:textId="77777777">
        <w:trPr>
          <w:divId w:val="17301792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38422A"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4F146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B377357" w14:textId="77777777">
        <w:trPr>
          <w:divId w:val="17301792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3B4624"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FE921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ML</w:t>
            </w:r>
          </w:p>
        </w:tc>
      </w:tr>
      <w:tr w:rsidR="00000000" w14:paraId="3FC4D99A" w14:textId="77777777">
        <w:trPr>
          <w:divId w:val="17301792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50BB86"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370B9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Technologie</w:t>
            </w:r>
            <w:proofErr w:type="spellEnd"/>
            <w:r>
              <w:rPr>
                <w:rFonts w:ascii="Segoe UI" w:eastAsia="Times New Roman" w:hAnsi="Segoe UI" w:cs="Segoe UI"/>
                <w:sz w:val="16"/>
                <w:szCs w:val="16"/>
              </w:rPr>
              <w:t xml:space="preserve"> SQL Server, </w:t>
            </w: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w:t>
            </w:r>
          </w:p>
        </w:tc>
      </w:tr>
      <w:tr w:rsidR="00000000" w14:paraId="375DAFB2" w14:textId="77777777">
        <w:trPr>
          <w:divId w:val="17301792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DCCDCC"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CFF7A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Bing Maps - viz </w:t>
            </w:r>
            <w:hyperlink r:id="rId188" w:history="1">
              <w:proofErr w:type="spellStart"/>
              <w:r>
                <w:rPr>
                  <w:rStyle w:val="Hypertextovodkaz"/>
                  <w:rFonts w:ascii="Segoe UI" w:eastAsia="Times New Roman" w:hAnsi="Segoe UI" w:cs="Segoe UI"/>
                  <w:sz w:val="16"/>
                  <w:szCs w:val="16"/>
                </w:rPr>
                <w:t>Sdělení</w:t>
              </w:r>
              <w:proofErr w:type="spellEnd"/>
            </w:hyperlink>
          </w:p>
        </w:tc>
      </w:tr>
    </w:tbl>
    <w:p w14:paraId="2029FF35" w14:textId="77777777" w:rsidR="00000000" w:rsidRDefault="00D824F2">
      <w:pPr>
        <w:divId w:val="1730179274"/>
        <w:rPr>
          <w:rFonts w:eastAsia="Times New Roman"/>
        </w:rPr>
      </w:pPr>
    </w:p>
    <w:p w14:paraId="063048EF" w14:textId="77777777" w:rsidR="00000000" w:rsidRDefault="00D824F2">
      <w:pPr>
        <w:pStyle w:val="Nadpis3"/>
        <w:divId w:val="1162702240"/>
        <w:rPr>
          <w:rFonts w:eastAsia="Times New Roman"/>
          <w:color w:val="0078D4"/>
          <w:sz w:val="24"/>
          <w:szCs w:val="24"/>
        </w:rPr>
      </w:pPr>
      <w:proofErr w:type="spellStart"/>
      <w:r>
        <w:rPr>
          <w:rFonts w:eastAsia="Times New Roman"/>
          <w:color w:val="0078D4"/>
          <w:sz w:val="24"/>
          <w:szCs w:val="24"/>
        </w:rPr>
        <w:t>Technologie</w:t>
      </w:r>
      <w:proofErr w:type="spellEnd"/>
      <w:r>
        <w:rPr>
          <w:rFonts w:eastAsia="Times New Roman"/>
          <w:color w:val="0078D4"/>
          <w:sz w:val="24"/>
          <w:szCs w:val="24"/>
        </w:rPr>
        <w:t xml:space="preserve"> SQL Server</w:t>
      </w:r>
    </w:p>
    <w:p w14:paraId="056AA08A" w14:textId="77777777" w:rsidR="00000000" w:rsidRDefault="00D824F2">
      <w:pPr>
        <w:pStyle w:val="Normlnweb"/>
        <w:spacing w:after="150"/>
        <w:divId w:val="1162702240"/>
      </w:pPr>
      <w:r>
        <w:t>Zákazník může provozovat libovolný počet</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instancí</w:t>
        </w:r>
      </w:hyperlink>
      <w:r>
        <w:t xml:space="preserve"> libovolného databázového softwaru SQL S</w:t>
      </w:r>
      <w:r>
        <w:t>erver zahrnutého do produktu v jednom</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w:t>
        </w:r>
        <w:r>
          <w:rPr>
            <w:rStyle w:val="Hypertextovodkaz"/>
          </w:rPr>
          <w:t>rostředí OSE</w:t>
        </w:r>
      </w:hyperlink>
      <w:r>
        <w:t xml:space="preserve"> na</w:t>
      </w:r>
      <w:r>
        <w:t xml:space="preserve"> </w:t>
      </w:r>
      <w:hyperlink w:anchor="Glossary" w:tooltip="Server je systém fyzického hardwaru, v němž je možné spustit serverový software." w:history="1">
        <w:r>
          <w:rPr>
            <w:rStyle w:val="Hypertextovodkaz"/>
          </w:rPr>
          <w:t>serveru</w:t>
        </w:r>
      </w:hyperlink>
      <w:r>
        <w:t xml:space="preserve"> vyhrazeném k použití zákazníkem pro omezené účely podpory tohoto produktu a libovolného dalšího produktu, který zah</w:t>
      </w:r>
      <w:r>
        <w:t>rnuje databázový software SQL Server. Na vyhrazené</w:t>
      </w:r>
      <w:r>
        <w:t xml:space="preserve"> </w:t>
      </w:r>
      <w:hyperlink w:anchor="Glossary" w:tooltip="Server je systém fyzického hardwaru, v němž je možné spustit serverový software." w:history="1">
        <w:r>
          <w:rPr>
            <w:rStyle w:val="Hypertextovodkaz"/>
          </w:rPr>
          <w:t>servery</w:t>
        </w:r>
      </w:hyperlink>
      <w:r>
        <w:t>, která jsou pod správou nebo kontrolou jiného subjektu než zákazníka nebo jeho a</w:t>
      </w:r>
      <w:r>
        <w:t xml:space="preserve">filací, se vztahuje ustanovení </w:t>
      </w:r>
      <w:hyperlink r:id="rId189" w:history="1">
        <w:r>
          <w:rPr>
            <w:rStyle w:val="Hypertextovodkaz"/>
          </w:rPr>
          <w:t>o správě outsourcingového softwaru</w:t>
        </w:r>
      </w:hyperlink>
      <w:r>
        <w:t>.</w:t>
      </w:r>
    </w:p>
    <w:p w14:paraId="669D8BF2"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450EBD7F" w14:textId="77777777" w:rsidR="00000000" w:rsidRDefault="00D824F2">
      <w:pPr>
        <w:pStyle w:val="Nadpis3"/>
        <w:divId w:val="671836902"/>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4F39DFA1" w14:textId="77777777">
        <w:trPr>
          <w:divId w:val="67183690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1889145"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pro</w:t>
            </w:r>
            <w:r>
              <w:rPr>
                <w:rFonts w:ascii="Segoe UI" w:eastAsia="Times New Roman" w:hAnsi="Segoe UI" w:cs="Segoe UI"/>
                <w:b/>
                <w:bCs/>
                <w:sz w:val="16"/>
                <w:szCs w:val="16"/>
              </w:rP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proofErr w:type="spellStart"/>
              <w:r>
                <w:rPr>
                  <w:rStyle w:val="Hypertextovodkaz"/>
                  <w:rFonts w:ascii="Segoe UI" w:eastAsia="Times New Roman" w:hAnsi="Segoe UI" w:cs="Segoe UI"/>
                  <w:b/>
                  <w:bCs/>
                  <w:sz w:val="16"/>
                  <w:szCs w:val="16"/>
                </w:rPr>
                <w:t>správu</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klienta</w:t>
            </w:r>
            <w:proofErr w:type="spellEnd"/>
          </w:p>
        </w:tc>
      </w:tr>
      <w:tr w:rsidR="00000000" w14:paraId="43839384" w14:textId="77777777">
        <w:trPr>
          <w:divId w:val="6718369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44FBF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System Center 2019 Operations Manager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w:t>
            </w:r>
          </w:p>
        </w:tc>
      </w:tr>
    </w:tbl>
    <w:p w14:paraId="29BF05CC" w14:textId="77777777" w:rsidR="00000000" w:rsidRDefault="00D824F2">
      <w:pPr>
        <w:divId w:val="671836902"/>
        <w:rPr>
          <w:rFonts w:eastAsia="Times New Roman"/>
        </w:rPr>
      </w:pPr>
    </w:p>
    <w:p w14:paraId="204E2A98" w14:textId="77777777" w:rsidR="00ED5159" w:rsidRDefault="00ED5159" w:rsidP="00ED5159">
      <w:pPr>
        <w:pStyle w:val="ProductList-Offering1SubSection"/>
      </w:pPr>
      <w:r>
        <w:t>Software Assurance</w:t>
      </w:r>
    </w:p>
    <w:p w14:paraId="71C4C7A2" w14:textId="77777777" w:rsidR="00000000" w:rsidRDefault="00D824F2">
      <w:pPr>
        <w:pStyle w:val="Normlnweb"/>
        <w:divId w:val="1134101729"/>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90"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348"/>
        <w:gridCol w:w="7436"/>
      </w:tblGrid>
      <w:tr w:rsidR="00000000" w14:paraId="0F9282AC" w14:textId="77777777">
        <w:trPr>
          <w:divId w:val="1134101729"/>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52B7775"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685F8622" w14:textId="77777777">
        <w:trPr>
          <w:divId w:val="11341017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ABB8AF"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D8CDE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4549AB49" w14:textId="77777777">
        <w:trPr>
          <w:divId w:val="11341017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A9C32F"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B1AD1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7E34BAD" w14:textId="77777777">
        <w:trPr>
          <w:divId w:val="11341017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3CF340"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4CAF0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C620ED4" w14:textId="77777777">
        <w:trPr>
          <w:divId w:val="11341017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DB0529"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61E384" w14:textId="77777777" w:rsidR="00000000" w:rsidRDefault="00D824F2">
            <w:pPr>
              <w:rPr>
                <w:rFonts w:ascii="Segoe UI" w:eastAsia="Times New Roman" w:hAnsi="Segoe UI" w:cs="Segoe UI"/>
                <w:sz w:val="16"/>
                <w:szCs w:val="16"/>
              </w:rPr>
            </w:pPr>
            <w:hyperlink r:id="rId191"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2013</w:t>
              </w:r>
            </w:hyperlink>
            <w:r>
              <w:rPr>
                <w:rFonts w:ascii="Segoe UI" w:eastAsia="Times New Roman" w:hAnsi="Segoe UI" w:cs="Segoe UI"/>
                <w:sz w:val="16"/>
                <w:szCs w:val="16"/>
              </w:rPr>
              <w:t xml:space="preserve">, </w:t>
            </w:r>
            <w:hyperlink r:id="rId192"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z </w:t>
              </w:r>
              <w:proofErr w:type="spellStart"/>
              <w:r>
                <w:rPr>
                  <w:rStyle w:val="Hypertextovodkaz"/>
                  <w:rFonts w:ascii="Segoe UI" w:eastAsia="Times New Roman" w:hAnsi="Segoe UI" w:cs="Segoe UI"/>
                  <w:sz w:val="16"/>
                  <w:szCs w:val="16"/>
                </w:rPr>
                <w:t>ledna</w:t>
              </w:r>
              <w:proofErr w:type="spellEnd"/>
              <w:r>
                <w:rPr>
                  <w:rStyle w:val="Hypertextovodkaz"/>
                  <w:rFonts w:ascii="Segoe UI" w:eastAsia="Times New Roman" w:hAnsi="Segoe UI" w:cs="Segoe UI"/>
                  <w:sz w:val="16"/>
                  <w:szCs w:val="16"/>
                </w:rPr>
                <w:t xml:space="preserve"> 2017</w:t>
              </w:r>
            </w:hyperlink>
          </w:p>
        </w:tc>
      </w:tr>
      <w:tr w:rsidR="00000000" w14:paraId="4421A499" w14:textId="77777777">
        <w:trPr>
          <w:divId w:val="11341017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DFA69D"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07DFC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93B8F87" w14:textId="77777777">
        <w:trPr>
          <w:divId w:val="11341017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B4555A"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3B3A6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0384BC92" w14:textId="77777777">
        <w:trPr>
          <w:divId w:val="11341017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FE0449"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F740F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CC2ADB9" w14:textId="77777777">
        <w:trPr>
          <w:divId w:val="11341017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42E949"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FC4A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193"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438F65E7" w14:textId="77777777" w:rsidR="00000000" w:rsidRDefault="00D824F2">
      <w:pPr>
        <w:divId w:val="1134101729"/>
        <w:rPr>
          <w:rFonts w:eastAsia="Times New Roman"/>
        </w:rPr>
      </w:pPr>
    </w:p>
    <w:p w14:paraId="6F4524A2" w14:textId="77777777" w:rsidR="00000000" w:rsidRDefault="00D824F2">
      <w:pPr>
        <w:pStyle w:val="Nadpis3"/>
        <w:divId w:val="789133458"/>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k </w:t>
      </w:r>
      <w:proofErr w:type="spellStart"/>
      <w:r>
        <w:rPr>
          <w:rFonts w:eastAsia="Times New Roman"/>
          <w:color w:val="0078D4"/>
          <w:sz w:val="24"/>
          <w:szCs w:val="24"/>
        </w:rPr>
        <w:t>aktuální</w:t>
      </w:r>
      <w:proofErr w:type="spellEnd"/>
      <w:r>
        <w:rPr>
          <w:rFonts w:eastAsia="Times New Roman"/>
          <w:color w:val="0078D4"/>
          <w:sz w:val="24"/>
          <w:szCs w:val="24"/>
        </w:rPr>
        <w:t xml:space="preserve"> </w:t>
      </w:r>
      <w:proofErr w:type="spellStart"/>
      <w:r>
        <w:rPr>
          <w:rFonts w:eastAsia="Times New Roman"/>
          <w:color w:val="0078D4"/>
          <w:sz w:val="24"/>
          <w:szCs w:val="24"/>
        </w:rPr>
        <w:t>větvi</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System Center Operations Manager</w:t>
      </w:r>
    </w:p>
    <w:p w14:paraId="4A9B5343" w14:textId="77777777" w:rsidR="00000000" w:rsidRDefault="00D824F2">
      <w:pPr>
        <w:pStyle w:val="Normlnweb"/>
        <w:spacing w:after="150"/>
        <w:divId w:val="789133458"/>
      </w:pPr>
      <w:r>
        <w:lastRenderedPageBreak/>
        <w:t xml:space="preserve">Zákazníci s aktivním krytím SA pro licence k produktu System Center </w:t>
      </w:r>
      <w:proofErr w:type="spellStart"/>
      <w:r>
        <w:t>Operations</w:t>
      </w:r>
      <w:proofErr w:type="spellEnd"/>
      <w:r>
        <w:t xml:space="preserve"> Manager nebo s ekvivalentní licencí ML mohou instalovat a užívat volitelnou aktuální větev produktu System Center </w:t>
      </w:r>
      <w:proofErr w:type="spellStart"/>
      <w:r>
        <w:t>Operations</w:t>
      </w:r>
      <w:proofErr w:type="spellEnd"/>
      <w:r>
        <w:t xml:space="preserve"> Manager.</w:t>
      </w:r>
    </w:p>
    <w:p w14:paraId="43D60748" w14:textId="77777777" w:rsidR="00ED5159" w:rsidRDefault="00ED5159" w:rsidP="00ED5159">
      <w:pPr>
        <w:pStyle w:val="ProductList-Offering2Heading"/>
        <w:outlineLvl w:val="2"/>
      </w:pPr>
      <w:r>
        <w:t>System Center Orchestrator</w:t>
      </w:r>
      <w:r>
        <w:fldChar w:fldCharType="begin"/>
      </w:r>
      <w:r>
        <w:instrText xml:space="preserve"> TC "System Center Orchestrator" \l 2</w:instrText>
      </w:r>
      <w:r>
        <w:fldChar w:fldCharType="end"/>
      </w:r>
    </w:p>
    <w:p w14:paraId="04E23C1D" w14:textId="77777777" w:rsidR="00ED5159" w:rsidRDefault="00ED5159" w:rsidP="00ED5159">
      <w:pPr>
        <w:pStyle w:val="ProductList-Offering1SubSection"/>
      </w:pPr>
      <w:proofErr w:type="spellStart"/>
      <w:r>
        <w:t>Dostupnost</w:t>
      </w:r>
      <w:proofErr w:type="spellEnd"/>
    </w:p>
    <w:p w14:paraId="7628C7AC" w14:textId="77777777" w:rsidR="00F40E31" w:rsidRDefault="00D824F2"/>
    <w:tbl>
      <w:tblPr>
        <w:tblStyle w:val="Mkatabulky"/>
        <w:tblW w:w="0" w:type="auto"/>
        <w:tblLook w:val="04A0" w:firstRow="1" w:lastRow="0" w:firstColumn="1" w:lastColumn="0" w:noHBand="0" w:noVBand="1"/>
      </w:tblPr>
      <w:tblGrid>
        <w:gridCol w:w="4938"/>
        <w:gridCol w:w="1307"/>
        <w:gridCol w:w="1607"/>
      </w:tblGrid>
      <w:tr w:rsidR="00A363CA" w14:paraId="2B7E77B5" w14:textId="77777777" w:rsidTr="00610FDE">
        <w:tc>
          <w:tcPr>
            <w:tcW w:w="0" w:type="auto"/>
          </w:tcPr>
          <w:p w14:paraId="158118F5" w14:textId="77777777" w:rsidR="00A363CA" w:rsidRDefault="00D824F2" w:rsidP="00A363CA">
            <w:pPr>
              <w:pStyle w:val="ProductList-TableHeading"/>
            </w:pPr>
            <w:r>
              <w:t>Product</w:t>
            </w:r>
          </w:p>
        </w:tc>
        <w:tc>
          <w:tcPr>
            <w:tcW w:w="0" w:type="auto"/>
          </w:tcPr>
          <w:p w14:paraId="14A73211" w14:textId="77777777" w:rsidR="00A363CA" w:rsidRDefault="00D824F2" w:rsidP="00A363CA">
            <w:pPr>
              <w:pStyle w:val="ProductList-TableHeading"/>
            </w:pPr>
            <w:r>
              <w:t>Date Available</w:t>
            </w:r>
          </w:p>
        </w:tc>
        <w:tc>
          <w:tcPr>
            <w:tcW w:w="0" w:type="auto"/>
          </w:tcPr>
          <w:p w14:paraId="6D387F74" w14:textId="77777777" w:rsidR="00A363CA" w:rsidRDefault="00D824F2" w:rsidP="00A363CA">
            <w:pPr>
              <w:pStyle w:val="ProductList-TableHeading"/>
            </w:pPr>
            <w:r>
              <w:t xml:space="preserve">Program </w:t>
            </w:r>
            <w:r>
              <w:t>Attribute</w:t>
            </w:r>
          </w:p>
        </w:tc>
      </w:tr>
      <w:tr w:rsidR="00A363CA" w14:paraId="6E38C696" w14:textId="77777777" w:rsidTr="00610FDE">
        <w:tc>
          <w:tcPr>
            <w:tcW w:w="0" w:type="auto"/>
          </w:tcPr>
          <w:p w14:paraId="2DC32A41" w14:textId="77777777" w:rsidR="00A363CA" w:rsidRDefault="00D824F2" w:rsidP="00A363CA">
            <w:pPr>
              <w:pStyle w:val="ProductList-TableBody"/>
            </w:pPr>
            <w:r>
              <w:t xml:space="preserve">System Center 2019 Orchestrator </w:t>
            </w:r>
            <w:proofErr w:type="spellStart"/>
            <w:r>
              <w:t>na</w:t>
            </w:r>
            <w:proofErr w:type="spellEnd"/>
            <w:r>
              <w:t xml:space="preserve"> </w:t>
            </w:r>
            <w:proofErr w:type="spellStart"/>
            <w:r>
              <w:t>prostředí</w:t>
            </w:r>
            <w:proofErr w:type="spellEnd"/>
            <w:r>
              <w:t xml:space="preserve"> OSE (ML pro </w:t>
            </w:r>
            <w:proofErr w:type="spellStart"/>
            <w:r>
              <w:t>klienta</w:t>
            </w:r>
            <w:proofErr w:type="spellEnd"/>
            <w:r>
              <w:t>)</w:t>
            </w:r>
          </w:p>
        </w:tc>
        <w:tc>
          <w:tcPr>
            <w:tcW w:w="0" w:type="auto"/>
          </w:tcPr>
          <w:p w14:paraId="3338CEBD" w14:textId="77777777" w:rsidR="00A363CA" w:rsidRDefault="00D824F2" w:rsidP="00A363CA">
            <w:pPr>
              <w:pStyle w:val="ProductList-TableBody"/>
            </w:pPr>
            <w:r>
              <w:t>3/19</w:t>
            </w:r>
          </w:p>
        </w:tc>
        <w:tc>
          <w:tcPr>
            <w:tcW w:w="0" w:type="auto"/>
          </w:tcPr>
          <w:p w14:paraId="255FFB4F" w14:textId="77777777" w:rsidR="00A363CA" w:rsidRDefault="00D824F2" w:rsidP="00A363CA">
            <w:pPr>
              <w:pStyle w:val="ProductList-TableBody"/>
            </w:pPr>
          </w:p>
        </w:tc>
      </w:tr>
      <w:tr w:rsidR="00A363CA" w14:paraId="74019860" w14:textId="77777777" w:rsidTr="00610FDE">
        <w:tc>
          <w:tcPr>
            <w:tcW w:w="0" w:type="auto"/>
          </w:tcPr>
          <w:p w14:paraId="13274DE0" w14:textId="77777777" w:rsidR="00A363CA" w:rsidRDefault="00D824F2" w:rsidP="00A363CA">
            <w:pPr>
              <w:pStyle w:val="ProductList-TableBody"/>
            </w:pPr>
            <w:r>
              <w:t xml:space="preserve">System Center 2019 Orchestrator </w:t>
            </w:r>
            <w:proofErr w:type="spellStart"/>
            <w:r>
              <w:t>na</w:t>
            </w:r>
            <w:proofErr w:type="spellEnd"/>
            <w:r>
              <w:t xml:space="preserve"> </w:t>
            </w:r>
            <w:proofErr w:type="spellStart"/>
            <w:r>
              <w:t>uživatele</w:t>
            </w:r>
            <w:proofErr w:type="spellEnd"/>
            <w:r>
              <w:t xml:space="preserve"> (ML pro </w:t>
            </w:r>
            <w:proofErr w:type="spellStart"/>
            <w:r>
              <w:t>klienta</w:t>
            </w:r>
            <w:proofErr w:type="spellEnd"/>
            <w:r>
              <w:t>)</w:t>
            </w:r>
          </w:p>
        </w:tc>
        <w:tc>
          <w:tcPr>
            <w:tcW w:w="0" w:type="auto"/>
          </w:tcPr>
          <w:p w14:paraId="65E334B5" w14:textId="77777777" w:rsidR="00A363CA" w:rsidRDefault="00D824F2" w:rsidP="00A363CA">
            <w:pPr>
              <w:pStyle w:val="ProductList-TableBody"/>
            </w:pPr>
            <w:r>
              <w:t>3/19</w:t>
            </w:r>
          </w:p>
        </w:tc>
        <w:tc>
          <w:tcPr>
            <w:tcW w:w="0" w:type="auto"/>
          </w:tcPr>
          <w:p w14:paraId="5869F5A5" w14:textId="77777777" w:rsidR="00A363CA" w:rsidRDefault="00D824F2" w:rsidP="00A363CA">
            <w:pPr>
              <w:pStyle w:val="ProductList-TableBody"/>
            </w:pPr>
          </w:p>
        </w:tc>
      </w:tr>
    </w:tbl>
    <w:p w14:paraId="7C3F881E" w14:textId="77777777" w:rsidR="00ED5159" w:rsidRDefault="00ED5159" w:rsidP="00ED5159">
      <w:pPr>
        <w:pStyle w:val="ProductList-Offering1SubSection"/>
      </w:pPr>
      <w:proofErr w:type="spellStart"/>
      <w:r>
        <w:t>Dostupnost</w:t>
      </w:r>
      <w:proofErr w:type="spellEnd"/>
    </w:p>
    <w:p w14:paraId="2C55E0CF" w14:textId="77777777" w:rsidR="00000000" w:rsidRDefault="00D824F2">
      <w:pPr>
        <w:pStyle w:val="Nadpis3"/>
        <w:divId w:val="489369174"/>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759E2D0D" w14:textId="77777777" w:rsidR="00000000" w:rsidRDefault="00D824F2">
      <w:pPr>
        <w:pStyle w:val="Normlnweb"/>
        <w:spacing w:after="150"/>
        <w:divId w:val="489369174"/>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585"/>
        <w:gridCol w:w="3220"/>
        <w:gridCol w:w="1979"/>
      </w:tblGrid>
      <w:tr w:rsidR="00000000" w14:paraId="4DE5B715" w14:textId="77777777">
        <w:trPr>
          <w:divId w:val="48936917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033535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C11281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93CD5E0"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2B4CF60C" w14:textId="77777777">
        <w:trPr>
          <w:divId w:val="4893691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AD902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2019 Orchestrator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w:t>
            </w:r>
            <w:r>
              <w:rPr>
                <w:rFonts w:ascii="Segoe UI" w:eastAsia="Times New Roman" w:hAnsi="Segoe UI" w:cs="Segoe UI"/>
                <w:sz w:val="16"/>
                <w:szCs w:val="16"/>
              </w:rPr>
              <w:t>edí</w:t>
            </w:r>
            <w:proofErr w:type="spellEnd"/>
            <w:r>
              <w:rPr>
                <w:rFonts w:ascii="Segoe UI" w:eastAsia="Times New Roman" w:hAnsi="Segoe UI" w:cs="Segoe UI"/>
                <w:sz w:val="16"/>
                <w:szCs w:val="16"/>
              </w:rPr>
              <w:t xml:space="preserve"> OSE (ML pro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7ED9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79D7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1B1B0B41" w14:textId="77777777">
        <w:trPr>
          <w:divId w:val="4893691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87F07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2019 Orchestrator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(ML pro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207C4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4C81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778B884A" w14:textId="77777777" w:rsidR="00000000" w:rsidRDefault="00D824F2">
      <w:pPr>
        <w:divId w:val="489369174"/>
        <w:rPr>
          <w:rFonts w:eastAsia="Times New Roman"/>
        </w:rPr>
      </w:pPr>
    </w:p>
    <w:p w14:paraId="3EF86A41" w14:textId="77777777" w:rsidR="00000000" w:rsidRDefault="00D824F2">
      <w:pPr>
        <w:pStyle w:val="Nadpis3"/>
        <w:divId w:val="1636135122"/>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5B1124B1" w14:textId="77777777" w:rsidR="00000000" w:rsidRDefault="00D824F2">
      <w:pPr>
        <w:pStyle w:val="Normlnweb"/>
        <w:spacing w:after="150"/>
        <w:divId w:val="1636135122"/>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607"/>
        <w:gridCol w:w="7177"/>
      </w:tblGrid>
      <w:tr w:rsidR="00000000" w14:paraId="54DA388D" w14:textId="77777777">
        <w:trPr>
          <w:divId w:val="1636135122"/>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BB9756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67A4E95C" w14:textId="77777777">
        <w:trPr>
          <w:divId w:val="16361351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B85948"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45F3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2016 Orchestrator (1/17)</w:t>
            </w:r>
          </w:p>
        </w:tc>
      </w:tr>
      <w:tr w:rsidR="00000000" w14:paraId="4D084C0D" w14:textId="77777777">
        <w:trPr>
          <w:divId w:val="16361351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995BBE"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61626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30BB02B5" w14:textId="77777777">
        <w:trPr>
          <w:divId w:val="163613512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5A71A1"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C5FE5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1163AF1A" w14:textId="77777777" w:rsidR="00000000" w:rsidRDefault="00D824F2">
      <w:pPr>
        <w:divId w:val="1636135122"/>
        <w:rPr>
          <w:rFonts w:eastAsia="Times New Roman"/>
        </w:rPr>
      </w:pPr>
    </w:p>
    <w:p w14:paraId="384127A7"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369AF5C7" w14:textId="77777777" w:rsidR="00000000" w:rsidRDefault="00D824F2">
      <w:pPr>
        <w:pStyle w:val="Normlnweb"/>
        <w:divId w:val="1802067458"/>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367"/>
        <w:gridCol w:w="6417"/>
      </w:tblGrid>
      <w:tr w:rsidR="00000000" w14:paraId="61499BA6" w14:textId="77777777">
        <w:trPr>
          <w:divId w:val="1802067458"/>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1D3B16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0623B362" w14:textId="77777777">
        <w:trPr>
          <w:divId w:val="180206745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E52A69"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98E8B1" w14:textId="77777777" w:rsidR="00000000" w:rsidRDefault="00D824F2">
            <w:pPr>
              <w:rPr>
                <w:rFonts w:ascii="Segoe UI" w:eastAsia="Times New Roman" w:hAnsi="Segoe UI" w:cs="Segoe UI"/>
                <w:sz w:val="16"/>
                <w:szCs w:val="16"/>
              </w:rPr>
            </w:pPr>
            <w:hyperlink r:id="rId194"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72E50C9B" w14:textId="77777777">
        <w:trPr>
          <w:divId w:val="180206745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A56B6E"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17109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F344D94" w14:textId="77777777">
        <w:trPr>
          <w:divId w:val="180206745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2191A4"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DD19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ML</w:t>
            </w:r>
          </w:p>
        </w:tc>
      </w:tr>
      <w:tr w:rsidR="00000000" w14:paraId="5A51321A" w14:textId="77777777">
        <w:trPr>
          <w:divId w:val="180206745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90FAC4"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F0D61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Technologie</w:t>
            </w:r>
            <w:proofErr w:type="spellEnd"/>
            <w:r>
              <w:rPr>
                <w:rFonts w:ascii="Segoe UI" w:eastAsia="Times New Roman" w:hAnsi="Segoe UI" w:cs="Segoe UI"/>
                <w:sz w:val="16"/>
                <w:szCs w:val="16"/>
              </w:rPr>
              <w:t xml:space="preserve"> SQL Server, </w:t>
            </w: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w:t>
            </w:r>
          </w:p>
        </w:tc>
      </w:tr>
      <w:tr w:rsidR="00000000" w14:paraId="493CF5DF" w14:textId="77777777">
        <w:trPr>
          <w:divId w:val="180206745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FBE6CF"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D28B7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Bing Maps - viz </w:t>
            </w:r>
            <w:hyperlink r:id="rId195" w:history="1">
              <w:proofErr w:type="spellStart"/>
              <w:r>
                <w:rPr>
                  <w:rStyle w:val="Hypertextovodkaz"/>
                  <w:rFonts w:ascii="Segoe UI" w:eastAsia="Times New Roman" w:hAnsi="Segoe UI" w:cs="Segoe UI"/>
                  <w:sz w:val="16"/>
                  <w:szCs w:val="16"/>
                </w:rPr>
                <w:t>Sdělení</w:t>
              </w:r>
              <w:proofErr w:type="spellEnd"/>
            </w:hyperlink>
          </w:p>
        </w:tc>
      </w:tr>
    </w:tbl>
    <w:p w14:paraId="42B15B35" w14:textId="77777777" w:rsidR="00000000" w:rsidRDefault="00D824F2">
      <w:pPr>
        <w:divId w:val="1802067458"/>
        <w:rPr>
          <w:rFonts w:eastAsia="Times New Roman"/>
        </w:rPr>
      </w:pPr>
    </w:p>
    <w:p w14:paraId="2904C903" w14:textId="77777777" w:rsidR="00000000" w:rsidRDefault="00D824F2">
      <w:pPr>
        <w:pStyle w:val="Nadpis3"/>
        <w:divId w:val="1885826950"/>
        <w:rPr>
          <w:rFonts w:eastAsia="Times New Roman"/>
          <w:color w:val="0078D4"/>
          <w:sz w:val="24"/>
          <w:szCs w:val="24"/>
        </w:rPr>
      </w:pPr>
      <w:proofErr w:type="spellStart"/>
      <w:r>
        <w:rPr>
          <w:rFonts w:eastAsia="Times New Roman"/>
          <w:color w:val="0078D4"/>
          <w:sz w:val="24"/>
          <w:szCs w:val="24"/>
        </w:rPr>
        <w:t>Technologie</w:t>
      </w:r>
      <w:proofErr w:type="spellEnd"/>
      <w:r>
        <w:rPr>
          <w:rFonts w:eastAsia="Times New Roman"/>
          <w:color w:val="0078D4"/>
          <w:sz w:val="24"/>
          <w:szCs w:val="24"/>
        </w:rPr>
        <w:t xml:space="preserve"> SQL Server</w:t>
      </w:r>
    </w:p>
    <w:p w14:paraId="37A039E1" w14:textId="77777777" w:rsidR="00000000" w:rsidRDefault="00D824F2">
      <w:pPr>
        <w:pStyle w:val="Normlnweb"/>
        <w:spacing w:after="150"/>
        <w:divId w:val="1885826950"/>
      </w:pPr>
      <w:r>
        <w:t>Zákazník může provozovat libovolný počet</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instancí</w:t>
        </w:r>
      </w:hyperlink>
      <w:r>
        <w:t xml:space="preserve"> libovolného databázového softwaru SQL S</w:t>
      </w:r>
      <w:r>
        <w:t>erver zahrnutého do produktu v jednom</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w:t>
        </w:r>
        <w:r>
          <w:rPr>
            <w:rStyle w:val="Hypertextovodkaz"/>
          </w:rPr>
          <w:t>rostředí OSE</w:t>
        </w:r>
      </w:hyperlink>
      <w:r>
        <w:t xml:space="preserve"> na</w:t>
      </w:r>
      <w:r>
        <w:t xml:space="preserve"> </w:t>
      </w:r>
      <w:hyperlink w:anchor="Glossary" w:tooltip="Server je systém fyzického hardwaru, v němž je možné spustit serverový software." w:history="1">
        <w:r>
          <w:rPr>
            <w:rStyle w:val="Hypertextovodkaz"/>
          </w:rPr>
          <w:t>serveru</w:t>
        </w:r>
      </w:hyperlink>
      <w:r>
        <w:t xml:space="preserve"> vyhrazeném k použití zákazníkem pro omezené účely podpory tohoto produktu a libovolného dalšího produktu, který zah</w:t>
      </w:r>
      <w:r>
        <w:t>rnuje databázový software SQL Server. Na vyhrazené</w:t>
      </w:r>
      <w:r>
        <w:t xml:space="preserve"> </w:t>
      </w:r>
      <w:hyperlink w:anchor="Glossary" w:tooltip="Server je systém fyzického hardwaru, v němž je možné spustit serverový software." w:history="1">
        <w:r>
          <w:rPr>
            <w:rStyle w:val="Hypertextovodkaz"/>
          </w:rPr>
          <w:t>servery</w:t>
        </w:r>
      </w:hyperlink>
      <w:r>
        <w:t>, která jsou pod správou nebo kontrolou jiného subjektu než zákazníka nebo jeho a</w:t>
      </w:r>
      <w:r>
        <w:t xml:space="preserve">filací, se vztahuje ustanovení </w:t>
      </w:r>
      <w:hyperlink r:id="rId196" w:history="1">
        <w:r>
          <w:rPr>
            <w:rStyle w:val="Hypertextovodkaz"/>
          </w:rPr>
          <w:t>o správě outsourcingového softwaru</w:t>
        </w:r>
      </w:hyperlink>
      <w:r>
        <w:t>.</w:t>
      </w:r>
    </w:p>
    <w:p w14:paraId="18D932A6" w14:textId="77777777" w:rsidR="00ED5159" w:rsidRDefault="00ED5159" w:rsidP="00ED5159">
      <w:pPr>
        <w:pStyle w:val="ProductList-Offering1SubSection"/>
      </w:pPr>
      <w:proofErr w:type="spellStart"/>
      <w:r>
        <w:lastRenderedPageBreak/>
        <w:t>Licence</w:t>
      </w:r>
      <w:proofErr w:type="spellEnd"/>
      <w:r>
        <w:t xml:space="preserve"> </w:t>
      </w:r>
      <w:proofErr w:type="spellStart"/>
      <w:r>
        <w:t>přístupu</w:t>
      </w:r>
      <w:proofErr w:type="spellEnd"/>
    </w:p>
    <w:p w14:paraId="5F78CFD6" w14:textId="77777777" w:rsidR="00000000" w:rsidRDefault="00D824F2">
      <w:pPr>
        <w:pStyle w:val="Nadpis3"/>
        <w:divId w:val="2135906044"/>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403FE68E" w14:textId="77777777">
        <w:trPr>
          <w:divId w:val="213590604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8CA342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pro </w:t>
            </w:r>
            <w:proofErr w:type="spellStart"/>
            <w:r>
              <w:rPr>
                <w:rFonts w:ascii="Segoe UI" w:eastAsia="Times New Roman" w:hAnsi="Segoe UI" w:cs="Segoe UI"/>
                <w:b/>
                <w:bCs/>
                <w:sz w:val="16"/>
                <w:szCs w:val="16"/>
              </w:rPr>
              <w:t>správu</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klienta</w:t>
            </w:r>
            <w:proofErr w:type="spellEnd"/>
          </w:p>
        </w:tc>
      </w:tr>
      <w:tr w:rsidR="00000000" w14:paraId="40AD76E8" w14:textId="77777777">
        <w:trPr>
          <w:divId w:val="213590604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7CB1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System Center 2019 Orchestrator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w:t>
            </w:r>
          </w:p>
        </w:tc>
      </w:tr>
    </w:tbl>
    <w:p w14:paraId="59B7839D" w14:textId="77777777" w:rsidR="00000000" w:rsidRDefault="00D824F2">
      <w:pPr>
        <w:divId w:val="2135906044"/>
        <w:rPr>
          <w:rFonts w:eastAsia="Times New Roman"/>
        </w:rPr>
      </w:pPr>
    </w:p>
    <w:p w14:paraId="7040F600" w14:textId="77777777" w:rsidR="00ED5159" w:rsidRDefault="00ED5159" w:rsidP="00ED5159">
      <w:pPr>
        <w:pStyle w:val="ProductList-Offering1SubSection"/>
      </w:pPr>
      <w:r>
        <w:t>Software Assurance</w:t>
      </w:r>
    </w:p>
    <w:p w14:paraId="072A4149" w14:textId="77777777" w:rsidR="00000000" w:rsidRDefault="00D824F2">
      <w:pPr>
        <w:pStyle w:val="Normlnweb"/>
        <w:divId w:val="1603101938"/>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197"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348"/>
        <w:gridCol w:w="7436"/>
      </w:tblGrid>
      <w:tr w:rsidR="00000000" w14:paraId="44481DC7" w14:textId="77777777">
        <w:trPr>
          <w:divId w:val="1603101938"/>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B17348E"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348B50A1" w14:textId="77777777">
        <w:trPr>
          <w:divId w:val="1603101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AB2E3E"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19B6E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4A3D1217" w14:textId="77777777">
        <w:trPr>
          <w:divId w:val="1603101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A1029C"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EDF78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0FB4968" w14:textId="77777777">
        <w:trPr>
          <w:divId w:val="1603101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EBCA5C"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BEE24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8DCAE13" w14:textId="77777777">
        <w:trPr>
          <w:divId w:val="1603101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3BFA8B"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075F37" w14:textId="77777777" w:rsidR="00000000" w:rsidRDefault="00D824F2">
            <w:pPr>
              <w:rPr>
                <w:rFonts w:ascii="Segoe UI" w:eastAsia="Times New Roman" w:hAnsi="Segoe UI" w:cs="Segoe UI"/>
                <w:sz w:val="16"/>
                <w:szCs w:val="16"/>
              </w:rPr>
            </w:pPr>
            <w:hyperlink r:id="rId198"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2013</w:t>
              </w:r>
            </w:hyperlink>
            <w:r>
              <w:rPr>
                <w:rFonts w:ascii="Segoe UI" w:eastAsia="Times New Roman" w:hAnsi="Segoe UI" w:cs="Segoe UI"/>
                <w:sz w:val="16"/>
                <w:szCs w:val="16"/>
              </w:rPr>
              <w:t xml:space="preserve">, </w:t>
            </w:r>
            <w:hyperlink r:id="rId199"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z </w:t>
              </w:r>
              <w:proofErr w:type="spellStart"/>
              <w:r>
                <w:rPr>
                  <w:rStyle w:val="Hypertextovodkaz"/>
                  <w:rFonts w:ascii="Segoe UI" w:eastAsia="Times New Roman" w:hAnsi="Segoe UI" w:cs="Segoe UI"/>
                  <w:sz w:val="16"/>
                  <w:szCs w:val="16"/>
                </w:rPr>
                <w:t>ledna</w:t>
              </w:r>
              <w:proofErr w:type="spellEnd"/>
              <w:r>
                <w:rPr>
                  <w:rStyle w:val="Hypertextovodkaz"/>
                  <w:rFonts w:ascii="Segoe UI" w:eastAsia="Times New Roman" w:hAnsi="Segoe UI" w:cs="Segoe UI"/>
                  <w:sz w:val="16"/>
                  <w:szCs w:val="16"/>
                </w:rPr>
                <w:t xml:space="preserve"> 2017</w:t>
              </w:r>
            </w:hyperlink>
          </w:p>
        </w:tc>
      </w:tr>
      <w:tr w:rsidR="00000000" w14:paraId="7E22D5F6" w14:textId="77777777">
        <w:trPr>
          <w:divId w:val="1603101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0EFAB9"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B573A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4B60E9A" w14:textId="77777777">
        <w:trPr>
          <w:divId w:val="1603101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7727B8"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3B804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675C1271" w14:textId="77777777">
        <w:trPr>
          <w:divId w:val="1603101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5ACA63"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132AC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D07DFC2" w14:textId="77777777">
        <w:trPr>
          <w:divId w:val="160310193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3C5B35"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83D82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00"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021FC090" w14:textId="77777777" w:rsidR="00000000" w:rsidRDefault="00D824F2">
      <w:pPr>
        <w:divId w:val="1603101938"/>
        <w:rPr>
          <w:rFonts w:eastAsia="Times New Roman"/>
        </w:rPr>
      </w:pPr>
    </w:p>
    <w:p w14:paraId="172B18CD" w14:textId="77777777" w:rsidR="00ED5159" w:rsidRDefault="00ED5159" w:rsidP="00ED5159">
      <w:pPr>
        <w:pStyle w:val="ProductList-Offering2Heading"/>
        <w:outlineLvl w:val="2"/>
      </w:pPr>
      <w:r>
        <w:t>System Center Service Manager</w:t>
      </w:r>
      <w:r>
        <w:fldChar w:fldCharType="begin"/>
      </w:r>
      <w:r>
        <w:instrText xml:space="preserve"> TC "</w:instrText>
      </w:r>
      <w:bookmarkStart w:id="10" w:name=""/>
      <w:r>
        <w:instrText>System Center Service Manager</w:instrText>
      </w:r>
      <w:bookmarkEnd w:id="10"/>
      <w:r>
        <w:instrText>" \l 2</w:instrText>
      </w:r>
      <w:r>
        <w:fldChar w:fldCharType="end"/>
      </w:r>
    </w:p>
    <w:p w14:paraId="6B6324B3" w14:textId="77777777" w:rsidR="00ED5159" w:rsidRDefault="00ED5159" w:rsidP="00ED5159">
      <w:pPr>
        <w:pStyle w:val="ProductList-Offering1SubSection"/>
      </w:pPr>
      <w:proofErr w:type="spellStart"/>
      <w:r>
        <w:t>Dostupnost</w:t>
      </w:r>
      <w:proofErr w:type="spellEnd"/>
    </w:p>
    <w:p w14:paraId="5583C8A8" w14:textId="77777777" w:rsidR="00F40E31" w:rsidRDefault="00D824F2"/>
    <w:tbl>
      <w:tblPr>
        <w:tblStyle w:val="Mkatabulky"/>
        <w:tblW w:w="0" w:type="auto"/>
        <w:tblLook w:val="04A0" w:firstRow="1" w:lastRow="0" w:firstColumn="1" w:lastColumn="0" w:noHBand="0" w:noVBand="1"/>
      </w:tblPr>
      <w:tblGrid>
        <w:gridCol w:w="5223"/>
        <w:gridCol w:w="1307"/>
        <w:gridCol w:w="1607"/>
      </w:tblGrid>
      <w:tr w:rsidR="00A363CA" w14:paraId="02E1E486" w14:textId="77777777" w:rsidTr="00610FDE">
        <w:tc>
          <w:tcPr>
            <w:tcW w:w="0" w:type="auto"/>
          </w:tcPr>
          <w:p w14:paraId="3BB5C8F2" w14:textId="77777777" w:rsidR="00A363CA" w:rsidRDefault="00D824F2" w:rsidP="00A363CA">
            <w:pPr>
              <w:pStyle w:val="ProductList-TableHeading"/>
            </w:pPr>
            <w:r>
              <w:t>Product</w:t>
            </w:r>
          </w:p>
        </w:tc>
        <w:tc>
          <w:tcPr>
            <w:tcW w:w="0" w:type="auto"/>
          </w:tcPr>
          <w:p w14:paraId="47EAC5AE" w14:textId="77777777" w:rsidR="00A363CA" w:rsidRDefault="00D824F2" w:rsidP="00A363CA">
            <w:pPr>
              <w:pStyle w:val="ProductList-TableHeading"/>
            </w:pPr>
            <w:r>
              <w:t>Date Available</w:t>
            </w:r>
          </w:p>
        </w:tc>
        <w:tc>
          <w:tcPr>
            <w:tcW w:w="0" w:type="auto"/>
          </w:tcPr>
          <w:p w14:paraId="14AE6EEB" w14:textId="77777777" w:rsidR="00A363CA" w:rsidRDefault="00D824F2" w:rsidP="00A363CA">
            <w:pPr>
              <w:pStyle w:val="ProductList-TableHeading"/>
            </w:pPr>
            <w:r>
              <w:t>Program Attribute</w:t>
            </w:r>
          </w:p>
        </w:tc>
      </w:tr>
      <w:tr w:rsidR="00A363CA" w14:paraId="040FE03D" w14:textId="77777777" w:rsidTr="00610FDE">
        <w:tc>
          <w:tcPr>
            <w:tcW w:w="0" w:type="auto"/>
          </w:tcPr>
          <w:p w14:paraId="2F08902B" w14:textId="77777777" w:rsidR="00A363CA" w:rsidRDefault="00D824F2" w:rsidP="00A363CA">
            <w:pPr>
              <w:pStyle w:val="ProductList-TableBody"/>
            </w:pPr>
            <w:r>
              <w:t xml:space="preserve">System Center 2019 Service Manager </w:t>
            </w:r>
            <w:proofErr w:type="spellStart"/>
            <w:r>
              <w:t>na</w:t>
            </w:r>
            <w:proofErr w:type="spellEnd"/>
            <w:r>
              <w:t xml:space="preserve"> </w:t>
            </w:r>
            <w:proofErr w:type="spellStart"/>
            <w:r>
              <w:t>prostředí</w:t>
            </w:r>
            <w:proofErr w:type="spellEnd"/>
            <w:r>
              <w:t xml:space="preserve"> OSE (ML pro </w:t>
            </w:r>
            <w:proofErr w:type="spellStart"/>
            <w:r>
              <w:t>klienta</w:t>
            </w:r>
            <w:proofErr w:type="spellEnd"/>
            <w:r>
              <w:t>)</w:t>
            </w:r>
          </w:p>
        </w:tc>
        <w:tc>
          <w:tcPr>
            <w:tcW w:w="0" w:type="auto"/>
          </w:tcPr>
          <w:p w14:paraId="768F90E5" w14:textId="77777777" w:rsidR="00A363CA" w:rsidRDefault="00D824F2" w:rsidP="00A363CA">
            <w:pPr>
              <w:pStyle w:val="ProductList-TableBody"/>
            </w:pPr>
            <w:r>
              <w:t>3/19</w:t>
            </w:r>
          </w:p>
        </w:tc>
        <w:tc>
          <w:tcPr>
            <w:tcW w:w="0" w:type="auto"/>
          </w:tcPr>
          <w:p w14:paraId="7CB698C6" w14:textId="77777777" w:rsidR="00A363CA" w:rsidRDefault="00D824F2" w:rsidP="00A363CA">
            <w:pPr>
              <w:pStyle w:val="ProductList-TableBody"/>
            </w:pPr>
          </w:p>
        </w:tc>
      </w:tr>
      <w:tr w:rsidR="00A363CA" w14:paraId="45FD8D36" w14:textId="77777777" w:rsidTr="00610FDE">
        <w:tc>
          <w:tcPr>
            <w:tcW w:w="0" w:type="auto"/>
          </w:tcPr>
          <w:p w14:paraId="701A44D2" w14:textId="77777777" w:rsidR="00A363CA" w:rsidRDefault="00D824F2" w:rsidP="00A363CA">
            <w:pPr>
              <w:pStyle w:val="ProductList-TableBody"/>
            </w:pPr>
            <w:r>
              <w:t xml:space="preserve">System Center 2019 Service Manager </w:t>
            </w:r>
            <w:proofErr w:type="spellStart"/>
            <w:r>
              <w:t>na</w:t>
            </w:r>
            <w:proofErr w:type="spellEnd"/>
            <w:r>
              <w:t xml:space="preserve"> </w:t>
            </w:r>
            <w:proofErr w:type="spellStart"/>
            <w:r>
              <w:t>uživatele</w:t>
            </w:r>
            <w:proofErr w:type="spellEnd"/>
            <w:r>
              <w:t xml:space="preserve"> (ML pro </w:t>
            </w:r>
            <w:proofErr w:type="spellStart"/>
            <w:r>
              <w:t>klienta</w:t>
            </w:r>
            <w:proofErr w:type="spellEnd"/>
            <w:r>
              <w:t>)</w:t>
            </w:r>
          </w:p>
        </w:tc>
        <w:tc>
          <w:tcPr>
            <w:tcW w:w="0" w:type="auto"/>
          </w:tcPr>
          <w:p w14:paraId="3ACF2320" w14:textId="77777777" w:rsidR="00A363CA" w:rsidRDefault="00D824F2" w:rsidP="00A363CA">
            <w:pPr>
              <w:pStyle w:val="ProductList-TableBody"/>
            </w:pPr>
            <w:r>
              <w:t>3/19</w:t>
            </w:r>
          </w:p>
        </w:tc>
        <w:tc>
          <w:tcPr>
            <w:tcW w:w="0" w:type="auto"/>
          </w:tcPr>
          <w:p w14:paraId="37835FC3" w14:textId="77777777" w:rsidR="00A363CA" w:rsidRDefault="00D824F2" w:rsidP="00A363CA">
            <w:pPr>
              <w:pStyle w:val="ProductList-TableBody"/>
            </w:pPr>
          </w:p>
        </w:tc>
      </w:tr>
    </w:tbl>
    <w:p w14:paraId="2B1F3480" w14:textId="77777777" w:rsidR="00ED5159" w:rsidRDefault="00ED5159" w:rsidP="00ED5159">
      <w:pPr>
        <w:pStyle w:val="ProductList-Offering1SubSection"/>
      </w:pPr>
      <w:proofErr w:type="spellStart"/>
      <w:r>
        <w:t>Dostupnost</w:t>
      </w:r>
      <w:proofErr w:type="spellEnd"/>
    </w:p>
    <w:p w14:paraId="672DCAD8" w14:textId="77777777" w:rsidR="00000000" w:rsidRDefault="00D824F2">
      <w:pPr>
        <w:pStyle w:val="Nadpis3"/>
        <w:divId w:val="81076649"/>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62CBB116" w14:textId="77777777" w:rsidR="00000000" w:rsidRDefault="00D824F2">
      <w:pPr>
        <w:pStyle w:val="Normlnweb"/>
        <w:spacing w:after="150"/>
        <w:divId w:val="81076649"/>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733"/>
        <w:gridCol w:w="3128"/>
        <w:gridCol w:w="1923"/>
      </w:tblGrid>
      <w:tr w:rsidR="00000000" w14:paraId="6C02D25E" w14:textId="77777777">
        <w:trPr>
          <w:divId w:val="8107664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B55730E"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82BC6A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27134C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5B9E2E6E" w14:textId="77777777">
        <w:trPr>
          <w:divId w:val="8107664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4D47B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2019 Service Manager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w:t>
            </w:r>
            <w:r>
              <w:rPr>
                <w:rFonts w:ascii="Segoe UI" w:eastAsia="Times New Roman" w:hAnsi="Segoe UI" w:cs="Segoe UI"/>
                <w:sz w:val="16"/>
                <w:szCs w:val="16"/>
              </w:rPr>
              <w:t>středí</w:t>
            </w:r>
            <w:proofErr w:type="spellEnd"/>
            <w:r>
              <w:rPr>
                <w:rFonts w:ascii="Segoe UI" w:eastAsia="Times New Roman" w:hAnsi="Segoe UI" w:cs="Segoe UI"/>
                <w:sz w:val="16"/>
                <w:szCs w:val="16"/>
              </w:rPr>
              <w:t xml:space="preserve"> OSE (ML pro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C4791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654F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56091F65" w14:textId="77777777">
        <w:trPr>
          <w:divId w:val="8107664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68062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2019 Service Manager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(ML pro </w:t>
            </w:r>
            <w:proofErr w:type="spellStart"/>
            <w:r>
              <w:rPr>
                <w:rFonts w:ascii="Segoe UI" w:eastAsia="Times New Roman" w:hAnsi="Segoe UI" w:cs="Segoe UI"/>
                <w:sz w:val="16"/>
                <w:szCs w:val="16"/>
              </w:rPr>
              <w:t>klienta</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C1F2D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8E240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37065363" w14:textId="77777777" w:rsidR="00000000" w:rsidRDefault="00D824F2">
      <w:pPr>
        <w:divId w:val="81076649"/>
        <w:rPr>
          <w:rFonts w:eastAsia="Times New Roman"/>
        </w:rPr>
      </w:pPr>
    </w:p>
    <w:p w14:paraId="08B9D3CF" w14:textId="77777777" w:rsidR="00000000" w:rsidRDefault="00D824F2">
      <w:pPr>
        <w:pStyle w:val="Nadpis3"/>
        <w:divId w:val="1402215642"/>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5BFF73AE" w14:textId="77777777" w:rsidR="00000000" w:rsidRDefault="00D824F2">
      <w:pPr>
        <w:pStyle w:val="Normlnweb"/>
        <w:spacing w:after="150"/>
        <w:divId w:val="1402215642"/>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399"/>
        <w:gridCol w:w="7385"/>
      </w:tblGrid>
      <w:tr w:rsidR="00000000" w14:paraId="617CD583" w14:textId="77777777">
        <w:trPr>
          <w:divId w:val="1402215642"/>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205BEF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0A485C30" w14:textId="77777777">
        <w:trPr>
          <w:divId w:val="14022156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17E81F"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30A57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2016 Service Manager (1/17)</w:t>
            </w:r>
          </w:p>
        </w:tc>
      </w:tr>
      <w:tr w:rsidR="00000000" w14:paraId="6168943E" w14:textId="77777777">
        <w:trPr>
          <w:divId w:val="14022156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055962"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42C41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18E33E11" w14:textId="77777777">
        <w:trPr>
          <w:divId w:val="14022156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0C0716"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78946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60D0E08D" w14:textId="77777777" w:rsidR="00000000" w:rsidRDefault="00D824F2">
      <w:pPr>
        <w:divId w:val="1402215642"/>
        <w:rPr>
          <w:rFonts w:eastAsia="Times New Roman"/>
        </w:rPr>
      </w:pPr>
    </w:p>
    <w:p w14:paraId="48435AE9" w14:textId="77777777" w:rsidR="00ED5159" w:rsidRDefault="00ED5159" w:rsidP="00ED5159">
      <w:pPr>
        <w:pStyle w:val="ProductList-Offering1SubSection"/>
      </w:pPr>
      <w:proofErr w:type="spellStart"/>
      <w:r>
        <w:lastRenderedPageBreak/>
        <w:t>Užívací</w:t>
      </w:r>
      <w:proofErr w:type="spellEnd"/>
      <w:r>
        <w:t xml:space="preserve"> </w:t>
      </w:r>
      <w:proofErr w:type="spellStart"/>
      <w:r>
        <w:t>práva</w:t>
      </w:r>
      <w:proofErr w:type="spellEnd"/>
    </w:p>
    <w:p w14:paraId="5B0386BE" w14:textId="77777777" w:rsidR="00000000" w:rsidRDefault="00D824F2">
      <w:pPr>
        <w:pStyle w:val="Normlnweb"/>
        <w:divId w:val="305933629"/>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367"/>
        <w:gridCol w:w="6417"/>
      </w:tblGrid>
      <w:tr w:rsidR="00000000" w14:paraId="2639E282" w14:textId="77777777">
        <w:trPr>
          <w:divId w:val="305933629"/>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15508A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0D8A6C81" w14:textId="77777777">
        <w:trPr>
          <w:divId w:val="3059336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B36806"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AA7D02" w14:textId="77777777" w:rsidR="00000000" w:rsidRDefault="00D824F2">
            <w:pPr>
              <w:rPr>
                <w:rFonts w:ascii="Segoe UI" w:eastAsia="Times New Roman" w:hAnsi="Segoe UI" w:cs="Segoe UI"/>
                <w:sz w:val="16"/>
                <w:szCs w:val="16"/>
              </w:rPr>
            </w:pPr>
            <w:hyperlink r:id="rId201"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730BB289" w14:textId="77777777">
        <w:trPr>
          <w:divId w:val="3059336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713BE0"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12BDE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336974FE" w14:textId="77777777">
        <w:trPr>
          <w:divId w:val="3059336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CD2264"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AD0A1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ML</w:t>
            </w:r>
          </w:p>
        </w:tc>
      </w:tr>
      <w:tr w:rsidR="00000000" w14:paraId="29CE8F5B" w14:textId="77777777">
        <w:trPr>
          <w:divId w:val="3059336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B9FD2D"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329D6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Technologie</w:t>
            </w:r>
            <w:proofErr w:type="spellEnd"/>
            <w:r>
              <w:rPr>
                <w:rFonts w:ascii="Segoe UI" w:eastAsia="Times New Roman" w:hAnsi="Segoe UI" w:cs="Segoe UI"/>
                <w:sz w:val="16"/>
                <w:szCs w:val="16"/>
              </w:rPr>
              <w:t xml:space="preserve"> SQL Server, </w:t>
            </w: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w:t>
            </w:r>
          </w:p>
        </w:tc>
      </w:tr>
      <w:tr w:rsidR="00000000" w14:paraId="79674112" w14:textId="77777777">
        <w:trPr>
          <w:divId w:val="3059336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5E5C57"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095DF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Bing Maps - viz </w:t>
            </w:r>
            <w:hyperlink r:id="rId202" w:history="1">
              <w:proofErr w:type="spellStart"/>
              <w:r>
                <w:rPr>
                  <w:rStyle w:val="Hypertextovodkaz"/>
                  <w:rFonts w:ascii="Segoe UI" w:eastAsia="Times New Roman" w:hAnsi="Segoe UI" w:cs="Segoe UI"/>
                  <w:sz w:val="16"/>
                  <w:szCs w:val="16"/>
                </w:rPr>
                <w:t>Sdělení</w:t>
              </w:r>
              <w:proofErr w:type="spellEnd"/>
            </w:hyperlink>
          </w:p>
        </w:tc>
      </w:tr>
    </w:tbl>
    <w:p w14:paraId="0938360B" w14:textId="77777777" w:rsidR="00000000" w:rsidRDefault="00D824F2">
      <w:pPr>
        <w:divId w:val="305933629"/>
        <w:rPr>
          <w:rFonts w:eastAsia="Times New Roman"/>
        </w:rPr>
      </w:pPr>
    </w:p>
    <w:p w14:paraId="4C7E0A0E" w14:textId="77777777" w:rsidR="00000000" w:rsidRDefault="00D824F2">
      <w:pPr>
        <w:pStyle w:val="Nadpis3"/>
        <w:divId w:val="1341277348"/>
        <w:rPr>
          <w:rFonts w:eastAsia="Times New Roman"/>
          <w:color w:val="0078D4"/>
          <w:sz w:val="24"/>
          <w:szCs w:val="24"/>
        </w:rPr>
      </w:pPr>
      <w:proofErr w:type="spellStart"/>
      <w:r>
        <w:rPr>
          <w:rFonts w:eastAsia="Times New Roman"/>
          <w:color w:val="0078D4"/>
          <w:sz w:val="24"/>
          <w:szCs w:val="24"/>
        </w:rPr>
        <w:t>Technologie</w:t>
      </w:r>
      <w:proofErr w:type="spellEnd"/>
      <w:r>
        <w:rPr>
          <w:rFonts w:eastAsia="Times New Roman"/>
          <w:color w:val="0078D4"/>
          <w:sz w:val="24"/>
          <w:szCs w:val="24"/>
        </w:rPr>
        <w:t xml:space="preserve"> SQL Server</w:t>
      </w:r>
    </w:p>
    <w:p w14:paraId="1A548E8F" w14:textId="77777777" w:rsidR="00000000" w:rsidRDefault="00D824F2">
      <w:pPr>
        <w:pStyle w:val="Normlnweb"/>
        <w:spacing w:after="150"/>
        <w:divId w:val="1341277348"/>
      </w:pPr>
      <w:r>
        <w:t>Zákazník může provozovat libovolný počet</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instancí</w:t>
        </w:r>
      </w:hyperlink>
      <w:r>
        <w:t xml:space="preserve"> libovolného databázového softwaru SQL S</w:t>
      </w:r>
      <w:r>
        <w:t>erver zahrnutého do produktu v jednom</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w:t>
        </w:r>
        <w:r>
          <w:rPr>
            <w:rStyle w:val="Hypertextovodkaz"/>
          </w:rPr>
          <w:t>rostředí OSE</w:t>
        </w:r>
      </w:hyperlink>
      <w:r>
        <w:t xml:space="preserve"> na</w:t>
      </w:r>
      <w:r>
        <w:t xml:space="preserve"> </w:t>
      </w:r>
      <w:hyperlink w:anchor="Glossary" w:tooltip="Server je systém fyzického hardwaru, v němž je možné spustit serverový software." w:history="1">
        <w:r>
          <w:rPr>
            <w:rStyle w:val="Hypertextovodkaz"/>
          </w:rPr>
          <w:t>serveru</w:t>
        </w:r>
      </w:hyperlink>
      <w:r>
        <w:t xml:space="preserve"> vyhrazeném k použití zákazníkem pro omezené účely podpory tohoto produktu a libovolného dalšího produktu, který zah</w:t>
      </w:r>
      <w:r>
        <w:t>rnuje databázový software SQL Server. Na vyhrazené</w:t>
      </w:r>
      <w:r>
        <w:t xml:space="preserve"> </w:t>
      </w:r>
      <w:hyperlink w:anchor="Glossary" w:tooltip="Server je systém fyzického hardwaru, v němž je možné spustit serverový software." w:history="1">
        <w:r>
          <w:rPr>
            <w:rStyle w:val="Hypertextovodkaz"/>
          </w:rPr>
          <w:t>servery</w:t>
        </w:r>
      </w:hyperlink>
      <w:r>
        <w:t>, která jsou pod správou nebo kontrolou jiného subjektu než zákazníka nebo jeho a</w:t>
      </w:r>
      <w:r>
        <w:t xml:space="preserve">filací, se vztahuje ustanovení </w:t>
      </w:r>
      <w:hyperlink r:id="rId203" w:history="1">
        <w:r>
          <w:rPr>
            <w:rStyle w:val="Hypertextovodkaz"/>
          </w:rPr>
          <w:t>o správě outsourcingového softwaru</w:t>
        </w:r>
      </w:hyperlink>
      <w:r>
        <w:t>.</w:t>
      </w:r>
    </w:p>
    <w:p w14:paraId="38EDC4C3"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14A24B41" w14:textId="77777777" w:rsidR="00000000" w:rsidRDefault="00D824F2">
      <w:pPr>
        <w:pStyle w:val="Nadpis3"/>
        <w:divId w:val="877551083"/>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pro </w:t>
      </w:r>
      <w:proofErr w:type="spellStart"/>
      <w:r>
        <w:rPr>
          <w:rFonts w:eastAsia="Times New Roman"/>
          <w:color w:val="0078D4"/>
          <w:sz w:val="24"/>
          <w:szCs w:val="24"/>
        </w:rPr>
        <w:t>správu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4005BCD2" w14:textId="77777777">
        <w:trPr>
          <w:divId w:val="87755108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12DAAF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pro</w:t>
            </w:r>
            <w:r>
              <w:rPr>
                <w:rFonts w:ascii="Segoe UI" w:eastAsia="Times New Roman" w:hAnsi="Segoe UI" w:cs="Segoe UI"/>
                <w:b/>
                <w:bCs/>
                <w:sz w:val="16"/>
                <w:szCs w:val="16"/>
              </w:rPr>
              <w:t xml:space="preserve"> </w:t>
            </w:r>
            <w:hyperlink w:anchor="Glossary" w:tooltip="Licence pro správu označuje licenci umožňující správu jednoho nebo více prostředí OSE odpovídající verzí serverového softwaru nebo předchozí verzí serverového softwaru. (Kompletní definici naleznete ve slovníku.)" w:history="1">
              <w:proofErr w:type="spellStart"/>
              <w:r>
                <w:rPr>
                  <w:rStyle w:val="Hypertextovodkaz"/>
                  <w:rFonts w:ascii="Segoe UI" w:eastAsia="Times New Roman" w:hAnsi="Segoe UI" w:cs="Segoe UI"/>
                  <w:b/>
                  <w:bCs/>
                  <w:sz w:val="16"/>
                  <w:szCs w:val="16"/>
                </w:rPr>
                <w:t>správu</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klienta</w:t>
            </w:r>
            <w:proofErr w:type="spellEnd"/>
            <w:r>
              <w:rPr>
                <w:rFonts w:ascii="Segoe UI" w:eastAsia="Times New Roman" w:hAnsi="Segoe UI" w:cs="Segoe UI"/>
                <w:b/>
                <w:bCs/>
                <w:sz w:val="16"/>
                <w:szCs w:val="16"/>
              </w:rPr>
              <w:t> </w:t>
            </w:r>
          </w:p>
        </w:tc>
      </w:tr>
      <w:tr w:rsidR="00000000" w14:paraId="54535643" w14:textId="77777777">
        <w:trPr>
          <w:divId w:val="8775510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29A95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System Center 2019 Service Manager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w:t>
            </w:r>
          </w:p>
        </w:tc>
      </w:tr>
      <w:tr w:rsidR="00000000" w14:paraId="3D7118A9" w14:textId="77777777">
        <w:trPr>
          <w:divId w:val="8775510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211D6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Identity Manager 2016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w:t>
            </w:r>
          </w:p>
        </w:tc>
      </w:tr>
      <w:tr w:rsidR="00000000" w14:paraId="465CC985" w14:textId="77777777">
        <w:trPr>
          <w:divId w:val="8775510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CBDFF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pro Azure Active Directory Premium (P1 a </w:t>
            </w:r>
            <w:r>
              <w:rPr>
                <w:rFonts w:ascii="Segoe UI" w:eastAsia="Times New Roman" w:hAnsi="Segoe UI" w:cs="Segoe UI"/>
                <w:sz w:val="16"/>
                <w:szCs w:val="16"/>
              </w:rPr>
              <w:t>P2)</w:t>
            </w:r>
          </w:p>
        </w:tc>
      </w:tr>
    </w:tbl>
    <w:p w14:paraId="70ABE0A2" w14:textId="77777777" w:rsidR="00000000" w:rsidRDefault="00D824F2">
      <w:pPr>
        <w:divId w:val="877551083"/>
        <w:rPr>
          <w:rFonts w:eastAsia="Times New Roman"/>
        </w:rPr>
      </w:pPr>
    </w:p>
    <w:p w14:paraId="0CD5A795" w14:textId="77777777" w:rsidR="00ED5159" w:rsidRDefault="00ED5159" w:rsidP="00ED5159">
      <w:pPr>
        <w:pStyle w:val="ProductList-Offering1SubSection"/>
      </w:pPr>
      <w:r>
        <w:t>Software Assurance</w:t>
      </w:r>
    </w:p>
    <w:p w14:paraId="7B8AB500" w14:textId="77777777" w:rsidR="00000000" w:rsidRDefault="00D824F2">
      <w:pPr>
        <w:pStyle w:val="Normlnweb"/>
        <w:divId w:val="117720483"/>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204"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348"/>
        <w:gridCol w:w="7436"/>
      </w:tblGrid>
      <w:tr w:rsidR="00000000" w14:paraId="4D097439" w14:textId="77777777">
        <w:trPr>
          <w:divId w:val="117720483"/>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34EB1D8"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6BA81FFC" w14:textId="77777777">
        <w:trPr>
          <w:divId w:val="1177204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BC96DB"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F43BD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08ED69F3" w14:textId="77777777">
        <w:trPr>
          <w:divId w:val="1177204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DFFCEF"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F7365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AE2F803" w14:textId="77777777">
        <w:trPr>
          <w:divId w:val="1177204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0652CA"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A2DC1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CD76BA9" w14:textId="77777777">
        <w:trPr>
          <w:divId w:val="1177204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515CC4"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607E3B" w14:textId="77777777" w:rsidR="00000000" w:rsidRDefault="00D824F2">
            <w:pPr>
              <w:rPr>
                <w:rFonts w:ascii="Segoe UI" w:eastAsia="Times New Roman" w:hAnsi="Segoe UI" w:cs="Segoe UI"/>
                <w:sz w:val="16"/>
                <w:szCs w:val="16"/>
              </w:rPr>
            </w:pPr>
            <w:hyperlink r:id="rId205"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2013</w:t>
              </w:r>
            </w:hyperlink>
            <w:r>
              <w:rPr>
                <w:rFonts w:ascii="Segoe UI" w:eastAsia="Times New Roman" w:hAnsi="Segoe UI" w:cs="Segoe UI"/>
                <w:sz w:val="16"/>
                <w:szCs w:val="16"/>
              </w:rPr>
              <w:t xml:space="preserve">, </w:t>
            </w:r>
            <w:hyperlink r:id="rId206"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z </w:t>
              </w:r>
              <w:proofErr w:type="spellStart"/>
              <w:r>
                <w:rPr>
                  <w:rStyle w:val="Hypertextovodkaz"/>
                  <w:rFonts w:ascii="Segoe UI" w:eastAsia="Times New Roman" w:hAnsi="Segoe UI" w:cs="Segoe UI"/>
                  <w:sz w:val="16"/>
                  <w:szCs w:val="16"/>
                </w:rPr>
                <w:t>ledna</w:t>
              </w:r>
              <w:proofErr w:type="spellEnd"/>
              <w:r>
                <w:rPr>
                  <w:rStyle w:val="Hypertextovodkaz"/>
                  <w:rFonts w:ascii="Segoe UI" w:eastAsia="Times New Roman" w:hAnsi="Segoe UI" w:cs="Segoe UI"/>
                  <w:sz w:val="16"/>
                  <w:szCs w:val="16"/>
                </w:rPr>
                <w:t xml:space="preserve"> 2017</w:t>
              </w:r>
            </w:hyperlink>
          </w:p>
        </w:tc>
      </w:tr>
      <w:tr w:rsidR="00000000" w14:paraId="57DE1B8B" w14:textId="77777777">
        <w:trPr>
          <w:divId w:val="1177204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4A0C88"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CFAAF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4466441" w14:textId="77777777">
        <w:trPr>
          <w:divId w:val="1177204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D39994"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B7CD2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3F8AFD8E" w14:textId="77777777">
        <w:trPr>
          <w:divId w:val="1177204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80DA98"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4ECFE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B965171" w14:textId="77777777">
        <w:trPr>
          <w:divId w:val="11772048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2DF73E"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72EA6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07"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50BF63D2" w14:textId="77777777" w:rsidR="00000000" w:rsidRDefault="00D824F2">
      <w:pPr>
        <w:divId w:val="117720483"/>
        <w:rPr>
          <w:rFonts w:eastAsia="Times New Roman"/>
        </w:rPr>
      </w:pPr>
    </w:p>
    <w:p w14:paraId="59654E39" w14:textId="77777777" w:rsidR="00000000" w:rsidRDefault="00D824F2">
      <w:pPr>
        <w:pStyle w:val="Nadpis3"/>
        <w:divId w:val="346448357"/>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k </w:t>
      </w:r>
      <w:proofErr w:type="spellStart"/>
      <w:r>
        <w:rPr>
          <w:rFonts w:eastAsia="Times New Roman"/>
          <w:color w:val="0078D4"/>
          <w:sz w:val="24"/>
          <w:szCs w:val="24"/>
        </w:rPr>
        <w:t>aktuální</w:t>
      </w:r>
      <w:proofErr w:type="spellEnd"/>
      <w:r>
        <w:rPr>
          <w:rFonts w:eastAsia="Times New Roman"/>
          <w:color w:val="0078D4"/>
          <w:sz w:val="24"/>
          <w:szCs w:val="24"/>
        </w:rPr>
        <w:t xml:space="preserve"> </w:t>
      </w:r>
      <w:proofErr w:type="spellStart"/>
      <w:r>
        <w:rPr>
          <w:rFonts w:eastAsia="Times New Roman"/>
          <w:color w:val="0078D4"/>
          <w:sz w:val="24"/>
          <w:szCs w:val="24"/>
        </w:rPr>
        <w:t>větvi</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System Center Service Manager</w:t>
      </w:r>
    </w:p>
    <w:p w14:paraId="1E76BFDE" w14:textId="77777777" w:rsidR="00000000" w:rsidRDefault="00D824F2">
      <w:pPr>
        <w:pStyle w:val="Normlnweb"/>
        <w:spacing w:after="150"/>
        <w:divId w:val="346448357"/>
      </w:pPr>
      <w:r>
        <w:t xml:space="preserve">Zákazníci s aktivním krytím SA pro licence k produktu System Center </w:t>
      </w:r>
      <w:proofErr w:type="spellStart"/>
      <w:r>
        <w:t>Service</w:t>
      </w:r>
      <w:proofErr w:type="spellEnd"/>
      <w:r>
        <w:t xml:space="preserve"> Manager nebo s ekvivalentní licencí ML mohou instalovat a užívat volitelnou aktuální větev produktu System Center </w:t>
      </w:r>
      <w:proofErr w:type="spellStart"/>
      <w:r>
        <w:t>Service</w:t>
      </w:r>
      <w:proofErr w:type="spellEnd"/>
      <w:r>
        <w:t xml:space="preserve"> Manager.</w:t>
      </w:r>
    </w:p>
    <w:p w14:paraId="4CAB7559" w14:textId="77777777" w:rsidR="00ED5159" w:rsidRDefault="00ED5159" w:rsidP="00ED5159">
      <w:pPr>
        <w:pStyle w:val="ProductList-OfferingGroupHeading"/>
        <w:outlineLvl w:val="1"/>
      </w:pPr>
      <w:r>
        <w:lastRenderedPageBreak/>
        <w:t>Microsoft Dynamics 365 (</w:t>
      </w:r>
      <w:proofErr w:type="spellStart"/>
      <w:r>
        <w:t>lokální</w:t>
      </w:r>
      <w:proofErr w:type="spellEnd"/>
      <w:r>
        <w:t>)</w:t>
      </w:r>
      <w:r>
        <w:fldChar w:fldCharType="begin"/>
      </w:r>
      <w:r>
        <w:instrText xml:space="preserve"> TC "</w:instrText>
      </w:r>
      <w:bookmarkStart w:id="11" w:name="_Toc7"/>
      <w:r>
        <w:instrText>Microsoft Dynamics 365 (lokální)</w:instrText>
      </w:r>
      <w:bookmarkEnd w:id="11"/>
      <w:r>
        <w:instrText>" \l 2</w:instrText>
      </w:r>
      <w:r>
        <w:fldChar w:fldCharType="end"/>
      </w:r>
    </w:p>
    <w:p w14:paraId="68C1BF08" w14:textId="77777777" w:rsidR="00ED5159" w:rsidRDefault="00ED5159" w:rsidP="00ED5159">
      <w:pPr>
        <w:pStyle w:val="ProductList-Offering1SubSection"/>
      </w:pPr>
      <w:proofErr w:type="spellStart"/>
      <w:r>
        <w:t>Dostupnost</w:t>
      </w:r>
      <w:proofErr w:type="spellEnd"/>
    </w:p>
    <w:p w14:paraId="6BCA7EBB" w14:textId="77777777" w:rsidR="00F40E31" w:rsidRDefault="00D824F2"/>
    <w:tbl>
      <w:tblPr>
        <w:tblStyle w:val="Mkatabulky"/>
        <w:tblW w:w="0" w:type="auto"/>
        <w:tblLook w:val="04A0" w:firstRow="1" w:lastRow="0" w:firstColumn="1" w:lastColumn="0" w:noHBand="0" w:noVBand="1"/>
      </w:tblPr>
      <w:tblGrid>
        <w:gridCol w:w="7580"/>
        <w:gridCol w:w="1307"/>
        <w:gridCol w:w="1607"/>
      </w:tblGrid>
      <w:tr w:rsidR="00A363CA" w14:paraId="5D247836" w14:textId="77777777" w:rsidTr="00610FDE">
        <w:tc>
          <w:tcPr>
            <w:tcW w:w="0" w:type="auto"/>
          </w:tcPr>
          <w:p w14:paraId="526CAA31" w14:textId="77777777" w:rsidR="00A363CA" w:rsidRDefault="00D824F2" w:rsidP="00A363CA">
            <w:pPr>
              <w:pStyle w:val="ProductList-TableHeading"/>
            </w:pPr>
            <w:r>
              <w:t>Product</w:t>
            </w:r>
          </w:p>
        </w:tc>
        <w:tc>
          <w:tcPr>
            <w:tcW w:w="0" w:type="auto"/>
          </w:tcPr>
          <w:p w14:paraId="2DCA071F" w14:textId="77777777" w:rsidR="00A363CA" w:rsidRDefault="00D824F2" w:rsidP="00A363CA">
            <w:pPr>
              <w:pStyle w:val="ProductList-TableHeading"/>
            </w:pPr>
            <w:r>
              <w:t>Date Available</w:t>
            </w:r>
          </w:p>
        </w:tc>
        <w:tc>
          <w:tcPr>
            <w:tcW w:w="0" w:type="auto"/>
          </w:tcPr>
          <w:p w14:paraId="3A800AA0" w14:textId="77777777" w:rsidR="00A363CA" w:rsidRDefault="00D824F2" w:rsidP="00A363CA">
            <w:pPr>
              <w:pStyle w:val="ProductList-TableHeading"/>
            </w:pPr>
            <w:r>
              <w:t>Program Attribute</w:t>
            </w:r>
          </w:p>
        </w:tc>
      </w:tr>
      <w:tr w:rsidR="00A363CA" w14:paraId="7FC83B6B" w14:textId="77777777" w:rsidTr="00610FDE">
        <w:tc>
          <w:tcPr>
            <w:tcW w:w="0" w:type="auto"/>
          </w:tcPr>
          <w:p w14:paraId="5B249285" w14:textId="77777777" w:rsidR="00A363CA" w:rsidRDefault="00D824F2" w:rsidP="00A363CA">
            <w:pPr>
              <w:pStyle w:val="ProductList-TableBody"/>
            </w:pPr>
            <w:r>
              <w:t>Dynamics 365 Operations Server</w:t>
            </w:r>
          </w:p>
        </w:tc>
        <w:tc>
          <w:tcPr>
            <w:tcW w:w="0" w:type="auto"/>
          </w:tcPr>
          <w:p w14:paraId="2515EF87" w14:textId="77777777" w:rsidR="00A363CA" w:rsidRDefault="00D824F2" w:rsidP="00A363CA">
            <w:pPr>
              <w:pStyle w:val="ProductList-TableBody"/>
            </w:pPr>
            <w:r>
              <w:t>6/17</w:t>
            </w:r>
          </w:p>
        </w:tc>
        <w:tc>
          <w:tcPr>
            <w:tcW w:w="0" w:type="auto"/>
          </w:tcPr>
          <w:p w14:paraId="5592E782" w14:textId="77777777" w:rsidR="00A363CA" w:rsidRDefault="00D824F2" w:rsidP="00A363CA">
            <w:pPr>
              <w:pStyle w:val="ProductList-TableBody"/>
            </w:pPr>
          </w:p>
        </w:tc>
      </w:tr>
      <w:tr w:rsidR="00A363CA" w14:paraId="0C434ADA" w14:textId="77777777" w:rsidTr="00610FDE">
        <w:tc>
          <w:tcPr>
            <w:tcW w:w="0" w:type="auto"/>
          </w:tcPr>
          <w:p w14:paraId="3F9C65DE" w14:textId="77777777" w:rsidR="00A363CA" w:rsidRDefault="00D824F2" w:rsidP="00A363CA">
            <w:pPr>
              <w:pStyle w:val="ProductList-TableBody"/>
            </w:pPr>
            <w:proofErr w:type="spellStart"/>
            <w:r>
              <w:t>Licence</w:t>
            </w:r>
            <w:proofErr w:type="spellEnd"/>
            <w:r>
              <w:t xml:space="preserve"> CAL </w:t>
            </w:r>
            <w:r>
              <w:t>k </w:t>
            </w:r>
            <w:proofErr w:type="spellStart"/>
            <w:r>
              <w:t>lokální</w:t>
            </w:r>
            <w:proofErr w:type="spellEnd"/>
            <w:r>
              <w:t xml:space="preserve"> </w:t>
            </w:r>
            <w:proofErr w:type="spellStart"/>
            <w:r>
              <w:t>verzi</w:t>
            </w:r>
            <w:proofErr w:type="spellEnd"/>
            <w:r>
              <w:t xml:space="preserve"> </w:t>
            </w:r>
            <w:proofErr w:type="spellStart"/>
            <w:r>
              <w:t>produktu</w:t>
            </w:r>
            <w:proofErr w:type="spellEnd"/>
            <w:r>
              <w:t xml:space="preserve"> Dynamics 365 Operations (</w:t>
            </w:r>
            <w:proofErr w:type="spellStart"/>
            <w:r>
              <w:t>podle</w:t>
            </w:r>
            <w:proofErr w:type="spellEnd"/>
            <w:r>
              <w:t xml:space="preserve"> </w:t>
            </w:r>
            <w:proofErr w:type="spellStart"/>
            <w:r>
              <w:t>počtu</w:t>
            </w:r>
            <w:proofErr w:type="spellEnd"/>
            <w:r>
              <w:t xml:space="preserve"> </w:t>
            </w:r>
            <w:proofErr w:type="spellStart"/>
            <w:r>
              <w:t>uživatelů</w:t>
            </w:r>
            <w:proofErr w:type="spellEnd"/>
            <w:r>
              <w:t>)</w:t>
            </w:r>
          </w:p>
        </w:tc>
        <w:tc>
          <w:tcPr>
            <w:tcW w:w="0" w:type="auto"/>
          </w:tcPr>
          <w:p w14:paraId="6DFCC1FF" w14:textId="77777777" w:rsidR="00A363CA" w:rsidRDefault="00D824F2" w:rsidP="00A363CA">
            <w:pPr>
              <w:pStyle w:val="ProductList-TableBody"/>
            </w:pPr>
            <w:r>
              <w:t>6/17</w:t>
            </w:r>
          </w:p>
        </w:tc>
        <w:tc>
          <w:tcPr>
            <w:tcW w:w="0" w:type="auto"/>
          </w:tcPr>
          <w:p w14:paraId="14AB575D" w14:textId="77777777" w:rsidR="00A363CA" w:rsidRDefault="00D824F2" w:rsidP="00A363CA">
            <w:pPr>
              <w:pStyle w:val="ProductList-TableBody"/>
            </w:pPr>
          </w:p>
        </w:tc>
      </w:tr>
      <w:tr w:rsidR="00A363CA" w14:paraId="3CB46E64" w14:textId="77777777" w:rsidTr="00610FDE">
        <w:tc>
          <w:tcPr>
            <w:tcW w:w="0" w:type="auto"/>
          </w:tcPr>
          <w:p w14:paraId="0C9B4C4A" w14:textId="77777777" w:rsidR="00A363CA" w:rsidRDefault="00D824F2" w:rsidP="00A363CA">
            <w:pPr>
              <w:pStyle w:val="ProductList-TableBody"/>
            </w:pPr>
            <w:proofErr w:type="spellStart"/>
            <w:r>
              <w:t>Licence</w:t>
            </w:r>
            <w:proofErr w:type="spellEnd"/>
            <w:r>
              <w:t xml:space="preserve"> CAL k </w:t>
            </w:r>
            <w:proofErr w:type="spellStart"/>
            <w:r>
              <w:t>lokální</w:t>
            </w:r>
            <w:proofErr w:type="spellEnd"/>
            <w:r>
              <w:t xml:space="preserve"> </w:t>
            </w:r>
            <w:proofErr w:type="spellStart"/>
            <w:r>
              <w:t>verzi</w:t>
            </w:r>
            <w:proofErr w:type="spellEnd"/>
            <w:r>
              <w:t xml:space="preserve"> </w:t>
            </w:r>
            <w:proofErr w:type="spellStart"/>
            <w:r>
              <w:t>produktu</w:t>
            </w:r>
            <w:proofErr w:type="spellEnd"/>
            <w:r>
              <w:t xml:space="preserve"> Dynamics 365 Operations Activity (</w:t>
            </w:r>
            <w:proofErr w:type="spellStart"/>
            <w:r>
              <w:t>podle</w:t>
            </w:r>
            <w:proofErr w:type="spellEnd"/>
            <w:r>
              <w:t xml:space="preserve"> </w:t>
            </w:r>
            <w:proofErr w:type="spellStart"/>
            <w:r>
              <w:t>počtu</w:t>
            </w:r>
            <w:proofErr w:type="spellEnd"/>
            <w:r>
              <w:t xml:space="preserve"> </w:t>
            </w:r>
            <w:proofErr w:type="spellStart"/>
            <w:r>
              <w:t>uživatelů</w:t>
            </w:r>
            <w:proofErr w:type="spellEnd"/>
            <w:r>
              <w:t>)</w:t>
            </w:r>
          </w:p>
        </w:tc>
        <w:tc>
          <w:tcPr>
            <w:tcW w:w="0" w:type="auto"/>
          </w:tcPr>
          <w:p w14:paraId="3CCA641C" w14:textId="77777777" w:rsidR="00A363CA" w:rsidRDefault="00D824F2" w:rsidP="00A363CA">
            <w:pPr>
              <w:pStyle w:val="ProductList-TableBody"/>
            </w:pPr>
            <w:r>
              <w:t>6/17</w:t>
            </w:r>
          </w:p>
        </w:tc>
        <w:tc>
          <w:tcPr>
            <w:tcW w:w="0" w:type="auto"/>
          </w:tcPr>
          <w:p w14:paraId="3B6F6CF9" w14:textId="77777777" w:rsidR="00A363CA" w:rsidRDefault="00D824F2" w:rsidP="00A363CA">
            <w:pPr>
              <w:pStyle w:val="ProductList-TableBody"/>
            </w:pPr>
          </w:p>
        </w:tc>
      </w:tr>
      <w:tr w:rsidR="00A363CA" w14:paraId="20222278" w14:textId="77777777" w:rsidTr="00610FDE">
        <w:tc>
          <w:tcPr>
            <w:tcW w:w="0" w:type="auto"/>
          </w:tcPr>
          <w:p w14:paraId="70FBB550" w14:textId="77777777" w:rsidR="00A363CA" w:rsidRDefault="00D824F2" w:rsidP="00A363CA">
            <w:pPr>
              <w:pStyle w:val="ProductList-TableBody"/>
            </w:pPr>
            <w:proofErr w:type="spellStart"/>
            <w:r>
              <w:t>Licence</w:t>
            </w:r>
            <w:proofErr w:type="spellEnd"/>
            <w:r>
              <w:t xml:space="preserve"> CAL k </w:t>
            </w:r>
            <w:proofErr w:type="spellStart"/>
            <w:r>
              <w:t>lokální</w:t>
            </w:r>
            <w:proofErr w:type="spellEnd"/>
            <w:r>
              <w:t xml:space="preserve"> </w:t>
            </w:r>
            <w:proofErr w:type="spellStart"/>
            <w:r>
              <w:t>verzi</w:t>
            </w:r>
            <w:proofErr w:type="spellEnd"/>
            <w:r>
              <w:t xml:space="preserve"> </w:t>
            </w:r>
            <w:proofErr w:type="spellStart"/>
            <w:r>
              <w:t>produktu</w:t>
            </w:r>
            <w:proofErr w:type="spellEnd"/>
            <w:r>
              <w:t xml:space="preserve"> Dynamics 365 Operations Device </w:t>
            </w:r>
            <w:r>
              <w:t>(</w:t>
            </w:r>
            <w:proofErr w:type="spellStart"/>
            <w:r>
              <w:t>podle</w:t>
            </w:r>
            <w:proofErr w:type="spellEnd"/>
            <w:r>
              <w:t xml:space="preserve"> </w:t>
            </w:r>
            <w:proofErr w:type="spellStart"/>
            <w:r>
              <w:t>počtu</w:t>
            </w:r>
            <w:proofErr w:type="spellEnd"/>
            <w:r>
              <w:t xml:space="preserve"> </w:t>
            </w:r>
            <w:proofErr w:type="spellStart"/>
            <w:r>
              <w:t>zařízení</w:t>
            </w:r>
            <w:proofErr w:type="spellEnd"/>
            <w:r>
              <w:t>)</w:t>
            </w:r>
          </w:p>
        </w:tc>
        <w:tc>
          <w:tcPr>
            <w:tcW w:w="0" w:type="auto"/>
          </w:tcPr>
          <w:p w14:paraId="0367A6BE" w14:textId="77777777" w:rsidR="00A363CA" w:rsidRDefault="00D824F2" w:rsidP="00A363CA">
            <w:pPr>
              <w:pStyle w:val="ProductList-TableBody"/>
            </w:pPr>
            <w:r>
              <w:t>6/17</w:t>
            </w:r>
          </w:p>
        </w:tc>
        <w:tc>
          <w:tcPr>
            <w:tcW w:w="0" w:type="auto"/>
          </w:tcPr>
          <w:p w14:paraId="3A74710F" w14:textId="77777777" w:rsidR="00A363CA" w:rsidRDefault="00D824F2" w:rsidP="00A363CA">
            <w:pPr>
              <w:pStyle w:val="ProductList-TableBody"/>
            </w:pPr>
          </w:p>
        </w:tc>
      </w:tr>
      <w:tr w:rsidR="00A363CA" w14:paraId="25D26F4C" w14:textId="77777777" w:rsidTr="00610FDE">
        <w:tc>
          <w:tcPr>
            <w:tcW w:w="0" w:type="auto"/>
          </w:tcPr>
          <w:p w14:paraId="58911D26" w14:textId="77777777" w:rsidR="00A363CA" w:rsidRDefault="00D824F2" w:rsidP="00A363CA">
            <w:pPr>
              <w:pStyle w:val="ProductList-TableBody"/>
            </w:pPr>
            <w:proofErr w:type="spellStart"/>
            <w:r>
              <w:t>Licence</w:t>
            </w:r>
            <w:proofErr w:type="spellEnd"/>
            <w:r>
              <w:t xml:space="preserve"> CAL pro </w:t>
            </w:r>
            <w:proofErr w:type="spellStart"/>
            <w:r>
              <w:t>lokální</w:t>
            </w:r>
            <w:proofErr w:type="spellEnd"/>
            <w:r>
              <w:t xml:space="preserve"> </w:t>
            </w:r>
            <w:proofErr w:type="spellStart"/>
            <w:r>
              <w:t>verzi</w:t>
            </w:r>
            <w:proofErr w:type="spellEnd"/>
            <w:r>
              <w:t xml:space="preserve"> </w:t>
            </w:r>
            <w:proofErr w:type="spellStart"/>
            <w:r>
              <w:t>produktu</w:t>
            </w:r>
            <w:proofErr w:type="spellEnd"/>
            <w:r>
              <w:t xml:space="preserve"> Dynamics 365 Customer Service (</w:t>
            </w:r>
            <w:proofErr w:type="spellStart"/>
            <w:r>
              <w:t>podle</w:t>
            </w:r>
            <w:proofErr w:type="spellEnd"/>
            <w:r>
              <w:t xml:space="preserve"> </w:t>
            </w:r>
            <w:proofErr w:type="spellStart"/>
            <w:r>
              <w:t>počtu</w:t>
            </w:r>
            <w:proofErr w:type="spellEnd"/>
            <w:r>
              <w:t xml:space="preserve"> </w:t>
            </w:r>
            <w:proofErr w:type="spellStart"/>
            <w:r>
              <w:t>zařízení</w:t>
            </w:r>
            <w:proofErr w:type="spellEnd"/>
            <w:r>
              <w:t xml:space="preserve"> a </w:t>
            </w:r>
            <w:proofErr w:type="spellStart"/>
            <w:r>
              <w:t>uživatelů</w:t>
            </w:r>
            <w:proofErr w:type="spellEnd"/>
            <w:r>
              <w:t>)</w:t>
            </w:r>
          </w:p>
        </w:tc>
        <w:tc>
          <w:tcPr>
            <w:tcW w:w="0" w:type="auto"/>
          </w:tcPr>
          <w:p w14:paraId="5218268D" w14:textId="77777777" w:rsidR="00A363CA" w:rsidRDefault="00D824F2" w:rsidP="00A363CA">
            <w:pPr>
              <w:pStyle w:val="ProductList-TableBody"/>
            </w:pPr>
            <w:r>
              <w:t>12/16</w:t>
            </w:r>
          </w:p>
        </w:tc>
        <w:tc>
          <w:tcPr>
            <w:tcW w:w="0" w:type="auto"/>
          </w:tcPr>
          <w:p w14:paraId="038BD0B5" w14:textId="77777777" w:rsidR="00A363CA" w:rsidRDefault="00D824F2" w:rsidP="00A363CA">
            <w:pPr>
              <w:pStyle w:val="ProductList-TableBody"/>
            </w:pPr>
          </w:p>
        </w:tc>
      </w:tr>
      <w:tr w:rsidR="00A363CA" w14:paraId="5F0B8146" w14:textId="77777777" w:rsidTr="00610FDE">
        <w:tc>
          <w:tcPr>
            <w:tcW w:w="0" w:type="auto"/>
          </w:tcPr>
          <w:p w14:paraId="15046B49" w14:textId="77777777" w:rsidR="00A363CA" w:rsidRDefault="00D824F2" w:rsidP="00A363CA">
            <w:pPr>
              <w:pStyle w:val="ProductList-TableBody"/>
            </w:pPr>
            <w:proofErr w:type="spellStart"/>
            <w:r>
              <w:t>Licence</w:t>
            </w:r>
            <w:proofErr w:type="spellEnd"/>
            <w:r>
              <w:t xml:space="preserve"> CAL pro </w:t>
            </w:r>
            <w:proofErr w:type="spellStart"/>
            <w:r>
              <w:t>lokální</w:t>
            </w:r>
            <w:proofErr w:type="spellEnd"/>
            <w:r>
              <w:t xml:space="preserve"> </w:t>
            </w:r>
            <w:proofErr w:type="spellStart"/>
            <w:r>
              <w:t>verzi</w:t>
            </w:r>
            <w:proofErr w:type="spellEnd"/>
            <w:r>
              <w:t xml:space="preserve"> </w:t>
            </w:r>
            <w:proofErr w:type="spellStart"/>
            <w:r>
              <w:t>produktu</w:t>
            </w:r>
            <w:proofErr w:type="spellEnd"/>
            <w:r>
              <w:t xml:space="preserve"> Dynamics 365 Sales (</w:t>
            </w:r>
            <w:proofErr w:type="spellStart"/>
            <w:r>
              <w:t>podle</w:t>
            </w:r>
            <w:proofErr w:type="spellEnd"/>
            <w:r>
              <w:t xml:space="preserve"> </w:t>
            </w:r>
            <w:proofErr w:type="spellStart"/>
            <w:r>
              <w:t>počtu</w:t>
            </w:r>
            <w:proofErr w:type="spellEnd"/>
            <w:r>
              <w:t xml:space="preserve"> </w:t>
            </w:r>
            <w:proofErr w:type="spellStart"/>
            <w:r>
              <w:t>zařízení</w:t>
            </w:r>
            <w:proofErr w:type="spellEnd"/>
            <w:r>
              <w:t xml:space="preserve"> a </w:t>
            </w:r>
            <w:proofErr w:type="spellStart"/>
            <w:r>
              <w:t>uživatelů</w:t>
            </w:r>
            <w:proofErr w:type="spellEnd"/>
            <w:r>
              <w:t>)</w:t>
            </w:r>
          </w:p>
        </w:tc>
        <w:tc>
          <w:tcPr>
            <w:tcW w:w="0" w:type="auto"/>
          </w:tcPr>
          <w:p w14:paraId="65949D98" w14:textId="77777777" w:rsidR="00A363CA" w:rsidRDefault="00D824F2" w:rsidP="00A363CA">
            <w:pPr>
              <w:pStyle w:val="ProductList-TableBody"/>
            </w:pPr>
            <w:r>
              <w:t>12/16</w:t>
            </w:r>
          </w:p>
        </w:tc>
        <w:tc>
          <w:tcPr>
            <w:tcW w:w="0" w:type="auto"/>
          </w:tcPr>
          <w:p w14:paraId="116EB467" w14:textId="77777777" w:rsidR="00A363CA" w:rsidRDefault="00D824F2" w:rsidP="00A363CA">
            <w:pPr>
              <w:pStyle w:val="ProductList-TableBody"/>
            </w:pPr>
          </w:p>
        </w:tc>
      </w:tr>
      <w:tr w:rsidR="00A363CA" w14:paraId="320479FB" w14:textId="77777777" w:rsidTr="00610FDE">
        <w:tc>
          <w:tcPr>
            <w:tcW w:w="0" w:type="auto"/>
          </w:tcPr>
          <w:p w14:paraId="576B3A90" w14:textId="77777777" w:rsidR="00A363CA" w:rsidRDefault="00D824F2" w:rsidP="00A363CA">
            <w:pPr>
              <w:pStyle w:val="ProductList-TableBody"/>
            </w:pPr>
            <w:proofErr w:type="spellStart"/>
            <w:r>
              <w:t>Licence</w:t>
            </w:r>
            <w:proofErr w:type="spellEnd"/>
            <w:r>
              <w:t xml:space="preserve"> CAL p</w:t>
            </w:r>
            <w:r>
              <w:t xml:space="preserve">ro </w:t>
            </w:r>
            <w:proofErr w:type="spellStart"/>
            <w:r>
              <w:t>lokální</w:t>
            </w:r>
            <w:proofErr w:type="spellEnd"/>
            <w:r>
              <w:t xml:space="preserve"> </w:t>
            </w:r>
            <w:proofErr w:type="spellStart"/>
            <w:r>
              <w:t>verzi</w:t>
            </w:r>
            <w:proofErr w:type="spellEnd"/>
            <w:r>
              <w:t xml:space="preserve"> </w:t>
            </w:r>
            <w:proofErr w:type="spellStart"/>
            <w:r>
              <w:t>produktu</w:t>
            </w:r>
            <w:proofErr w:type="spellEnd"/>
            <w:r>
              <w:t xml:space="preserve"> Dynamics 365 Team Members (</w:t>
            </w:r>
            <w:proofErr w:type="spellStart"/>
            <w:r>
              <w:t>podle</w:t>
            </w:r>
            <w:proofErr w:type="spellEnd"/>
            <w:r>
              <w:t xml:space="preserve"> </w:t>
            </w:r>
            <w:proofErr w:type="spellStart"/>
            <w:r>
              <w:t>počtu</w:t>
            </w:r>
            <w:proofErr w:type="spellEnd"/>
            <w:r>
              <w:t xml:space="preserve"> </w:t>
            </w:r>
            <w:proofErr w:type="spellStart"/>
            <w:r>
              <w:t>zařízení</w:t>
            </w:r>
            <w:proofErr w:type="spellEnd"/>
            <w:r>
              <w:t xml:space="preserve"> a </w:t>
            </w:r>
            <w:proofErr w:type="spellStart"/>
            <w:r>
              <w:t>uživatelů</w:t>
            </w:r>
            <w:proofErr w:type="spellEnd"/>
            <w:r>
              <w:t>)</w:t>
            </w:r>
          </w:p>
        </w:tc>
        <w:tc>
          <w:tcPr>
            <w:tcW w:w="0" w:type="auto"/>
          </w:tcPr>
          <w:p w14:paraId="47B281E0" w14:textId="77777777" w:rsidR="00A363CA" w:rsidRDefault="00D824F2" w:rsidP="00A363CA">
            <w:pPr>
              <w:pStyle w:val="ProductList-TableBody"/>
            </w:pPr>
            <w:r>
              <w:t>12/16</w:t>
            </w:r>
          </w:p>
        </w:tc>
        <w:tc>
          <w:tcPr>
            <w:tcW w:w="0" w:type="auto"/>
          </w:tcPr>
          <w:p w14:paraId="262D46DE" w14:textId="77777777" w:rsidR="00A363CA" w:rsidRDefault="00D824F2" w:rsidP="00A363CA">
            <w:pPr>
              <w:pStyle w:val="ProductList-TableBody"/>
            </w:pPr>
          </w:p>
        </w:tc>
      </w:tr>
    </w:tbl>
    <w:p w14:paraId="70C86906" w14:textId="77777777" w:rsidR="00ED5159" w:rsidRDefault="00ED5159" w:rsidP="00ED5159">
      <w:pPr>
        <w:pStyle w:val="ProductList-Offering1SubSection"/>
      </w:pPr>
      <w:proofErr w:type="spellStart"/>
      <w:r>
        <w:t>Dostupnost</w:t>
      </w:r>
      <w:proofErr w:type="spellEnd"/>
    </w:p>
    <w:p w14:paraId="5371F906" w14:textId="77777777" w:rsidR="00000000" w:rsidRDefault="00D824F2">
      <w:pPr>
        <w:pStyle w:val="Nadpis3"/>
        <w:divId w:val="1977253384"/>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566B401B" w14:textId="77777777" w:rsidR="00000000" w:rsidRDefault="00D824F2">
      <w:pPr>
        <w:pStyle w:val="Normlnweb"/>
        <w:spacing w:after="150"/>
        <w:divId w:val="1977253384"/>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619"/>
        <w:gridCol w:w="2529"/>
        <w:gridCol w:w="1636"/>
      </w:tblGrid>
      <w:tr w:rsidR="00000000" w14:paraId="404EFD43" w14:textId="77777777">
        <w:trPr>
          <w:divId w:val="197725338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B873F5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E96169E"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EEE8AC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240B718E" w14:textId="77777777">
        <w:trPr>
          <w:divId w:val="197725338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56CEA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pro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Dy</w:t>
            </w:r>
            <w:r>
              <w:rPr>
                <w:rFonts w:ascii="Segoe UI" w:eastAsia="Times New Roman" w:hAnsi="Segoe UI" w:cs="Segoe UI"/>
                <w:sz w:val="16"/>
                <w:szCs w:val="16"/>
              </w:rPr>
              <w:t>namics 365 for Team Members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43ACC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48E1C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0199B6A5" w14:textId="77777777">
        <w:trPr>
          <w:divId w:val="197725338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1026A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pro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Dynamics 365 for Customer Service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A6EAB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8774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6672847D" w14:textId="77777777">
        <w:trPr>
          <w:divId w:val="197725338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00925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pro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Dynamics 365 for Sales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F9CDA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531C5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525199F5" w14:textId="77777777" w:rsidR="00000000" w:rsidRDefault="00D824F2">
      <w:pPr>
        <w:divId w:val="1977253384"/>
        <w:rPr>
          <w:rFonts w:eastAsia="Times New Roman"/>
        </w:rPr>
      </w:pPr>
    </w:p>
    <w:p w14:paraId="1F8C3116" w14:textId="77777777" w:rsidR="00000000" w:rsidRDefault="00D824F2">
      <w:pPr>
        <w:pStyle w:val="Nadpis3"/>
        <w:divId w:val="1020355395"/>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6043CDBD" w14:textId="77777777" w:rsidR="00000000" w:rsidRDefault="00D824F2">
      <w:pPr>
        <w:pStyle w:val="Normlnweb"/>
        <w:spacing w:after="150"/>
        <w:divId w:val="1020355395"/>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651"/>
        <w:gridCol w:w="9133"/>
      </w:tblGrid>
      <w:tr w:rsidR="00000000" w14:paraId="3139B73C" w14:textId="77777777">
        <w:trPr>
          <w:divId w:val="1020355395"/>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438C71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06A2D183" w14:textId="77777777">
        <w:trPr>
          <w:divId w:val="10203553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374D65"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A0D1F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Dynamics CRM 2016 (12/15), Dynamics CRM 2015 (12/14), Dynamics AX 2012 R3 (5/14), Dynamics AX 2012 R2 (12/12)</w:t>
            </w:r>
          </w:p>
        </w:tc>
      </w:tr>
      <w:tr w:rsidR="00000000" w14:paraId="575D4858" w14:textId="77777777">
        <w:trPr>
          <w:divId w:val="10203553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4C42AB"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A656D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2339B1FF" w14:textId="77777777">
        <w:trPr>
          <w:divId w:val="10203553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AD4F8E"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D1D08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776E4D23" w14:textId="77777777" w:rsidR="00000000" w:rsidRDefault="00D824F2">
      <w:pPr>
        <w:divId w:val="1020355395"/>
        <w:rPr>
          <w:rFonts w:eastAsia="Times New Roman"/>
        </w:rPr>
      </w:pPr>
    </w:p>
    <w:p w14:paraId="5D923F2F"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4E8ED77F" w14:textId="77777777" w:rsidR="00000000" w:rsidRDefault="00D824F2">
      <w:pPr>
        <w:pStyle w:val="Normlnweb"/>
        <w:divId w:val="1941989814"/>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984"/>
        <w:gridCol w:w="8800"/>
      </w:tblGrid>
      <w:tr w:rsidR="00000000" w14:paraId="40534EDC" w14:textId="77777777">
        <w:trPr>
          <w:divId w:val="1941989814"/>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8EE12C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107D3D2E" w14:textId="77777777">
        <w:trPr>
          <w:divId w:val="19419898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051D58"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43A77C" w14:textId="77777777" w:rsidR="00000000" w:rsidRDefault="00D824F2">
            <w:pPr>
              <w:rPr>
                <w:rFonts w:ascii="Segoe UI" w:eastAsia="Times New Roman" w:hAnsi="Segoe UI" w:cs="Segoe UI"/>
                <w:sz w:val="16"/>
                <w:szCs w:val="16"/>
              </w:rPr>
            </w:pPr>
            <w:hyperlink r:id="rId208"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4CE57851" w14:textId="77777777">
        <w:trPr>
          <w:divId w:val="19419898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A0CE60"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1A095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7FC0DFA" w14:textId="77777777">
        <w:trPr>
          <w:divId w:val="19419898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45A53A"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E067D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Licencováno</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licencemi</w:t>
            </w:r>
            <w:proofErr w:type="spellEnd"/>
            <w:r>
              <w:rPr>
                <w:rFonts w:ascii="Segoe UI" w:eastAsia="Times New Roman" w:hAnsi="Segoe UI" w:cs="Segoe UI"/>
                <w:sz w:val="16"/>
                <w:szCs w:val="16"/>
              </w:rPr>
              <w:t xml:space="preserve"> CAL pro Sales and Customer Service, s </w:t>
            </w:r>
            <w:proofErr w:type="spellStart"/>
            <w:r>
              <w:rPr>
                <w:rFonts w:ascii="Segoe UI" w:eastAsia="Times New Roman" w:hAnsi="Segoe UI" w:cs="Segoe UI"/>
                <w:sz w:val="16"/>
                <w:szCs w:val="16"/>
              </w:rPr>
              <w:t>výjimkou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smluvních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dodavatelů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zástupců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zákazníka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či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jeho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afilace</w:t>
            </w:r>
            <w:proofErr w:type="spellEnd"/>
            <w:r>
              <w:rPr>
                <w:rFonts w:ascii="Segoe UI" w:eastAsia="Times New Roman" w:hAnsi="Segoe UI" w:cs="Segoe UI"/>
                <w:sz w:val="16"/>
                <w:szCs w:val="16"/>
              </w:rPr>
              <w:t xml:space="preserve">; (ii) </w:t>
            </w:r>
            <w:proofErr w:type="spellStart"/>
            <w:r>
              <w:rPr>
                <w:rFonts w:ascii="Segoe UI" w:eastAsia="Times New Roman" w:hAnsi="Segoe UI" w:cs="Segoe UI"/>
                <w:sz w:val="16"/>
                <w:szCs w:val="16"/>
              </w:rPr>
              <w:t>přístupu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prostředni</w:t>
            </w:r>
            <w:r>
              <w:rPr>
                <w:rFonts w:ascii="Segoe UI" w:eastAsia="Times New Roman" w:hAnsi="Segoe UI" w:cs="Segoe UI"/>
                <w:sz w:val="16"/>
                <w:szCs w:val="16"/>
              </w:rPr>
              <w:t>ctvím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klientů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Dynamics 365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(iii) </w:t>
            </w:r>
            <w:proofErr w:type="spellStart"/>
            <w:r>
              <w:rPr>
                <w:rFonts w:ascii="Segoe UI" w:eastAsia="Times New Roman" w:hAnsi="Segoe UI" w:cs="Segoe UI"/>
                <w:sz w:val="16"/>
                <w:szCs w:val="16"/>
              </w:rPr>
              <w:t>licencování</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produktem</w:t>
            </w:r>
            <w:proofErr w:type="spellEnd"/>
            <w:r>
              <w:rPr>
                <w:rFonts w:ascii="Segoe UI" w:eastAsia="Times New Roman" w:hAnsi="Segoe UI" w:cs="Segoe UI"/>
                <w:sz w:val="16"/>
                <w:szCs w:val="16"/>
              </w:rPr>
              <w:t xml:space="preserve"> Operations Server</w:t>
            </w:r>
          </w:p>
        </w:tc>
      </w:tr>
      <w:tr w:rsidR="00000000" w14:paraId="1B3F93D0" w14:textId="77777777">
        <w:trPr>
          <w:divId w:val="19419898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B10145"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8A788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07ABD04" w14:textId="77777777">
        <w:trPr>
          <w:divId w:val="19419898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165D30"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01F75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Bing </w:t>
            </w:r>
            <w:r>
              <w:rPr>
                <w:rFonts w:ascii="Segoe UI" w:eastAsia="Times New Roman" w:hAnsi="Segoe UI" w:cs="Segoe UI"/>
                <w:sz w:val="16"/>
                <w:szCs w:val="16"/>
              </w:rPr>
              <w:t xml:space="preserve">Maps - viz </w:t>
            </w:r>
            <w:hyperlink r:id="rId209" w:history="1">
              <w:proofErr w:type="spellStart"/>
              <w:r>
                <w:rPr>
                  <w:rStyle w:val="Hypertextovodkaz"/>
                  <w:rFonts w:ascii="Segoe UI" w:eastAsia="Times New Roman" w:hAnsi="Segoe UI" w:cs="Segoe UI"/>
                  <w:sz w:val="16"/>
                  <w:szCs w:val="16"/>
                </w:rPr>
                <w:t>Sdělení</w:t>
              </w:r>
              <w:proofErr w:type="spellEnd"/>
            </w:hyperlink>
          </w:p>
        </w:tc>
      </w:tr>
    </w:tbl>
    <w:p w14:paraId="1FB21853" w14:textId="77777777" w:rsidR="00000000" w:rsidRDefault="00D824F2">
      <w:pPr>
        <w:divId w:val="1941989814"/>
        <w:rPr>
          <w:rFonts w:eastAsia="Times New Roman"/>
        </w:rPr>
      </w:pPr>
    </w:p>
    <w:p w14:paraId="0E5BF8C7" w14:textId="77777777" w:rsidR="00000000" w:rsidRDefault="00D824F2">
      <w:pPr>
        <w:pStyle w:val="Nadpis3"/>
        <w:divId w:val="137647533"/>
        <w:rPr>
          <w:rFonts w:eastAsia="Times New Roman"/>
          <w:color w:val="0078D4"/>
          <w:sz w:val="24"/>
          <w:szCs w:val="24"/>
        </w:rPr>
      </w:pPr>
      <w:proofErr w:type="spellStart"/>
      <w:r>
        <w:rPr>
          <w:rFonts w:eastAsia="Times New Roman"/>
          <w:color w:val="0078D4"/>
          <w:sz w:val="24"/>
          <w:szCs w:val="24"/>
        </w:rPr>
        <w:t>Užívací</w:t>
      </w:r>
      <w:proofErr w:type="spellEnd"/>
      <w:r>
        <w:rPr>
          <w:rFonts w:eastAsia="Times New Roman"/>
          <w:color w:val="0078D4"/>
          <w:sz w:val="24"/>
          <w:szCs w:val="24"/>
        </w:rPr>
        <w:t xml:space="preserve"> </w:t>
      </w:r>
      <w:proofErr w:type="spellStart"/>
      <w:r>
        <w:rPr>
          <w:rFonts w:eastAsia="Times New Roman"/>
          <w:color w:val="0078D4"/>
          <w:sz w:val="24"/>
          <w:szCs w:val="24"/>
        </w:rPr>
        <w:t>práva</w:t>
      </w:r>
      <w:proofErr w:type="spellEnd"/>
      <w:r>
        <w:rPr>
          <w:rFonts w:eastAsia="Times New Roman"/>
          <w:color w:val="0078D4"/>
          <w:sz w:val="24"/>
          <w:szCs w:val="24"/>
        </w:rPr>
        <w:t xml:space="preserve"> pro </w:t>
      </w:r>
      <w:proofErr w:type="spellStart"/>
      <w:r>
        <w:rPr>
          <w:rFonts w:eastAsia="Times New Roman"/>
          <w:color w:val="0078D4"/>
          <w:sz w:val="24"/>
          <w:szCs w:val="24"/>
        </w:rPr>
        <w:t>servery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Dynamics 365 for Operations </w:t>
      </w:r>
    </w:p>
    <w:p w14:paraId="7963AED9" w14:textId="77777777" w:rsidR="00000000" w:rsidRDefault="00D824F2">
      <w:pPr>
        <w:pStyle w:val="Normlnweb"/>
        <w:spacing w:after="150"/>
        <w:divId w:val="137647533"/>
      </w:pPr>
      <w:r>
        <w:t>Software může zahrnovat moduly plug-in a komponenty doby běhu a další komponenty uvedené v tištěné nebo online dokumentaci, které umožňují zákazníkovi rozšíření funkcí softwaru. Zákazník může upravovat nebo vytvářet odvozená díla z těchto komponent a použí</w:t>
      </w:r>
      <w:r>
        <w:t>vat je, avšak pouze se softwarem a pouze pro své interní potřeby. </w:t>
      </w:r>
    </w:p>
    <w:p w14:paraId="0037C2C2" w14:textId="77777777" w:rsidR="00000000" w:rsidRDefault="00D824F2">
      <w:pPr>
        <w:pStyle w:val="Nadpis3"/>
        <w:divId w:val="311905782"/>
        <w:rPr>
          <w:rFonts w:eastAsia="Times New Roman"/>
          <w:color w:val="0078D4"/>
          <w:sz w:val="24"/>
          <w:szCs w:val="24"/>
        </w:rPr>
      </w:pPr>
      <w:proofErr w:type="spellStart"/>
      <w:r>
        <w:rPr>
          <w:rFonts w:eastAsia="Times New Roman"/>
          <w:color w:val="0078D4"/>
          <w:sz w:val="24"/>
          <w:szCs w:val="24"/>
        </w:rPr>
        <w:t>Užívací</w:t>
      </w:r>
      <w:proofErr w:type="spellEnd"/>
      <w:r>
        <w:rPr>
          <w:rFonts w:eastAsia="Times New Roman"/>
          <w:color w:val="0078D4"/>
          <w:sz w:val="24"/>
          <w:szCs w:val="24"/>
        </w:rPr>
        <w:t xml:space="preserve"> </w:t>
      </w:r>
      <w:proofErr w:type="spellStart"/>
      <w:r>
        <w:rPr>
          <w:rFonts w:eastAsia="Times New Roman"/>
          <w:color w:val="0078D4"/>
          <w:sz w:val="24"/>
          <w:szCs w:val="24"/>
        </w:rPr>
        <w:t>práva</w:t>
      </w:r>
      <w:proofErr w:type="spellEnd"/>
      <w:r>
        <w:rPr>
          <w:rFonts w:eastAsia="Times New Roman"/>
          <w:color w:val="0078D4"/>
          <w:sz w:val="24"/>
          <w:szCs w:val="24"/>
        </w:rPr>
        <w:t xml:space="preserve"> pro </w:t>
      </w:r>
      <w:proofErr w:type="spellStart"/>
      <w:r>
        <w:rPr>
          <w:rFonts w:eastAsia="Times New Roman"/>
          <w:color w:val="0078D4"/>
          <w:sz w:val="24"/>
          <w:szCs w:val="24"/>
        </w:rPr>
        <w:t>produkt</w:t>
      </w:r>
      <w:proofErr w:type="spellEnd"/>
      <w:r>
        <w:rPr>
          <w:rFonts w:eastAsia="Times New Roman"/>
          <w:color w:val="0078D4"/>
          <w:sz w:val="24"/>
          <w:szCs w:val="24"/>
        </w:rPr>
        <w:t xml:space="preserve"> Dynamics 365 (</w:t>
      </w:r>
      <w:proofErr w:type="spellStart"/>
      <w:r>
        <w:rPr>
          <w:rFonts w:eastAsia="Times New Roman"/>
          <w:color w:val="0078D4"/>
          <w:sz w:val="24"/>
          <w:szCs w:val="24"/>
        </w:rPr>
        <w:t>lokální</w:t>
      </w:r>
      <w:proofErr w:type="spellEnd"/>
      <w:r>
        <w:rPr>
          <w:rFonts w:eastAsia="Times New Roman"/>
          <w:color w:val="0078D4"/>
          <w:sz w:val="24"/>
          <w:szCs w:val="24"/>
        </w:rPr>
        <w:t>)</w:t>
      </w:r>
    </w:p>
    <w:p w14:paraId="76372CC5" w14:textId="77777777" w:rsidR="00000000" w:rsidRDefault="00D824F2">
      <w:pPr>
        <w:pStyle w:val="Nadpis4"/>
        <w:divId w:val="311905782"/>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Užívací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práva</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serveru</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CAL k </w:t>
      </w:r>
      <w:proofErr w:type="spellStart"/>
      <w:r>
        <w:rPr>
          <w:rFonts w:ascii="Segoe UI" w:eastAsia="Times New Roman" w:hAnsi="Segoe UI" w:cs="Segoe UI"/>
          <w:b w:val="0"/>
          <w:bCs w:val="0"/>
          <w:sz w:val="18"/>
          <w:szCs w:val="18"/>
        </w:rPr>
        <w:t>produktu</w:t>
      </w:r>
      <w:proofErr w:type="spellEnd"/>
      <w:r>
        <w:rPr>
          <w:rFonts w:ascii="Segoe UI" w:eastAsia="Times New Roman" w:hAnsi="Segoe UI" w:cs="Segoe UI"/>
          <w:b w:val="0"/>
          <w:bCs w:val="0"/>
          <w:sz w:val="18"/>
          <w:szCs w:val="18"/>
        </w:rPr>
        <w:t xml:space="preserve"> Dynamics 365</w:t>
      </w:r>
    </w:p>
    <w:p w14:paraId="3DBD666C" w14:textId="77777777" w:rsidR="00000000" w:rsidRDefault="00D824F2">
      <w:pPr>
        <w:pStyle w:val="Normlnweb"/>
        <w:spacing w:after="150"/>
        <w:divId w:val="311905782"/>
      </w:pPr>
      <w:r>
        <w:t>Zákazníci s licencemi CAL k produktu Dynamics 365 smějí instalovat a užívat libovolný počet kopií odpovídajícího serverového softwaru Dynamics 365 na serveru vyhrazeném pro používání zákazníkem. *Na každý vyhrazený server, který je pod správou nebo kontrol</w:t>
      </w:r>
      <w:r>
        <w:t xml:space="preserve">ou jiného subjektu než zákazníka nebo jeho afilací, se vztahuje ustanovení o </w:t>
      </w:r>
      <w:hyperlink r:id="rId210" w:history="1">
        <w:r>
          <w:rPr>
            <w:rStyle w:val="Hypertextovodkaz"/>
          </w:rPr>
          <w:t>správě outsourcingového softwaru</w:t>
        </w:r>
      </w:hyperlink>
      <w:r>
        <w:t xml:space="preserve">. Toto právo se nevztahuje na produkt Dynamics </w:t>
      </w:r>
      <w:r>
        <w:t xml:space="preserve">365 </w:t>
      </w:r>
      <w:proofErr w:type="spellStart"/>
      <w:r>
        <w:t>Operations</w:t>
      </w:r>
      <w:proofErr w:type="spellEnd"/>
      <w:r>
        <w:t xml:space="preserve"> Server.</w:t>
      </w:r>
    </w:p>
    <w:p w14:paraId="260F11D5" w14:textId="77777777" w:rsidR="00000000" w:rsidRDefault="00D824F2">
      <w:pPr>
        <w:pStyle w:val="Nadpis4"/>
        <w:divId w:val="31190578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Oprávnění</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kvalifikované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nabídky</w:t>
      </w:r>
      <w:proofErr w:type="spellEnd"/>
    </w:p>
    <w:p w14:paraId="2B2BCEA1" w14:textId="77777777" w:rsidR="00000000" w:rsidRDefault="00D824F2">
      <w:pPr>
        <w:pStyle w:val="Normlnweb"/>
        <w:spacing w:after="150"/>
        <w:divId w:val="311905782"/>
      </w:pPr>
      <w:r>
        <w:t>Zákazníci prodlužující smlouvu s licencemi CAL k produktu Dynamics CRM od 1. listopadu 2016 smějí získat licence ke kvalifikovaným nabídkám pro licence CAL k lokální verzi produktu Dynamics 365 v r</w:t>
      </w:r>
      <w:r>
        <w:t>ámci prodloužení smluv před 31. říjnem 2019.</w:t>
      </w:r>
    </w:p>
    <w:p w14:paraId="4AA2BD72" w14:textId="77777777" w:rsidR="00000000" w:rsidRDefault="00D824F2">
      <w:pPr>
        <w:pStyle w:val="Nadpis4"/>
        <w:divId w:val="31190578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CAL k </w:t>
      </w:r>
      <w:proofErr w:type="spellStart"/>
      <w:r>
        <w:rPr>
          <w:rFonts w:ascii="Segoe UI" w:eastAsia="Times New Roman" w:hAnsi="Segoe UI" w:cs="Segoe UI"/>
          <w:b w:val="0"/>
          <w:bCs w:val="0"/>
          <w:sz w:val="18"/>
          <w:szCs w:val="18"/>
        </w:rPr>
        <w:t>produktu</w:t>
      </w:r>
      <w:proofErr w:type="spellEnd"/>
      <w:r>
        <w:rPr>
          <w:rFonts w:ascii="Segoe UI" w:eastAsia="Times New Roman" w:hAnsi="Segoe UI" w:cs="Segoe UI"/>
          <w:b w:val="0"/>
          <w:bCs w:val="0"/>
          <w:sz w:val="18"/>
          <w:szCs w:val="18"/>
        </w:rPr>
        <w:t xml:space="preserve"> Dynamics 365 for Team Members</w:t>
      </w:r>
    </w:p>
    <w:p w14:paraId="604A98C7" w14:textId="77777777" w:rsidR="00000000" w:rsidRDefault="00D824F2">
      <w:pPr>
        <w:pStyle w:val="Normlnweb"/>
        <w:spacing w:after="150"/>
        <w:divId w:val="311905782"/>
      </w:pPr>
      <w:r>
        <w:t xml:space="preserve">Stávající zákazníci se smlouvou </w:t>
      </w:r>
      <w:proofErr w:type="spellStart"/>
      <w:r>
        <w:t>Enterprise</w:t>
      </w:r>
      <w:proofErr w:type="spellEnd"/>
      <w:r>
        <w:t xml:space="preserve"> </w:t>
      </w:r>
      <w:proofErr w:type="spellStart"/>
      <w:r>
        <w:t>Subscription</w:t>
      </w:r>
      <w:proofErr w:type="spellEnd"/>
      <w:r>
        <w:t xml:space="preserve">, kteří jsou vlastníky licencí Team </w:t>
      </w:r>
      <w:proofErr w:type="spellStart"/>
      <w:r>
        <w:t>Member</w:t>
      </w:r>
      <w:proofErr w:type="spellEnd"/>
      <w:r>
        <w:t xml:space="preserve"> získaných před 1. květnem 2019, mohou užívat stávající a nov</w:t>
      </w:r>
      <w:r>
        <w:t xml:space="preserve">ě získané licence CAL k produktu Dynamics 365 Team </w:t>
      </w:r>
      <w:proofErr w:type="spellStart"/>
      <w:r>
        <w:t>Members</w:t>
      </w:r>
      <w:proofErr w:type="spellEnd"/>
      <w:r>
        <w:t xml:space="preserve"> v souladu s popisem služby Dynamics 365 uvedeným v dokumentu </w:t>
      </w:r>
      <w:hyperlink r:id="rId211" w:history="1">
        <w:r>
          <w:rPr>
            <w:rStyle w:val="Hypertextovodkaz"/>
          </w:rPr>
          <w:t>https://aka.ms/D365TeamMembersExistingCustomer</w:t>
        </w:r>
      </w:hyperlink>
      <w:r>
        <w:t>po celou dobu trvání jejich</w:t>
      </w:r>
      <w:r>
        <w:t xml:space="preserve"> stávající smlouvy a libovolné následující doby odběru započaté před 31. prosincem 2020.</w:t>
      </w:r>
    </w:p>
    <w:p w14:paraId="28D3E662" w14:textId="77777777" w:rsidR="00000000" w:rsidRDefault="00D824F2">
      <w:pPr>
        <w:pStyle w:val="Nadpis3"/>
        <w:divId w:val="866913718"/>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918"/>
        <w:gridCol w:w="4128"/>
        <w:gridCol w:w="3738"/>
      </w:tblGrid>
      <w:tr w:rsidR="00000000" w14:paraId="1F3E2E4B" w14:textId="77777777">
        <w:trPr>
          <w:divId w:val="866913718"/>
          <w:tblHeader/>
        </w:trPr>
        <w:tc>
          <w:tcPr>
            <w:tcW w:w="0" w:type="auto"/>
            <w:gridSpan w:val="3"/>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439FA24" w14:textId="77777777" w:rsidR="00000000" w:rsidRDefault="00D824F2">
            <w:pPr>
              <w:rPr>
                <w:rFonts w:ascii="Segoe UI" w:eastAsia="Times New Roman" w:hAnsi="Segoe UI" w:cs="Segoe UI"/>
                <w:b/>
                <w:bCs/>
                <w:sz w:val="16"/>
                <w:szCs w:val="16"/>
              </w:rPr>
            </w:pPr>
            <w:hyperlink w:anchor="Glossary" w:tooltip="Další software: Software označený v užívacích právech pro serverové produkty, který smí zákazník používat na kterémkoli zařízení ve spojení s využíváním serverového softwaru." w:history="1">
              <w:proofErr w:type="spellStart"/>
              <w:r>
                <w:rPr>
                  <w:rStyle w:val="Hypertextovodkaz"/>
                  <w:rFonts w:ascii="Segoe UI" w:eastAsia="Times New Roman" w:hAnsi="Segoe UI" w:cs="Segoe UI"/>
                  <w:b/>
                  <w:bCs/>
                  <w:sz w:val="16"/>
                  <w:szCs w:val="16"/>
                </w:rPr>
                <w:t>Další</w:t>
              </w:r>
              <w:proofErr w:type="spellEnd"/>
              <w:r>
                <w:rPr>
                  <w:rStyle w:val="Hypertextovodkaz"/>
                  <w:rFonts w:ascii="Segoe UI" w:eastAsia="Times New Roman" w:hAnsi="Segoe UI" w:cs="Segoe UI"/>
                  <w:b/>
                  <w:bCs/>
                  <w:sz w:val="16"/>
                  <w:szCs w:val="16"/>
                </w:rPr>
                <w:t xml:space="preserve"> software</w:t>
              </w:r>
            </w:hyperlink>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všechny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verze</w:t>
            </w:r>
            <w:proofErr w:type="spellEnd"/>
          </w:p>
        </w:tc>
      </w:tr>
      <w:tr w:rsidR="00000000" w14:paraId="5BF87433" w14:textId="77777777">
        <w:trPr>
          <w:divId w:val="86691371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82A65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w:t>
            </w:r>
            <w:r>
              <w:rPr>
                <w:rFonts w:ascii="Segoe UI" w:eastAsia="Times New Roman" w:hAnsi="Segoe UI" w:cs="Segoe UI"/>
                <w:sz w:val="16"/>
                <w:szCs w:val="16"/>
              </w:rPr>
              <w:t>ynamics 365 for Microsoft Outlook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34798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E-Mail Router a Rule Deployment Wizard pro Microsoft Dynamics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26F7A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Dynamics Reporting Extensions pro Microsoft Dynamics 365</w:t>
            </w:r>
          </w:p>
        </w:tc>
      </w:tr>
      <w:tr w:rsidR="00000000" w14:paraId="1A98E12C" w14:textId="77777777">
        <w:trPr>
          <w:divId w:val="86691371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8EA5F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Dynamics 365 Report Authoring Extensions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81BB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Dynamics 365 Mult</w:t>
            </w:r>
            <w:r>
              <w:rPr>
                <w:rFonts w:ascii="Segoe UI" w:eastAsia="Times New Roman" w:hAnsi="Segoe UI" w:cs="Segoe UI"/>
                <w:sz w:val="16"/>
                <w:szCs w:val="16"/>
              </w:rPr>
              <w:t>ilingual User Interface (MUI)</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0749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Microsoft Dynamics pro </w:t>
            </w:r>
            <w:proofErr w:type="spellStart"/>
            <w:r>
              <w:rPr>
                <w:rFonts w:ascii="Segoe UI" w:eastAsia="Times New Roman" w:hAnsi="Segoe UI" w:cs="Segoe UI"/>
                <w:sz w:val="16"/>
                <w:szCs w:val="16"/>
              </w:rPr>
              <w:t>podporovaná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p>
        </w:tc>
      </w:tr>
    </w:tbl>
    <w:p w14:paraId="76031126" w14:textId="77777777" w:rsidR="00000000" w:rsidRDefault="00D824F2">
      <w:pPr>
        <w:divId w:val="866913718"/>
        <w:rPr>
          <w:rFonts w:eastAsia="Times New Roman"/>
        </w:rPr>
      </w:pPr>
    </w:p>
    <w:p w14:paraId="6EB5D989" w14:textId="77777777" w:rsidR="00ED5159" w:rsidRDefault="00ED5159" w:rsidP="00ED5159">
      <w:pPr>
        <w:pStyle w:val="ProductList-Offering1SubSection"/>
      </w:pPr>
      <w:r>
        <w:t xml:space="preserve">Model </w:t>
      </w:r>
      <w:proofErr w:type="spellStart"/>
      <w:r>
        <w:t>licencování</w:t>
      </w:r>
      <w:proofErr w:type="spellEnd"/>
    </w:p>
    <w:p w14:paraId="51674AFD" w14:textId="77777777" w:rsidR="00000000" w:rsidRDefault="00D824F2">
      <w:pPr>
        <w:pStyle w:val="Nadpis3"/>
        <w:divId w:val="2006396168"/>
        <w:rPr>
          <w:rFonts w:eastAsia="Times New Roman"/>
          <w:color w:val="0078D4"/>
          <w:sz w:val="24"/>
          <w:szCs w:val="24"/>
        </w:rPr>
      </w:pPr>
      <w:r>
        <w:rPr>
          <w:rFonts w:eastAsia="Times New Roman"/>
          <w:color w:val="0078D4"/>
          <w:sz w:val="24"/>
          <w:szCs w:val="24"/>
        </w:rPr>
        <w:t>Server/CAL</w:t>
      </w:r>
    </w:p>
    <w:p w14:paraId="02B4AD3F" w14:textId="77777777" w:rsidR="00000000" w:rsidRDefault="00D824F2">
      <w:pPr>
        <w:pStyle w:val="Nadpis4"/>
        <w:divId w:val="2006396168"/>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serveru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podle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počtu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instancí</w:t>
      </w:r>
      <w:proofErr w:type="spellEnd"/>
      <w:r>
        <w:rPr>
          <w:rFonts w:ascii="Segoe UI" w:eastAsia="Times New Roman" w:hAnsi="Segoe UI" w:cs="Segoe UI"/>
          <w:b w:val="0"/>
          <w:bCs w:val="0"/>
          <w:sz w:val="18"/>
          <w:szCs w:val="18"/>
        </w:rPr>
        <w:t>)</w:t>
      </w:r>
    </w:p>
    <w:p w14:paraId="6866FB7D" w14:textId="77777777" w:rsidR="00000000" w:rsidRDefault="00D824F2">
      <w:pPr>
        <w:pStyle w:val="Normlnweb"/>
        <w:spacing w:after="150"/>
        <w:divId w:val="2006396168"/>
      </w:pPr>
      <w:r>
        <w:t>Zákazník může užívat jednu</w:t>
      </w:r>
      <w:r>
        <w:t xml:space="preserve"> </w:t>
      </w:r>
      <w:hyperlink w:anchor="Glossary" w:tooltip="Spuštěná instance znamená instanci softwaru, která je zavedena do paměti a pro kterou byla spuštěna jedna nebo několik instrukcí. (Kompletní definici naleznete ve slovníku.)" w:history="1">
        <w:r>
          <w:rPr>
            <w:rStyle w:val="Hypertextovodkaz"/>
          </w:rPr>
          <w:t>spuštěnou instanci</w:t>
        </w:r>
      </w:hyperlink>
      <w:r>
        <w:t xml:space="preserve"> serverového softwaru ve</w:t>
      </w:r>
      <w: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r>
          <w:rPr>
            <w:rStyle w:val="Hypertextovodkaz"/>
          </w:rPr>
          <w:t>fyzickém</w:t>
        </w:r>
      </w:hyperlink>
      <w:r>
        <w:t xml:space="preserve"> nebo</w:t>
      </w:r>
      <w:r>
        <w:t xml:space="preserve"> </w:t>
      </w:r>
      <w:hyperlink w:anchor="Glossary" w:tooltip="Virtuální prostředí OSE označuje prostředí OSE, které je konfigurováno pro spuštění přímo v systému virtuálního hardwaru." w:history="1">
        <w:r>
          <w:rPr>
            <w:rStyle w:val="Hypertextovodkaz"/>
          </w:rPr>
          <w:t>virtuálním prostředí OSE</w:t>
        </w:r>
      </w:hyperlink>
      <w:r>
        <w:t xml:space="preserve">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serveru</w:t>
        </w:r>
      </w:hyperlink>
      <w:r>
        <w:t xml:space="preserve"> pro každou</w:t>
      </w:r>
      <w:r>
        <w:t xml:space="preserve"> </w:t>
      </w:r>
      <w:hyperlink w:anchor="Glossary" w:tooltip="Licence znamená právo na stahování, instalaci a užívání produktu a na přístup k němu." w:history="1">
        <w:r>
          <w:rPr>
            <w:rStyle w:val="Hypertextovodkaz"/>
          </w:rPr>
          <w:t>licenci</w:t>
        </w:r>
      </w:hyperlink>
      <w:r>
        <w:t xml:space="preserve"> k serveru, kterou získá .</w:t>
      </w:r>
    </w:p>
    <w:p w14:paraId="51CACDB1" w14:textId="77777777" w:rsidR="00000000" w:rsidRDefault="00D824F2">
      <w:pPr>
        <w:pStyle w:val="Nadpis4"/>
        <w:divId w:val="200639616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přístupu</w:t>
      </w:r>
      <w:proofErr w:type="spellEnd"/>
    </w:p>
    <w:p w14:paraId="6C41E3A1" w14:textId="77777777" w:rsidR="00000000" w:rsidRDefault="00D824F2" w:rsidP="00D824F2">
      <w:pPr>
        <w:numPr>
          <w:ilvl w:val="0"/>
          <w:numId w:val="22"/>
        </w:numPr>
        <w:spacing w:line="240" w:lineRule="auto"/>
        <w:ind w:left="1320"/>
        <w:divId w:val="2006396168"/>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Kromě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výjimek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popsaných</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této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smlouvě</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uvedených</w:t>
      </w:r>
      <w:proofErr w:type="spellEnd"/>
      <w:r>
        <w:rPr>
          <w:rFonts w:ascii="Segoe UI" w:eastAsia="Times New Roman" w:hAnsi="Segoe UI" w:cs="Segoe UI"/>
          <w:color w:val="505050"/>
          <w:sz w:val="18"/>
          <w:szCs w:val="18"/>
        </w:rPr>
        <w:t xml:space="preserve"> v</w:t>
      </w:r>
      <w:r>
        <w:rPr>
          <w:rFonts w:ascii="Segoe UI" w:eastAsia="Times New Roman" w:hAnsi="Segoe UI" w:cs="Segoe UI"/>
          <w:color w:val="505050"/>
          <w:sz w:val="18"/>
          <w:szCs w:val="18"/>
        </w:rPr>
        <w:t xml:space="preserve"> </w:t>
      </w:r>
      <w:hyperlink w:anchor="Glossary" w:tooltip="Licenční podmínky specifické pro produkty: Označuje, že podmínky a ujednání specifické pro produkty, kterými se řídí nasazení a použití produktu, jsou zahrnuty pod tabulkou Užívací práva." w:history="1">
        <w:proofErr w:type="spellStart"/>
        <w:r>
          <w:rPr>
            <w:rStyle w:val="Hypertextovodkaz"/>
            <w:rFonts w:ascii="Segoe UI" w:eastAsia="Times New Roman" w:hAnsi="Segoe UI" w:cs="Segoe UI"/>
            <w:sz w:val="18"/>
            <w:szCs w:val="18"/>
          </w:rPr>
          <w:t>licenčních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podmínkách</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specifických</w:t>
        </w:r>
        <w:proofErr w:type="spellEnd"/>
        <w:r>
          <w:rPr>
            <w:rStyle w:val="Hypertextovodkaz"/>
            <w:rFonts w:ascii="Segoe UI" w:eastAsia="Times New Roman" w:hAnsi="Segoe UI" w:cs="Segoe UI"/>
            <w:sz w:val="18"/>
            <w:szCs w:val="18"/>
          </w:rPr>
          <w:t xml:space="preserve"> pro </w:t>
        </w:r>
        <w:proofErr w:type="spellStart"/>
        <w:r>
          <w:rPr>
            <w:rStyle w:val="Hypertextovodkaz"/>
            <w:rFonts w:ascii="Segoe UI" w:eastAsia="Times New Roman" w:hAnsi="Segoe UI" w:cs="Segoe UI"/>
            <w:sz w:val="18"/>
            <w:szCs w:val="18"/>
          </w:rPr>
          <w:t>produkt</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veškerému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w:t>
      </w:r>
      <w:r>
        <w:rPr>
          <w:rFonts w:ascii="Segoe UI" w:eastAsia="Times New Roman" w:hAnsi="Segoe UI" w:cs="Segoe UI"/>
          <w:color w:val="505050"/>
          <w:sz w:val="18"/>
          <w:szCs w:val="18"/>
        </w:rPr>
        <w:t>verovému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hyperlink w:anchor="Glossary" w:tooltip="CAL označuje licenci pro klientský přístup, která může být dle potřeby přidělena uživatelem nebo zařízením. (Kompletní definici naleznete ve slovníku.)" w:history="1">
        <w:r>
          <w:rPr>
            <w:rStyle w:val="Hypertextovodkaz"/>
            <w:rFonts w:ascii="Segoe UI" w:eastAsia="Times New Roman" w:hAnsi="Segoe UI" w:cs="Segoe UI"/>
            <w:sz w:val="18"/>
            <w:szCs w:val="18"/>
          </w:rPr>
          <w:t>CAL</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hyperlink w:anchor="Glossary" w:tooltip="Licence ekvivalentní licenci CAL označuje licenci na bázi předplatného nebo licenci pro externí připojení (External Connector License) označenou v tabulce přístupu k serverovému softwaru produktu nebo sadu CAL či licenci na odběr identifikovanou v tabulce " w:history="1">
        <w:proofErr w:type="spellStart"/>
        <w:r>
          <w:rPr>
            <w:rStyle w:val="Hypertextovodkaz"/>
            <w:rFonts w:ascii="Segoe UI" w:eastAsia="Times New Roman" w:hAnsi="Segoe UI" w:cs="Segoe UI"/>
            <w:sz w:val="18"/>
            <w:szCs w:val="18"/>
          </w:rPr>
          <w:t>licence</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ekvivalentní</w:t>
        </w:r>
        <w:proofErr w:type="spellEnd"/>
        <w:r>
          <w:rPr>
            <w:rStyle w:val="Hypertextovodkaz"/>
            <w:rFonts w:ascii="Segoe UI" w:eastAsia="Times New Roman" w:hAnsi="Segoe UI" w:cs="Segoe UI"/>
            <w:sz w:val="18"/>
            <w:szCs w:val="18"/>
          </w:rPr>
          <w:t xml:space="preserve"> k </w:t>
        </w:r>
        <w:proofErr w:type="spellStart"/>
        <w:r>
          <w:rPr>
            <w:rStyle w:val="Hypertextovodkaz"/>
            <w:rFonts w:ascii="Segoe UI" w:eastAsia="Times New Roman" w:hAnsi="Segoe UI" w:cs="Segoe UI"/>
            <w:sz w:val="18"/>
            <w:szCs w:val="18"/>
          </w:rPr>
          <w:t>licencím</w:t>
        </w:r>
        <w:proofErr w:type="spellEnd"/>
        <w:r>
          <w:rPr>
            <w:rStyle w:val="Hypertextovodkaz"/>
            <w:rFonts w:ascii="Segoe UI" w:eastAsia="Times New Roman" w:hAnsi="Segoe UI" w:cs="Segoe UI"/>
            <w:sz w:val="18"/>
            <w:szCs w:val="18"/>
          </w:rPr>
          <w:t xml:space="preserve"> CAL</w:t>
        </w:r>
      </w:hyperlink>
      <w:r>
        <w:rPr>
          <w:rFonts w:ascii="Segoe UI" w:eastAsia="Times New Roman" w:hAnsi="Segoe UI" w:cs="Segoe UI"/>
          <w:color w:val="505050"/>
          <w:sz w:val="18"/>
          <w:szCs w:val="18"/>
        </w:rPr>
        <w:t>.</w:t>
      </w:r>
    </w:p>
    <w:p w14:paraId="36C679A5" w14:textId="77777777" w:rsidR="00000000" w:rsidRDefault="00D824F2" w:rsidP="00D824F2">
      <w:pPr>
        <w:numPr>
          <w:ilvl w:val="0"/>
          <w:numId w:val="22"/>
        </w:numPr>
        <w:spacing w:line="240" w:lineRule="auto"/>
        <w:ind w:left="1320"/>
        <w:divId w:val="2006396168"/>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Pro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jiného</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hyperlink w:anchor="Glossary" w:tooltip="CAL označuje licenci pro klientský přístup, která může být dle potřeby přidělena uživatelem nebo zařízením. (Kompletní definici naleznete ve slovníku.)" w:history="1">
        <w:r>
          <w:rPr>
            <w:rStyle w:val="Hypertextovodkaz"/>
            <w:rFonts w:ascii="Segoe UI" w:eastAsia="Times New Roman" w:hAnsi="Segoe UI" w:cs="Segoe UI"/>
            <w:sz w:val="18"/>
            <w:szCs w:val="18"/>
          </w:rPr>
          <w:t>CAL</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vyžadovány</w:t>
      </w:r>
      <w:proofErr w:type="spellEnd"/>
      <w:r>
        <w:rPr>
          <w:rFonts w:ascii="Segoe UI" w:eastAsia="Times New Roman" w:hAnsi="Segoe UI" w:cs="Segoe UI"/>
          <w:color w:val="505050"/>
          <w:sz w:val="18"/>
          <w:szCs w:val="18"/>
        </w:rPr>
        <w:t>.</w:t>
      </w:r>
    </w:p>
    <w:p w14:paraId="773586FB"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5B88356E" w14:textId="77777777" w:rsidR="00000000" w:rsidRDefault="00D824F2">
      <w:pPr>
        <w:pStyle w:val="Nadpis3"/>
        <w:divId w:val="1408845276"/>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k </w:t>
      </w:r>
      <w:proofErr w:type="spellStart"/>
      <w:r>
        <w:rPr>
          <w:rFonts w:eastAsia="Times New Roman"/>
          <w:color w:val="0078D4"/>
          <w:sz w:val="24"/>
          <w:szCs w:val="24"/>
        </w:rPr>
        <w:t>serverovému</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r>
        <w:rPr>
          <w:rFonts w:eastAsia="Times New Roman"/>
          <w:color w:val="0078D4"/>
          <w:sz w:val="24"/>
          <w:szCs w:val="24"/>
        </w:rPr>
        <w:t xml:space="preserve"> k </w:t>
      </w:r>
      <w:proofErr w:type="spellStart"/>
      <w:r>
        <w:rPr>
          <w:rFonts w:eastAsia="Times New Roman"/>
          <w:color w:val="0078D4"/>
          <w:sz w:val="24"/>
          <w:szCs w:val="24"/>
        </w:rPr>
        <w:t>produktu</w:t>
      </w:r>
      <w:proofErr w:type="spellEnd"/>
      <w:r>
        <w:rPr>
          <w:rFonts w:eastAsia="Times New Roman"/>
          <w:color w:val="0078D4"/>
          <w:sz w:val="24"/>
          <w:szCs w:val="24"/>
        </w:rPr>
        <w:t xml:space="preserve"> Dynamics 365 On-premises </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841"/>
        <w:gridCol w:w="4943"/>
      </w:tblGrid>
      <w:tr w:rsidR="00000000" w14:paraId="778A14E7" w14:textId="77777777">
        <w:trPr>
          <w:divId w:val="1408845276"/>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376ACA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ACB626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Oprávnění</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serverovému</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softwaru</w:t>
            </w:r>
            <w:proofErr w:type="spellEnd"/>
          </w:p>
        </w:tc>
      </w:tr>
      <w:tr w:rsidR="00000000" w14:paraId="051A7F5F" w14:textId="77777777">
        <w:trPr>
          <w:divId w:val="140884527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50D0D1" w14:textId="77777777" w:rsidR="00000000" w:rsidRDefault="00D824F2">
            <w:pPr>
              <w:pStyle w:val="Normlnweb"/>
            </w:pPr>
            <w:r>
              <w:t xml:space="preserve">Licence CAL pro lokální verzi produktu Dynamics 365 Team </w:t>
            </w:r>
            <w:proofErr w:type="spellStart"/>
            <w:r>
              <w:t>Members</w:t>
            </w:r>
            <w:proofErr w:type="spellEnd"/>
            <w:r>
              <w:t xml:space="preserve"> (podle počtu zařízení a uživatelů)</w:t>
            </w:r>
          </w:p>
          <w:p w14:paraId="42678ECF" w14:textId="77777777" w:rsidR="00000000" w:rsidRDefault="00D824F2">
            <w:pPr>
              <w:pStyle w:val="Normlnweb"/>
              <w:spacing w:before="150"/>
            </w:pPr>
            <w:r>
              <w:lastRenderedPageBreak/>
              <w:t xml:space="preserve">Dynamics 365 Team </w:t>
            </w:r>
            <w:proofErr w:type="spellStart"/>
            <w:r>
              <w:t>Members</w:t>
            </w:r>
            <w:proofErr w:type="spellEnd"/>
            <w:r>
              <w:t> (licence na odběr na základě počtu uživatelů)</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DE6D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lastRenderedPageBreak/>
              <w:t xml:space="preserve">Pro </w:t>
            </w:r>
            <w:proofErr w:type="spellStart"/>
            <w:r>
              <w:rPr>
                <w:rFonts w:ascii="Segoe UI" w:eastAsia="Times New Roman" w:hAnsi="Segoe UI" w:cs="Segoe UI"/>
                <w:sz w:val="16"/>
                <w:szCs w:val="16"/>
              </w:rPr>
              <w:t>použití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členy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týmu</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výjimkou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že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nezahrnují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přístup</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funkcím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operací</w:t>
            </w:r>
            <w:proofErr w:type="spellEnd"/>
            <w:r>
              <w:rPr>
                <w:rFonts w:ascii="Segoe UI" w:eastAsia="Times New Roman" w:hAnsi="Segoe UI" w:cs="Segoe UI"/>
                <w:sz w:val="16"/>
                <w:szCs w:val="16"/>
              </w:rPr>
              <w:t>.)</w:t>
            </w:r>
          </w:p>
        </w:tc>
      </w:tr>
      <w:tr w:rsidR="00000000" w14:paraId="34B541B7" w14:textId="77777777">
        <w:trPr>
          <w:divId w:val="140884527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950CC4" w14:textId="77777777" w:rsidR="00000000" w:rsidRDefault="00D824F2">
            <w:pPr>
              <w:pStyle w:val="Normlnweb"/>
            </w:pPr>
            <w:r>
              <w:t>Licence CAL pro lokální verzi produktu Dynamics 365 Sales (podle počtu zařízení a uživatelů)</w:t>
            </w:r>
          </w:p>
          <w:p w14:paraId="4517B051" w14:textId="77777777" w:rsidR="00000000" w:rsidRDefault="00D824F2">
            <w:pPr>
              <w:pStyle w:val="Normlnweb"/>
              <w:spacing w:before="150"/>
            </w:pPr>
            <w:r>
              <w:t>Dynamics 365 Sales (licence na odběr na základě počtu uživatelů)</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D3E99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Prodej</w:t>
            </w:r>
            <w:proofErr w:type="spellEnd"/>
          </w:p>
        </w:tc>
      </w:tr>
      <w:tr w:rsidR="00000000" w14:paraId="4871BE8B" w14:textId="77777777">
        <w:trPr>
          <w:divId w:val="140884527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A6C6A0" w14:textId="77777777" w:rsidR="00000000" w:rsidRDefault="00D824F2">
            <w:pPr>
              <w:pStyle w:val="Normlnweb"/>
            </w:pPr>
            <w:r>
              <w:t xml:space="preserve">Licence CAL pro lokální verzi produktu Dynamics 365 Customer </w:t>
            </w:r>
            <w:proofErr w:type="spellStart"/>
            <w:r>
              <w:t>Service</w:t>
            </w:r>
            <w:proofErr w:type="spellEnd"/>
            <w:r>
              <w:t xml:space="preserve"> (p</w:t>
            </w:r>
            <w:r>
              <w:t>odle počtu zařízení a uživatelů)</w:t>
            </w:r>
          </w:p>
          <w:p w14:paraId="211EA3FF" w14:textId="77777777" w:rsidR="00000000" w:rsidRDefault="00D824F2">
            <w:pPr>
              <w:pStyle w:val="Normlnweb"/>
              <w:spacing w:before="150"/>
            </w:pPr>
            <w:r>
              <w:t xml:space="preserve">Dynamics 365 Customer </w:t>
            </w:r>
            <w:proofErr w:type="spellStart"/>
            <w:r>
              <w:t>Service</w:t>
            </w:r>
            <w:proofErr w:type="spellEnd"/>
            <w:r>
              <w:t> (licence na odběr na základě počtu uživatelů)</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86262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Zákaznická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podpora</w:t>
            </w:r>
            <w:proofErr w:type="spellEnd"/>
          </w:p>
        </w:tc>
      </w:tr>
      <w:tr w:rsidR="00000000" w14:paraId="51531E6D" w14:textId="77777777">
        <w:trPr>
          <w:divId w:val="140884527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A7AC51" w14:textId="77777777" w:rsidR="00000000" w:rsidRDefault="00D824F2">
            <w:pPr>
              <w:pStyle w:val="Normlnweb"/>
            </w:pPr>
            <w:r>
              <w:t xml:space="preserve">Licence CAL k lokální verzi produktu Dynamics 365 </w:t>
            </w:r>
            <w:proofErr w:type="spellStart"/>
            <w:r>
              <w:t>Operations</w:t>
            </w:r>
            <w:proofErr w:type="spellEnd"/>
            <w:r>
              <w:t xml:space="preserve"> (podle počtu uživatelů)</w:t>
            </w:r>
          </w:p>
          <w:p w14:paraId="118A86C1" w14:textId="77777777" w:rsidR="00000000" w:rsidRDefault="00D824F2">
            <w:pPr>
              <w:pStyle w:val="Normlnweb"/>
              <w:spacing w:before="150"/>
            </w:pPr>
            <w:r>
              <w:t xml:space="preserve">Dynamics 365 Supply </w:t>
            </w:r>
            <w:proofErr w:type="spellStart"/>
            <w:r>
              <w:t>Chain</w:t>
            </w:r>
            <w:proofErr w:type="spellEnd"/>
            <w:r>
              <w:t xml:space="preserve"> Management (lice</w:t>
            </w:r>
            <w:r>
              <w:t>nce na odběr na základě počtu uživatelů)</w:t>
            </w:r>
          </w:p>
          <w:p w14:paraId="0A60601A" w14:textId="77777777" w:rsidR="00000000" w:rsidRDefault="00D824F2">
            <w:pPr>
              <w:pStyle w:val="Normlnweb"/>
              <w:spacing w:before="150"/>
            </w:pPr>
            <w:r>
              <w:t>Dynamics 365 Finance (licence na odběr na základě počtu uživatelů)</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536B9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Operace</w:t>
            </w:r>
            <w:proofErr w:type="spellEnd"/>
          </w:p>
        </w:tc>
      </w:tr>
      <w:tr w:rsidR="00000000" w14:paraId="52C371E2" w14:textId="77777777">
        <w:trPr>
          <w:divId w:val="140884527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C319A1" w14:textId="77777777" w:rsidR="00000000" w:rsidRDefault="00D824F2">
            <w:pPr>
              <w:pStyle w:val="Normlnweb"/>
            </w:pPr>
            <w:r>
              <w:t xml:space="preserve">Licence CAL k lokální verzi produktu Dynamics 365 </w:t>
            </w:r>
            <w:proofErr w:type="spellStart"/>
            <w:r>
              <w:t>Operations</w:t>
            </w:r>
            <w:proofErr w:type="spellEnd"/>
            <w:r>
              <w:t xml:space="preserve"> </w:t>
            </w:r>
            <w:proofErr w:type="spellStart"/>
            <w:r>
              <w:t>Activity</w:t>
            </w:r>
            <w:proofErr w:type="spellEnd"/>
            <w:r>
              <w:t xml:space="preserve"> (podle počtu uživatelů)</w:t>
            </w:r>
          </w:p>
          <w:p w14:paraId="63BB341E" w14:textId="77777777" w:rsidR="00000000" w:rsidRDefault="00D824F2">
            <w:pPr>
              <w:pStyle w:val="Normlnweb"/>
              <w:spacing w:before="150"/>
            </w:pPr>
            <w:r>
              <w:t xml:space="preserve">Dynamics 365 </w:t>
            </w:r>
            <w:proofErr w:type="spellStart"/>
            <w:r>
              <w:t>Operations</w:t>
            </w:r>
            <w:proofErr w:type="spellEnd"/>
            <w:r>
              <w:t xml:space="preserve"> </w:t>
            </w:r>
            <w:proofErr w:type="spellStart"/>
            <w:r>
              <w:t>Activity</w:t>
            </w:r>
            <w:proofErr w:type="spellEnd"/>
            <w:r>
              <w:t> (licence na odběr na základě počtu uživatelů)</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CB3BD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Operations Activity</w:t>
            </w:r>
          </w:p>
        </w:tc>
      </w:tr>
      <w:tr w:rsidR="00000000" w14:paraId="6DC8D919" w14:textId="77777777">
        <w:trPr>
          <w:divId w:val="140884527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F4CF95" w14:textId="77777777" w:rsidR="00000000" w:rsidRDefault="00D824F2">
            <w:pPr>
              <w:pStyle w:val="Normlnweb"/>
            </w:pPr>
            <w:r>
              <w:t xml:space="preserve">Licence CAL k lokální verzi produktu Dynamics 365 </w:t>
            </w:r>
            <w:proofErr w:type="spellStart"/>
            <w:r>
              <w:t>Operations</w:t>
            </w:r>
            <w:proofErr w:type="spellEnd"/>
            <w:r>
              <w:t xml:space="preserve"> </w:t>
            </w:r>
            <w:proofErr w:type="spellStart"/>
            <w:r>
              <w:t>D</w:t>
            </w:r>
            <w:r>
              <w:t>evice</w:t>
            </w:r>
            <w:proofErr w:type="spellEnd"/>
            <w:r>
              <w:t xml:space="preserve"> (podle počtu zařízení)</w:t>
            </w:r>
          </w:p>
          <w:p w14:paraId="00CC50DD" w14:textId="77777777" w:rsidR="00000000" w:rsidRDefault="00D824F2">
            <w:pPr>
              <w:pStyle w:val="Normlnweb"/>
              <w:spacing w:before="150"/>
            </w:pPr>
            <w:r>
              <w:t xml:space="preserve">Dynamics 365 </w:t>
            </w:r>
            <w:proofErr w:type="spellStart"/>
            <w:r>
              <w:t>Operations</w:t>
            </w:r>
            <w:proofErr w:type="spellEnd"/>
            <w:r>
              <w:t xml:space="preserve"> </w:t>
            </w:r>
            <w:proofErr w:type="spellStart"/>
            <w:r>
              <w:t>Device</w:t>
            </w:r>
            <w:proofErr w:type="spellEnd"/>
            <w:r>
              <w:t> (licence na odběr na základě počtu uživatelů)</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46D79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Operations Device</w:t>
            </w:r>
          </w:p>
        </w:tc>
      </w:tr>
    </w:tbl>
    <w:p w14:paraId="4D3D9050" w14:textId="77777777" w:rsidR="00000000" w:rsidRDefault="00D824F2">
      <w:pPr>
        <w:divId w:val="1408845276"/>
        <w:rPr>
          <w:rFonts w:eastAsia="Times New Roman"/>
        </w:rPr>
      </w:pPr>
    </w:p>
    <w:p w14:paraId="4DD62D32" w14:textId="77777777" w:rsidR="00ED5159" w:rsidRDefault="00ED5159" w:rsidP="00ED5159">
      <w:pPr>
        <w:pStyle w:val="ProductList-Offering1SubSection"/>
      </w:pPr>
      <w:r>
        <w:t>Software Assurance</w:t>
      </w:r>
    </w:p>
    <w:p w14:paraId="2C90B2BA" w14:textId="77777777" w:rsidR="00000000" w:rsidRDefault="00D824F2">
      <w:pPr>
        <w:pStyle w:val="Normlnweb"/>
        <w:divId w:val="829253987"/>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212" w:history="1">
        <w:r>
          <w:rPr>
            <w:rStyle w:val="Hypertextovodkaz"/>
          </w:rPr>
          <w:t xml:space="preserve">Výhody krytí Software </w:t>
        </w:r>
        <w:proofErr w:type="spellStart"/>
        <w:r>
          <w:rPr>
            <w:rStyle w:val="Hypertextovodkaz"/>
          </w:rPr>
          <w:t>Assurance</w:t>
        </w:r>
        <w:proofErr w:type="spellEnd"/>
      </w:hyperlink>
      <w:r>
        <w:t>. </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087"/>
        <w:gridCol w:w="8697"/>
      </w:tblGrid>
      <w:tr w:rsidR="00000000" w14:paraId="232FC725" w14:textId="77777777">
        <w:trPr>
          <w:divId w:val="829253987"/>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6256210"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Software Assurance</w:t>
            </w:r>
          </w:p>
        </w:tc>
      </w:tr>
      <w:tr w:rsidR="00000000" w14:paraId="722A91ED" w14:textId="77777777">
        <w:trPr>
          <w:divId w:val="82925398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F7AD48"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BF910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Skupina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serverů</w:t>
            </w:r>
            <w:proofErr w:type="spellEnd"/>
          </w:p>
        </w:tc>
      </w:tr>
      <w:tr w:rsidR="00000000" w14:paraId="69B2F38C" w14:textId="77777777">
        <w:trPr>
          <w:divId w:val="82925398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2D24A3"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E35EA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Operations Server</w:t>
            </w:r>
          </w:p>
        </w:tc>
      </w:tr>
      <w:tr w:rsidR="00000000" w14:paraId="53097C9F" w14:textId="77777777">
        <w:trPr>
          <w:divId w:val="82925398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363BC5"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9FBC5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Operations Server</w:t>
            </w:r>
          </w:p>
        </w:tc>
      </w:tr>
      <w:tr w:rsidR="00000000" w14:paraId="5A6CE9AD" w14:textId="77777777">
        <w:trPr>
          <w:divId w:val="82925398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FEB4E2"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6E02C4" w14:textId="77777777" w:rsidR="00000000" w:rsidRDefault="00D824F2">
            <w:pPr>
              <w:rPr>
                <w:rFonts w:ascii="Segoe UI" w:eastAsia="Times New Roman" w:hAnsi="Segoe UI" w:cs="Segoe UI"/>
                <w:sz w:val="16"/>
                <w:szCs w:val="16"/>
              </w:rPr>
            </w:pPr>
            <w:hyperlink r:id="rId213"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listopad</w:t>
              </w:r>
              <w:proofErr w:type="spellEnd"/>
              <w:r>
                <w:rPr>
                  <w:rStyle w:val="Hypertextovodkaz"/>
                  <w:rFonts w:ascii="Segoe UI" w:eastAsia="Times New Roman" w:hAnsi="Segoe UI" w:cs="Segoe UI"/>
                  <w:sz w:val="16"/>
                  <w:szCs w:val="16"/>
                </w:rPr>
                <w:t xml:space="preserve"> 2014 a </w:t>
              </w:r>
              <w:proofErr w:type="spellStart"/>
              <w:r>
                <w:rPr>
                  <w:rStyle w:val="Hypertextovodkaz"/>
                  <w:rFonts w:ascii="Segoe UI" w:eastAsia="Times New Roman" w:hAnsi="Segoe UI" w:cs="Segoe UI"/>
                  <w:sz w:val="16"/>
                  <w:szCs w:val="16"/>
                </w:rPr>
                <w:t>červen</w:t>
              </w:r>
              <w:proofErr w:type="spellEnd"/>
              <w:r>
                <w:rPr>
                  <w:rStyle w:val="Hypertextovodkaz"/>
                  <w:rFonts w:ascii="Segoe UI" w:eastAsia="Times New Roman" w:hAnsi="Segoe UI" w:cs="Segoe UI"/>
                  <w:sz w:val="16"/>
                  <w:szCs w:val="16"/>
                </w:rPr>
                <w:t xml:space="preserve"> 2015</w:t>
              </w:r>
            </w:hyperlink>
            <w:r>
              <w:rPr>
                <w:rFonts w:ascii="Segoe UI" w:eastAsia="Times New Roman" w:hAnsi="Segoe UI" w:cs="Segoe UI"/>
                <w:sz w:val="16"/>
                <w:szCs w:val="16"/>
              </w:rPr>
              <w:t xml:space="preserve">; </w:t>
            </w:r>
            <w:hyperlink r:id="rId214"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produkty</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prosinec</w:t>
              </w:r>
              <w:proofErr w:type="spellEnd"/>
              <w:r>
                <w:rPr>
                  <w:rStyle w:val="Hypertextovodkaz"/>
                  <w:rFonts w:ascii="Segoe UI" w:eastAsia="Times New Roman" w:hAnsi="Segoe UI" w:cs="Segoe UI"/>
                  <w:sz w:val="16"/>
                  <w:szCs w:val="16"/>
                </w:rPr>
                <w:t xml:space="preserve"> 2016</w:t>
              </w:r>
            </w:hyperlink>
            <w:r>
              <w:rPr>
                <w:rFonts w:ascii="Segoe UI" w:eastAsia="Times New Roman" w:hAnsi="Segoe UI" w:cs="Segoe UI"/>
                <w:sz w:val="16"/>
                <w:szCs w:val="16"/>
              </w:rPr>
              <w:t xml:space="preserve">; </w:t>
            </w:r>
            <w:hyperlink r:id="rId215"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produkty</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červenec</w:t>
              </w:r>
              <w:proofErr w:type="spellEnd"/>
              <w:r>
                <w:rPr>
                  <w:rStyle w:val="Hypertextovodkaz"/>
                  <w:rFonts w:ascii="Segoe UI" w:eastAsia="Times New Roman" w:hAnsi="Segoe UI" w:cs="Segoe UI"/>
                  <w:sz w:val="16"/>
                  <w:szCs w:val="16"/>
                </w:rPr>
                <w:t xml:space="preserve"> 2017</w:t>
              </w:r>
            </w:hyperlink>
          </w:p>
        </w:tc>
      </w:tr>
      <w:tr w:rsidR="00000000" w14:paraId="71FC6977" w14:textId="77777777">
        <w:trPr>
          <w:divId w:val="82925398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4D6ED6"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A1CB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Ne</w:t>
            </w:r>
          </w:p>
        </w:tc>
      </w:tr>
      <w:tr w:rsidR="00000000" w14:paraId="63CE2AD9" w14:textId="77777777">
        <w:trPr>
          <w:divId w:val="82925398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66FEA0"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433ED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Operations Server</w:t>
            </w:r>
          </w:p>
        </w:tc>
      </w:tr>
      <w:tr w:rsidR="00000000" w14:paraId="02591C2E" w14:textId="77777777">
        <w:trPr>
          <w:divId w:val="82925398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4EACE2"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4B431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C760533" w14:textId="77777777">
        <w:trPr>
          <w:divId w:val="82925398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9AAFE2"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5A3A2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16"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26B221E3" w14:textId="77777777" w:rsidR="00000000" w:rsidRDefault="00D824F2">
      <w:pPr>
        <w:divId w:val="829253987"/>
        <w:rPr>
          <w:rFonts w:eastAsia="Times New Roman"/>
        </w:rPr>
      </w:pPr>
    </w:p>
    <w:p w14:paraId="1ACAC953" w14:textId="77777777" w:rsidR="00000000" w:rsidRDefault="00D824F2">
      <w:pPr>
        <w:pStyle w:val="Nadpis3"/>
        <w:divId w:val="700863315"/>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k </w:t>
      </w:r>
      <w:proofErr w:type="spellStart"/>
      <w:r>
        <w:rPr>
          <w:rFonts w:eastAsia="Times New Roman"/>
          <w:color w:val="0078D4"/>
          <w:sz w:val="24"/>
          <w:szCs w:val="24"/>
        </w:rPr>
        <w:t>serveru</w:t>
      </w:r>
      <w:proofErr w:type="spellEnd"/>
      <w:r>
        <w:rPr>
          <w:rFonts w:eastAsia="Times New Roman"/>
          <w:color w:val="0078D4"/>
          <w:sz w:val="24"/>
          <w:szCs w:val="24"/>
        </w:rPr>
        <w:t xml:space="preserve"> Dynamics 365 </w:t>
      </w:r>
    </w:p>
    <w:p w14:paraId="709A300B" w14:textId="77777777" w:rsidR="00000000" w:rsidRDefault="00D824F2">
      <w:pPr>
        <w:pStyle w:val="Normlnweb"/>
        <w:spacing w:after="150"/>
        <w:divId w:val="700863315"/>
      </w:pPr>
      <w:r>
        <w:t xml:space="preserve">Zákazníci s licencemi CAL k produktu Dynamics 365 a aktivním krytím SA smějí instalovat a užívat libovolný počet kopií odpovídajícího softwaru Dynamics 365 Server na síťovém serveru nebo sdíleném serveru. Toto právo se nevztahuje na produkt Dynamics 365 </w:t>
      </w:r>
      <w:proofErr w:type="spellStart"/>
      <w:r>
        <w:t>Op</w:t>
      </w:r>
      <w:r>
        <w:t>erations</w:t>
      </w:r>
      <w:proofErr w:type="spellEnd"/>
      <w:r>
        <w:t xml:space="preserve"> Server. </w:t>
      </w:r>
    </w:p>
    <w:p w14:paraId="66320D5B" w14:textId="77777777" w:rsidR="00000000" w:rsidRDefault="00D824F2">
      <w:pPr>
        <w:pStyle w:val="Nadpis3"/>
        <w:divId w:val="621352103"/>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k </w:t>
      </w:r>
      <w:proofErr w:type="spellStart"/>
      <w:r>
        <w:rPr>
          <w:rFonts w:eastAsia="Times New Roman"/>
          <w:color w:val="0078D4"/>
          <w:sz w:val="24"/>
          <w:szCs w:val="24"/>
        </w:rPr>
        <w:t>produktu</w:t>
      </w:r>
      <w:proofErr w:type="spellEnd"/>
      <w:r>
        <w:rPr>
          <w:rFonts w:eastAsia="Times New Roman"/>
          <w:color w:val="0078D4"/>
          <w:sz w:val="24"/>
          <w:szCs w:val="24"/>
        </w:rPr>
        <w:t xml:space="preserve"> Dynamics 365 for Operations Server</w:t>
      </w:r>
    </w:p>
    <w:p w14:paraId="29374389" w14:textId="77777777" w:rsidR="00000000" w:rsidRDefault="00D824F2">
      <w:pPr>
        <w:pStyle w:val="Normlnweb"/>
        <w:spacing w:after="150"/>
        <w:divId w:val="621352103"/>
      </w:pPr>
      <w:r>
        <w:lastRenderedPageBreak/>
        <w:t xml:space="preserve">Dynamics 365 </w:t>
      </w:r>
      <w:proofErr w:type="spellStart"/>
      <w:r>
        <w:t>for</w:t>
      </w:r>
      <w:proofErr w:type="spellEnd"/>
      <w:r>
        <w:t xml:space="preserve"> </w:t>
      </w:r>
      <w:proofErr w:type="spellStart"/>
      <w:r>
        <w:t>Operations</w:t>
      </w:r>
      <w:proofErr w:type="spellEnd"/>
      <w:r>
        <w:t xml:space="preserve"> Server mohou používat pouze zákazníci, kteří mají aktivní krytí SA nebo ekvivalentní licenci. Zákazníci, jejichž krytí SA nebo ekvivalentní licence vyprší, musejí serverový software odinstalovat. Zákazníci, kteří vlastní časově </w:t>
      </w:r>
      <w:r>
        <w:t xml:space="preserve">neomezená práva, mohou instalovat nejnovější aktualizaci softwaru Dynamics AX 2012 R3 Server nebo </w:t>
      </w:r>
      <w:proofErr w:type="spellStart"/>
      <w:r>
        <w:t>Commerce</w:t>
      </w:r>
      <w:proofErr w:type="spellEnd"/>
      <w:r>
        <w:t xml:space="preserve"> Server, která je k dispozici v době uplynutí platnosti.</w:t>
      </w:r>
    </w:p>
    <w:p w14:paraId="4826B2B0" w14:textId="77777777" w:rsidR="00000000" w:rsidRDefault="00D824F2">
      <w:pPr>
        <w:pStyle w:val="Nadpis3"/>
        <w:divId w:val="155730767"/>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zálohu</w:t>
      </w:r>
      <w:proofErr w:type="spellEnd"/>
      <w:r>
        <w:rPr>
          <w:rFonts w:eastAsia="Times New Roman"/>
          <w:color w:val="0078D4"/>
          <w:sz w:val="24"/>
          <w:szCs w:val="24"/>
        </w:rPr>
        <w:t xml:space="preserve"> k </w:t>
      </w:r>
      <w:proofErr w:type="spellStart"/>
      <w:r>
        <w:rPr>
          <w:rFonts w:eastAsia="Times New Roman"/>
          <w:color w:val="0078D4"/>
          <w:sz w:val="24"/>
          <w:szCs w:val="24"/>
        </w:rPr>
        <w:t>produktu</w:t>
      </w:r>
      <w:proofErr w:type="spellEnd"/>
      <w:r>
        <w:rPr>
          <w:rFonts w:eastAsia="Times New Roman"/>
          <w:color w:val="0078D4"/>
          <w:sz w:val="24"/>
          <w:szCs w:val="24"/>
        </w:rPr>
        <w:t xml:space="preserve"> Dynamics 365 Operations Server</w:t>
      </w:r>
    </w:p>
    <w:p w14:paraId="0FA1F490" w14:textId="77777777" w:rsidR="00000000" w:rsidRDefault="00D824F2">
      <w:pPr>
        <w:pStyle w:val="Normlnweb"/>
        <w:spacing w:after="150"/>
        <w:divId w:val="155730767"/>
      </w:pPr>
      <w:r>
        <w:t xml:space="preserve">Zákazník může provozovat pasivní záložní instance softwaru Dynamics 365 </w:t>
      </w:r>
      <w:proofErr w:type="spellStart"/>
      <w:r>
        <w:t>Operations</w:t>
      </w:r>
      <w:proofErr w:type="spellEnd"/>
      <w:r>
        <w:t xml:space="preserve"> Server následovně. Pasivní instance záloh mohou být spouštěny v samostatném</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xml:space="preserve">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serveru</w:t>
        </w:r>
      </w:hyperlink>
      <w:r>
        <w:t xml:space="preserve"> nebo na jiném</w:t>
      </w:r>
      <w:r>
        <w:t xml:space="preserve"> </w:t>
      </w:r>
      <w:hyperlink w:anchor="Glossary" w:tooltip="Server je systém fyzického hardwaru, v němž je možné spustit serverový software." w:history="1">
        <w:r>
          <w:rPr>
            <w:rStyle w:val="Hypertextovodkaz"/>
          </w:rPr>
          <w:t>serveru</w:t>
        </w:r>
      </w:hyperlink>
      <w:r>
        <w:t xml:space="preserve"> vyhrazeném pro použití zákazníkem. Na vyhrazené servery, která jsou pod správou nebo kontrolou jiného subjektu než zákazníka nebo jeho afilací, se vztahuje ustanovení o </w:t>
      </w:r>
      <w:hyperlink r:id="rId217" w:history="1">
        <w:r>
          <w:rPr>
            <w:rStyle w:val="Hypertextovodkaz"/>
          </w:rPr>
          <w:t>správě outsourcingového softwaru</w:t>
        </w:r>
      </w:hyperlink>
      <w:r>
        <w:t>.</w:t>
      </w:r>
      <w:r>
        <w:t xml:space="preserve"> </w:t>
      </w:r>
      <w:hyperlink w:anchor="Glossary" w:tooltip="Práva na zálohu: Výhoda SA, která umožňuje zákazníkovi spouštět pasivní instance záloh produktu, jak je popsáno v produktové položce." w:history="1">
        <w:r>
          <w:rPr>
            <w:rStyle w:val="Hypertextovodkaz"/>
          </w:rPr>
          <w:t>Práva k záloze</w:t>
        </w:r>
      </w:hyperlink>
      <w:r>
        <w:t xml:space="preserve"> s</w:t>
      </w:r>
      <w:r>
        <w:t>e uplatňují, pouze pokud počet licencí, které by jinak byly požadovány pro spuštění pasivních záložních instancí, nepřekročí počet licencí požadovaných pro spuštění odpovídajících instancí produkčního serveru. Tato výhoda krytí SA vyžaduje krytí SA pro</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licenční server</w:t>
        </w:r>
      </w:hyperlink>
      <w:r>
        <w:t xml:space="preserve"> a lic</w:t>
      </w:r>
      <w:r>
        <w:t>enci k přístupu, pokud existuje.</w:t>
      </w:r>
    </w:p>
    <w:p w14:paraId="532FFDFF" w14:textId="77777777" w:rsidR="00000000" w:rsidRDefault="00D824F2">
      <w:pPr>
        <w:pStyle w:val="Nadpis3"/>
        <w:divId w:val="1147865594"/>
        <w:rPr>
          <w:rFonts w:eastAsia="Times New Roman"/>
          <w:color w:val="0078D4"/>
          <w:sz w:val="24"/>
          <w:szCs w:val="24"/>
        </w:rPr>
      </w:pPr>
      <w:proofErr w:type="spellStart"/>
      <w:r>
        <w:rPr>
          <w:rFonts w:eastAsia="Times New Roman"/>
          <w:color w:val="0078D4"/>
          <w:sz w:val="24"/>
          <w:szCs w:val="24"/>
        </w:rPr>
        <w:t>Lokalizace</w:t>
      </w:r>
      <w:proofErr w:type="spellEnd"/>
      <w:r>
        <w:rPr>
          <w:rFonts w:eastAsia="Times New Roman"/>
          <w:color w:val="0078D4"/>
          <w:sz w:val="24"/>
          <w:szCs w:val="24"/>
        </w:rPr>
        <w:t xml:space="preserve"> a </w:t>
      </w:r>
      <w:proofErr w:type="spellStart"/>
      <w:r>
        <w:rPr>
          <w:rFonts w:eastAsia="Times New Roman"/>
          <w:color w:val="0078D4"/>
          <w:sz w:val="24"/>
          <w:szCs w:val="24"/>
        </w:rPr>
        <w:t>aktualizace</w:t>
      </w:r>
      <w:proofErr w:type="spellEnd"/>
    </w:p>
    <w:p w14:paraId="732FF6A0" w14:textId="77777777" w:rsidR="00000000" w:rsidRDefault="00D824F2">
      <w:pPr>
        <w:pStyle w:val="Normlnweb"/>
        <w:spacing w:after="150"/>
        <w:divId w:val="1147865594"/>
      </w:pPr>
      <w:r>
        <w:t>Zákazník je oprávněn obdržet a užívat aktualizace související s daňovými a regulačními požadavky státní správy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licencovaných serv</w:t>
        </w:r>
        <w:r>
          <w:rPr>
            <w:rStyle w:val="Hypertextovodkaz"/>
          </w:rPr>
          <w:t>erech</w:t>
        </w:r>
      </w:hyperlink>
      <w:r>
        <w:t>, a to za předpokladu, že má aktivní SA nebo ekvivalentní licenci pro</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 servery</w:t>
        </w:r>
      </w:hyperlink>
      <w:r>
        <w:t xml:space="preserve"> a</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licence CAL</w:t>
        </w:r>
      </w:hyperlink>
      <w:r>
        <w:t>.</w:t>
      </w:r>
    </w:p>
    <w:p w14:paraId="121553E9" w14:textId="77777777" w:rsidR="00000000" w:rsidRDefault="00D824F2">
      <w:pPr>
        <w:pStyle w:val="Nadpis3"/>
        <w:divId w:val="913860275"/>
        <w:rPr>
          <w:rFonts w:eastAsia="Times New Roman"/>
          <w:color w:val="0078D4"/>
          <w:sz w:val="24"/>
          <w:szCs w:val="24"/>
        </w:rPr>
      </w:pPr>
      <w:r>
        <w:rPr>
          <w:rFonts w:eastAsia="Times New Roman"/>
          <w:color w:val="0078D4"/>
          <w:sz w:val="24"/>
          <w:szCs w:val="24"/>
        </w:rPr>
        <w:t>Unified Service Desk (USD)</w:t>
      </w:r>
    </w:p>
    <w:p w14:paraId="5740C7D1" w14:textId="77777777" w:rsidR="00000000" w:rsidRDefault="00D824F2">
      <w:pPr>
        <w:pStyle w:val="Normlnweb"/>
        <w:spacing w:after="150"/>
        <w:divId w:val="913860275"/>
      </w:pPr>
      <w:r>
        <w:t xml:space="preserve">Pro každou licenci CAL k lokální verzi produktu Dynamics 365 </w:t>
      </w:r>
      <w:proofErr w:type="spellStart"/>
      <w:r>
        <w:t>for</w:t>
      </w:r>
      <w:proofErr w:type="spellEnd"/>
      <w:r>
        <w:t xml:space="preserve"> Sales nebo Dynamics 365 </w:t>
      </w:r>
      <w:proofErr w:type="spellStart"/>
      <w:r>
        <w:t>for</w:t>
      </w:r>
      <w:proofErr w:type="spellEnd"/>
      <w:r>
        <w:t xml:space="preserve"> Customer </w:t>
      </w:r>
      <w:proofErr w:type="spellStart"/>
      <w:r>
        <w:t>Service</w:t>
      </w:r>
      <w:proofErr w:type="spellEnd"/>
      <w:r>
        <w:t>, pro které má zákazník krytí SA, může zákazník instalovat a užívat USD na</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licencovaném zařízení</w:t>
        </w:r>
      </w:hyperlink>
      <w:r>
        <w:t>. Právo používat službu USD je omezeno na uživatele a zařízení, ke kterému je</w:t>
      </w:r>
      <w:r>
        <w:t xml:space="preserve"> přiřazena kvalifikující licence</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w:t>
      </w:r>
    </w:p>
    <w:p w14:paraId="6B3E8347" w14:textId="77777777" w:rsidR="00000000" w:rsidRDefault="00D824F2">
      <w:pPr>
        <w:pStyle w:val="Nadpis3"/>
        <w:divId w:val="777063634"/>
        <w:rPr>
          <w:rFonts w:eastAsia="Times New Roman"/>
          <w:color w:val="0078D4"/>
          <w:sz w:val="24"/>
          <w:szCs w:val="24"/>
        </w:rPr>
      </w:pPr>
      <w:r>
        <w:rPr>
          <w:rFonts w:eastAsia="Times New Roman"/>
          <w:color w:val="0078D4"/>
          <w:sz w:val="24"/>
          <w:szCs w:val="24"/>
        </w:rPr>
        <w:t xml:space="preserve">Dynamics  </w:t>
      </w:r>
      <w:proofErr w:type="spellStart"/>
      <w:r>
        <w:rPr>
          <w:rFonts w:eastAsia="Times New Roman"/>
          <w:color w:val="0078D4"/>
          <w:sz w:val="24"/>
          <w:szCs w:val="24"/>
        </w:rPr>
        <w:t>CustomerSource</w:t>
      </w:r>
      <w:proofErr w:type="spellEnd"/>
    </w:p>
    <w:p w14:paraId="583F1947" w14:textId="77777777" w:rsidR="00000000" w:rsidRDefault="00D824F2">
      <w:pPr>
        <w:pStyle w:val="Normlnweb"/>
        <w:spacing w:after="150"/>
        <w:divId w:val="777063634"/>
      </w:pPr>
      <w:r>
        <w:t xml:space="preserve">Zákazníci s licencí CAL k lokální verzi produktu Dynamics 365 s aktivním krytím SA mají přístup ke službě </w:t>
      </w:r>
      <w:proofErr w:type="spellStart"/>
      <w:r>
        <w:t>CustomerSource</w:t>
      </w:r>
      <w:proofErr w:type="spellEnd"/>
      <w:r>
        <w:t>.</w:t>
      </w:r>
    </w:p>
    <w:p w14:paraId="07B99495" w14:textId="77777777" w:rsidR="00ED5159" w:rsidRDefault="00ED5159" w:rsidP="00ED5159">
      <w:pPr>
        <w:pStyle w:val="ProductList-OfferingGroupHeading"/>
        <w:outlineLvl w:val="1"/>
      </w:pPr>
      <w:proofErr w:type="spellStart"/>
      <w:r>
        <w:t>Aplikace</w:t>
      </w:r>
      <w:proofErr w:type="spellEnd"/>
      <w:r>
        <w:t xml:space="preserve"> </w:t>
      </w:r>
      <w:proofErr w:type="spellStart"/>
      <w:r>
        <w:t>služeb</w:t>
      </w:r>
      <w:proofErr w:type="spellEnd"/>
      <w:r>
        <w:t xml:space="preserve"> Office</w:t>
      </w:r>
      <w:r>
        <w:fldChar w:fldCharType="begin"/>
      </w:r>
      <w:r>
        <w:instrText xml:space="preserve"> TC "Aplikace služeb Office" \l 2</w:instrText>
      </w:r>
      <w:r>
        <w:fldChar w:fldCharType="end"/>
      </w:r>
    </w:p>
    <w:p w14:paraId="7585DF28" w14:textId="77777777" w:rsidR="00ED5159" w:rsidRDefault="00ED5159" w:rsidP="00ED5159">
      <w:pPr>
        <w:pStyle w:val="ProductList-Offering2Heading"/>
        <w:outlineLvl w:val="2"/>
      </w:pPr>
      <w:proofErr w:type="spellStart"/>
      <w:r>
        <w:t>Aplikace</w:t>
      </w:r>
      <w:proofErr w:type="spellEnd"/>
      <w:r>
        <w:t xml:space="preserve"> Office pro </w:t>
      </w:r>
      <w:proofErr w:type="spellStart"/>
      <w:r>
        <w:t>stolní</w:t>
      </w:r>
      <w:proofErr w:type="spellEnd"/>
      <w:r>
        <w:t xml:space="preserve"> </w:t>
      </w:r>
      <w:proofErr w:type="spellStart"/>
      <w:r>
        <w:t>počítače</w:t>
      </w:r>
      <w:proofErr w:type="spellEnd"/>
      <w:r>
        <w:t xml:space="preserve"> (Windows)</w:t>
      </w:r>
      <w:r>
        <w:fldChar w:fldCharType="begin"/>
      </w:r>
      <w:r>
        <w:instrText xml:space="preserve"> TC "Aplikace Office pro stolní počítače (Windows)" \l 2</w:instrText>
      </w:r>
      <w:r>
        <w:fldChar w:fldCharType="end"/>
      </w:r>
    </w:p>
    <w:p w14:paraId="2BCF093A" w14:textId="77777777" w:rsidR="00ED5159" w:rsidRDefault="00ED5159" w:rsidP="00ED5159">
      <w:pPr>
        <w:pStyle w:val="ProductList-Offering1SubSection"/>
      </w:pPr>
      <w:proofErr w:type="spellStart"/>
      <w:r>
        <w:t>Dostupnost</w:t>
      </w:r>
      <w:proofErr w:type="spellEnd"/>
    </w:p>
    <w:p w14:paraId="40A1CE1D" w14:textId="77777777" w:rsidR="00F40E31" w:rsidRDefault="00D824F2"/>
    <w:tbl>
      <w:tblPr>
        <w:tblStyle w:val="Mkatabulky"/>
        <w:tblW w:w="0" w:type="auto"/>
        <w:tblLook w:val="04A0" w:firstRow="1" w:lastRow="0" w:firstColumn="1" w:lastColumn="0" w:noHBand="0" w:noVBand="1"/>
      </w:tblPr>
      <w:tblGrid>
        <w:gridCol w:w="3841"/>
        <w:gridCol w:w="1307"/>
        <w:gridCol w:w="1607"/>
      </w:tblGrid>
      <w:tr w:rsidR="00A363CA" w14:paraId="29A19A11" w14:textId="77777777" w:rsidTr="00610FDE">
        <w:tc>
          <w:tcPr>
            <w:tcW w:w="0" w:type="auto"/>
          </w:tcPr>
          <w:p w14:paraId="1A6CF26C" w14:textId="77777777" w:rsidR="00A363CA" w:rsidRDefault="00D824F2" w:rsidP="00A363CA">
            <w:pPr>
              <w:pStyle w:val="ProductList-TableHeading"/>
            </w:pPr>
            <w:r>
              <w:t>Product</w:t>
            </w:r>
          </w:p>
        </w:tc>
        <w:tc>
          <w:tcPr>
            <w:tcW w:w="0" w:type="auto"/>
          </w:tcPr>
          <w:p w14:paraId="609CE270" w14:textId="77777777" w:rsidR="00A363CA" w:rsidRDefault="00D824F2" w:rsidP="00A363CA">
            <w:pPr>
              <w:pStyle w:val="ProductList-TableHeading"/>
            </w:pPr>
            <w:r>
              <w:t>Date Available</w:t>
            </w:r>
          </w:p>
        </w:tc>
        <w:tc>
          <w:tcPr>
            <w:tcW w:w="0" w:type="auto"/>
          </w:tcPr>
          <w:p w14:paraId="7DA7CE48" w14:textId="77777777" w:rsidR="00A363CA" w:rsidRDefault="00D824F2" w:rsidP="00A363CA">
            <w:pPr>
              <w:pStyle w:val="ProductList-TableHeading"/>
            </w:pPr>
            <w:r>
              <w:t>Program Attribute</w:t>
            </w:r>
          </w:p>
        </w:tc>
      </w:tr>
      <w:tr w:rsidR="00A363CA" w14:paraId="54D2E303" w14:textId="77777777" w:rsidTr="00610FDE">
        <w:tc>
          <w:tcPr>
            <w:tcW w:w="0" w:type="auto"/>
          </w:tcPr>
          <w:p w14:paraId="37A04608" w14:textId="77777777" w:rsidR="00A363CA" w:rsidRDefault="00D824F2" w:rsidP="00A363CA">
            <w:pPr>
              <w:pStyle w:val="ProductList-TableBody"/>
            </w:pPr>
            <w:r>
              <w:t>Access 2019</w:t>
            </w:r>
          </w:p>
        </w:tc>
        <w:tc>
          <w:tcPr>
            <w:tcW w:w="0" w:type="auto"/>
          </w:tcPr>
          <w:p w14:paraId="1AAB822A" w14:textId="77777777" w:rsidR="00A363CA" w:rsidRDefault="00D824F2" w:rsidP="00A363CA">
            <w:pPr>
              <w:pStyle w:val="ProductList-TableBody"/>
            </w:pPr>
            <w:r>
              <w:t>9/18</w:t>
            </w:r>
          </w:p>
        </w:tc>
        <w:tc>
          <w:tcPr>
            <w:tcW w:w="0" w:type="auto"/>
          </w:tcPr>
          <w:p w14:paraId="40AD5641" w14:textId="77777777" w:rsidR="00A363CA" w:rsidRDefault="00D824F2" w:rsidP="00A363CA">
            <w:pPr>
              <w:pStyle w:val="ProductList-TableBody"/>
            </w:pPr>
          </w:p>
        </w:tc>
      </w:tr>
      <w:tr w:rsidR="00A363CA" w14:paraId="2C8E8431" w14:textId="77777777" w:rsidTr="00610FDE">
        <w:tc>
          <w:tcPr>
            <w:tcW w:w="0" w:type="auto"/>
          </w:tcPr>
          <w:p w14:paraId="395BDD68" w14:textId="77777777" w:rsidR="00A363CA" w:rsidRDefault="00D824F2" w:rsidP="00A363CA">
            <w:pPr>
              <w:pStyle w:val="ProductList-TableBody"/>
            </w:pPr>
            <w:r>
              <w:t>Excel 2019</w:t>
            </w:r>
          </w:p>
        </w:tc>
        <w:tc>
          <w:tcPr>
            <w:tcW w:w="0" w:type="auto"/>
          </w:tcPr>
          <w:p w14:paraId="1449A72A" w14:textId="77777777" w:rsidR="00A363CA" w:rsidRDefault="00D824F2" w:rsidP="00A363CA">
            <w:pPr>
              <w:pStyle w:val="ProductList-TableBody"/>
            </w:pPr>
            <w:r>
              <w:t>9/18</w:t>
            </w:r>
          </w:p>
        </w:tc>
        <w:tc>
          <w:tcPr>
            <w:tcW w:w="0" w:type="auto"/>
          </w:tcPr>
          <w:p w14:paraId="689EBB90" w14:textId="77777777" w:rsidR="00A363CA" w:rsidRDefault="00D824F2" w:rsidP="00A363CA">
            <w:pPr>
              <w:pStyle w:val="ProductList-TableBody"/>
            </w:pPr>
          </w:p>
        </w:tc>
      </w:tr>
      <w:tr w:rsidR="00A363CA" w14:paraId="25C51B87" w14:textId="77777777" w:rsidTr="00610FDE">
        <w:tc>
          <w:tcPr>
            <w:tcW w:w="0" w:type="auto"/>
          </w:tcPr>
          <w:p w14:paraId="72720F75" w14:textId="77777777" w:rsidR="00A363CA" w:rsidRDefault="00D824F2" w:rsidP="00A363CA">
            <w:pPr>
              <w:pStyle w:val="ProductList-TableBody"/>
            </w:pPr>
            <w:r>
              <w:t xml:space="preserve">Office Home &amp; Student 2013 RT – </w:t>
            </w:r>
            <w:proofErr w:type="spellStart"/>
            <w:r>
              <w:t>komerční</w:t>
            </w:r>
            <w:proofErr w:type="spellEnd"/>
            <w:r>
              <w:t xml:space="preserve"> </w:t>
            </w:r>
            <w:proofErr w:type="spellStart"/>
            <w:r>
              <w:t>užívání</w:t>
            </w:r>
            <w:proofErr w:type="spellEnd"/>
          </w:p>
        </w:tc>
        <w:tc>
          <w:tcPr>
            <w:tcW w:w="0" w:type="auto"/>
          </w:tcPr>
          <w:p w14:paraId="1CC7FC88" w14:textId="77777777" w:rsidR="00A363CA" w:rsidRDefault="00D824F2" w:rsidP="00A363CA">
            <w:pPr>
              <w:pStyle w:val="ProductList-TableBody"/>
            </w:pPr>
            <w:r>
              <w:t>12/12</w:t>
            </w:r>
          </w:p>
        </w:tc>
        <w:tc>
          <w:tcPr>
            <w:tcW w:w="0" w:type="auto"/>
          </w:tcPr>
          <w:p w14:paraId="3F2FBF27" w14:textId="77777777" w:rsidR="00A363CA" w:rsidRDefault="00D824F2" w:rsidP="00A363CA">
            <w:pPr>
              <w:pStyle w:val="ProductList-TableBody"/>
            </w:pPr>
          </w:p>
        </w:tc>
      </w:tr>
      <w:tr w:rsidR="00A363CA" w14:paraId="5397746F" w14:textId="77777777" w:rsidTr="00610FDE">
        <w:tc>
          <w:tcPr>
            <w:tcW w:w="0" w:type="auto"/>
          </w:tcPr>
          <w:p w14:paraId="15BDD426" w14:textId="77777777" w:rsidR="00A363CA" w:rsidRDefault="00D824F2" w:rsidP="00A363CA">
            <w:pPr>
              <w:pStyle w:val="ProductList-TableBody"/>
            </w:pPr>
            <w:r>
              <w:t>Office Multi Language Pack 2013</w:t>
            </w:r>
          </w:p>
        </w:tc>
        <w:tc>
          <w:tcPr>
            <w:tcW w:w="0" w:type="auto"/>
          </w:tcPr>
          <w:p w14:paraId="2E8081EF" w14:textId="77777777" w:rsidR="00A363CA" w:rsidRDefault="00D824F2" w:rsidP="00A363CA">
            <w:pPr>
              <w:pStyle w:val="ProductList-TableBody"/>
            </w:pPr>
            <w:r>
              <w:t>10/12</w:t>
            </w:r>
          </w:p>
        </w:tc>
        <w:tc>
          <w:tcPr>
            <w:tcW w:w="0" w:type="auto"/>
          </w:tcPr>
          <w:p w14:paraId="13057648" w14:textId="77777777" w:rsidR="00A363CA" w:rsidRDefault="00D824F2" w:rsidP="00A363CA">
            <w:pPr>
              <w:pStyle w:val="ProductList-TableBody"/>
            </w:pPr>
          </w:p>
        </w:tc>
      </w:tr>
      <w:tr w:rsidR="00A363CA" w14:paraId="4BFAC318" w14:textId="77777777" w:rsidTr="00610FDE">
        <w:tc>
          <w:tcPr>
            <w:tcW w:w="0" w:type="auto"/>
          </w:tcPr>
          <w:p w14:paraId="745A9CB7" w14:textId="77777777" w:rsidR="00A363CA" w:rsidRDefault="00D824F2" w:rsidP="00A363CA">
            <w:pPr>
              <w:pStyle w:val="ProductList-TableBody"/>
            </w:pPr>
            <w:r>
              <w:t>Office Professional Plus 2019</w:t>
            </w:r>
          </w:p>
        </w:tc>
        <w:tc>
          <w:tcPr>
            <w:tcW w:w="0" w:type="auto"/>
          </w:tcPr>
          <w:p w14:paraId="533B02E1" w14:textId="77777777" w:rsidR="00A363CA" w:rsidRDefault="00D824F2" w:rsidP="00A363CA">
            <w:pPr>
              <w:pStyle w:val="ProductList-TableBody"/>
            </w:pPr>
            <w:r>
              <w:t>9/18</w:t>
            </w:r>
          </w:p>
        </w:tc>
        <w:tc>
          <w:tcPr>
            <w:tcW w:w="0" w:type="auto"/>
          </w:tcPr>
          <w:p w14:paraId="19EA48E2" w14:textId="77777777" w:rsidR="00A363CA" w:rsidRDefault="00D824F2" w:rsidP="00A363CA">
            <w:pPr>
              <w:pStyle w:val="ProductList-TableBody"/>
            </w:pPr>
          </w:p>
        </w:tc>
      </w:tr>
      <w:tr w:rsidR="00A363CA" w14:paraId="2EFB3464" w14:textId="77777777" w:rsidTr="00610FDE">
        <w:tc>
          <w:tcPr>
            <w:tcW w:w="0" w:type="auto"/>
          </w:tcPr>
          <w:p w14:paraId="6E1B4403" w14:textId="77777777" w:rsidR="00A363CA" w:rsidRDefault="00D824F2" w:rsidP="00A363CA">
            <w:pPr>
              <w:pStyle w:val="ProductList-TableBody"/>
            </w:pPr>
            <w:r>
              <w:t>Office Standard 2019</w:t>
            </w:r>
          </w:p>
        </w:tc>
        <w:tc>
          <w:tcPr>
            <w:tcW w:w="0" w:type="auto"/>
          </w:tcPr>
          <w:p w14:paraId="270D0E31" w14:textId="77777777" w:rsidR="00A363CA" w:rsidRDefault="00D824F2" w:rsidP="00A363CA">
            <w:pPr>
              <w:pStyle w:val="ProductList-TableBody"/>
            </w:pPr>
            <w:r>
              <w:t>9/18</w:t>
            </w:r>
          </w:p>
        </w:tc>
        <w:tc>
          <w:tcPr>
            <w:tcW w:w="0" w:type="auto"/>
          </w:tcPr>
          <w:p w14:paraId="3AE6453E" w14:textId="77777777" w:rsidR="00A363CA" w:rsidRDefault="00D824F2" w:rsidP="00A363CA">
            <w:pPr>
              <w:pStyle w:val="ProductList-TableBody"/>
            </w:pPr>
          </w:p>
        </w:tc>
      </w:tr>
      <w:tr w:rsidR="00A363CA" w14:paraId="49D85AD4" w14:textId="77777777" w:rsidTr="00610FDE">
        <w:tc>
          <w:tcPr>
            <w:tcW w:w="0" w:type="auto"/>
          </w:tcPr>
          <w:p w14:paraId="7615A423" w14:textId="77777777" w:rsidR="00A363CA" w:rsidRDefault="00D824F2" w:rsidP="00A363CA">
            <w:pPr>
              <w:pStyle w:val="ProductList-TableBody"/>
            </w:pPr>
            <w:r>
              <w:t>Outlook 2019</w:t>
            </w:r>
          </w:p>
        </w:tc>
        <w:tc>
          <w:tcPr>
            <w:tcW w:w="0" w:type="auto"/>
          </w:tcPr>
          <w:p w14:paraId="3746BB51" w14:textId="77777777" w:rsidR="00A363CA" w:rsidRDefault="00D824F2" w:rsidP="00A363CA">
            <w:pPr>
              <w:pStyle w:val="ProductList-TableBody"/>
            </w:pPr>
            <w:r>
              <w:t>9/18</w:t>
            </w:r>
          </w:p>
        </w:tc>
        <w:tc>
          <w:tcPr>
            <w:tcW w:w="0" w:type="auto"/>
          </w:tcPr>
          <w:p w14:paraId="2F8CDBC8" w14:textId="77777777" w:rsidR="00A363CA" w:rsidRDefault="00D824F2" w:rsidP="00A363CA">
            <w:pPr>
              <w:pStyle w:val="ProductList-TableBody"/>
            </w:pPr>
          </w:p>
        </w:tc>
      </w:tr>
      <w:tr w:rsidR="00A363CA" w14:paraId="02AB209F" w14:textId="77777777" w:rsidTr="00610FDE">
        <w:tc>
          <w:tcPr>
            <w:tcW w:w="0" w:type="auto"/>
          </w:tcPr>
          <w:p w14:paraId="0C214252" w14:textId="77777777" w:rsidR="00A363CA" w:rsidRDefault="00D824F2" w:rsidP="00A363CA">
            <w:pPr>
              <w:pStyle w:val="ProductList-TableBody"/>
            </w:pPr>
            <w:r>
              <w:t>PowerPoint 2019</w:t>
            </w:r>
          </w:p>
        </w:tc>
        <w:tc>
          <w:tcPr>
            <w:tcW w:w="0" w:type="auto"/>
          </w:tcPr>
          <w:p w14:paraId="72FA0C51" w14:textId="77777777" w:rsidR="00A363CA" w:rsidRDefault="00D824F2" w:rsidP="00A363CA">
            <w:pPr>
              <w:pStyle w:val="ProductList-TableBody"/>
            </w:pPr>
            <w:r>
              <w:t>9/18</w:t>
            </w:r>
          </w:p>
        </w:tc>
        <w:tc>
          <w:tcPr>
            <w:tcW w:w="0" w:type="auto"/>
          </w:tcPr>
          <w:p w14:paraId="7DB77908" w14:textId="77777777" w:rsidR="00A363CA" w:rsidRDefault="00D824F2" w:rsidP="00A363CA">
            <w:pPr>
              <w:pStyle w:val="ProductList-TableBody"/>
            </w:pPr>
          </w:p>
        </w:tc>
      </w:tr>
      <w:tr w:rsidR="00A363CA" w14:paraId="4CA0D907" w14:textId="77777777" w:rsidTr="00610FDE">
        <w:tc>
          <w:tcPr>
            <w:tcW w:w="0" w:type="auto"/>
          </w:tcPr>
          <w:p w14:paraId="7A0F18D9" w14:textId="77777777" w:rsidR="00A363CA" w:rsidRDefault="00D824F2" w:rsidP="00A363CA">
            <w:pPr>
              <w:pStyle w:val="ProductList-TableBody"/>
            </w:pPr>
            <w:r>
              <w:t>Project Professional 2019</w:t>
            </w:r>
          </w:p>
        </w:tc>
        <w:tc>
          <w:tcPr>
            <w:tcW w:w="0" w:type="auto"/>
          </w:tcPr>
          <w:p w14:paraId="303939AB" w14:textId="77777777" w:rsidR="00A363CA" w:rsidRDefault="00D824F2" w:rsidP="00A363CA">
            <w:pPr>
              <w:pStyle w:val="ProductList-TableBody"/>
            </w:pPr>
            <w:r>
              <w:t>9/18</w:t>
            </w:r>
          </w:p>
        </w:tc>
        <w:tc>
          <w:tcPr>
            <w:tcW w:w="0" w:type="auto"/>
          </w:tcPr>
          <w:p w14:paraId="1E6610D7" w14:textId="77777777" w:rsidR="00A363CA" w:rsidRDefault="00D824F2" w:rsidP="00A363CA">
            <w:pPr>
              <w:pStyle w:val="ProductList-TableBody"/>
            </w:pPr>
          </w:p>
        </w:tc>
      </w:tr>
      <w:tr w:rsidR="00A363CA" w14:paraId="3D11065C" w14:textId="77777777" w:rsidTr="00610FDE">
        <w:tc>
          <w:tcPr>
            <w:tcW w:w="0" w:type="auto"/>
          </w:tcPr>
          <w:p w14:paraId="51B2C1FA" w14:textId="77777777" w:rsidR="00A363CA" w:rsidRDefault="00D824F2" w:rsidP="00A363CA">
            <w:pPr>
              <w:pStyle w:val="ProductList-TableBody"/>
            </w:pPr>
            <w:r>
              <w:t>Project Standard 2019</w:t>
            </w:r>
          </w:p>
        </w:tc>
        <w:tc>
          <w:tcPr>
            <w:tcW w:w="0" w:type="auto"/>
          </w:tcPr>
          <w:p w14:paraId="51C864E4" w14:textId="77777777" w:rsidR="00A363CA" w:rsidRDefault="00D824F2" w:rsidP="00A363CA">
            <w:pPr>
              <w:pStyle w:val="ProductList-TableBody"/>
            </w:pPr>
            <w:r>
              <w:t>9/18</w:t>
            </w:r>
          </w:p>
        </w:tc>
        <w:tc>
          <w:tcPr>
            <w:tcW w:w="0" w:type="auto"/>
          </w:tcPr>
          <w:p w14:paraId="0FD36D33" w14:textId="77777777" w:rsidR="00A363CA" w:rsidRDefault="00D824F2" w:rsidP="00A363CA">
            <w:pPr>
              <w:pStyle w:val="ProductList-TableBody"/>
            </w:pPr>
          </w:p>
        </w:tc>
      </w:tr>
      <w:tr w:rsidR="00A363CA" w14:paraId="65D03BAD" w14:textId="77777777" w:rsidTr="00610FDE">
        <w:tc>
          <w:tcPr>
            <w:tcW w:w="0" w:type="auto"/>
          </w:tcPr>
          <w:p w14:paraId="512DC02D" w14:textId="77777777" w:rsidR="00A363CA" w:rsidRDefault="00D824F2" w:rsidP="00A363CA">
            <w:pPr>
              <w:pStyle w:val="ProductList-TableBody"/>
            </w:pPr>
            <w:r>
              <w:t>Publisher 2019</w:t>
            </w:r>
          </w:p>
        </w:tc>
        <w:tc>
          <w:tcPr>
            <w:tcW w:w="0" w:type="auto"/>
          </w:tcPr>
          <w:p w14:paraId="6332667F" w14:textId="77777777" w:rsidR="00A363CA" w:rsidRDefault="00D824F2" w:rsidP="00A363CA">
            <w:pPr>
              <w:pStyle w:val="ProductList-TableBody"/>
            </w:pPr>
            <w:r>
              <w:t>9/18</w:t>
            </w:r>
          </w:p>
        </w:tc>
        <w:tc>
          <w:tcPr>
            <w:tcW w:w="0" w:type="auto"/>
          </w:tcPr>
          <w:p w14:paraId="1F930269" w14:textId="77777777" w:rsidR="00A363CA" w:rsidRDefault="00D824F2" w:rsidP="00A363CA">
            <w:pPr>
              <w:pStyle w:val="ProductList-TableBody"/>
            </w:pPr>
          </w:p>
        </w:tc>
      </w:tr>
      <w:tr w:rsidR="00A363CA" w14:paraId="28D00E0D" w14:textId="77777777" w:rsidTr="00610FDE">
        <w:tc>
          <w:tcPr>
            <w:tcW w:w="0" w:type="auto"/>
          </w:tcPr>
          <w:p w14:paraId="008E4B45" w14:textId="77777777" w:rsidR="00A363CA" w:rsidRDefault="00D824F2" w:rsidP="00A363CA">
            <w:pPr>
              <w:pStyle w:val="ProductList-TableBody"/>
            </w:pPr>
            <w:r>
              <w:t xml:space="preserve">Skype for </w:t>
            </w:r>
            <w:r>
              <w:t>Business 2019</w:t>
            </w:r>
          </w:p>
        </w:tc>
        <w:tc>
          <w:tcPr>
            <w:tcW w:w="0" w:type="auto"/>
          </w:tcPr>
          <w:p w14:paraId="6DEA4D5C" w14:textId="77777777" w:rsidR="00A363CA" w:rsidRDefault="00D824F2" w:rsidP="00A363CA">
            <w:pPr>
              <w:pStyle w:val="ProductList-TableBody"/>
            </w:pPr>
            <w:r>
              <w:t>9/18</w:t>
            </w:r>
          </w:p>
        </w:tc>
        <w:tc>
          <w:tcPr>
            <w:tcW w:w="0" w:type="auto"/>
          </w:tcPr>
          <w:p w14:paraId="50A6C493" w14:textId="77777777" w:rsidR="00A363CA" w:rsidRDefault="00D824F2" w:rsidP="00A363CA">
            <w:pPr>
              <w:pStyle w:val="ProductList-TableBody"/>
            </w:pPr>
          </w:p>
        </w:tc>
      </w:tr>
      <w:tr w:rsidR="00A363CA" w14:paraId="4530D4E4" w14:textId="77777777" w:rsidTr="00610FDE">
        <w:tc>
          <w:tcPr>
            <w:tcW w:w="0" w:type="auto"/>
          </w:tcPr>
          <w:p w14:paraId="50B7C99C" w14:textId="77777777" w:rsidR="00A363CA" w:rsidRDefault="00D824F2" w:rsidP="00A363CA">
            <w:pPr>
              <w:pStyle w:val="ProductList-TableBody"/>
            </w:pPr>
            <w:r>
              <w:t>Visio 2019 Professional</w:t>
            </w:r>
          </w:p>
        </w:tc>
        <w:tc>
          <w:tcPr>
            <w:tcW w:w="0" w:type="auto"/>
          </w:tcPr>
          <w:p w14:paraId="35BE4B0D" w14:textId="77777777" w:rsidR="00A363CA" w:rsidRDefault="00D824F2" w:rsidP="00A363CA">
            <w:pPr>
              <w:pStyle w:val="ProductList-TableBody"/>
            </w:pPr>
            <w:r>
              <w:t>9/18</w:t>
            </w:r>
          </w:p>
        </w:tc>
        <w:tc>
          <w:tcPr>
            <w:tcW w:w="0" w:type="auto"/>
          </w:tcPr>
          <w:p w14:paraId="60520258" w14:textId="77777777" w:rsidR="00A363CA" w:rsidRDefault="00D824F2" w:rsidP="00A363CA">
            <w:pPr>
              <w:pStyle w:val="ProductList-TableBody"/>
            </w:pPr>
          </w:p>
        </w:tc>
      </w:tr>
      <w:tr w:rsidR="00A363CA" w14:paraId="6C8F23B2" w14:textId="77777777" w:rsidTr="00610FDE">
        <w:tc>
          <w:tcPr>
            <w:tcW w:w="0" w:type="auto"/>
          </w:tcPr>
          <w:p w14:paraId="7D641062" w14:textId="77777777" w:rsidR="00A363CA" w:rsidRDefault="00D824F2" w:rsidP="00A363CA">
            <w:pPr>
              <w:pStyle w:val="ProductList-TableBody"/>
            </w:pPr>
            <w:r>
              <w:t>Visio 2019 Standard</w:t>
            </w:r>
          </w:p>
        </w:tc>
        <w:tc>
          <w:tcPr>
            <w:tcW w:w="0" w:type="auto"/>
          </w:tcPr>
          <w:p w14:paraId="02D56C7A" w14:textId="77777777" w:rsidR="00A363CA" w:rsidRDefault="00D824F2" w:rsidP="00A363CA">
            <w:pPr>
              <w:pStyle w:val="ProductList-TableBody"/>
            </w:pPr>
            <w:r>
              <w:t>9/18</w:t>
            </w:r>
          </w:p>
        </w:tc>
        <w:tc>
          <w:tcPr>
            <w:tcW w:w="0" w:type="auto"/>
          </w:tcPr>
          <w:p w14:paraId="50AF34F3" w14:textId="77777777" w:rsidR="00A363CA" w:rsidRDefault="00D824F2" w:rsidP="00A363CA">
            <w:pPr>
              <w:pStyle w:val="ProductList-TableBody"/>
            </w:pPr>
          </w:p>
        </w:tc>
      </w:tr>
      <w:tr w:rsidR="00A363CA" w14:paraId="07178074" w14:textId="77777777" w:rsidTr="00610FDE">
        <w:tc>
          <w:tcPr>
            <w:tcW w:w="0" w:type="auto"/>
          </w:tcPr>
          <w:p w14:paraId="4A595734" w14:textId="77777777" w:rsidR="00A363CA" w:rsidRDefault="00D824F2" w:rsidP="00A363CA">
            <w:pPr>
              <w:pStyle w:val="ProductList-TableBody"/>
            </w:pPr>
            <w:r>
              <w:t>Word 2019</w:t>
            </w:r>
          </w:p>
        </w:tc>
        <w:tc>
          <w:tcPr>
            <w:tcW w:w="0" w:type="auto"/>
          </w:tcPr>
          <w:p w14:paraId="60734353" w14:textId="77777777" w:rsidR="00A363CA" w:rsidRDefault="00D824F2" w:rsidP="00A363CA">
            <w:pPr>
              <w:pStyle w:val="ProductList-TableBody"/>
            </w:pPr>
            <w:r>
              <w:t>9/18</w:t>
            </w:r>
          </w:p>
        </w:tc>
        <w:tc>
          <w:tcPr>
            <w:tcW w:w="0" w:type="auto"/>
          </w:tcPr>
          <w:p w14:paraId="40EAB466" w14:textId="77777777" w:rsidR="00A363CA" w:rsidRDefault="00D824F2" w:rsidP="00A363CA">
            <w:pPr>
              <w:pStyle w:val="ProductList-TableBody"/>
            </w:pPr>
          </w:p>
        </w:tc>
      </w:tr>
      <w:tr w:rsidR="00A363CA" w14:paraId="6EE738EB" w14:textId="77777777" w:rsidTr="00610FDE">
        <w:tc>
          <w:tcPr>
            <w:tcW w:w="0" w:type="auto"/>
          </w:tcPr>
          <w:p w14:paraId="2BA79BFD" w14:textId="77777777" w:rsidR="00A363CA" w:rsidRDefault="00D824F2" w:rsidP="00A363CA">
            <w:pPr>
              <w:pStyle w:val="ProductList-TableBody"/>
            </w:pPr>
            <w:r>
              <w:t>Work at Home for Office Professional Plus 2019</w:t>
            </w:r>
          </w:p>
        </w:tc>
        <w:tc>
          <w:tcPr>
            <w:tcW w:w="0" w:type="auto"/>
          </w:tcPr>
          <w:p w14:paraId="5817F514" w14:textId="77777777" w:rsidR="00A363CA" w:rsidRDefault="00D824F2" w:rsidP="00A363CA">
            <w:pPr>
              <w:pStyle w:val="ProductList-TableBody"/>
            </w:pPr>
            <w:r>
              <w:t>9/18</w:t>
            </w:r>
          </w:p>
        </w:tc>
        <w:tc>
          <w:tcPr>
            <w:tcW w:w="0" w:type="auto"/>
          </w:tcPr>
          <w:p w14:paraId="2A21D4A3" w14:textId="77777777" w:rsidR="00A363CA" w:rsidRDefault="00D824F2" w:rsidP="00A363CA">
            <w:pPr>
              <w:pStyle w:val="ProductList-TableBody"/>
            </w:pPr>
          </w:p>
        </w:tc>
      </w:tr>
      <w:tr w:rsidR="00A363CA" w14:paraId="2F0F9FD5" w14:textId="77777777" w:rsidTr="00610FDE">
        <w:tc>
          <w:tcPr>
            <w:tcW w:w="0" w:type="auto"/>
          </w:tcPr>
          <w:p w14:paraId="377F890E" w14:textId="77777777" w:rsidR="00A363CA" w:rsidRDefault="00D824F2" w:rsidP="00A363CA">
            <w:pPr>
              <w:pStyle w:val="ProductList-TableBody"/>
            </w:pPr>
            <w:r>
              <w:t>Work at Home for Office Standard 2019</w:t>
            </w:r>
          </w:p>
        </w:tc>
        <w:tc>
          <w:tcPr>
            <w:tcW w:w="0" w:type="auto"/>
          </w:tcPr>
          <w:p w14:paraId="32B9B754" w14:textId="77777777" w:rsidR="00A363CA" w:rsidRDefault="00D824F2" w:rsidP="00A363CA">
            <w:pPr>
              <w:pStyle w:val="ProductList-TableBody"/>
            </w:pPr>
            <w:r>
              <w:t>9/18</w:t>
            </w:r>
          </w:p>
        </w:tc>
        <w:tc>
          <w:tcPr>
            <w:tcW w:w="0" w:type="auto"/>
          </w:tcPr>
          <w:p w14:paraId="19BAD1CF" w14:textId="77777777" w:rsidR="00A363CA" w:rsidRDefault="00D824F2" w:rsidP="00A363CA">
            <w:pPr>
              <w:pStyle w:val="ProductList-TableBody"/>
            </w:pPr>
          </w:p>
        </w:tc>
      </w:tr>
    </w:tbl>
    <w:p w14:paraId="0573799C" w14:textId="77777777" w:rsidR="00ED5159" w:rsidRDefault="00ED5159" w:rsidP="00ED5159">
      <w:pPr>
        <w:pStyle w:val="ProductList-Offering1SubSection"/>
      </w:pPr>
      <w:proofErr w:type="spellStart"/>
      <w:r>
        <w:lastRenderedPageBreak/>
        <w:t>Dostupnost</w:t>
      </w:r>
      <w:proofErr w:type="spellEnd"/>
    </w:p>
    <w:p w14:paraId="3A0D173C" w14:textId="77777777" w:rsidR="00000000" w:rsidRDefault="00D824F2">
      <w:pPr>
        <w:pStyle w:val="Nadpis3"/>
        <w:divId w:val="1989940513"/>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2341302A" w14:textId="77777777" w:rsidR="00000000" w:rsidRDefault="00D824F2">
      <w:pPr>
        <w:pStyle w:val="Normlnweb"/>
        <w:spacing w:after="150"/>
        <w:divId w:val="1989940513"/>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467"/>
        <w:gridCol w:w="973"/>
        <w:gridCol w:w="3310"/>
        <w:gridCol w:w="2034"/>
      </w:tblGrid>
      <w:tr w:rsidR="00000000" w14:paraId="5A82E9FE" w14:textId="77777777">
        <w:trPr>
          <w:divId w:val="198994051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6E18D2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5F0FF7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9853A1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712779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2BE1B962"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57A5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Access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64575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7685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F35A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6218F96C"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91A2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Excel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1C369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6675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A550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2F8B402B"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259A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Standard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AC7F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97930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F0376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605449A2"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2976D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Professional Plus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C1831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CF6A9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4</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38FD2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r>
      <w:tr w:rsidR="00000000" w14:paraId="6FB1F0D4"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99B9E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Office Home &amp; Student 2013 RT - </w:t>
            </w:r>
            <w:proofErr w:type="spellStart"/>
            <w:r>
              <w:rPr>
                <w:rFonts w:ascii="Segoe UI" w:eastAsia="Times New Roman" w:hAnsi="Segoe UI" w:cs="Segoe UI"/>
                <w:sz w:val="16"/>
                <w:szCs w:val="16"/>
              </w:rPr>
              <w:t>komerční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užívání</w:t>
            </w:r>
            <w:proofErr w:type="spellEnd"/>
            <w:r>
              <w:rPr>
                <w:rFonts w:ascii="Segoe UI" w:eastAsia="Times New Roman" w:hAnsi="Segoe UI" w:cs="Segoe UI"/>
                <w:sz w:val="16"/>
                <w:szCs w:val="16"/>
              </w:rPr>
              <w:t xml:space="preserve">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7E66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1E005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FF56C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7DB1FC89"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70E69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Multi Language Pack 2013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4BB03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B4C5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FCAE2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1240D339"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3202F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Outlook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A8867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3C2B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52097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6DFA9D56"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F3FAC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PowerPoint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E7E88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CF524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94A7E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78C1551D"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72EAA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Standard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A0A64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174EE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4</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39CED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r>
      <w:tr w:rsidR="00000000" w14:paraId="7C1942AB"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EB24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Professional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D6FEA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4</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F42AA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6</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1433F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r>
      <w:tr w:rsidR="00000000" w14:paraId="50F3D53E"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1F9B1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Publisher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8CF29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4401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09830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560186C1"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488C7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Skype for Business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42262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BF378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C141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4E6CCF28"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9B6C1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Visio 2019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8E56E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A84CF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9C3A1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1F33F4E7"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540C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Visio 2019 Professional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78CAD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0B0F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5E501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31B1AA9F"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46F44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Word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15D74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F195D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0D3B8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77B103CE"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EB63E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Work at Home for Office Standard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64CCC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1157D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63DA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08FFABD9" w14:textId="77777777">
        <w:trPr>
          <w:divId w:val="19899405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EBE2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Work at Home for Office Professional Plus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6DB04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10A29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3AF61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53704F11" w14:textId="77777777" w:rsidR="00000000" w:rsidRDefault="00D824F2">
      <w:pPr>
        <w:divId w:val="1989940513"/>
        <w:rPr>
          <w:rFonts w:eastAsia="Times New Roman"/>
        </w:rPr>
      </w:pPr>
    </w:p>
    <w:p w14:paraId="1696119A" w14:textId="77777777" w:rsidR="00000000" w:rsidRDefault="00D824F2">
      <w:pPr>
        <w:pStyle w:val="Nadpis3"/>
        <w:divId w:val="335429071"/>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162DECEE" w14:textId="77777777" w:rsidR="00000000" w:rsidRDefault="00D824F2">
      <w:pPr>
        <w:pStyle w:val="Normlnweb"/>
        <w:spacing w:after="150"/>
        <w:divId w:val="335429071"/>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497"/>
        <w:gridCol w:w="7287"/>
      </w:tblGrid>
      <w:tr w:rsidR="00000000" w14:paraId="126FD49C" w14:textId="77777777">
        <w:trPr>
          <w:divId w:val="335429071"/>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AE731D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5922D43C" w14:textId="77777777">
        <w:trPr>
          <w:divId w:val="33542907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3C0D81"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DF0DD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Office 2016 a </w:t>
            </w:r>
            <w:proofErr w:type="spellStart"/>
            <w:r>
              <w:rPr>
                <w:rFonts w:ascii="Segoe UI" w:eastAsia="Times New Roman" w:hAnsi="Segoe UI" w:cs="Segoe UI"/>
                <w:sz w:val="16"/>
                <w:szCs w:val="16"/>
              </w:rPr>
              <w:t>aplikace</w:t>
            </w:r>
            <w:proofErr w:type="spellEnd"/>
            <w:r>
              <w:rPr>
                <w:rFonts w:ascii="Segoe UI" w:eastAsia="Times New Roman" w:hAnsi="Segoe UI" w:cs="Segoe UI"/>
                <w:sz w:val="16"/>
                <w:szCs w:val="16"/>
              </w:rPr>
              <w:t xml:space="preserve"> Office 2016 (10/15)</w:t>
            </w:r>
          </w:p>
        </w:tc>
      </w:tr>
      <w:tr w:rsidR="00000000" w14:paraId="78D51B77" w14:textId="77777777">
        <w:trPr>
          <w:divId w:val="33542907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34E78D"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A3D95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Uplatnění</w:t>
            </w:r>
            <w:proofErr w:type="spellEnd"/>
          </w:p>
        </w:tc>
      </w:tr>
      <w:tr w:rsidR="00000000" w14:paraId="0AE76CE8" w14:textId="77777777">
        <w:trPr>
          <w:divId w:val="33542907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8BAE07"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9FF78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6B49AD9C" w14:textId="77777777" w:rsidR="00000000" w:rsidRDefault="00D824F2">
      <w:pPr>
        <w:divId w:val="335429071"/>
        <w:rPr>
          <w:rFonts w:eastAsia="Times New Roman"/>
        </w:rPr>
      </w:pPr>
    </w:p>
    <w:p w14:paraId="049635C2" w14:textId="77777777" w:rsidR="00000000" w:rsidRDefault="00D824F2">
      <w:pPr>
        <w:pStyle w:val="Nadpis3"/>
        <w:divId w:val="2145156461"/>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WAH (Work at Home)</w:t>
      </w:r>
    </w:p>
    <w:p w14:paraId="1198FF2A" w14:textId="77777777" w:rsidR="00000000" w:rsidRDefault="00D824F2">
      <w:pPr>
        <w:pStyle w:val="Normlnweb"/>
        <w:spacing w:after="150"/>
        <w:divId w:val="2145156461"/>
      </w:pPr>
      <w:r>
        <w:t xml:space="preserve">Pro kvalifikující produkty uvedené v tabulce níže lze získat licenci </w:t>
      </w:r>
      <w:proofErr w:type="spellStart"/>
      <w:r>
        <w:t>Work</w:t>
      </w:r>
      <w:proofErr w:type="spellEnd"/>
      <w:r>
        <w:t xml:space="preserve"> </w:t>
      </w:r>
      <w:proofErr w:type="spellStart"/>
      <w:r>
        <w:t>at</w:t>
      </w:r>
      <w:proofErr w:type="spellEnd"/>
      <w:r>
        <w:t xml:space="preserve"> </w:t>
      </w:r>
      <w:proofErr w:type="spellStart"/>
      <w:r>
        <w:t>Home</w:t>
      </w:r>
      <w:proofErr w:type="spellEnd"/>
      <w:r>
        <w:t>.</w:t>
      </w:r>
      <w:r>
        <w:t xml:space="preserve"> </w:t>
      </w:r>
      <w:hyperlink w:anchor="Glossary" w:tooltip="„Primární uživatel" w:history="1">
        <w:r>
          <w:rPr>
            <w:rStyle w:val="Hypertextovodkaz"/>
          </w:rPr>
          <w:t>Primární uživatel</w:t>
        </w:r>
      </w:hyperlink>
      <w:r>
        <w:t xml:space="preserve"> </w:t>
      </w:r>
      <w:r>
        <w:t xml:space="preserve">kvalifikujícího produktu smí instalovat a užívat software </w:t>
      </w:r>
      <w:proofErr w:type="spellStart"/>
      <w:r>
        <w:t>Work</w:t>
      </w:r>
      <w:proofErr w:type="spellEnd"/>
      <w:r>
        <w:t xml:space="preserve"> </w:t>
      </w:r>
      <w:proofErr w:type="spellStart"/>
      <w:r>
        <w:t>at</w:t>
      </w:r>
      <w:proofErr w:type="spellEnd"/>
      <w:r>
        <w:t xml:space="preserve"> </w:t>
      </w:r>
      <w:proofErr w:type="spellStart"/>
      <w:r>
        <w:t>Home</w:t>
      </w:r>
      <w:proofErr w:type="spellEnd"/>
      <w:r>
        <w:t xml:space="preserve"> na jednom zařízení mimo prostory zákazníka nebo jeho afilace (například u uživatele doma).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128"/>
        <w:gridCol w:w="6656"/>
      </w:tblGrid>
      <w:tr w:rsidR="00000000" w14:paraId="0FB46948" w14:textId="77777777">
        <w:trPr>
          <w:divId w:val="2145156461"/>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5819DC3"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Kvalifikující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w:t>
            </w:r>
            <w:proofErr w:type="spellEnd"/>
            <w:r>
              <w:rPr>
                <w:rFonts w:ascii="Segoe UI" w:eastAsia="Times New Roman" w:hAnsi="Segoe UI" w:cs="Segoe UI"/>
                <w:b/>
                <w:bCs/>
                <w:sz w:val="16"/>
                <w:szCs w:val="16"/>
              </w:rPr>
              <w:t>(y)</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88E21D3"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Kvalifikující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Work at Home</w:t>
            </w:r>
          </w:p>
        </w:tc>
      </w:tr>
      <w:tr w:rsidR="00000000" w14:paraId="45C0E603" w14:textId="77777777">
        <w:trPr>
          <w:divId w:val="214515646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37A98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Standard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6F66A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w:t>
            </w:r>
            <w:r>
              <w:rPr>
                <w:rFonts w:ascii="Segoe UI" w:eastAsia="Times New Roman" w:hAnsi="Segoe UI" w:cs="Segoe UI"/>
                <w:sz w:val="16"/>
                <w:szCs w:val="16"/>
              </w:rPr>
              <w:t>ork at Home for Office Standard 2019</w:t>
            </w:r>
          </w:p>
        </w:tc>
      </w:tr>
      <w:tr w:rsidR="00000000" w14:paraId="6828885F" w14:textId="77777777">
        <w:trPr>
          <w:divId w:val="214515646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44CB6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Professional Plus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3CA8E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Work at Home for Office Professional Plus 2019</w:t>
            </w:r>
          </w:p>
        </w:tc>
      </w:tr>
    </w:tbl>
    <w:p w14:paraId="76049846" w14:textId="77777777" w:rsidR="00000000" w:rsidRDefault="00D824F2">
      <w:pPr>
        <w:divId w:val="2145156461"/>
        <w:rPr>
          <w:rFonts w:eastAsia="Times New Roman"/>
        </w:rPr>
      </w:pPr>
    </w:p>
    <w:p w14:paraId="2952A79F" w14:textId="77777777" w:rsidR="00000000" w:rsidRDefault="00D824F2">
      <w:pPr>
        <w:pStyle w:val="Nadpis3"/>
        <w:divId w:val="1924682418"/>
        <w:rPr>
          <w:rFonts w:eastAsia="Times New Roman"/>
          <w:color w:val="0078D4"/>
          <w:sz w:val="24"/>
          <w:szCs w:val="24"/>
        </w:rPr>
      </w:pPr>
      <w:proofErr w:type="spellStart"/>
      <w:r>
        <w:rPr>
          <w:rFonts w:eastAsia="Times New Roman"/>
          <w:color w:val="0078D4"/>
          <w:sz w:val="24"/>
          <w:szCs w:val="24"/>
        </w:rPr>
        <w:t>Nezávislé</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platformě</w:t>
      </w:r>
      <w:proofErr w:type="spellEnd"/>
    </w:p>
    <w:p w14:paraId="62F551B5" w14:textId="77777777" w:rsidR="00000000" w:rsidRDefault="00D824F2">
      <w:pPr>
        <w:pStyle w:val="Normlnweb"/>
        <w:spacing w:after="150"/>
        <w:divId w:val="1924682418"/>
      </w:pPr>
      <w:r>
        <w:t>Zákazník může spouštět buď licencovanou verzi, nebo verzi pro jinou platformu, a to za překladu, že verze pro jinou platformu byla k dispozici při zpřístupnění původní licencované verze. Pokud se komponenty sady produktů liší podle verze platformy, může zá</w:t>
      </w:r>
      <w:r>
        <w:t>kazník používat komponenty sady, které se rozhodne nasadit, a pouze tyto komponenty; zákazník nemůže kombinovat komponenty napříč verzemi platformy. Krytí SA pro licenci nezávislou na platformě umožňuje zákazníkovi namísto licencovaného produktu používat n</w:t>
      </w:r>
      <w:r>
        <w:t>ejnovější verzi jedné z verzí platformy produktu, které jsou k dispozici během období účinnosti krytí.</w:t>
      </w:r>
    </w:p>
    <w:p w14:paraId="784C6983" w14:textId="77777777" w:rsidR="00000000" w:rsidRDefault="00D824F2">
      <w:pPr>
        <w:pStyle w:val="Nadpis3"/>
        <w:divId w:val="1029767810"/>
        <w:rPr>
          <w:rFonts w:eastAsia="Times New Roman"/>
          <w:color w:val="0078D4"/>
          <w:sz w:val="24"/>
          <w:szCs w:val="24"/>
        </w:rPr>
      </w:pPr>
      <w:r>
        <w:rPr>
          <w:rFonts w:eastAsia="Times New Roman"/>
          <w:color w:val="0078D4"/>
          <w:sz w:val="24"/>
          <w:szCs w:val="24"/>
        </w:rPr>
        <w:lastRenderedPageBreak/>
        <w:t>Server Office Online</w:t>
      </w:r>
    </w:p>
    <w:p w14:paraId="2678C1D9" w14:textId="77777777" w:rsidR="00000000" w:rsidRDefault="00D824F2">
      <w:pPr>
        <w:pStyle w:val="Normlnweb"/>
        <w:spacing w:after="150"/>
        <w:divId w:val="1029767810"/>
      </w:pPr>
      <w:r>
        <w:t xml:space="preserve">Zákazníci, kteří zakoupili licence Office Standard 2016 nebo Office Professional Plus 2016 před 1. srpnem 2016, mohou používat editační funkce popsané v oddílu </w:t>
      </w:r>
      <w:hyperlink r:id="rId218" w:history="1">
        <w:r>
          <w:rPr>
            <w:rStyle w:val="Hypertextovodkaz"/>
          </w:rPr>
          <w:t xml:space="preserve">Výhody krytí Software </w:t>
        </w:r>
        <w:proofErr w:type="spellStart"/>
        <w:r>
          <w:rPr>
            <w:rStyle w:val="Hypertextovodkaz"/>
          </w:rPr>
          <w:t>Assurance</w:t>
        </w:r>
        <w:proofErr w:type="spellEnd"/>
      </w:hyperlink>
      <w:r>
        <w:t xml:space="preserve">, služby Office </w:t>
      </w:r>
      <w:proofErr w:type="spellStart"/>
      <w:r>
        <w:t>for</w:t>
      </w:r>
      <w:proofErr w:type="spellEnd"/>
      <w:r>
        <w:t xml:space="preserve"> </w:t>
      </w:r>
      <w:proofErr w:type="spellStart"/>
      <w:r>
        <w:t>the</w:t>
      </w:r>
      <w:proofErr w:type="spellEnd"/>
      <w:r>
        <w:t xml:space="preserve"> web a část Office Online Server prostřednictvím těchto licencí. Toto oprávnění pozbyde platnosti 1. srpna 2019.</w:t>
      </w:r>
    </w:p>
    <w:p w14:paraId="01B17408"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0FBD145A" w14:textId="77777777" w:rsidR="00000000" w:rsidRDefault="00D824F2">
      <w:pPr>
        <w:pStyle w:val="Normlnweb"/>
        <w:divId w:val="818501650"/>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763"/>
        <w:gridCol w:w="8021"/>
      </w:tblGrid>
      <w:tr w:rsidR="00000000" w14:paraId="359F2848" w14:textId="77777777">
        <w:trPr>
          <w:divId w:val="818501650"/>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3C27213"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453F7A8A" w14:textId="77777777">
        <w:trPr>
          <w:divId w:val="8185016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D922C8"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181737" w14:textId="77777777" w:rsidR="00000000" w:rsidRDefault="00D824F2">
            <w:pPr>
              <w:rPr>
                <w:rFonts w:ascii="Segoe UI" w:eastAsia="Times New Roman" w:hAnsi="Segoe UI" w:cs="Segoe UI"/>
                <w:sz w:val="16"/>
                <w:szCs w:val="16"/>
              </w:rPr>
            </w:pPr>
            <w:hyperlink r:id="rId219"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10E8CE97" w14:textId="77777777">
        <w:trPr>
          <w:divId w:val="8185016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4CC6A4"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6D587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0C32EAB" w14:textId="77777777">
        <w:trPr>
          <w:divId w:val="8185016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4A3126"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4C64C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63B65A5" w14:textId="77777777">
        <w:trPr>
          <w:divId w:val="8185016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E1F9B6"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359FA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Web Apps Server 2013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Office)</w:t>
            </w:r>
          </w:p>
        </w:tc>
      </w:tr>
      <w:tr w:rsidR="00000000" w14:paraId="6295BA81" w14:textId="77777777">
        <w:trPr>
          <w:divId w:val="8185016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B754D1"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3DA2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Bing Maps (Excel a Office Professional Plus); H.264/MPEG-4 a/</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VC-1 (Skype for Business), </w:t>
            </w: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 viz </w:t>
            </w:r>
            <w:hyperlink r:id="rId220" w:history="1">
              <w:proofErr w:type="spellStart"/>
              <w:r>
                <w:rPr>
                  <w:rStyle w:val="Hypertextovodkaz"/>
                  <w:rFonts w:ascii="Segoe UI" w:eastAsia="Times New Roman" w:hAnsi="Segoe UI" w:cs="Segoe UI"/>
                  <w:sz w:val="16"/>
                  <w:szCs w:val="16"/>
                </w:rPr>
                <w:t>Sdělení</w:t>
              </w:r>
              <w:proofErr w:type="spellEnd"/>
            </w:hyperlink>
          </w:p>
        </w:tc>
      </w:tr>
    </w:tbl>
    <w:p w14:paraId="2520DEE6" w14:textId="77777777" w:rsidR="00000000" w:rsidRDefault="00D824F2">
      <w:pPr>
        <w:divId w:val="818501650"/>
        <w:rPr>
          <w:rFonts w:eastAsia="Times New Roman"/>
        </w:rPr>
      </w:pPr>
    </w:p>
    <w:p w14:paraId="7913F6F1" w14:textId="77777777" w:rsidR="00000000" w:rsidRDefault="00D824F2">
      <w:pPr>
        <w:pStyle w:val="Nadpis3"/>
        <w:divId w:val="532764053"/>
        <w:rPr>
          <w:rFonts w:eastAsia="Times New Roman"/>
          <w:color w:val="0078D4"/>
          <w:sz w:val="24"/>
          <w:szCs w:val="24"/>
        </w:rPr>
      </w:pPr>
      <w:proofErr w:type="spellStart"/>
      <w:r>
        <w:rPr>
          <w:rFonts w:eastAsia="Times New Roman"/>
          <w:color w:val="0078D4"/>
          <w:sz w:val="24"/>
          <w:szCs w:val="24"/>
        </w:rPr>
        <w:t>Práva</w:t>
      </w:r>
      <w:proofErr w:type="spellEnd"/>
      <w:r>
        <w:rPr>
          <w:rFonts w:eastAsia="Times New Roman"/>
          <w:color w:val="0078D4"/>
          <w:sz w:val="24"/>
          <w:szCs w:val="24"/>
        </w:rPr>
        <w:t xml:space="preserve"> pro </w:t>
      </w:r>
      <w:proofErr w:type="spellStart"/>
      <w:r>
        <w:rPr>
          <w:rFonts w:eastAsia="Times New Roman"/>
          <w:color w:val="0078D4"/>
          <w:sz w:val="24"/>
          <w:szCs w:val="24"/>
        </w:rPr>
        <w:t>komerční</w:t>
      </w:r>
      <w:proofErr w:type="spellEnd"/>
      <w:r>
        <w:rPr>
          <w:rFonts w:eastAsia="Times New Roman"/>
          <w:color w:val="0078D4"/>
          <w:sz w:val="24"/>
          <w:szCs w:val="24"/>
        </w:rPr>
        <w:t xml:space="preserve"> </w:t>
      </w:r>
      <w:proofErr w:type="spellStart"/>
      <w:r>
        <w:rPr>
          <w:rFonts w:eastAsia="Times New Roman"/>
          <w:color w:val="0078D4"/>
          <w:sz w:val="24"/>
          <w:szCs w:val="24"/>
        </w:rPr>
        <w:t>užívání</w:t>
      </w:r>
      <w:proofErr w:type="spellEnd"/>
      <w:r>
        <w:rPr>
          <w:rFonts w:eastAsia="Times New Roman"/>
          <w:color w:val="0078D4"/>
          <w:sz w:val="24"/>
          <w:szCs w:val="24"/>
        </w:rPr>
        <w:t xml:space="preserve"> k </w:t>
      </w:r>
      <w:proofErr w:type="spellStart"/>
      <w:r>
        <w:rPr>
          <w:rFonts w:eastAsia="Times New Roman"/>
          <w:color w:val="0078D4"/>
          <w:sz w:val="24"/>
          <w:szCs w:val="24"/>
        </w:rPr>
        <w:t>produktu</w:t>
      </w:r>
      <w:proofErr w:type="spellEnd"/>
      <w:r>
        <w:rPr>
          <w:rFonts w:eastAsia="Times New Roman"/>
          <w:color w:val="0078D4"/>
          <w:sz w:val="24"/>
          <w:szCs w:val="24"/>
        </w:rPr>
        <w:t xml:space="preserve"> Office Home &amp; Student 2013 RT</w:t>
      </w:r>
    </w:p>
    <w:p w14:paraId="0DF57025" w14:textId="77777777" w:rsidR="00000000" w:rsidRDefault="00D824F2">
      <w:pPr>
        <w:pStyle w:val="Normlnweb"/>
        <w:spacing w:after="150"/>
        <w:divId w:val="532764053"/>
      </w:pPr>
      <w:r>
        <w:t xml:space="preserve">Omezení komerčního užívání pro produkt Office </w:t>
      </w:r>
      <w:proofErr w:type="spellStart"/>
      <w:r>
        <w:t>Home</w:t>
      </w:r>
      <w:proofErr w:type="spellEnd"/>
      <w:r>
        <w:t xml:space="preserve"> &amp; Student 2013 RT je prominuto v případě:</w:t>
      </w:r>
    </w:p>
    <w:p w14:paraId="1BDBE0D5" w14:textId="77777777" w:rsidR="00000000" w:rsidRDefault="00D824F2" w:rsidP="00D824F2">
      <w:pPr>
        <w:numPr>
          <w:ilvl w:val="0"/>
          <w:numId w:val="23"/>
        </w:numPr>
        <w:spacing w:line="240" w:lineRule="auto"/>
        <w:ind w:left="1320"/>
        <w:divId w:val="53276405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Primárního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kterém</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provozován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systém</w:t>
      </w:r>
      <w:proofErr w:type="spellEnd"/>
      <w:r>
        <w:rPr>
          <w:rFonts w:ascii="Segoe UI" w:eastAsia="Times New Roman" w:hAnsi="Segoe UI" w:cs="Segoe UI"/>
          <w:color w:val="505050"/>
          <w:sz w:val="18"/>
          <w:szCs w:val="18"/>
        </w:rPr>
        <w:t xml:space="preserve"> Office Professional Plus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Standard 2019/2016; a</w:t>
      </w:r>
    </w:p>
    <w:p w14:paraId="5D4D175B" w14:textId="77777777" w:rsidR="00000000" w:rsidRDefault="00D824F2" w:rsidP="00D824F2">
      <w:pPr>
        <w:numPr>
          <w:ilvl w:val="0"/>
          <w:numId w:val="23"/>
        </w:numPr>
        <w:spacing w:line="240" w:lineRule="auto"/>
        <w:ind w:left="1320"/>
        <w:divId w:val="53276405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Produkt</w:t>
      </w:r>
      <w:proofErr w:type="spellEnd"/>
      <w:r>
        <w:rPr>
          <w:rFonts w:ascii="Segoe UI" w:eastAsia="Times New Roman" w:hAnsi="Segoe UI" w:cs="Segoe UI"/>
          <w:color w:val="505050"/>
          <w:sz w:val="18"/>
          <w:szCs w:val="18"/>
        </w:rPr>
        <w:t xml:space="preserve"> Office Home &amp; Student 2013 RT </w:t>
      </w:r>
      <w:proofErr w:type="spellStart"/>
      <w:r>
        <w:rPr>
          <w:rFonts w:ascii="Segoe UI" w:eastAsia="Times New Roman" w:hAnsi="Segoe UI" w:cs="Segoe UI"/>
          <w:color w:val="505050"/>
          <w:sz w:val="18"/>
          <w:szCs w:val="18"/>
        </w:rPr>
        <w:t>instalovaný</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kterému</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přidělena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komerční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použití</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produktu</w:t>
      </w:r>
      <w:proofErr w:type="spellEnd"/>
      <w:r>
        <w:rPr>
          <w:rFonts w:ascii="Segoe UI" w:eastAsia="Times New Roman" w:hAnsi="Segoe UI" w:cs="Segoe UI"/>
          <w:color w:val="505050"/>
          <w:sz w:val="18"/>
          <w:szCs w:val="18"/>
        </w:rPr>
        <w:t xml:space="preserve"> Offic</w:t>
      </w:r>
      <w:r>
        <w:rPr>
          <w:rFonts w:ascii="Segoe UI" w:eastAsia="Times New Roman" w:hAnsi="Segoe UI" w:cs="Segoe UI"/>
          <w:color w:val="505050"/>
          <w:sz w:val="18"/>
          <w:szCs w:val="18"/>
        </w:rPr>
        <w:t xml:space="preserve">e Professional Plus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Standard 2019/2016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Office Home &amp; Student 2013 RT.</w:t>
      </w:r>
    </w:p>
    <w:p w14:paraId="7185DEF0" w14:textId="77777777" w:rsidR="00000000" w:rsidRDefault="00D824F2">
      <w:pPr>
        <w:pStyle w:val="Normlnweb"/>
        <w:spacing w:before="150"/>
        <w:divId w:val="532764053"/>
      </w:pPr>
      <w:r>
        <w:t xml:space="preserve">S výjimkou ustanovení tohoto oddílu platí podmínky licence k produktu Office </w:t>
      </w:r>
      <w:proofErr w:type="spellStart"/>
      <w:r>
        <w:t>Home</w:t>
      </w:r>
      <w:proofErr w:type="spellEnd"/>
      <w:r>
        <w:t xml:space="preserve"> &amp; Student 2013 RT. </w:t>
      </w:r>
    </w:p>
    <w:p w14:paraId="37C69812" w14:textId="77777777" w:rsidR="00ED5159" w:rsidRDefault="00ED5159" w:rsidP="00ED5159">
      <w:pPr>
        <w:pStyle w:val="ProductList-Offering1SubSection"/>
      </w:pPr>
      <w:r>
        <w:t>Software Assurance</w:t>
      </w:r>
    </w:p>
    <w:p w14:paraId="58C4C02E" w14:textId="77777777" w:rsidR="00000000" w:rsidRDefault="00D824F2">
      <w:pPr>
        <w:pStyle w:val="Normlnweb"/>
        <w:divId w:val="443577880"/>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221"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665"/>
        <w:gridCol w:w="8119"/>
      </w:tblGrid>
      <w:tr w:rsidR="00000000" w14:paraId="17463029" w14:textId="77777777">
        <w:trPr>
          <w:divId w:val="443577880"/>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F0D9628"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504C5C1E" w14:textId="77777777">
        <w:trPr>
          <w:divId w:val="44357788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B24E23"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6C8C3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Uplatnění</w:t>
            </w:r>
            <w:proofErr w:type="spellEnd"/>
          </w:p>
        </w:tc>
      </w:tr>
      <w:tr w:rsidR="00000000" w14:paraId="7B2F28F3" w14:textId="77777777">
        <w:trPr>
          <w:divId w:val="44357788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76DCF1"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06CE9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E4A2EA0" w14:textId="77777777">
        <w:trPr>
          <w:divId w:val="44357788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42ECC9"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82B44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74A9F4E" w14:textId="77777777">
        <w:trPr>
          <w:divId w:val="44357788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EBAA7B"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F8225A" w14:textId="77777777" w:rsidR="00000000" w:rsidRDefault="00D824F2">
            <w:pPr>
              <w:rPr>
                <w:rFonts w:ascii="Segoe UI" w:eastAsia="Times New Roman" w:hAnsi="Segoe UI" w:cs="Segoe UI"/>
                <w:sz w:val="16"/>
                <w:szCs w:val="16"/>
              </w:rPr>
            </w:pPr>
            <w:hyperlink r:id="rId222"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červen</w:t>
              </w:r>
              <w:proofErr w:type="spellEnd"/>
              <w:r>
                <w:rPr>
                  <w:rStyle w:val="Hypertextovodkaz"/>
                  <w:rFonts w:ascii="Segoe UI" w:eastAsia="Times New Roman" w:hAnsi="Segoe UI" w:cs="Segoe UI"/>
                  <w:sz w:val="16"/>
                  <w:szCs w:val="16"/>
                </w:rPr>
                <w:t xml:space="preserve"> 2015</w:t>
              </w:r>
            </w:hyperlink>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Office Multi-Language Pack a Visio Premium 2010)</w:t>
            </w:r>
          </w:p>
        </w:tc>
      </w:tr>
      <w:tr w:rsidR="00000000" w14:paraId="1AE8A7A4" w14:textId="77777777">
        <w:trPr>
          <w:divId w:val="44357788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CE2730"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C22A9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Project a Visio</w:t>
            </w:r>
          </w:p>
        </w:tc>
      </w:tr>
      <w:tr w:rsidR="00000000" w14:paraId="7015F219" w14:textId="77777777">
        <w:trPr>
          <w:divId w:val="44357788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740EAD"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63E35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E4BD650" w14:textId="77777777">
        <w:trPr>
          <w:divId w:val="44357788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F59356"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21F8A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57044D3" w14:textId="77777777">
        <w:trPr>
          <w:divId w:val="44357788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6979C7"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71A26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23"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1F0D32B6" w14:textId="77777777" w:rsidR="00000000" w:rsidRDefault="00D824F2">
      <w:pPr>
        <w:divId w:val="443577880"/>
        <w:rPr>
          <w:rFonts w:eastAsia="Times New Roman"/>
        </w:rPr>
      </w:pPr>
    </w:p>
    <w:p w14:paraId="585F44B6" w14:textId="77777777" w:rsidR="00ED5159" w:rsidRDefault="00ED5159" w:rsidP="00ED5159">
      <w:pPr>
        <w:pStyle w:val="ProductList-Offering2Heading"/>
        <w:outlineLvl w:val="2"/>
      </w:pPr>
      <w:r>
        <w:t>Office for Mac</w:t>
      </w:r>
      <w:r>
        <w:fldChar w:fldCharType="begin"/>
      </w:r>
      <w:r>
        <w:instrText xml:space="preserve"> TC "</w:instrText>
      </w:r>
      <w:bookmarkStart w:id="12" w:name="_Toc8"/>
      <w:r>
        <w:instrText>Office for Mac</w:instrText>
      </w:r>
      <w:bookmarkEnd w:id="12"/>
      <w:r>
        <w:instrText>" \l 2</w:instrText>
      </w:r>
      <w:r>
        <w:fldChar w:fldCharType="end"/>
      </w:r>
    </w:p>
    <w:p w14:paraId="59DBD6BA" w14:textId="77777777" w:rsidR="00ED5159" w:rsidRDefault="00ED5159" w:rsidP="00ED5159">
      <w:pPr>
        <w:pStyle w:val="ProductList-Offering1SubSection"/>
      </w:pPr>
      <w:proofErr w:type="spellStart"/>
      <w:r>
        <w:t>Dostupnost</w:t>
      </w:r>
      <w:proofErr w:type="spellEnd"/>
    </w:p>
    <w:p w14:paraId="61C98AE4" w14:textId="77777777" w:rsidR="00F40E31" w:rsidRDefault="00D824F2"/>
    <w:tbl>
      <w:tblPr>
        <w:tblStyle w:val="Mkatabulky"/>
        <w:tblW w:w="0" w:type="auto"/>
        <w:tblLook w:val="04A0" w:firstRow="1" w:lastRow="0" w:firstColumn="1" w:lastColumn="0" w:noHBand="0" w:noVBand="1"/>
      </w:tblPr>
      <w:tblGrid>
        <w:gridCol w:w="2497"/>
        <w:gridCol w:w="1307"/>
        <w:gridCol w:w="1607"/>
      </w:tblGrid>
      <w:tr w:rsidR="00A363CA" w14:paraId="39D4C65C" w14:textId="77777777" w:rsidTr="00610FDE">
        <w:tc>
          <w:tcPr>
            <w:tcW w:w="0" w:type="auto"/>
          </w:tcPr>
          <w:p w14:paraId="0BE22732" w14:textId="77777777" w:rsidR="00A363CA" w:rsidRDefault="00D824F2" w:rsidP="00A363CA">
            <w:pPr>
              <w:pStyle w:val="ProductList-TableHeading"/>
            </w:pPr>
            <w:r>
              <w:t>Product</w:t>
            </w:r>
          </w:p>
        </w:tc>
        <w:tc>
          <w:tcPr>
            <w:tcW w:w="0" w:type="auto"/>
          </w:tcPr>
          <w:p w14:paraId="7E065EE2" w14:textId="77777777" w:rsidR="00A363CA" w:rsidRDefault="00D824F2" w:rsidP="00A363CA">
            <w:pPr>
              <w:pStyle w:val="ProductList-TableHeading"/>
            </w:pPr>
            <w:r>
              <w:t>Date Available</w:t>
            </w:r>
          </w:p>
        </w:tc>
        <w:tc>
          <w:tcPr>
            <w:tcW w:w="0" w:type="auto"/>
          </w:tcPr>
          <w:p w14:paraId="55730D5F" w14:textId="77777777" w:rsidR="00A363CA" w:rsidRDefault="00D824F2" w:rsidP="00A363CA">
            <w:pPr>
              <w:pStyle w:val="ProductList-TableHeading"/>
            </w:pPr>
            <w:r>
              <w:t>Program Attribute</w:t>
            </w:r>
          </w:p>
        </w:tc>
      </w:tr>
      <w:tr w:rsidR="00A363CA" w14:paraId="6359D8E5" w14:textId="77777777" w:rsidTr="00610FDE">
        <w:tc>
          <w:tcPr>
            <w:tcW w:w="0" w:type="auto"/>
          </w:tcPr>
          <w:p w14:paraId="32CA90E3" w14:textId="77777777" w:rsidR="00A363CA" w:rsidRDefault="00D824F2" w:rsidP="00A363CA">
            <w:pPr>
              <w:pStyle w:val="ProductList-TableBody"/>
            </w:pPr>
            <w:r>
              <w:t>Excel 2019 pro Mac</w:t>
            </w:r>
          </w:p>
        </w:tc>
        <w:tc>
          <w:tcPr>
            <w:tcW w:w="0" w:type="auto"/>
          </w:tcPr>
          <w:p w14:paraId="202529A9" w14:textId="77777777" w:rsidR="00A363CA" w:rsidRDefault="00D824F2" w:rsidP="00A363CA">
            <w:pPr>
              <w:pStyle w:val="ProductList-TableBody"/>
            </w:pPr>
            <w:r>
              <w:t>9/18</w:t>
            </w:r>
          </w:p>
        </w:tc>
        <w:tc>
          <w:tcPr>
            <w:tcW w:w="0" w:type="auto"/>
          </w:tcPr>
          <w:p w14:paraId="4CBC0007" w14:textId="77777777" w:rsidR="00A363CA" w:rsidRDefault="00D824F2" w:rsidP="00A363CA">
            <w:pPr>
              <w:pStyle w:val="ProductList-TableBody"/>
            </w:pPr>
          </w:p>
        </w:tc>
      </w:tr>
      <w:tr w:rsidR="00A363CA" w14:paraId="6C936449" w14:textId="77777777" w:rsidTr="00610FDE">
        <w:tc>
          <w:tcPr>
            <w:tcW w:w="0" w:type="auto"/>
          </w:tcPr>
          <w:p w14:paraId="08E2A68E" w14:textId="77777777" w:rsidR="00A363CA" w:rsidRDefault="00D824F2" w:rsidP="00A363CA">
            <w:pPr>
              <w:pStyle w:val="ProductList-TableBody"/>
            </w:pPr>
            <w:r>
              <w:t>Office 2019 pro Mac Standard</w:t>
            </w:r>
          </w:p>
        </w:tc>
        <w:tc>
          <w:tcPr>
            <w:tcW w:w="0" w:type="auto"/>
          </w:tcPr>
          <w:p w14:paraId="7A1C557F" w14:textId="77777777" w:rsidR="00A363CA" w:rsidRDefault="00D824F2" w:rsidP="00A363CA">
            <w:pPr>
              <w:pStyle w:val="ProductList-TableBody"/>
            </w:pPr>
            <w:r>
              <w:t>9/18</w:t>
            </w:r>
          </w:p>
        </w:tc>
        <w:tc>
          <w:tcPr>
            <w:tcW w:w="0" w:type="auto"/>
          </w:tcPr>
          <w:p w14:paraId="2C08E705" w14:textId="77777777" w:rsidR="00A363CA" w:rsidRDefault="00D824F2" w:rsidP="00A363CA">
            <w:pPr>
              <w:pStyle w:val="ProductList-TableBody"/>
            </w:pPr>
          </w:p>
        </w:tc>
      </w:tr>
      <w:tr w:rsidR="00A363CA" w14:paraId="75477819" w14:textId="77777777" w:rsidTr="00610FDE">
        <w:tc>
          <w:tcPr>
            <w:tcW w:w="0" w:type="auto"/>
          </w:tcPr>
          <w:p w14:paraId="6D7B2A92" w14:textId="77777777" w:rsidR="00A363CA" w:rsidRDefault="00D824F2" w:rsidP="00A363CA">
            <w:pPr>
              <w:pStyle w:val="ProductList-TableBody"/>
            </w:pPr>
            <w:r>
              <w:t>Outlook 2019 pro Mac</w:t>
            </w:r>
          </w:p>
        </w:tc>
        <w:tc>
          <w:tcPr>
            <w:tcW w:w="0" w:type="auto"/>
          </w:tcPr>
          <w:p w14:paraId="291D0C2A" w14:textId="77777777" w:rsidR="00A363CA" w:rsidRDefault="00D824F2" w:rsidP="00A363CA">
            <w:pPr>
              <w:pStyle w:val="ProductList-TableBody"/>
            </w:pPr>
            <w:r>
              <w:t>9/18</w:t>
            </w:r>
          </w:p>
        </w:tc>
        <w:tc>
          <w:tcPr>
            <w:tcW w:w="0" w:type="auto"/>
          </w:tcPr>
          <w:p w14:paraId="5A687B1A" w14:textId="77777777" w:rsidR="00A363CA" w:rsidRDefault="00D824F2" w:rsidP="00A363CA">
            <w:pPr>
              <w:pStyle w:val="ProductList-TableBody"/>
            </w:pPr>
          </w:p>
        </w:tc>
      </w:tr>
      <w:tr w:rsidR="00A363CA" w14:paraId="35395687" w14:textId="77777777" w:rsidTr="00610FDE">
        <w:tc>
          <w:tcPr>
            <w:tcW w:w="0" w:type="auto"/>
          </w:tcPr>
          <w:p w14:paraId="51D74740" w14:textId="77777777" w:rsidR="00A363CA" w:rsidRDefault="00D824F2" w:rsidP="00A363CA">
            <w:pPr>
              <w:pStyle w:val="ProductList-TableBody"/>
            </w:pPr>
            <w:r>
              <w:lastRenderedPageBreak/>
              <w:t>PowerPoint 2019 pro Mac</w:t>
            </w:r>
          </w:p>
        </w:tc>
        <w:tc>
          <w:tcPr>
            <w:tcW w:w="0" w:type="auto"/>
          </w:tcPr>
          <w:p w14:paraId="4AD538F1" w14:textId="77777777" w:rsidR="00A363CA" w:rsidRDefault="00D824F2" w:rsidP="00A363CA">
            <w:pPr>
              <w:pStyle w:val="ProductList-TableBody"/>
            </w:pPr>
            <w:r>
              <w:t>9/18</w:t>
            </w:r>
          </w:p>
        </w:tc>
        <w:tc>
          <w:tcPr>
            <w:tcW w:w="0" w:type="auto"/>
          </w:tcPr>
          <w:p w14:paraId="70F65575" w14:textId="77777777" w:rsidR="00A363CA" w:rsidRDefault="00D824F2" w:rsidP="00A363CA">
            <w:pPr>
              <w:pStyle w:val="ProductList-TableBody"/>
            </w:pPr>
          </w:p>
        </w:tc>
      </w:tr>
      <w:tr w:rsidR="00A363CA" w14:paraId="19561FF4" w14:textId="77777777" w:rsidTr="00610FDE">
        <w:tc>
          <w:tcPr>
            <w:tcW w:w="0" w:type="auto"/>
          </w:tcPr>
          <w:p w14:paraId="73B9379B" w14:textId="77777777" w:rsidR="00A363CA" w:rsidRDefault="00D824F2" w:rsidP="00A363CA">
            <w:pPr>
              <w:pStyle w:val="ProductList-TableBody"/>
            </w:pPr>
            <w:r>
              <w:t>Skype for Business for Mac 2019</w:t>
            </w:r>
          </w:p>
        </w:tc>
        <w:tc>
          <w:tcPr>
            <w:tcW w:w="0" w:type="auto"/>
          </w:tcPr>
          <w:p w14:paraId="239728DA" w14:textId="77777777" w:rsidR="00A363CA" w:rsidRDefault="00D824F2" w:rsidP="00A363CA">
            <w:pPr>
              <w:pStyle w:val="ProductList-TableBody"/>
            </w:pPr>
            <w:r>
              <w:t>9/18</w:t>
            </w:r>
          </w:p>
        </w:tc>
        <w:tc>
          <w:tcPr>
            <w:tcW w:w="0" w:type="auto"/>
          </w:tcPr>
          <w:p w14:paraId="7906EA44" w14:textId="77777777" w:rsidR="00A363CA" w:rsidRDefault="00D824F2" w:rsidP="00A363CA">
            <w:pPr>
              <w:pStyle w:val="ProductList-TableBody"/>
            </w:pPr>
          </w:p>
        </w:tc>
      </w:tr>
      <w:tr w:rsidR="00A363CA" w14:paraId="08D2FE28" w14:textId="77777777" w:rsidTr="00610FDE">
        <w:tc>
          <w:tcPr>
            <w:tcW w:w="0" w:type="auto"/>
          </w:tcPr>
          <w:p w14:paraId="181480D3" w14:textId="77777777" w:rsidR="00A363CA" w:rsidRDefault="00D824F2" w:rsidP="00A363CA">
            <w:pPr>
              <w:pStyle w:val="ProductList-TableBody"/>
            </w:pPr>
            <w:r>
              <w:t>Word 2019 pro Mac</w:t>
            </w:r>
          </w:p>
        </w:tc>
        <w:tc>
          <w:tcPr>
            <w:tcW w:w="0" w:type="auto"/>
          </w:tcPr>
          <w:p w14:paraId="659EE66F" w14:textId="77777777" w:rsidR="00A363CA" w:rsidRDefault="00D824F2" w:rsidP="00A363CA">
            <w:pPr>
              <w:pStyle w:val="ProductList-TableBody"/>
            </w:pPr>
            <w:r>
              <w:t>9/18</w:t>
            </w:r>
          </w:p>
        </w:tc>
        <w:tc>
          <w:tcPr>
            <w:tcW w:w="0" w:type="auto"/>
          </w:tcPr>
          <w:p w14:paraId="1BFB0A9E" w14:textId="77777777" w:rsidR="00A363CA" w:rsidRDefault="00D824F2" w:rsidP="00A363CA">
            <w:pPr>
              <w:pStyle w:val="ProductList-TableBody"/>
            </w:pPr>
          </w:p>
        </w:tc>
      </w:tr>
      <w:tr w:rsidR="00A363CA" w14:paraId="652CC766" w14:textId="77777777" w:rsidTr="00610FDE">
        <w:tc>
          <w:tcPr>
            <w:tcW w:w="0" w:type="auto"/>
          </w:tcPr>
          <w:p w14:paraId="216D0532" w14:textId="77777777" w:rsidR="00A363CA" w:rsidRDefault="00D824F2" w:rsidP="00A363CA">
            <w:pPr>
              <w:pStyle w:val="ProductList-TableBody"/>
            </w:pPr>
            <w:r>
              <w:t>Work at Home for Mac 2019</w:t>
            </w:r>
          </w:p>
        </w:tc>
        <w:tc>
          <w:tcPr>
            <w:tcW w:w="0" w:type="auto"/>
          </w:tcPr>
          <w:p w14:paraId="6E6D1FA2" w14:textId="77777777" w:rsidR="00A363CA" w:rsidRDefault="00D824F2" w:rsidP="00A363CA">
            <w:pPr>
              <w:pStyle w:val="ProductList-TableBody"/>
            </w:pPr>
            <w:r>
              <w:t>9/18</w:t>
            </w:r>
          </w:p>
        </w:tc>
        <w:tc>
          <w:tcPr>
            <w:tcW w:w="0" w:type="auto"/>
          </w:tcPr>
          <w:p w14:paraId="6B638D33" w14:textId="77777777" w:rsidR="00A363CA" w:rsidRDefault="00D824F2" w:rsidP="00A363CA">
            <w:pPr>
              <w:pStyle w:val="ProductList-TableBody"/>
            </w:pPr>
          </w:p>
        </w:tc>
      </w:tr>
    </w:tbl>
    <w:p w14:paraId="01EA8739" w14:textId="77777777" w:rsidR="00ED5159" w:rsidRDefault="00ED5159" w:rsidP="00ED5159">
      <w:pPr>
        <w:pStyle w:val="ProductList-Offering1SubSection"/>
      </w:pPr>
      <w:proofErr w:type="spellStart"/>
      <w:r>
        <w:t>Dostupnost</w:t>
      </w:r>
      <w:proofErr w:type="spellEnd"/>
    </w:p>
    <w:p w14:paraId="1D525027" w14:textId="77777777" w:rsidR="00000000" w:rsidRDefault="00D824F2">
      <w:pPr>
        <w:pStyle w:val="Nadpis3"/>
        <w:divId w:val="1368994653"/>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79D9B5B8" w14:textId="77777777" w:rsidR="00000000" w:rsidRDefault="00D824F2">
      <w:pPr>
        <w:pStyle w:val="Normlnweb"/>
        <w:spacing w:after="150"/>
        <w:divId w:val="1368994653"/>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433"/>
        <w:gridCol w:w="1132"/>
        <w:gridCol w:w="3852"/>
        <w:gridCol w:w="2367"/>
      </w:tblGrid>
      <w:tr w:rsidR="00000000" w14:paraId="0A75C2C3" w14:textId="77777777">
        <w:trPr>
          <w:divId w:val="136899465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01D449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DDDFCB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83610B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D2B1FF4"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6DC01D4D" w14:textId="77777777">
        <w:trPr>
          <w:divId w:val="13689946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BD74A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Excel 2019 pro Mac</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300A6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0BB09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8259E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3724AB20" w14:textId="77777777">
        <w:trPr>
          <w:divId w:val="13689946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3115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Skype f</w:t>
            </w:r>
            <w:r>
              <w:rPr>
                <w:rFonts w:ascii="Segoe UI" w:eastAsia="Times New Roman" w:hAnsi="Segoe UI" w:cs="Segoe UI"/>
                <w:sz w:val="16"/>
                <w:szCs w:val="16"/>
              </w:rPr>
              <w:t>or Business for Mac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0433B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41755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3E328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30E5C0BB" w14:textId="77777777">
        <w:trPr>
          <w:divId w:val="13689946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C5B4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2019 pro Mac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B615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74362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4E8F8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4240FB6C" w14:textId="77777777">
        <w:trPr>
          <w:divId w:val="13689946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1F9BB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Outlook 2019 pro Mac</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A6079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7DD73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B71F8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5111C6AF" w14:textId="77777777">
        <w:trPr>
          <w:divId w:val="13689946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FA2A5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PowerPoint 2019 pro Mac</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37FA3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87E8C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FAD6D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5688D2F4" w14:textId="77777777">
        <w:trPr>
          <w:divId w:val="13689946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FFFE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Word 2019 pro Mac</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DB95D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1007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EACB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4DBEEB8F" w14:textId="77777777">
        <w:trPr>
          <w:divId w:val="13689946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11B39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Work at Home for Mac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2325E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7219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5317A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305FA5E4" w14:textId="77777777" w:rsidR="00000000" w:rsidRDefault="00D824F2">
      <w:pPr>
        <w:divId w:val="1368994653"/>
        <w:rPr>
          <w:rFonts w:eastAsia="Times New Roman"/>
        </w:rPr>
      </w:pPr>
    </w:p>
    <w:p w14:paraId="606BE69B" w14:textId="77777777" w:rsidR="00000000" w:rsidRDefault="00D824F2">
      <w:pPr>
        <w:pStyle w:val="Nadpis3"/>
        <w:divId w:val="677655250"/>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267AACCA" w14:textId="77777777" w:rsidR="00000000" w:rsidRDefault="00D824F2">
      <w:pPr>
        <w:pStyle w:val="Normlnweb"/>
        <w:spacing w:after="150"/>
        <w:divId w:val="677655250"/>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810"/>
        <w:gridCol w:w="7974"/>
      </w:tblGrid>
      <w:tr w:rsidR="00000000" w14:paraId="793CA72E" w14:textId="77777777">
        <w:trPr>
          <w:divId w:val="677655250"/>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B438B1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108AD6A5" w14:textId="77777777">
        <w:trPr>
          <w:divId w:val="6776552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E69323"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A7704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Office pro Mac 2016 a Office pro </w:t>
            </w:r>
            <w:proofErr w:type="spellStart"/>
            <w:r>
              <w:rPr>
                <w:rFonts w:ascii="Segoe UI" w:eastAsia="Times New Roman" w:hAnsi="Segoe UI" w:cs="Segoe UI"/>
                <w:sz w:val="16"/>
                <w:szCs w:val="16"/>
              </w:rPr>
              <w:t>aplikace</w:t>
            </w:r>
            <w:proofErr w:type="spellEnd"/>
            <w:r>
              <w:rPr>
                <w:rFonts w:ascii="Segoe UI" w:eastAsia="Times New Roman" w:hAnsi="Segoe UI" w:cs="Segoe UI"/>
                <w:sz w:val="16"/>
                <w:szCs w:val="16"/>
              </w:rPr>
              <w:t xml:space="preserve"> Mac 2016 (9/15)</w:t>
            </w:r>
          </w:p>
        </w:tc>
      </w:tr>
      <w:tr w:rsidR="00000000" w14:paraId="0086C823" w14:textId="77777777">
        <w:trPr>
          <w:divId w:val="6776552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5927D2"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597FC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Uplatnění</w:t>
            </w:r>
            <w:proofErr w:type="spellEnd"/>
            <w:r>
              <w:rPr>
                <w:rFonts w:ascii="Segoe UI" w:eastAsia="Times New Roman" w:hAnsi="Segoe UI" w:cs="Segoe UI"/>
                <w:sz w:val="16"/>
                <w:szCs w:val="16"/>
              </w:rPr>
              <w:t> </w:t>
            </w:r>
          </w:p>
        </w:tc>
      </w:tr>
      <w:tr w:rsidR="00000000" w14:paraId="0B593B06" w14:textId="77777777">
        <w:trPr>
          <w:divId w:val="6776552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B8A2F5"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506C5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7939FA7E" w14:textId="77777777" w:rsidR="00000000" w:rsidRDefault="00D824F2">
      <w:pPr>
        <w:divId w:val="677655250"/>
        <w:rPr>
          <w:rFonts w:eastAsia="Times New Roman"/>
        </w:rPr>
      </w:pPr>
    </w:p>
    <w:p w14:paraId="404B9F25" w14:textId="77777777" w:rsidR="00000000" w:rsidRDefault="00D824F2">
      <w:pPr>
        <w:pStyle w:val="Nadpis3"/>
        <w:divId w:val="711535643"/>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WAH (Work at Home)</w:t>
      </w:r>
    </w:p>
    <w:p w14:paraId="30253385" w14:textId="77777777" w:rsidR="00000000" w:rsidRDefault="00D824F2">
      <w:pPr>
        <w:pStyle w:val="Normlnweb"/>
        <w:spacing w:after="150"/>
        <w:divId w:val="711535643"/>
      </w:pPr>
      <w:r>
        <w:t xml:space="preserve">Pro produkt Office </w:t>
      </w:r>
      <w:proofErr w:type="spellStart"/>
      <w:r>
        <w:t>for</w:t>
      </w:r>
      <w:proofErr w:type="spellEnd"/>
      <w:r>
        <w:t xml:space="preserve"> Mac lze získat licenci </w:t>
      </w:r>
      <w:proofErr w:type="spellStart"/>
      <w:r>
        <w:t>Work</w:t>
      </w:r>
      <w:proofErr w:type="spellEnd"/>
      <w:r>
        <w:t xml:space="preserve"> </w:t>
      </w:r>
      <w:proofErr w:type="spellStart"/>
      <w:r>
        <w:t>at</w:t>
      </w:r>
      <w:proofErr w:type="spellEnd"/>
      <w:r>
        <w:t xml:space="preserve"> </w:t>
      </w:r>
      <w:proofErr w:type="spellStart"/>
      <w:r>
        <w:t>Hom</w:t>
      </w:r>
      <w:r>
        <w:t>e</w:t>
      </w:r>
      <w:proofErr w:type="spellEnd"/>
      <w:r>
        <w:t>.</w:t>
      </w:r>
      <w:r>
        <w:t xml:space="preserve"> </w:t>
      </w:r>
      <w:hyperlink w:anchor="Glossary" w:tooltip="„Primární uživatel" w:history="1">
        <w:r>
          <w:rPr>
            <w:rStyle w:val="Hypertextovodkaz"/>
          </w:rPr>
          <w:t>Primární uživatel</w:t>
        </w:r>
      </w:hyperlink>
      <w:r>
        <w:t xml:space="preserve"> softwaru Office 2019 </w:t>
      </w:r>
      <w:proofErr w:type="spellStart"/>
      <w:r>
        <w:t>for</w:t>
      </w:r>
      <w:proofErr w:type="spellEnd"/>
      <w:r>
        <w:t xml:space="preserve"> Mac Standard smí instalovat a uží</w:t>
      </w:r>
      <w:r>
        <w:t xml:space="preserve">vat </w:t>
      </w:r>
      <w:proofErr w:type="spellStart"/>
      <w:r>
        <w:t>Work</w:t>
      </w:r>
      <w:proofErr w:type="spellEnd"/>
      <w:r>
        <w:t xml:space="preserve"> </w:t>
      </w:r>
      <w:proofErr w:type="spellStart"/>
      <w:r>
        <w:t>at</w:t>
      </w:r>
      <w:proofErr w:type="spellEnd"/>
      <w:r>
        <w:t xml:space="preserve"> </w:t>
      </w:r>
      <w:proofErr w:type="spellStart"/>
      <w:r>
        <w:t>Home</w:t>
      </w:r>
      <w:proofErr w:type="spellEnd"/>
      <w:r>
        <w:t xml:space="preserve"> pro software Mac Office 2019 </w:t>
      </w:r>
      <w:proofErr w:type="spellStart"/>
      <w:r>
        <w:t>for</w:t>
      </w:r>
      <w:proofErr w:type="spellEnd"/>
      <w:r>
        <w:t xml:space="preserve"> Mac Standard na jednom zařízení mimo prostory zákazníka nebo jeho afilace (například u uživatele doma).</w:t>
      </w:r>
    </w:p>
    <w:p w14:paraId="1E36506E" w14:textId="77777777" w:rsidR="00000000" w:rsidRDefault="00D824F2">
      <w:pPr>
        <w:pStyle w:val="Nadpis3"/>
        <w:divId w:val="2076661191"/>
        <w:rPr>
          <w:rFonts w:eastAsia="Times New Roman"/>
          <w:color w:val="0078D4"/>
          <w:sz w:val="24"/>
          <w:szCs w:val="24"/>
        </w:rPr>
      </w:pPr>
      <w:proofErr w:type="spellStart"/>
      <w:r>
        <w:rPr>
          <w:rFonts w:eastAsia="Times New Roman"/>
          <w:color w:val="0078D4"/>
          <w:sz w:val="24"/>
          <w:szCs w:val="24"/>
        </w:rPr>
        <w:t>Nezávislé</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platformě</w:t>
      </w:r>
      <w:proofErr w:type="spellEnd"/>
    </w:p>
    <w:p w14:paraId="24B86102" w14:textId="77777777" w:rsidR="00000000" w:rsidRDefault="00D824F2">
      <w:pPr>
        <w:pStyle w:val="Normlnweb"/>
        <w:spacing w:after="150"/>
        <w:divId w:val="2076661191"/>
      </w:pPr>
      <w:r>
        <w:t>Zákazník může spouštět buď licencovanou verzi, nebo verzi pro jinou platformu, a to za překladu, že verze pro jinou platformu byla k dispozici při zpřístupnění původní licencované verze. Pokud se komponenty sady produktů liší podle verze platformy, může zá</w:t>
      </w:r>
      <w:r>
        <w:t>kazník používat komponenty sady, které se rozhodne nasadit, a pouze tyto komponenty; zákazník nemůže kombinovat komponenty napříč verzemi platformy. Krytí SA pro</w:t>
      </w:r>
      <w:r>
        <w:t xml:space="preserve"> </w:t>
      </w:r>
      <w:hyperlink w:anchor="Glossary" w:tooltip="Licence znamená právo na stahování, instalaci a užívání produktu a na přístup k němu." w:history="1">
        <w:r>
          <w:rPr>
            <w:rStyle w:val="Hypertextovodkaz"/>
          </w:rPr>
          <w:t>licenci</w:t>
        </w:r>
      </w:hyperlink>
      <w:r>
        <w:t xml:space="preserve"> nezávislou na platformě umožňuje zákazníkovi namísto licencovaného produktu používat nejnovější verzi jedné z verzí platformy produktu, které jsou k dispozici během období účinnosti krytí.</w:t>
      </w:r>
    </w:p>
    <w:p w14:paraId="506E436C" w14:textId="77777777" w:rsidR="00000000" w:rsidRDefault="00D824F2">
      <w:pPr>
        <w:pStyle w:val="Nadpis3"/>
        <w:divId w:val="1540432136"/>
        <w:rPr>
          <w:rFonts w:eastAsia="Times New Roman"/>
          <w:color w:val="0078D4"/>
          <w:sz w:val="24"/>
          <w:szCs w:val="24"/>
        </w:rPr>
      </w:pPr>
      <w:r>
        <w:rPr>
          <w:rFonts w:eastAsia="Times New Roman"/>
          <w:color w:val="0078D4"/>
          <w:sz w:val="24"/>
          <w:szCs w:val="24"/>
        </w:rPr>
        <w:t>Server Office Online</w:t>
      </w:r>
    </w:p>
    <w:p w14:paraId="311D5AD4" w14:textId="77777777" w:rsidR="00000000" w:rsidRDefault="00D824F2">
      <w:pPr>
        <w:pStyle w:val="Normlnweb"/>
        <w:spacing w:after="150"/>
        <w:divId w:val="1540432136"/>
      </w:pPr>
      <w:r>
        <w:t xml:space="preserve">Zákazníci, kteří zakoupili licence Office 2016 </w:t>
      </w:r>
      <w:proofErr w:type="spellStart"/>
      <w:r>
        <w:t>for</w:t>
      </w:r>
      <w:proofErr w:type="spellEnd"/>
      <w:r>
        <w:t xml:space="preserve"> Mac Standard před 1. srpnem 2016, mohou používat editační funkce popsané v oddílu Office </w:t>
      </w:r>
      <w:proofErr w:type="spellStart"/>
      <w:r>
        <w:t>for</w:t>
      </w:r>
      <w:proofErr w:type="spellEnd"/>
      <w:r>
        <w:t xml:space="preserve"> </w:t>
      </w:r>
      <w:proofErr w:type="spellStart"/>
      <w:r>
        <w:t>the</w:t>
      </w:r>
      <w:proofErr w:type="spellEnd"/>
      <w:r>
        <w:t xml:space="preserve"> web v příloze B prostřednictvím těchto licencí. Toto oprávnění pozbyde platnosti 1. srpna 2019.</w:t>
      </w:r>
    </w:p>
    <w:p w14:paraId="4E3253A0"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7BBF0E71" w14:textId="77777777" w:rsidR="00000000" w:rsidRDefault="00D824F2">
      <w:pPr>
        <w:pStyle w:val="Normlnweb"/>
        <w:divId w:val="1129740914"/>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90"/>
        <w:gridCol w:w="6094"/>
      </w:tblGrid>
      <w:tr w:rsidR="00000000" w14:paraId="0EDC7F88" w14:textId="77777777">
        <w:trPr>
          <w:divId w:val="1129740914"/>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B9A05C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lastRenderedPageBreak/>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7514ADA4" w14:textId="77777777">
        <w:trPr>
          <w:divId w:val="11297409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154EF6"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8302F2" w14:textId="77777777" w:rsidR="00000000" w:rsidRDefault="00D824F2">
            <w:pPr>
              <w:rPr>
                <w:rFonts w:ascii="Segoe UI" w:eastAsia="Times New Roman" w:hAnsi="Segoe UI" w:cs="Segoe UI"/>
                <w:sz w:val="16"/>
                <w:szCs w:val="16"/>
              </w:rPr>
            </w:pPr>
            <w:hyperlink r:id="rId224"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0AAF286B" w14:textId="77777777">
        <w:trPr>
          <w:divId w:val="11297409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566178"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E5F9D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r>
              <w:rPr>
                <w:rFonts w:ascii="Segoe UI" w:eastAsia="Times New Roman" w:hAnsi="Segoe UI" w:cs="Segoe UI"/>
                <w:sz w:val="16"/>
                <w:szCs w:val="16"/>
              </w:rPr>
              <w:t> </w:t>
            </w:r>
          </w:p>
        </w:tc>
      </w:tr>
      <w:tr w:rsidR="00000000" w14:paraId="39E0134A" w14:textId="77777777">
        <w:trPr>
          <w:divId w:val="11297409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AE4CE3"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C88D4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FEA62BD" w14:textId="77777777">
        <w:trPr>
          <w:divId w:val="11297409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50D074"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59D26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Web Apps Server 2013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Office)</w:t>
            </w:r>
          </w:p>
        </w:tc>
      </w:tr>
      <w:tr w:rsidR="00000000" w14:paraId="449E2D59" w14:textId="77777777">
        <w:trPr>
          <w:divId w:val="11297409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DA968C"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CE40F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 viz </w:t>
            </w:r>
            <w:hyperlink r:id="rId225" w:history="1">
              <w:proofErr w:type="spellStart"/>
              <w:r>
                <w:rPr>
                  <w:rStyle w:val="Hypertextovodkaz"/>
                  <w:rFonts w:ascii="Segoe UI" w:eastAsia="Times New Roman" w:hAnsi="Segoe UI" w:cs="Segoe UI"/>
                  <w:sz w:val="16"/>
                  <w:szCs w:val="16"/>
                </w:rPr>
                <w:t>Sdělení</w:t>
              </w:r>
              <w:proofErr w:type="spellEnd"/>
            </w:hyperlink>
          </w:p>
        </w:tc>
      </w:tr>
    </w:tbl>
    <w:p w14:paraId="033E9A55" w14:textId="77777777" w:rsidR="00000000" w:rsidRDefault="00D824F2">
      <w:pPr>
        <w:divId w:val="1129740914"/>
        <w:rPr>
          <w:rFonts w:eastAsia="Times New Roman"/>
        </w:rPr>
      </w:pPr>
    </w:p>
    <w:p w14:paraId="13B3710B" w14:textId="77777777" w:rsidR="00000000" w:rsidRDefault="00D824F2">
      <w:pPr>
        <w:pStyle w:val="Nadpis3"/>
        <w:divId w:val="316224810"/>
        <w:rPr>
          <w:rFonts w:eastAsia="Times New Roman"/>
          <w:color w:val="0078D4"/>
          <w:sz w:val="24"/>
          <w:szCs w:val="24"/>
        </w:rPr>
      </w:pPr>
      <w:r>
        <w:rPr>
          <w:rFonts w:eastAsia="Times New Roman"/>
          <w:color w:val="0078D4"/>
          <w:sz w:val="24"/>
          <w:szCs w:val="24"/>
        </w:rPr>
        <w:t xml:space="preserve">Office Home &amp; Student 2013 RT - </w:t>
      </w:r>
      <w:proofErr w:type="spellStart"/>
      <w:r>
        <w:rPr>
          <w:rFonts w:eastAsia="Times New Roman"/>
          <w:color w:val="0078D4"/>
          <w:sz w:val="24"/>
          <w:szCs w:val="24"/>
        </w:rPr>
        <w:t>komerční</w:t>
      </w:r>
      <w:proofErr w:type="spellEnd"/>
      <w:r>
        <w:rPr>
          <w:rFonts w:eastAsia="Times New Roman"/>
          <w:color w:val="0078D4"/>
          <w:sz w:val="24"/>
          <w:szCs w:val="24"/>
        </w:rPr>
        <w:t xml:space="preserve"> </w:t>
      </w:r>
      <w:proofErr w:type="spellStart"/>
      <w:r>
        <w:rPr>
          <w:rFonts w:eastAsia="Times New Roman"/>
          <w:color w:val="0078D4"/>
          <w:sz w:val="24"/>
          <w:szCs w:val="24"/>
        </w:rPr>
        <w:t>užívání</w:t>
      </w:r>
      <w:proofErr w:type="spellEnd"/>
      <w:r>
        <w:rPr>
          <w:rFonts w:eastAsia="Times New Roman"/>
          <w:color w:val="0078D4"/>
          <w:sz w:val="24"/>
          <w:szCs w:val="24"/>
        </w:rPr>
        <w:t xml:space="preserve"> </w:t>
      </w:r>
    </w:p>
    <w:p w14:paraId="66047562" w14:textId="77777777" w:rsidR="00000000" w:rsidRDefault="00D824F2">
      <w:pPr>
        <w:pStyle w:val="Normlnweb"/>
        <w:spacing w:after="150"/>
        <w:divId w:val="316224810"/>
      </w:pPr>
      <w:r>
        <w:t xml:space="preserve">Omezení komerčního užívání pro produkt Office </w:t>
      </w:r>
      <w:proofErr w:type="spellStart"/>
      <w:r>
        <w:t>Home</w:t>
      </w:r>
      <w:proofErr w:type="spellEnd"/>
      <w:r>
        <w:t xml:space="preserve"> &amp; Student 2013 RT se promíjí v případě</w:t>
      </w:r>
      <w:r>
        <w:t xml:space="preserve"> </w:t>
      </w:r>
      <w:hyperlink w:anchor="Glossary" w:tooltip="„Primární uživatel" w:history="1">
        <w:r>
          <w:rPr>
            <w:rStyle w:val="Hypertextovodkaz"/>
          </w:rPr>
          <w:t>primárního uživatele</w:t>
        </w:r>
      </w:hyperlink>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licencovaného zařízení</w:t>
        </w:r>
      </w:hyperlink>
      <w:r>
        <w:t>, na</w:t>
      </w:r>
      <w:r>
        <w:t xml:space="preserve"> kterém je provozován produkt Office 2019/2016 </w:t>
      </w:r>
      <w:proofErr w:type="spellStart"/>
      <w:r>
        <w:t>for</w:t>
      </w:r>
      <w:proofErr w:type="spellEnd"/>
      <w:r>
        <w:t xml:space="preserve"> Mac Standard. S výjimkou ustanovení tohoto oddílu platí podmínky licence k produktu Office </w:t>
      </w:r>
      <w:proofErr w:type="spellStart"/>
      <w:r>
        <w:t>Home</w:t>
      </w:r>
      <w:proofErr w:type="spellEnd"/>
      <w:r>
        <w:t xml:space="preserve"> &amp; Student 2013 RT.</w:t>
      </w:r>
    </w:p>
    <w:p w14:paraId="54181EE5" w14:textId="77777777" w:rsidR="00ED5159" w:rsidRDefault="00ED5159" w:rsidP="00ED5159">
      <w:pPr>
        <w:pStyle w:val="ProductList-Offering1SubSection"/>
      </w:pPr>
      <w:r>
        <w:t xml:space="preserve">Model </w:t>
      </w:r>
      <w:proofErr w:type="spellStart"/>
      <w:r>
        <w:t>licencování</w:t>
      </w:r>
      <w:proofErr w:type="spellEnd"/>
    </w:p>
    <w:p w14:paraId="3C661F6B" w14:textId="77777777" w:rsidR="00000000" w:rsidRDefault="00D824F2">
      <w:pPr>
        <w:pStyle w:val="Nadpis3"/>
        <w:divId w:val="81724545"/>
        <w:rPr>
          <w:rFonts w:eastAsia="Times New Roman"/>
          <w:color w:val="0078D4"/>
          <w:sz w:val="24"/>
          <w:szCs w:val="24"/>
        </w:rPr>
      </w:pPr>
      <w:proofErr w:type="spellStart"/>
      <w:r>
        <w:rPr>
          <w:rFonts w:eastAsia="Times New Roman"/>
          <w:color w:val="0078D4"/>
          <w:sz w:val="24"/>
          <w:szCs w:val="24"/>
        </w:rPr>
        <w:t>Aplikace</w:t>
      </w:r>
      <w:proofErr w:type="spellEnd"/>
      <w:r>
        <w:rPr>
          <w:rFonts w:eastAsia="Times New Roman"/>
          <w:color w:val="0078D4"/>
          <w:sz w:val="24"/>
          <w:szCs w:val="24"/>
        </w:rPr>
        <w:t xml:space="preserve"> pro </w:t>
      </w:r>
      <w:proofErr w:type="spellStart"/>
      <w:r>
        <w:rPr>
          <w:rFonts w:eastAsia="Times New Roman"/>
          <w:color w:val="0078D4"/>
          <w:sz w:val="24"/>
          <w:szCs w:val="24"/>
        </w:rPr>
        <w:t>stolní</w:t>
      </w:r>
      <w:proofErr w:type="spellEnd"/>
      <w:r>
        <w:rPr>
          <w:rFonts w:eastAsia="Times New Roman"/>
          <w:color w:val="0078D4"/>
          <w:sz w:val="24"/>
          <w:szCs w:val="24"/>
        </w:rPr>
        <w:t xml:space="preserve"> </w:t>
      </w:r>
      <w:proofErr w:type="spellStart"/>
      <w:r>
        <w:rPr>
          <w:rFonts w:eastAsia="Times New Roman"/>
          <w:color w:val="0078D4"/>
          <w:sz w:val="24"/>
          <w:szCs w:val="24"/>
        </w:rPr>
        <w:t>počítače</w:t>
      </w:r>
      <w:proofErr w:type="spellEnd"/>
    </w:p>
    <w:p w14:paraId="34D018C0" w14:textId="77777777" w:rsidR="00000000" w:rsidRDefault="00D824F2">
      <w:pPr>
        <w:pStyle w:val="Nadpis4"/>
        <w:divId w:val="81724545"/>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zařízení</w:t>
      </w:r>
      <w:proofErr w:type="spellEnd"/>
    </w:p>
    <w:p w14:paraId="2E523F2A" w14:textId="77777777" w:rsidR="00000000" w:rsidRDefault="00D824F2" w:rsidP="00D824F2">
      <w:pPr>
        <w:numPr>
          <w:ilvl w:val="0"/>
          <w:numId w:val="24"/>
        </w:numPr>
        <w:spacing w:line="240" w:lineRule="auto"/>
        <w:ind w:left="1320"/>
        <w:divId w:val="8172454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instalovat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kopií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zařízení</w:t>
        </w:r>
        <w:proofErr w:type="spellEnd"/>
      </w:hyperlink>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libovolném</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vyhrazeném</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použití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každou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opatřenou</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licenci</w:t>
        </w:r>
        <w:proofErr w:type="spellEnd"/>
      </w:hyperlink>
      <w:r>
        <w:rPr>
          <w:rFonts w:ascii="Segoe UI" w:eastAsia="Times New Roman" w:hAnsi="Segoe UI" w:cs="Segoe UI"/>
          <w:color w:val="505050"/>
          <w:sz w:val="18"/>
          <w:szCs w:val="18"/>
        </w:rPr>
        <w:t xml:space="preserve">. *Na </w:t>
      </w:r>
      <w:proofErr w:type="spellStart"/>
      <w:r>
        <w:rPr>
          <w:rFonts w:ascii="Segoe UI" w:eastAsia="Times New Roman" w:hAnsi="Segoe UI" w:cs="Segoe UI"/>
          <w:color w:val="505050"/>
          <w:sz w:val="18"/>
          <w:szCs w:val="18"/>
        </w:rPr>
        <w:t>každý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vyhrazený</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r>
          <w:rPr>
            <w:rStyle w:val="Hypertextovodkaz"/>
            <w:rFonts w:ascii="Segoe UI" w:eastAsia="Times New Roman" w:hAnsi="Segoe UI" w:cs="Segoe UI"/>
            <w:sz w:val="18"/>
            <w:szCs w:val="18"/>
          </w:rPr>
          <w:t>server</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je pod </w:t>
      </w:r>
      <w:proofErr w:type="spellStart"/>
      <w:r>
        <w:rPr>
          <w:rFonts w:ascii="Segoe UI" w:eastAsia="Times New Roman" w:hAnsi="Segoe UI" w:cs="Segoe UI"/>
          <w:color w:val="505050"/>
          <w:sz w:val="18"/>
          <w:szCs w:val="18"/>
        </w:rPr>
        <w:t>správou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kontrolou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sub</w:t>
      </w:r>
      <w:r>
        <w:rPr>
          <w:rFonts w:ascii="Segoe UI" w:eastAsia="Times New Roman" w:hAnsi="Segoe UI" w:cs="Segoe UI"/>
          <w:color w:val="505050"/>
          <w:sz w:val="18"/>
          <w:szCs w:val="18"/>
        </w:rPr>
        <w:t>jektu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afilací</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vztahuje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ustanovení</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t>správě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outsourcingového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w:t>
      </w:r>
    </w:p>
    <w:p w14:paraId="244DF7B1" w14:textId="77777777" w:rsidR="00000000" w:rsidRDefault="00D824F2" w:rsidP="00D824F2">
      <w:pPr>
        <w:numPr>
          <w:ilvl w:val="0"/>
          <w:numId w:val="24"/>
        </w:numPr>
        <w:spacing w:line="240" w:lineRule="auto"/>
        <w:ind w:left="1320"/>
        <w:divId w:val="81724545"/>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případů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kdy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licencuje</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w:t>
      </w:r>
      <w:proofErr w:type="spellEnd"/>
      <w:r>
        <w:rPr>
          <w:rFonts w:ascii="Segoe UI" w:eastAsia="Times New Roman" w:hAnsi="Segoe UI" w:cs="Segoe UI"/>
          <w:color w:val="505050"/>
          <w:sz w:val="18"/>
          <w:szCs w:val="18"/>
        </w:rPr>
        <w:t xml:space="preserve"> Enterprise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celou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také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instalovat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jednom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přenosném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w:t>
      </w:r>
      <w:r>
        <w:rPr>
          <w:rFonts w:ascii="Segoe UI" w:eastAsia="Times New Roman" w:hAnsi="Segoe UI" w:cs="Segoe UI"/>
          <w:color w:val="505050"/>
          <w:sz w:val="18"/>
          <w:szCs w:val="18"/>
        </w:rPr>
        <w:t>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využívaném</w:t>
      </w:r>
      <w:proofErr w:type="spellEnd"/>
      <w:r>
        <w:rPr>
          <w:rFonts w:ascii="Segoe UI" w:eastAsia="Times New Roman" w:hAnsi="Segoe UI" w:cs="Segoe UI"/>
          <w:color w:val="505050"/>
          <w:sz w:val="18"/>
          <w:szCs w:val="18"/>
        </w:rPr>
        <w:t xml:space="preserve"> </w:t>
      </w:r>
      <w:hyperlink w:anchor="Glossary" w:tooltip="„Primární uživatel" w:history="1">
        <w:proofErr w:type="spellStart"/>
        <w:r>
          <w:rPr>
            <w:rStyle w:val="Hypertextovodkaz"/>
            <w:rFonts w:ascii="Segoe UI" w:eastAsia="Times New Roman" w:hAnsi="Segoe UI" w:cs="Segoe UI"/>
            <w:sz w:val="18"/>
            <w:szCs w:val="18"/>
          </w:rPr>
          <w:t>primárním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uživatelem</w:t>
        </w:r>
        <w:proofErr w:type="spellEnd"/>
      </w:hyperlink>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zařízení</w:t>
        </w:r>
        <w:proofErr w:type="spellEnd"/>
      </w:hyperlink>
      <w:r>
        <w:rPr>
          <w:rFonts w:ascii="Segoe UI" w:eastAsia="Times New Roman" w:hAnsi="Segoe UI" w:cs="Segoe UI"/>
          <w:color w:val="505050"/>
          <w:sz w:val="18"/>
          <w:szCs w:val="18"/>
        </w:rPr>
        <w:t>.</w:t>
      </w:r>
    </w:p>
    <w:p w14:paraId="5E23F513" w14:textId="77777777" w:rsidR="00000000" w:rsidRDefault="00D824F2" w:rsidP="00D824F2">
      <w:pPr>
        <w:numPr>
          <w:ilvl w:val="0"/>
          <w:numId w:val="24"/>
        </w:numPr>
        <w:spacing w:line="240" w:lineRule="auto"/>
        <w:ind w:left="1320"/>
        <w:divId w:val="81724545"/>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Software </w:t>
      </w:r>
      <w:proofErr w:type="spellStart"/>
      <w:r>
        <w:rPr>
          <w:rFonts w:ascii="Segoe UI" w:eastAsia="Times New Roman" w:hAnsi="Segoe UI" w:cs="Segoe UI"/>
          <w:color w:val="505050"/>
          <w:sz w:val="18"/>
          <w:szCs w:val="18"/>
        </w:rPr>
        <w:t>běžící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zařízení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ale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možností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má</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danou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chvíli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vždy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jeden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w:t>
      </w:r>
      <w:proofErr w:type="spellEnd"/>
      <w:r>
        <w:rPr>
          <w:rFonts w:ascii="Segoe UI" w:eastAsia="Times New Roman" w:hAnsi="Segoe UI" w:cs="Segoe UI"/>
          <w:color w:val="505050"/>
          <w:sz w:val="18"/>
          <w:szCs w:val="18"/>
        </w:rPr>
        <w:t>.</w:t>
      </w:r>
    </w:p>
    <w:p w14:paraId="247DC773" w14:textId="77777777" w:rsidR="00000000" w:rsidRDefault="00D824F2" w:rsidP="00D824F2">
      <w:pPr>
        <w:numPr>
          <w:ilvl w:val="0"/>
          <w:numId w:val="24"/>
        </w:numPr>
        <w:spacing w:line="240" w:lineRule="auto"/>
        <w:ind w:left="1320"/>
        <w:divId w:val="8172454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Vzdálené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spuštěn</w:t>
      </w:r>
      <w:r>
        <w:rPr>
          <w:rFonts w:ascii="Segoe UI" w:eastAsia="Times New Roman" w:hAnsi="Segoe UI" w:cs="Segoe UI"/>
          <w:color w:val="505050"/>
          <w:sz w:val="18"/>
          <w:szCs w:val="18"/>
        </w:rPr>
        <w:t>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w:t>
        </w:r>
        <w:r>
          <w:rPr>
            <w:rStyle w:val="Hypertextovodkaz"/>
            <w:rFonts w:ascii="Segoe UI" w:eastAsia="Times New Roman" w:hAnsi="Segoe UI" w:cs="Segoe UI"/>
            <w:sz w:val="18"/>
            <w:szCs w:val="18"/>
          </w:rPr>
          <w:t>ní</w:t>
        </w:r>
        <w:proofErr w:type="spellEnd"/>
      </w:hyperlink>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povoleno</w:t>
      </w:r>
      <w:proofErr w:type="spellEnd"/>
      <w:r>
        <w:rPr>
          <w:rFonts w:ascii="Segoe UI" w:eastAsia="Times New Roman" w:hAnsi="Segoe UI" w:cs="Segoe UI"/>
          <w:color w:val="505050"/>
          <w:sz w:val="18"/>
          <w:szCs w:val="18"/>
        </w:rPr>
        <w:t xml:space="preserve"> pro</w:t>
      </w:r>
      <w:r>
        <w:rPr>
          <w:rFonts w:ascii="Segoe UI" w:eastAsia="Times New Roman" w:hAnsi="Segoe UI" w:cs="Segoe UI"/>
          <w:color w:val="505050"/>
          <w:sz w:val="18"/>
          <w:szCs w:val="18"/>
        </w:rPr>
        <w:t xml:space="preserve"> </w:t>
      </w:r>
      <w:hyperlink w:anchor="Glossary" w:tooltip="„Primární uživatel" w:history="1">
        <w:proofErr w:type="spellStart"/>
        <w:r>
          <w:rPr>
            <w:rStyle w:val="Hypertextovodkaz"/>
            <w:rFonts w:ascii="Segoe UI" w:eastAsia="Times New Roman" w:hAnsi="Segoe UI" w:cs="Segoe UI"/>
            <w:sz w:val="18"/>
            <w:szCs w:val="18"/>
          </w:rPr>
          <w:t>primárního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uživatele</w:t>
        </w:r>
        <w:proofErr w:type="spellEnd"/>
      </w:hyperlink>
      <w:r>
        <w:rPr>
          <w:rFonts w:ascii="Segoe UI" w:eastAsia="Times New Roman" w:hAnsi="Segoe UI" w:cs="Segoe UI"/>
          <w:color w:val="505050"/>
          <w:sz w:val="18"/>
          <w:szCs w:val="18"/>
        </w:rPr>
        <w:t xml:space="preserve"> z </w:t>
      </w:r>
      <w:proofErr w:type="spellStart"/>
      <w:r>
        <w:rPr>
          <w:rFonts w:ascii="Segoe UI" w:eastAsia="Times New Roman" w:hAnsi="Segoe UI" w:cs="Segoe UI"/>
          <w:color w:val="505050"/>
          <w:sz w:val="18"/>
          <w:szCs w:val="18"/>
        </w:rPr>
        <w:t>libovolného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 pro </w:t>
      </w:r>
      <w:proofErr w:type="spellStart"/>
      <w:r>
        <w:rPr>
          <w:rFonts w:ascii="Segoe UI" w:eastAsia="Times New Roman" w:hAnsi="Segoe UI" w:cs="Segoe UI"/>
          <w:color w:val="505050"/>
          <w:sz w:val="18"/>
          <w:szCs w:val="18"/>
        </w:rPr>
        <w:t>jakékoli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další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uživatele</w:t>
      </w:r>
      <w:proofErr w:type="spellEnd"/>
      <w:r>
        <w:rPr>
          <w:rFonts w:ascii="Segoe UI" w:eastAsia="Times New Roman" w:hAnsi="Segoe UI" w:cs="Segoe UI"/>
          <w:color w:val="505050"/>
          <w:sz w:val="18"/>
          <w:szCs w:val="18"/>
        </w:rPr>
        <w:t xml:space="preserve"> z </w:t>
      </w:r>
      <w:proofErr w:type="spellStart"/>
      <w:r>
        <w:rPr>
          <w:rFonts w:ascii="Segoe UI" w:eastAsia="Times New Roman" w:hAnsi="Segoe UI" w:cs="Segoe UI"/>
          <w:color w:val="505050"/>
          <w:sz w:val="18"/>
          <w:szCs w:val="18"/>
        </w:rPr>
        <w:t>jiného</w:t>
      </w:r>
      <w:proofErr w:type="spellEnd"/>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zařízení</w:t>
        </w:r>
        <w:proofErr w:type="spellEnd"/>
      </w:hyperlink>
      <w:r>
        <w:rPr>
          <w:rFonts w:ascii="Segoe UI" w:eastAsia="Times New Roman" w:hAnsi="Segoe UI" w:cs="Segoe UI"/>
          <w:color w:val="505050"/>
          <w:sz w:val="18"/>
          <w:szCs w:val="18"/>
        </w:rPr>
        <w:t>.</w:t>
      </w:r>
    </w:p>
    <w:p w14:paraId="08594FB0" w14:textId="77777777" w:rsidR="00000000" w:rsidRDefault="00D824F2" w:rsidP="00D824F2">
      <w:pPr>
        <w:numPr>
          <w:ilvl w:val="0"/>
          <w:numId w:val="24"/>
        </w:numPr>
        <w:spacing w:line="240" w:lineRule="auto"/>
        <w:ind w:left="1320"/>
        <w:divId w:val="8172454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Vzdálené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spuštěného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vyhrazeném</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povoleno</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libovolného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uživatele</w:t>
      </w:r>
      <w:proofErr w:type="spellEnd"/>
      <w:r>
        <w:rPr>
          <w:rFonts w:ascii="Segoe UI" w:eastAsia="Times New Roman" w:hAnsi="Segoe UI" w:cs="Segoe UI"/>
          <w:color w:val="505050"/>
          <w:sz w:val="18"/>
          <w:szCs w:val="18"/>
        </w:rPr>
        <w:t xml:space="preserve"> z</w:t>
      </w:r>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zařízení</w:t>
        </w:r>
        <w:proofErr w:type="spellEnd"/>
      </w:hyperlink>
      <w:r>
        <w:rPr>
          <w:rFonts w:ascii="Segoe UI" w:eastAsia="Times New Roman" w:hAnsi="Segoe UI" w:cs="Segoe UI"/>
          <w:color w:val="505050"/>
          <w:sz w:val="18"/>
          <w:szCs w:val="18"/>
        </w:rPr>
        <w:t>.</w:t>
      </w:r>
    </w:p>
    <w:p w14:paraId="6552BC4C" w14:textId="77777777" w:rsidR="00000000" w:rsidRDefault="00D824F2">
      <w:pPr>
        <w:pStyle w:val="Nadpis4"/>
        <w:divId w:val="81724545"/>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Mediální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prvky</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šablony</w:t>
      </w:r>
      <w:proofErr w:type="spellEnd"/>
    </w:p>
    <w:p w14:paraId="320E93A4" w14:textId="77777777" w:rsidR="00000000" w:rsidRDefault="00D824F2">
      <w:pPr>
        <w:pStyle w:val="Normlnweb"/>
        <w:spacing w:after="150"/>
        <w:divId w:val="81724545"/>
      </w:pPr>
      <w:r>
        <w:t>Microsoft uděluje zákazníkovi licenci ke kopírování, distribuci, provádění a zobrazování mediál</w:t>
      </w:r>
      <w:r>
        <w:t>ních prvků (obrázků, klipartů, animací, zvuků, hudby, videoklipů, šablon a dalších forem obsahu), které jsou součástí softwaru a webových aplikací služby Office v projektech a dokumentech, avšak zákazník nesmí prodávat, udělovat licence ani distribuovat ko</w:t>
      </w:r>
      <w:r>
        <w:t>pie žádných mediálních prvků jako samostatných prvků ani jako produktů, pokud primární hodnotu produktu představují mediální prvky.</w:t>
      </w:r>
    </w:p>
    <w:p w14:paraId="7442C0DC" w14:textId="77777777" w:rsidR="00ED5159" w:rsidRDefault="00ED5159" w:rsidP="00ED5159">
      <w:pPr>
        <w:pStyle w:val="ProductList-Offering1SubSection"/>
      </w:pPr>
      <w:r>
        <w:t>Software Assurance</w:t>
      </w:r>
    </w:p>
    <w:p w14:paraId="3FEDA04C" w14:textId="77777777" w:rsidR="00000000" w:rsidRDefault="00D824F2">
      <w:pPr>
        <w:pStyle w:val="Normlnweb"/>
        <w:divId w:val="326590604"/>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226"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698"/>
        <w:gridCol w:w="8086"/>
      </w:tblGrid>
      <w:tr w:rsidR="00000000" w14:paraId="0CD514A4" w14:textId="77777777">
        <w:trPr>
          <w:divId w:val="326590604"/>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A2B5E80"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7D00A5BF" w14:textId="77777777">
        <w:trPr>
          <w:divId w:val="3265906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859DA2"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FD49A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Aplikace</w:t>
            </w:r>
            <w:proofErr w:type="spellEnd"/>
          </w:p>
        </w:tc>
      </w:tr>
      <w:tr w:rsidR="00000000" w14:paraId="20B0C9C4" w14:textId="77777777">
        <w:trPr>
          <w:divId w:val="3265906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E3952A"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DE1AA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Ne</w:t>
            </w:r>
          </w:p>
        </w:tc>
      </w:tr>
      <w:tr w:rsidR="00000000" w14:paraId="1837A618" w14:textId="77777777">
        <w:trPr>
          <w:divId w:val="3265906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3922EB"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FD6C7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6C9DD0E" w14:textId="77777777">
        <w:trPr>
          <w:divId w:val="3265906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EBA06A"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75D71A" w14:textId="77777777" w:rsidR="00000000" w:rsidRDefault="00D824F2">
            <w:pPr>
              <w:rPr>
                <w:rFonts w:ascii="Segoe UI" w:eastAsia="Times New Roman" w:hAnsi="Segoe UI" w:cs="Segoe UI"/>
                <w:sz w:val="16"/>
                <w:szCs w:val="16"/>
              </w:rPr>
            </w:pPr>
            <w:hyperlink r:id="rId227"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červen</w:t>
              </w:r>
              <w:proofErr w:type="spellEnd"/>
              <w:r>
                <w:rPr>
                  <w:rStyle w:val="Hypertextovodkaz"/>
                  <w:rFonts w:ascii="Segoe UI" w:eastAsia="Times New Roman" w:hAnsi="Segoe UI" w:cs="Segoe UI"/>
                  <w:sz w:val="16"/>
                  <w:szCs w:val="16"/>
                </w:rPr>
                <w:t xml:space="preserve"> 2015</w:t>
              </w:r>
            </w:hyperlink>
            <w:r>
              <w:rPr>
                <w:rFonts w:ascii="Segoe UI" w:eastAsia="Times New Roman" w:hAnsi="Segoe UI" w:cs="Segoe UI"/>
                <w:sz w:val="16"/>
                <w:szCs w:val="16"/>
              </w:rPr>
              <w:t xml:space="preserve"> (Communicator for Mac 2010, Entourage for Mac 2008)</w:t>
            </w:r>
          </w:p>
        </w:tc>
      </w:tr>
      <w:tr w:rsidR="00000000" w14:paraId="2ADCFE67" w14:textId="77777777">
        <w:trPr>
          <w:divId w:val="3265906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324F68"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1D233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Ne</w:t>
            </w:r>
          </w:p>
        </w:tc>
      </w:tr>
      <w:tr w:rsidR="00000000" w14:paraId="2B724676" w14:textId="77777777">
        <w:trPr>
          <w:divId w:val="3265906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186DD6"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3AA25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Ne</w:t>
            </w:r>
          </w:p>
        </w:tc>
      </w:tr>
      <w:tr w:rsidR="00000000" w14:paraId="4946E6B9" w14:textId="77777777">
        <w:trPr>
          <w:divId w:val="3265906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05DD87"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107AE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Ne</w:t>
            </w:r>
          </w:p>
        </w:tc>
      </w:tr>
      <w:tr w:rsidR="00000000" w14:paraId="33DC7602" w14:textId="77777777">
        <w:trPr>
          <w:divId w:val="3265906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0E3102"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7ADF7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28"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2BA7FC2D" w14:textId="77777777" w:rsidR="00000000" w:rsidRDefault="00D824F2">
      <w:pPr>
        <w:divId w:val="326590604"/>
        <w:rPr>
          <w:rFonts w:eastAsia="Times New Roman"/>
        </w:rPr>
      </w:pPr>
    </w:p>
    <w:p w14:paraId="66820ED5" w14:textId="77777777" w:rsidR="00ED5159" w:rsidRDefault="00ED5159" w:rsidP="00ED5159">
      <w:pPr>
        <w:pStyle w:val="ProductList-OfferingGroupHeading"/>
        <w:outlineLvl w:val="1"/>
      </w:pPr>
      <w:proofErr w:type="spellStart"/>
      <w:r>
        <w:lastRenderedPageBreak/>
        <w:t>Servery</w:t>
      </w:r>
      <w:proofErr w:type="spellEnd"/>
      <w:r>
        <w:t xml:space="preserve"> </w:t>
      </w:r>
      <w:proofErr w:type="spellStart"/>
      <w:r>
        <w:t>služeb</w:t>
      </w:r>
      <w:proofErr w:type="spellEnd"/>
      <w:r>
        <w:t xml:space="preserve"> Office</w:t>
      </w:r>
      <w:r>
        <w:fldChar w:fldCharType="begin"/>
      </w:r>
      <w:r>
        <w:instrText xml:space="preserve"> TC "Servery služeb Office" \l 2</w:instrText>
      </w:r>
      <w:r>
        <w:fldChar w:fldCharType="end"/>
      </w:r>
    </w:p>
    <w:p w14:paraId="267FDBF8" w14:textId="77777777" w:rsidR="00ED5159" w:rsidRDefault="00ED5159" w:rsidP="00ED5159">
      <w:pPr>
        <w:pStyle w:val="ProductList-Offering2Heading"/>
        <w:outlineLvl w:val="2"/>
      </w:pPr>
      <w:r>
        <w:t>Exchange Server</w:t>
      </w:r>
      <w:r>
        <w:fldChar w:fldCharType="begin"/>
      </w:r>
      <w:r>
        <w:instrText xml:space="preserve"> TC "Exchange Server" \l 2</w:instrText>
      </w:r>
      <w:r>
        <w:fldChar w:fldCharType="end"/>
      </w:r>
    </w:p>
    <w:p w14:paraId="122683BA" w14:textId="77777777" w:rsidR="00ED5159" w:rsidRDefault="00ED5159" w:rsidP="00ED5159">
      <w:pPr>
        <w:pStyle w:val="ProductList-Offering1SubSection"/>
      </w:pPr>
      <w:proofErr w:type="spellStart"/>
      <w:r>
        <w:t>Dostupnost</w:t>
      </w:r>
      <w:proofErr w:type="spellEnd"/>
    </w:p>
    <w:p w14:paraId="6A9826BF" w14:textId="77777777" w:rsidR="00F40E31" w:rsidRDefault="00D824F2"/>
    <w:tbl>
      <w:tblPr>
        <w:tblStyle w:val="Mkatabulky"/>
        <w:tblW w:w="0" w:type="auto"/>
        <w:tblLook w:val="04A0" w:firstRow="1" w:lastRow="0" w:firstColumn="1" w:lastColumn="0" w:noHBand="0" w:noVBand="1"/>
      </w:tblPr>
      <w:tblGrid>
        <w:gridCol w:w="5591"/>
        <w:gridCol w:w="1307"/>
        <w:gridCol w:w="1607"/>
      </w:tblGrid>
      <w:tr w:rsidR="00A363CA" w14:paraId="23547243" w14:textId="77777777" w:rsidTr="00610FDE">
        <w:tc>
          <w:tcPr>
            <w:tcW w:w="0" w:type="auto"/>
          </w:tcPr>
          <w:p w14:paraId="6A1365B8" w14:textId="77777777" w:rsidR="00A363CA" w:rsidRDefault="00D824F2" w:rsidP="00A363CA">
            <w:pPr>
              <w:pStyle w:val="ProductList-TableHeading"/>
            </w:pPr>
            <w:r>
              <w:t>Product</w:t>
            </w:r>
          </w:p>
        </w:tc>
        <w:tc>
          <w:tcPr>
            <w:tcW w:w="0" w:type="auto"/>
          </w:tcPr>
          <w:p w14:paraId="0532391C" w14:textId="77777777" w:rsidR="00A363CA" w:rsidRDefault="00D824F2" w:rsidP="00A363CA">
            <w:pPr>
              <w:pStyle w:val="ProductList-TableHeading"/>
            </w:pPr>
            <w:r>
              <w:t>Date Available</w:t>
            </w:r>
          </w:p>
        </w:tc>
        <w:tc>
          <w:tcPr>
            <w:tcW w:w="0" w:type="auto"/>
          </w:tcPr>
          <w:p w14:paraId="72C5A4E9" w14:textId="77777777" w:rsidR="00A363CA" w:rsidRDefault="00D824F2" w:rsidP="00A363CA">
            <w:pPr>
              <w:pStyle w:val="ProductList-TableHeading"/>
            </w:pPr>
            <w:r>
              <w:t>Program Attribute</w:t>
            </w:r>
          </w:p>
        </w:tc>
      </w:tr>
      <w:tr w:rsidR="00A363CA" w14:paraId="40BDE6E3" w14:textId="77777777" w:rsidTr="00610FDE">
        <w:tc>
          <w:tcPr>
            <w:tcW w:w="0" w:type="auto"/>
          </w:tcPr>
          <w:p w14:paraId="79B0324D" w14:textId="77777777" w:rsidR="00A363CA" w:rsidRDefault="00D824F2" w:rsidP="00A363CA">
            <w:pPr>
              <w:pStyle w:val="ProductList-TableBody"/>
            </w:pPr>
            <w:r>
              <w:t>Exchange Server Enterprise 2019</w:t>
            </w:r>
          </w:p>
        </w:tc>
        <w:tc>
          <w:tcPr>
            <w:tcW w:w="0" w:type="auto"/>
          </w:tcPr>
          <w:p w14:paraId="7786BC7D" w14:textId="77777777" w:rsidR="00A363CA" w:rsidRDefault="00D824F2" w:rsidP="00A363CA">
            <w:pPr>
              <w:pStyle w:val="ProductList-TableBody"/>
            </w:pPr>
            <w:r>
              <w:t>10/18</w:t>
            </w:r>
          </w:p>
        </w:tc>
        <w:tc>
          <w:tcPr>
            <w:tcW w:w="0" w:type="auto"/>
          </w:tcPr>
          <w:p w14:paraId="06FA05D1" w14:textId="77777777" w:rsidR="00A363CA" w:rsidRDefault="00D824F2" w:rsidP="00A363CA">
            <w:pPr>
              <w:pStyle w:val="ProductList-TableBody"/>
            </w:pPr>
          </w:p>
        </w:tc>
      </w:tr>
      <w:tr w:rsidR="00A363CA" w14:paraId="372CDEF8" w14:textId="77777777" w:rsidTr="00610FDE">
        <w:tc>
          <w:tcPr>
            <w:tcW w:w="0" w:type="auto"/>
          </w:tcPr>
          <w:p w14:paraId="504F62A3" w14:textId="77777777" w:rsidR="00A363CA" w:rsidRDefault="00D824F2" w:rsidP="00A363CA">
            <w:pPr>
              <w:pStyle w:val="ProductList-TableBody"/>
            </w:pPr>
            <w:r>
              <w:t>Exchange Server Standard 2019</w:t>
            </w:r>
          </w:p>
        </w:tc>
        <w:tc>
          <w:tcPr>
            <w:tcW w:w="0" w:type="auto"/>
          </w:tcPr>
          <w:p w14:paraId="1087EEB2" w14:textId="77777777" w:rsidR="00A363CA" w:rsidRDefault="00D824F2" w:rsidP="00A363CA">
            <w:pPr>
              <w:pStyle w:val="ProductList-TableBody"/>
            </w:pPr>
            <w:r>
              <w:t>10/18</w:t>
            </w:r>
          </w:p>
        </w:tc>
        <w:tc>
          <w:tcPr>
            <w:tcW w:w="0" w:type="auto"/>
          </w:tcPr>
          <w:p w14:paraId="49DCD038" w14:textId="77777777" w:rsidR="00A363CA" w:rsidRDefault="00D824F2" w:rsidP="00A363CA">
            <w:pPr>
              <w:pStyle w:val="ProductList-TableBody"/>
            </w:pPr>
          </w:p>
        </w:tc>
      </w:tr>
      <w:tr w:rsidR="00A363CA" w14:paraId="44F9FEB9" w14:textId="77777777" w:rsidTr="00610FDE">
        <w:tc>
          <w:tcPr>
            <w:tcW w:w="0" w:type="auto"/>
          </w:tcPr>
          <w:p w14:paraId="4F7295C7"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Exchange Server Standard 2019 (</w:t>
            </w:r>
            <w:proofErr w:type="spellStart"/>
            <w:r>
              <w:t>uživatel</w:t>
            </w:r>
            <w:proofErr w:type="spellEnd"/>
            <w:r>
              <w:t xml:space="preserve"> a </w:t>
            </w:r>
            <w:proofErr w:type="spellStart"/>
            <w:r>
              <w:t>zařízení</w:t>
            </w:r>
            <w:proofErr w:type="spellEnd"/>
            <w:r>
              <w:t>)</w:t>
            </w:r>
          </w:p>
        </w:tc>
        <w:tc>
          <w:tcPr>
            <w:tcW w:w="0" w:type="auto"/>
          </w:tcPr>
          <w:p w14:paraId="79E8CA48" w14:textId="77777777" w:rsidR="00A363CA" w:rsidRDefault="00D824F2" w:rsidP="00A363CA">
            <w:pPr>
              <w:pStyle w:val="ProductList-TableBody"/>
            </w:pPr>
            <w:r>
              <w:t>10/18</w:t>
            </w:r>
          </w:p>
        </w:tc>
        <w:tc>
          <w:tcPr>
            <w:tcW w:w="0" w:type="auto"/>
          </w:tcPr>
          <w:p w14:paraId="72A527EF" w14:textId="77777777" w:rsidR="00A363CA" w:rsidRDefault="00D824F2" w:rsidP="00A363CA">
            <w:pPr>
              <w:pStyle w:val="ProductList-TableBody"/>
            </w:pPr>
          </w:p>
        </w:tc>
      </w:tr>
      <w:tr w:rsidR="00A363CA" w14:paraId="231C7AE7" w14:textId="77777777" w:rsidTr="00610FDE">
        <w:tc>
          <w:tcPr>
            <w:tcW w:w="0" w:type="auto"/>
          </w:tcPr>
          <w:p w14:paraId="45ADE5A2"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Exchange Server Enterprise 201</w:t>
            </w:r>
            <w:r>
              <w:t>9 (</w:t>
            </w:r>
            <w:proofErr w:type="spellStart"/>
            <w:r>
              <w:t>zařízení</w:t>
            </w:r>
            <w:proofErr w:type="spellEnd"/>
            <w:r>
              <w:t xml:space="preserve"> a </w:t>
            </w:r>
            <w:proofErr w:type="spellStart"/>
            <w:r>
              <w:t>uživatel</w:t>
            </w:r>
            <w:proofErr w:type="spellEnd"/>
            <w:r>
              <w:t>)</w:t>
            </w:r>
          </w:p>
        </w:tc>
        <w:tc>
          <w:tcPr>
            <w:tcW w:w="0" w:type="auto"/>
          </w:tcPr>
          <w:p w14:paraId="3B4F5D4E" w14:textId="77777777" w:rsidR="00A363CA" w:rsidRDefault="00D824F2" w:rsidP="00A363CA">
            <w:pPr>
              <w:pStyle w:val="ProductList-TableBody"/>
            </w:pPr>
            <w:r>
              <w:t>10/18</w:t>
            </w:r>
          </w:p>
        </w:tc>
        <w:tc>
          <w:tcPr>
            <w:tcW w:w="0" w:type="auto"/>
          </w:tcPr>
          <w:p w14:paraId="6EBB50ED" w14:textId="77777777" w:rsidR="00A363CA" w:rsidRDefault="00D824F2" w:rsidP="00A363CA">
            <w:pPr>
              <w:pStyle w:val="ProductList-TableBody"/>
            </w:pPr>
          </w:p>
        </w:tc>
      </w:tr>
    </w:tbl>
    <w:p w14:paraId="16A3AB7D" w14:textId="77777777" w:rsidR="00ED5159" w:rsidRDefault="00ED5159" w:rsidP="00ED5159">
      <w:pPr>
        <w:pStyle w:val="ProductList-Offering1SubSection"/>
      </w:pPr>
      <w:proofErr w:type="spellStart"/>
      <w:r>
        <w:t>Dostupnost</w:t>
      </w:r>
      <w:proofErr w:type="spellEnd"/>
    </w:p>
    <w:p w14:paraId="1FF69D66" w14:textId="77777777" w:rsidR="00000000" w:rsidRDefault="00D824F2">
      <w:pPr>
        <w:pStyle w:val="Nadpis3"/>
        <w:divId w:val="1748729703"/>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5301145E" w14:textId="77777777" w:rsidR="00000000" w:rsidRDefault="00D824F2">
      <w:pPr>
        <w:pStyle w:val="Normlnweb"/>
        <w:spacing w:after="150"/>
        <w:divId w:val="1748729703"/>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410"/>
        <w:gridCol w:w="851"/>
        <w:gridCol w:w="2786"/>
        <w:gridCol w:w="1737"/>
      </w:tblGrid>
      <w:tr w:rsidR="00000000" w14:paraId="2D2C1D47" w14:textId="77777777">
        <w:trPr>
          <w:divId w:val="174872970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B772A7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5A5330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DA29F7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2CCFDAA"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7DD52BC1" w14:textId="77777777">
        <w:trPr>
          <w:divId w:val="174872970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6C015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Exchange Server Enterprise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7B2FB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w:t>
            </w:r>
            <w:r>
              <w:rPr>
                <w:rFonts w:ascii="Segoe UI" w:eastAsia="Times New Roman" w:hAnsi="Segoe UI" w:cs="Segoe UI"/>
                <w:sz w:val="16"/>
                <w:szCs w:val="16"/>
              </w:rPr>
              <w:t>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E1FDD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D3AE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r>
      <w:tr w:rsidR="00000000" w14:paraId="21123C79" w14:textId="77777777">
        <w:trPr>
          <w:divId w:val="174872970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FC99A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Exchange Server Enterprise 2019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9E7B8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F67D6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35C6A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773D3AB3" w14:textId="77777777">
        <w:trPr>
          <w:divId w:val="174872970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A6BEF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Exchange Server Standard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F87E0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0838F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7D8A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w:t>
            </w:r>
          </w:p>
        </w:tc>
      </w:tr>
      <w:tr w:rsidR="00000000" w14:paraId="6E0542EC" w14:textId="77777777">
        <w:trPr>
          <w:divId w:val="174872970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01E5F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Exchange Server Standard 2019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E098E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5619F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2F70C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5AE55B62" w14:textId="77777777" w:rsidR="00000000" w:rsidRDefault="00D824F2">
      <w:pPr>
        <w:divId w:val="1748729703"/>
        <w:rPr>
          <w:rFonts w:eastAsia="Times New Roman"/>
        </w:rPr>
      </w:pPr>
    </w:p>
    <w:p w14:paraId="2BEF9DFD" w14:textId="77777777" w:rsidR="00000000" w:rsidRDefault="00D824F2">
      <w:pPr>
        <w:pStyle w:val="Nadpis3"/>
        <w:divId w:val="1973174714"/>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228CAF28" w14:textId="77777777" w:rsidR="00000000" w:rsidRDefault="00D824F2">
      <w:pPr>
        <w:pStyle w:val="Normlnweb"/>
        <w:spacing w:after="150"/>
        <w:divId w:val="1973174714"/>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254"/>
        <w:gridCol w:w="6530"/>
      </w:tblGrid>
      <w:tr w:rsidR="00000000" w14:paraId="4625ACD0" w14:textId="77777777">
        <w:trPr>
          <w:divId w:val="1973174714"/>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A28468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74C946B5" w14:textId="77777777">
        <w:trPr>
          <w:divId w:val="19731747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637B42"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7C68B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Exchange Server 2016 (10/15)</w:t>
            </w:r>
          </w:p>
        </w:tc>
      </w:tr>
      <w:tr w:rsidR="00000000" w14:paraId="4CC8B6C6" w14:textId="77777777">
        <w:trPr>
          <w:divId w:val="19731747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AA89FC"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7C68A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21A9F54D" w14:textId="77777777">
        <w:trPr>
          <w:divId w:val="19731747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18A292"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21905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10345335" w14:textId="77777777" w:rsidR="00000000" w:rsidRDefault="00D824F2">
      <w:pPr>
        <w:divId w:val="1973174714"/>
        <w:rPr>
          <w:rFonts w:eastAsia="Times New Roman"/>
        </w:rPr>
      </w:pP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8281"/>
        <w:gridCol w:w="2503"/>
      </w:tblGrid>
      <w:tr w:rsidR="00000000" w14:paraId="49F20FE1" w14:textId="77777777">
        <w:trPr>
          <w:divId w:val="2106727209"/>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268CFA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specifické</w:t>
            </w:r>
            <w:proofErr w:type="spellEnd"/>
            <w:r>
              <w:rPr>
                <w:rFonts w:ascii="Segoe UI" w:eastAsia="Times New Roman" w:hAnsi="Segoe UI" w:cs="Segoe UI"/>
                <w:b/>
                <w:bCs/>
                <w:sz w:val="16"/>
                <w:szCs w:val="16"/>
              </w:rPr>
              <w:t xml:space="preserve"> pro program</w:t>
            </w:r>
          </w:p>
        </w:tc>
      </w:tr>
      <w:tr w:rsidR="00000000" w14:paraId="37669E8E" w14:textId="77777777">
        <w:trPr>
          <w:divId w:val="21067272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581403" w14:textId="77777777" w:rsidR="00000000" w:rsidRDefault="00D824F2">
            <w:pPr>
              <w:rPr>
                <w:rFonts w:ascii="Segoe UI" w:eastAsia="Times New Roman" w:hAnsi="Segoe UI" w:cs="Segoe UI"/>
                <w:sz w:val="16"/>
                <w:szCs w:val="16"/>
              </w:rPr>
            </w:pPr>
            <w:hyperlink w:anchor="Glossary" w:tooltip="Prodloužená doba účinnosti: Služby online, které jsou účinné po delší dobu, jak je popsáno v licenční smlouvě Enterprise a Enterprise Subscription." w:history="1">
              <w:proofErr w:type="spellStart"/>
              <w:r>
                <w:rPr>
                  <w:rStyle w:val="Hypertextovodkaz"/>
                  <w:rFonts w:ascii="Segoe UI" w:eastAsia="Times New Roman" w:hAnsi="Segoe UI" w:cs="Segoe UI"/>
                  <w:sz w:val="16"/>
                  <w:szCs w:val="16"/>
                </w:rPr>
                <w:t>Prodloužená</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doba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účinnosti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0498C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3316B8D3" w14:textId="77777777">
        <w:trPr>
          <w:divId w:val="21067272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DD7C42" w14:textId="77777777" w:rsidR="00000000" w:rsidRDefault="00D824F2">
            <w:pPr>
              <w:rPr>
                <w:rFonts w:ascii="Segoe UI" w:eastAsia="Times New Roman" w:hAnsi="Segoe UI" w:cs="Segoe UI"/>
                <w:sz w:val="16"/>
                <w:szCs w:val="16"/>
              </w:rPr>
            </w:pPr>
            <w:hyperlink w:anchor="Glossary" w:tooltip="Výjimka pro oprávněné uživatele: Výjimka platná pro uživatele, kteří přistupují k produktům výhradně v rámci jedné z těchto licencí. (Kompletní definici naleznete ve slovníku.)" w:history="1">
              <w:proofErr w:type="spellStart"/>
              <w:r>
                <w:rPr>
                  <w:rStyle w:val="Hypertextovodkaz"/>
                  <w:rFonts w:ascii="Segoe UI" w:eastAsia="Times New Roman" w:hAnsi="Segoe UI" w:cs="Segoe UI"/>
                  <w:sz w:val="16"/>
                  <w:szCs w:val="16"/>
                </w:rPr>
                <w:t>Výjimka</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oprávněné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F4E58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30C3C00F" w14:textId="77777777">
        <w:trPr>
          <w:divId w:val="21067272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BD3A64" w14:textId="77777777" w:rsidR="00000000" w:rsidRDefault="00D824F2">
            <w:pPr>
              <w:rPr>
                <w:rFonts w:ascii="Segoe UI" w:eastAsia="Times New Roman" w:hAnsi="Segoe UI" w:cs="Segoe UI"/>
                <w:sz w:val="16"/>
                <w:szCs w:val="16"/>
              </w:rPr>
            </w:pPr>
            <w:hyperlink w:anchor="Glossary" w:tooltip="Nárok na snížení: Služba online pro zákazníka, který má prováděcí smlouvu Enterprise, Enterprise Subscription, Microsoft Azure nebo Enrollment for Education Solutions, může oznamovat omezení licencí nebo přiděleného ročního předplatného." w:history="1">
              <w:proofErr w:type="spellStart"/>
              <w:r>
                <w:rPr>
                  <w:rStyle w:val="Hypertextovodkaz"/>
                  <w:rFonts w:ascii="Segoe UI" w:eastAsia="Times New Roman" w:hAnsi="Segoe UI" w:cs="Segoe UI"/>
                  <w:sz w:val="16"/>
                  <w:szCs w:val="16"/>
                </w:rPr>
                <w:t>Nárok</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snížení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75C99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w:t>
            </w:r>
            <w:r>
              <w:rPr>
                <w:rFonts w:ascii="Segoe UI" w:eastAsia="Times New Roman" w:hAnsi="Segoe UI" w:cs="Segoe UI"/>
                <w:sz w:val="16"/>
                <w:szCs w:val="16"/>
              </w:rPr>
              <w:t>é</w:t>
            </w:r>
            <w:proofErr w:type="spellEnd"/>
          </w:p>
        </w:tc>
      </w:tr>
      <w:tr w:rsidR="00000000" w14:paraId="2E88E841" w14:textId="77777777">
        <w:trPr>
          <w:divId w:val="21067272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ABD23E" w14:textId="77777777" w:rsidR="00000000" w:rsidRDefault="00D824F2">
            <w:pPr>
              <w:rPr>
                <w:rFonts w:ascii="Segoe UI" w:eastAsia="Times New Roman" w:hAnsi="Segoe UI" w:cs="Segoe UI"/>
                <w:sz w:val="16"/>
                <w:szCs w:val="16"/>
              </w:rPr>
            </w:pPr>
            <w:hyperlink w:anchor="Glossary" w:tooltip="Nárok na snížení (SCE): Produkty, pro které může zákazník s prováděcí smlouvou Server a Cloud hlásit omezení licencí k odběru nebo budoucího přiděleného ročního předplatného po 12 po sobě jdoucích měsících." w:history="1">
              <w:proofErr w:type="spellStart"/>
              <w:r>
                <w:rPr>
                  <w:rStyle w:val="Hypertextovodkaz"/>
                  <w:rFonts w:ascii="Segoe UI" w:eastAsia="Times New Roman" w:hAnsi="Segoe UI" w:cs="Segoe UI"/>
                  <w:sz w:val="16"/>
                  <w:szCs w:val="16"/>
                </w:rPr>
                <w:t>Nárok</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s</w:t>
              </w:r>
              <w:r>
                <w:rPr>
                  <w:rStyle w:val="Hypertextovodkaz"/>
                  <w:rFonts w:ascii="Segoe UI" w:eastAsia="Times New Roman" w:hAnsi="Segoe UI" w:cs="Segoe UI"/>
                  <w:sz w:val="16"/>
                  <w:szCs w:val="16"/>
                </w:rPr>
                <w:t>nížení</w:t>
              </w:r>
              <w:proofErr w:type="spellEnd"/>
              <w:r>
                <w:rPr>
                  <w:rStyle w:val="Hypertextovodkaz"/>
                  <w:rFonts w:ascii="Segoe UI" w:eastAsia="Times New Roman" w:hAnsi="Segoe UI" w:cs="Segoe UI"/>
                  <w:sz w:val="16"/>
                  <w:szCs w:val="16"/>
                </w:rPr>
                <w:t xml:space="preserve"> (SCE)</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AD89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74C5E54E" w14:textId="77777777">
        <w:trPr>
          <w:divId w:val="21067272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42D6FC" w14:textId="77777777" w:rsidR="00000000" w:rsidRDefault="00D824F2">
            <w:pPr>
              <w:rPr>
                <w:rFonts w:ascii="Segoe UI" w:eastAsia="Times New Roman" w:hAnsi="Segoe UI" w:cs="Segoe UI"/>
                <w:sz w:val="16"/>
                <w:szCs w:val="16"/>
              </w:rPr>
            </w:pPr>
            <w:hyperlink w:anchor="Glossary" w:tooltip="Nárok na aktualizaci: Licence na odběr služby online, kterou zákazník se smlouvou Enterprise nebo Enterprise Subscription může objednávat prostřednictvím aktualizační nebo výroční objednávky, nikoli měsíčně." w:history="1">
              <w:proofErr w:type="spellStart"/>
              <w:r>
                <w:rPr>
                  <w:rStyle w:val="Hypertextovodkaz"/>
                  <w:rFonts w:ascii="Segoe UI" w:eastAsia="Times New Roman" w:hAnsi="Segoe UI" w:cs="Segoe UI"/>
                  <w:sz w:val="16"/>
                  <w:szCs w:val="16"/>
                </w:rPr>
                <w:t>Nárok</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aktualizaci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3E656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bl>
    <w:p w14:paraId="66FAD1F4" w14:textId="77777777" w:rsidR="00000000" w:rsidRDefault="00D824F2">
      <w:pPr>
        <w:divId w:val="2106727209"/>
        <w:rPr>
          <w:rFonts w:eastAsia="Times New Roman"/>
        </w:rPr>
      </w:pPr>
    </w:p>
    <w:p w14:paraId="3F55662A"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232"/>
        <w:gridCol w:w="7552"/>
      </w:tblGrid>
      <w:tr w:rsidR="00000000" w14:paraId="2B1A1E05" w14:textId="77777777">
        <w:trPr>
          <w:divId w:val="262223257"/>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A3D420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4A817F8A" w14:textId="77777777">
        <w:trPr>
          <w:divId w:val="26222325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FE70BF"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381B70" w14:textId="77777777" w:rsidR="00000000" w:rsidRDefault="00D824F2">
            <w:pPr>
              <w:rPr>
                <w:rFonts w:ascii="Segoe UI" w:eastAsia="Times New Roman" w:hAnsi="Segoe UI" w:cs="Segoe UI"/>
                <w:sz w:val="16"/>
                <w:szCs w:val="16"/>
              </w:rPr>
            </w:pPr>
            <w:hyperlink r:id="rId229"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16F654F0" w14:textId="77777777">
        <w:trPr>
          <w:divId w:val="26222325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06A1AE"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75742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Enterprise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Standard</w:t>
            </w:r>
          </w:p>
        </w:tc>
      </w:tr>
      <w:tr w:rsidR="00000000" w14:paraId="26CCB121" w14:textId="77777777">
        <w:trPr>
          <w:divId w:val="26222325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254153"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47C13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Licencováno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pomocí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přístup</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dalším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vyžaduje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rozšiřující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w:t>
            </w:r>
          </w:p>
        </w:tc>
      </w:tr>
      <w:tr w:rsidR="00000000" w14:paraId="20811087" w14:textId="77777777">
        <w:trPr>
          <w:divId w:val="26222325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B40E6A"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99C0A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BE44D47" w14:textId="77777777">
        <w:trPr>
          <w:divId w:val="26222325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63CB8F"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84EF7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20755F7B" w14:textId="77777777" w:rsidR="00000000" w:rsidRDefault="00D824F2">
      <w:pPr>
        <w:divId w:val="262223257"/>
        <w:rPr>
          <w:rFonts w:eastAsia="Times New Roman"/>
        </w:rPr>
      </w:pPr>
    </w:p>
    <w:p w14:paraId="51DCBE7C" w14:textId="77777777" w:rsidR="00000000" w:rsidRDefault="00D824F2">
      <w:pPr>
        <w:pStyle w:val="Nadpis3"/>
        <w:divId w:val="899244455"/>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21904E1D" w14:textId="77777777">
        <w:trPr>
          <w:divId w:val="89924445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C847BD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Exchange Server - </w:t>
            </w:r>
            <w:proofErr w:type="spellStart"/>
            <w:r>
              <w:rPr>
                <w:rFonts w:ascii="Segoe UI" w:eastAsia="Times New Roman" w:hAnsi="Segoe UI" w:cs="Segoe UI"/>
                <w:b/>
                <w:bCs/>
                <w:sz w:val="16"/>
                <w:szCs w:val="16"/>
              </w:rPr>
              <w:t>všechny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verze</w:t>
            </w:r>
            <w:proofErr w:type="spellEnd"/>
          </w:p>
        </w:tc>
      </w:tr>
      <w:tr w:rsidR="00000000" w14:paraId="0DE6FEE5" w14:textId="77777777">
        <w:trPr>
          <w:divId w:val="89924445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1161F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Exchange Management Tools</w:t>
            </w:r>
          </w:p>
        </w:tc>
      </w:tr>
    </w:tbl>
    <w:p w14:paraId="71CD4E56" w14:textId="77777777" w:rsidR="00000000" w:rsidRDefault="00D824F2">
      <w:pPr>
        <w:divId w:val="899244455"/>
        <w:rPr>
          <w:rFonts w:eastAsia="Times New Roman"/>
        </w:rPr>
      </w:pPr>
    </w:p>
    <w:p w14:paraId="6C432D74"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6833B0DA" w14:textId="77777777" w:rsidR="00000000" w:rsidRDefault="00D824F2">
      <w:pPr>
        <w:pStyle w:val="Nadpis3"/>
        <w:divId w:val="446968390"/>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k </w:t>
      </w:r>
      <w:proofErr w:type="spellStart"/>
      <w:r>
        <w:rPr>
          <w:rFonts w:eastAsia="Times New Roman"/>
          <w:color w:val="0078D4"/>
          <w:sz w:val="24"/>
          <w:szCs w:val="24"/>
        </w:rPr>
        <w:t>serverovému</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07EB9426" w14:textId="77777777">
        <w:trPr>
          <w:divId w:val="446968390"/>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21482D3" w14:textId="77777777" w:rsidR="00000000" w:rsidRDefault="00D824F2">
            <w:pPr>
              <w:rPr>
                <w:rFonts w:ascii="Segoe UI" w:eastAsia="Times New Roman" w:hAnsi="Segoe UI" w:cs="Segoe UI"/>
                <w:b/>
                <w:bCs/>
                <w:sz w:val="16"/>
                <w:szCs w:val="16"/>
              </w:rPr>
            </w:pPr>
            <w:hyperlink w:anchor="Glossary" w:tooltip="Základní licence CAL mají přístup k funkcím serveru." w:history="1">
              <w:r>
                <w:rPr>
                  <w:rStyle w:val="Hypertextovodkaz"/>
                  <w:rFonts w:ascii="Segoe UI" w:eastAsia="Times New Roman" w:hAnsi="Segoe UI" w:cs="Segoe UI"/>
                  <w:b/>
                  <w:bCs/>
                  <w:sz w:val="16"/>
                  <w:szCs w:val="16"/>
                </w:rPr>
                <w:t>Základní</w:t>
              </w:r>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3D473216" w14:textId="77777777">
        <w:trPr>
          <w:divId w:val="44696839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9F31D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Exchange Server 2019 Standard</w:t>
            </w:r>
          </w:p>
        </w:tc>
      </w:tr>
      <w:tr w:rsidR="00000000" w14:paraId="4EDD011F" w14:textId="77777777">
        <w:trPr>
          <w:divId w:val="44696839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5945F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(Plan 1/1G/2/2A/2G),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p>
        </w:tc>
      </w:tr>
      <w:tr w:rsidR="00000000" w14:paraId="5E8597BC" w14:textId="77777777">
        <w:trPr>
          <w:divId w:val="44696839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80E2B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230"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w:t>
              </w:r>
              <w:r>
                <w:rPr>
                  <w:rStyle w:val="Hypertextovodkaz"/>
                  <w:rFonts w:ascii="Segoe UI" w:eastAsia="Times New Roman" w:hAnsi="Segoe UI" w:cs="Segoe UI"/>
                  <w:sz w:val="16"/>
                  <w:szCs w:val="16"/>
                </w:rPr>
                <w:t>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461AF5AB" w14:textId="77777777" w:rsidR="00000000" w:rsidRDefault="00D824F2">
      <w:pPr>
        <w:divId w:val="446968390"/>
        <w:rPr>
          <w:rFonts w:eastAsia="Times New Roman"/>
        </w:rPr>
      </w:pPr>
    </w:p>
    <w:p w14:paraId="134F69F4" w14:textId="77777777" w:rsidR="00000000" w:rsidRDefault="00D824F2">
      <w:pPr>
        <w:pStyle w:val="Nadpis3"/>
        <w:divId w:val="1829516699"/>
        <w:rPr>
          <w:rFonts w:eastAsia="Times New Roman"/>
          <w:color w:val="0078D4"/>
          <w:sz w:val="24"/>
          <w:szCs w:val="24"/>
        </w:rPr>
      </w:pPr>
      <w:proofErr w:type="spellStart"/>
      <w:r>
        <w:rPr>
          <w:rFonts w:eastAsia="Times New Roman"/>
          <w:color w:val="0078D4"/>
          <w:sz w:val="24"/>
          <w:szCs w:val="24"/>
        </w:rPr>
        <w:t>Rozšiřující</w:t>
      </w:r>
      <w:proofErr w:type="spellEnd"/>
      <w:r>
        <w:rPr>
          <w:rFonts w:eastAsia="Times New Roman"/>
          <w:color w:val="0078D4"/>
          <w:sz w:val="24"/>
          <w:szCs w:val="24"/>
        </w:rPr>
        <w:t xml:space="preserve"> </w:t>
      </w:r>
      <w:proofErr w:type="spellStart"/>
      <w:r>
        <w:rPr>
          <w:rFonts w:eastAsia="Times New Roman"/>
          <w:color w:val="0078D4"/>
          <w:sz w:val="24"/>
          <w:szCs w:val="24"/>
        </w:rPr>
        <w:t>funkce</w:t>
      </w:r>
      <w:proofErr w:type="spellEnd"/>
      <w:r>
        <w:rPr>
          <w:rFonts w:eastAsia="Times New Roman"/>
          <w:color w:val="0078D4"/>
          <w:sz w:val="24"/>
          <w:szCs w:val="24"/>
        </w:rPr>
        <w:t xml:space="preserve"> </w:t>
      </w:r>
      <w:proofErr w:type="spellStart"/>
      <w:r>
        <w:rPr>
          <w:rFonts w:eastAsia="Times New Roman"/>
          <w:color w:val="0078D4"/>
          <w:sz w:val="24"/>
          <w:szCs w:val="24"/>
        </w:rPr>
        <w:t>spojené</w:t>
      </w:r>
      <w:proofErr w:type="spellEnd"/>
      <w:r>
        <w:rPr>
          <w:rFonts w:eastAsia="Times New Roman"/>
          <w:color w:val="0078D4"/>
          <w:sz w:val="24"/>
          <w:szCs w:val="24"/>
        </w:rPr>
        <w:t xml:space="preserve"> s </w:t>
      </w:r>
      <w:proofErr w:type="spellStart"/>
      <w:r>
        <w:rPr>
          <w:rFonts w:eastAsia="Times New Roman"/>
          <w:color w:val="0078D4"/>
          <w:sz w:val="24"/>
          <w:szCs w:val="24"/>
        </w:rPr>
        <w:t>licencí</w:t>
      </w:r>
      <w:proofErr w:type="spellEnd"/>
      <w:r>
        <w:rPr>
          <w:rFonts w:eastAsia="Times New Roman"/>
          <w:color w:val="0078D4"/>
          <w:sz w:val="24"/>
          <w:szCs w:val="24"/>
        </w:rPr>
        <w:t xml:space="preserve"> Enterprise CAL k </w:t>
      </w:r>
      <w:proofErr w:type="spellStart"/>
      <w:r>
        <w:rPr>
          <w:rFonts w:eastAsia="Times New Roman"/>
          <w:color w:val="0078D4"/>
          <w:sz w:val="24"/>
          <w:szCs w:val="24"/>
        </w:rPr>
        <w:t>produktu</w:t>
      </w:r>
      <w:proofErr w:type="spellEnd"/>
      <w:r>
        <w:rPr>
          <w:rFonts w:eastAsia="Times New Roman"/>
          <w:color w:val="0078D4"/>
          <w:sz w:val="24"/>
          <w:szCs w:val="24"/>
        </w:rPr>
        <w:t xml:space="preserve"> Exchange</w:t>
      </w:r>
    </w:p>
    <w:p w14:paraId="68A07E65" w14:textId="77777777" w:rsidR="00000000" w:rsidRDefault="00D824F2">
      <w:pPr>
        <w:pStyle w:val="Normlnweb"/>
        <w:spacing w:after="150"/>
        <w:divId w:val="1829516699"/>
      </w:pPr>
      <w:r>
        <w:t xml:space="preserve">In-Place Archive, In-Place </w:t>
      </w:r>
      <w:proofErr w:type="spellStart"/>
      <w:r>
        <w:t>Holds</w:t>
      </w:r>
      <w:proofErr w:type="spellEnd"/>
      <w:r>
        <w:t xml:space="preserve"> (časově neomezeno a založeno na dotazech a časových intervalech), ochrana informací a shoda, vlastní zásady uchovávání informací, zaznamenávání deníku na úrovni uživatele/distribučního seznamu, místní poštovní schránky – ko</w:t>
      </w:r>
      <w:r>
        <w:t>mpatibilita, ochrana před únikem informací</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42E1B461" w14:textId="77777777">
        <w:trPr>
          <w:divId w:val="182951669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01DD0D7" w14:textId="77777777" w:rsidR="00000000" w:rsidRDefault="00D824F2">
            <w:pPr>
              <w:rPr>
                <w:rFonts w:ascii="Segoe UI" w:eastAsia="Times New Roman" w:hAnsi="Segoe UI" w:cs="Segoe UI"/>
                <w:b/>
                <w:bCs/>
                <w:sz w:val="16"/>
                <w:szCs w:val="16"/>
              </w:rPr>
            </w:pPr>
            <w:hyperlink w:anchor="Glossary" w:tooltip="Rozšiřující licence CAL mají přístup k pokročilým funkcím serveru a musí být licencovány navíc k odpovídající základní licenci CAL." w:history="1">
              <w:proofErr w:type="spellStart"/>
              <w:r>
                <w:rPr>
                  <w:rStyle w:val="Hypertextovodkaz"/>
                  <w:rFonts w:ascii="Segoe UI" w:eastAsia="Times New Roman" w:hAnsi="Segoe UI" w:cs="Segoe UI"/>
                  <w:b/>
                  <w:bCs/>
                  <w:sz w:val="16"/>
                  <w:szCs w:val="16"/>
                </w:rPr>
                <w:t>Rozšiřující</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72C6FEDA" w14:textId="77777777">
        <w:trPr>
          <w:divId w:val="18295166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D1B2D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CAL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Exchan</w:t>
            </w:r>
            <w:r>
              <w:rPr>
                <w:rFonts w:ascii="Segoe UI" w:eastAsia="Times New Roman" w:hAnsi="Segoe UI" w:cs="Segoe UI"/>
                <w:sz w:val="16"/>
                <w:szCs w:val="16"/>
              </w:rPr>
              <w:t>ge Server 2019 Enterprise</w:t>
            </w:r>
          </w:p>
        </w:tc>
      </w:tr>
      <w:tr w:rsidR="00000000" w14:paraId="4BCD2852" w14:textId="77777777">
        <w:trPr>
          <w:divId w:val="18295166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2BF11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(Plan 2/2A/2G),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p>
        </w:tc>
      </w:tr>
      <w:tr w:rsidR="00000000" w14:paraId="7EC7CBAB" w14:textId="77777777">
        <w:trPr>
          <w:divId w:val="18295166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909C4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231"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51DD5FB3" w14:textId="77777777" w:rsidR="00000000" w:rsidRDefault="00D824F2">
      <w:pPr>
        <w:divId w:val="1829516699"/>
        <w:rPr>
          <w:rFonts w:eastAsia="Times New Roman"/>
        </w:rPr>
      </w:pPr>
    </w:p>
    <w:p w14:paraId="34AD242E" w14:textId="77777777" w:rsidR="00ED5159" w:rsidRDefault="00ED5159" w:rsidP="00ED5159">
      <w:pPr>
        <w:pStyle w:val="ProductList-Offering1SubSection"/>
      </w:pPr>
      <w:r>
        <w:t>Software Assurance</w:t>
      </w:r>
    </w:p>
    <w:p w14:paraId="7151BD7E" w14:textId="77777777" w:rsidR="00000000" w:rsidRDefault="00D824F2">
      <w:pPr>
        <w:pStyle w:val="Normlnweb"/>
        <w:divId w:val="207189851"/>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232"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916"/>
        <w:gridCol w:w="6868"/>
      </w:tblGrid>
      <w:tr w:rsidR="00000000" w14:paraId="046DBB62" w14:textId="77777777">
        <w:trPr>
          <w:divId w:val="207189851"/>
        </w:trPr>
        <w:tc>
          <w:tcPr>
            <w:tcW w:w="0" w:type="auto"/>
            <w:gridSpan w:val="2"/>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DF813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Software Assurance</w:t>
            </w:r>
          </w:p>
        </w:tc>
      </w:tr>
      <w:tr w:rsidR="00000000" w14:paraId="509E4D08" w14:textId="77777777">
        <w:trPr>
          <w:divId w:val="20718985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BA5740"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B1F20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5E829837" w14:textId="77777777">
        <w:trPr>
          <w:divId w:val="20718985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FE1F7B"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0AA5A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w:t>
            </w:r>
          </w:p>
        </w:tc>
      </w:tr>
      <w:tr w:rsidR="00000000" w14:paraId="0B18BCE1" w14:textId="77777777">
        <w:trPr>
          <w:divId w:val="20718985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1662ED"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DDFBF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w:t>
            </w:r>
          </w:p>
        </w:tc>
      </w:tr>
      <w:tr w:rsidR="00000000" w14:paraId="5C3AB78F" w14:textId="77777777">
        <w:trPr>
          <w:divId w:val="20718985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12BE68"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1F7E3D" w14:textId="77777777" w:rsidR="00000000" w:rsidRDefault="00D824F2">
            <w:pPr>
              <w:rPr>
                <w:rFonts w:ascii="Segoe UI" w:eastAsia="Times New Roman" w:hAnsi="Segoe UI" w:cs="Segoe UI"/>
                <w:sz w:val="16"/>
                <w:szCs w:val="16"/>
              </w:rPr>
            </w:pPr>
            <w:hyperlink r:id="rId233"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červen</w:t>
              </w:r>
              <w:proofErr w:type="spellEnd"/>
              <w:r>
                <w:rPr>
                  <w:rStyle w:val="Hypertextovodkaz"/>
                  <w:rFonts w:ascii="Segoe UI" w:eastAsia="Times New Roman" w:hAnsi="Segoe UI" w:cs="Segoe UI"/>
                  <w:sz w:val="16"/>
                  <w:szCs w:val="16"/>
                </w:rPr>
                <w:t xml:space="preserve"> 2015</w:t>
              </w:r>
            </w:hyperlink>
            <w:r>
              <w:rPr>
                <w:rFonts w:ascii="Segoe UI" w:eastAsia="Times New Roman" w:hAnsi="Segoe UI" w:cs="Segoe UI"/>
                <w:sz w:val="16"/>
                <w:szCs w:val="16"/>
              </w:rPr>
              <w:t>(</w:t>
            </w: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připojení</w:t>
            </w:r>
            <w:proofErr w:type="spellEnd"/>
            <w:r>
              <w:rPr>
                <w:rFonts w:ascii="Segoe UI" w:eastAsia="Times New Roman" w:hAnsi="Segoe UI" w:cs="Segoe UI"/>
                <w:sz w:val="16"/>
                <w:szCs w:val="16"/>
              </w:rPr>
              <w:t>)</w:t>
            </w:r>
          </w:p>
        </w:tc>
      </w:tr>
      <w:tr w:rsidR="00000000" w14:paraId="74F70DF0" w14:textId="77777777">
        <w:trPr>
          <w:divId w:val="20718985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A0DB24"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03C70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15E7279" w14:textId="77777777">
        <w:trPr>
          <w:divId w:val="20718985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DEAB72"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64069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w:t>
            </w:r>
          </w:p>
        </w:tc>
      </w:tr>
      <w:tr w:rsidR="00000000" w14:paraId="4D4D28FF" w14:textId="77777777">
        <w:trPr>
          <w:divId w:val="20718985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5A8A10"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6F564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B6D58F4" w14:textId="77777777">
        <w:trPr>
          <w:divId w:val="20718985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2AA49E"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F9FD0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34"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4CFA46D5" w14:textId="77777777" w:rsidR="00000000" w:rsidRDefault="00D824F2">
      <w:pPr>
        <w:divId w:val="207189851"/>
        <w:rPr>
          <w:rFonts w:eastAsia="Times New Roman"/>
        </w:rPr>
      </w:pPr>
    </w:p>
    <w:p w14:paraId="387C2A14" w14:textId="77777777" w:rsidR="00000000" w:rsidRDefault="00D824F2">
      <w:pPr>
        <w:pStyle w:val="Nadpis3"/>
        <w:divId w:val="1493057245"/>
        <w:rPr>
          <w:rFonts w:eastAsia="Times New Roman"/>
          <w:color w:val="0078D4"/>
          <w:sz w:val="24"/>
          <w:szCs w:val="24"/>
        </w:rPr>
      </w:pPr>
      <w:proofErr w:type="spellStart"/>
      <w:r>
        <w:rPr>
          <w:rFonts w:eastAsia="Times New Roman"/>
          <w:color w:val="0078D4"/>
          <w:sz w:val="24"/>
          <w:szCs w:val="24"/>
        </w:rPr>
        <w:t>Doplňkové</w:t>
      </w:r>
      <w:proofErr w:type="spellEnd"/>
      <w:r>
        <w:rPr>
          <w:rFonts w:eastAsia="Times New Roman"/>
          <w:color w:val="0078D4"/>
          <w:sz w:val="24"/>
          <w:szCs w:val="24"/>
        </w:rPr>
        <w:t xml:space="preserve"> </w:t>
      </w:r>
      <w:proofErr w:type="spellStart"/>
      <w:r>
        <w:rPr>
          <w:rFonts w:eastAsia="Times New Roman"/>
          <w:color w:val="0078D4"/>
          <w:sz w:val="24"/>
          <w:szCs w:val="24"/>
        </w:rPr>
        <w:t>podmínky</w:t>
      </w:r>
      <w:proofErr w:type="spellEnd"/>
      <w:r>
        <w:rPr>
          <w:rFonts w:eastAsia="Times New Roman"/>
          <w:color w:val="0078D4"/>
          <w:sz w:val="24"/>
          <w:szCs w:val="24"/>
        </w:rPr>
        <w:t xml:space="preserve"> a </w:t>
      </w:r>
      <w:proofErr w:type="spellStart"/>
      <w:r>
        <w:rPr>
          <w:rFonts w:eastAsia="Times New Roman"/>
          <w:color w:val="0078D4"/>
          <w:sz w:val="24"/>
          <w:szCs w:val="24"/>
        </w:rPr>
        <w:t>ujednání</w:t>
      </w:r>
      <w:proofErr w:type="spellEnd"/>
      <w:r>
        <w:rPr>
          <w:rFonts w:eastAsia="Times New Roman"/>
          <w:color w:val="0078D4"/>
          <w:sz w:val="24"/>
          <w:szCs w:val="24"/>
        </w:rPr>
        <w:t xml:space="preserve"> </w:t>
      </w:r>
      <w:proofErr w:type="spellStart"/>
      <w:r>
        <w:rPr>
          <w:rFonts w:eastAsia="Times New Roman"/>
          <w:color w:val="0078D4"/>
          <w:sz w:val="24"/>
          <w:szCs w:val="24"/>
        </w:rPr>
        <w:t>licence</w:t>
      </w:r>
      <w:proofErr w:type="spellEnd"/>
      <w:r>
        <w:rPr>
          <w:rFonts w:eastAsia="Times New Roman"/>
          <w:color w:val="0078D4"/>
          <w:sz w:val="24"/>
          <w:szCs w:val="24"/>
        </w:rPr>
        <w:t xml:space="preserve"> Exchange Enterprise CAL with Services 2019</w:t>
      </w:r>
    </w:p>
    <w:p w14:paraId="0E670CCC" w14:textId="77777777" w:rsidR="00000000" w:rsidRDefault="00D824F2">
      <w:pPr>
        <w:pStyle w:val="Normlnweb"/>
        <w:spacing w:after="150"/>
        <w:divId w:val="1493057245"/>
      </w:pPr>
      <w:r>
        <w:t xml:space="preserve">Licence Exchange Server </w:t>
      </w:r>
      <w:proofErr w:type="spellStart"/>
      <w:r>
        <w:t>Enterprise</w:t>
      </w:r>
      <w:proofErr w:type="spellEnd"/>
      <w:r>
        <w:t xml:space="preserve"> CAL s aktivním krytím SA zahrnuje práva na služby Data </w:t>
      </w:r>
      <w:proofErr w:type="spellStart"/>
      <w:r>
        <w:t>Loss</w:t>
      </w:r>
      <w:proofErr w:type="spellEnd"/>
      <w:r>
        <w:t xml:space="preserve"> </w:t>
      </w:r>
      <w:proofErr w:type="spellStart"/>
      <w:r>
        <w:t>Prevention</w:t>
      </w:r>
      <w:proofErr w:type="spellEnd"/>
      <w:r>
        <w:t xml:space="preserve"> a Exchange Online </w:t>
      </w:r>
      <w:proofErr w:type="spellStart"/>
      <w:r>
        <w:t>Protection</w:t>
      </w:r>
      <w:proofErr w:type="spellEnd"/>
      <w:r>
        <w:t>.</w:t>
      </w:r>
    </w:p>
    <w:p w14:paraId="2262A52F" w14:textId="77777777" w:rsidR="00000000" w:rsidRDefault="00D824F2">
      <w:pPr>
        <w:pStyle w:val="Nadpis3"/>
        <w:divId w:val="1500195890"/>
        <w:rPr>
          <w:rFonts w:eastAsia="Times New Roman"/>
          <w:color w:val="0078D4"/>
          <w:sz w:val="24"/>
          <w:szCs w:val="24"/>
        </w:rPr>
      </w:pPr>
      <w:proofErr w:type="spellStart"/>
      <w:r>
        <w:rPr>
          <w:rFonts w:eastAsia="Times New Roman"/>
          <w:color w:val="0078D4"/>
          <w:sz w:val="24"/>
          <w:szCs w:val="24"/>
        </w:rPr>
        <w:lastRenderedPageBreak/>
        <w:t>Služba</w:t>
      </w:r>
      <w:proofErr w:type="spellEnd"/>
      <w:r>
        <w:rPr>
          <w:rFonts w:eastAsia="Times New Roman"/>
          <w:color w:val="0078D4"/>
          <w:sz w:val="24"/>
          <w:szCs w:val="24"/>
        </w:rPr>
        <w:t xml:space="preserve"> </w:t>
      </w:r>
      <w:proofErr w:type="spellStart"/>
      <w:r>
        <w:rPr>
          <w:rFonts w:eastAsia="Times New Roman"/>
          <w:color w:val="0078D4"/>
          <w:sz w:val="24"/>
          <w:szCs w:val="24"/>
        </w:rPr>
        <w:t>hlasové</w:t>
      </w:r>
      <w:proofErr w:type="spellEnd"/>
      <w:r>
        <w:rPr>
          <w:rFonts w:eastAsia="Times New Roman"/>
          <w:color w:val="0078D4"/>
          <w:sz w:val="24"/>
          <w:szCs w:val="24"/>
        </w:rPr>
        <w:t xml:space="preserve"> </w:t>
      </w:r>
      <w:proofErr w:type="spellStart"/>
      <w:r>
        <w:rPr>
          <w:rFonts w:eastAsia="Times New Roman"/>
          <w:color w:val="0078D4"/>
          <w:sz w:val="24"/>
          <w:szCs w:val="24"/>
        </w:rPr>
        <w:t>pošty</w:t>
      </w:r>
      <w:proofErr w:type="spellEnd"/>
      <w:r>
        <w:rPr>
          <w:rFonts w:eastAsia="Times New Roman"/>
          <w:color w:val="0078D4"/>
          <w:sz w:val="24"/>
          <w:szCs w:val="24"/>
        </w:rPr>
        <w:t xml:space="preserve"> Exchange Online</w:t>
      </w:r>
    </w:p>
    <w:p w14:paraId="3D67C2F5" w14:textId="77777777" w:rsidR="00000000" w:rsidRDefault="00D824F2">
      <w:pPr>
        <w:pStyle w:val="Normlnweb"/>
        <w:spacing w:after="150"/>
        <w:divId w:val="1500195890"/>
      </w:pPr>
      <w:r>
        <w:t xml:space="preserve">Zákazníci s aktivním krytím SA pro produkty Exchange Server Standard 2019 nebo Exchange Server </w:t>
      </w:r>
      <w:proofErr w:type="spellStart"/>
      <w:r>
        <w:t>Enterprise</w:t>
      </w:r>
      <w:proofErr w:type="spellEnd"/>
      <w:r>
        <w:t xml:space="preserve"> 2019 mohou užívat službu hlasové pošty Exchange Online služby Cloud </w:t>
      </w:r>
      <w:proofErr w:type="spellStart"/>
      <w:r>
        <w:t>Voicemail</w:t>
      </w:r>
      <w:proofErr w:type="spellEnd"/>
      <w:r>
        <w:t xml:space="preserve"> pro přístup k hlasovým zprávám z aplikace Outlook. Užívání této služby o</w:t>
      </w:r>
      <w:r>
        <w:t xml:space="preserve">nline podléhá podmínkám služby </w:t>
      </w:r>
      <w:hyperlink r:id="rId235" w:history="1">
        <w:r>
          <w:rPr>
            <w:rStyle w:val="Hypertextovodkaz"/>
          </w:rPr>
          <w:t>Exchange Online</w:t>
        </w:r>
      </w:hyperlink>
      <w:r>
        <w:t>.</w:t>
      </w:r>
    </w:p>
    <w:p w14:paraId="50AF0466" w14:textId="77777777" w:rsidR="00ED5159" w:rsidRDefault="00ED5159" w:rsidP="00ED5159">
      <w:pPr>
        <w:pStyle w:val="ProductList-Offering2Heading"/>
        <w:outlineLvl w:val="2"/>
      </w:pPr>
      <w:r>
        <w:t>Project Server</w:t>
      </w:r>
      <w:r>
        <w:fldChar w:fldCharType="begin"/>
      </w:r>
      <w:r>
        <w:instrText xml:space="preserve"> TC "Project Server" \l 2</w:instrText>
      </w:r>
      <w:r>
        <w:fldChar w:fldCharType="end"/>
      </w:r>
    </w:p>
    <w:p w14:paraId="65489D43" w14:textId="77777777" w:rsidR="00ED5159" w:rsidRDefault="00ED5159" w:rsidP="00ED5159">
      <w:pPr>
        <w:pStyle w:val="ProductList-Offering1SubSection"/>
      </w:pPr>
      <w:proofErr w:type="spellStart"/>
      <w:r>
        <w:t>Dostupnost</w:t>
      </w:r>
      <w:proofErr w:type="spellEnd"/>
    </w:p>
    <w:p w14:paraId="2DC5F5DF" w14:textId="77777777" w:rsidR="00F40E31" w:rsidRDefault="00D824F2"/>
    <w:tbl>
      <w:tblPr>
        <w:tblStyle w:val="Mkatabulky"/>
        <w:tblW w:w="0" w:type="auto"/>
        <w:tblLook w:val="04A0" w:firstRow="1" w:lastRow="0" w:firstColumn="1" w:lastColumn="0" w:noHBand="0" w:noVBand="1"/>
      </w:tblPr>
      <w:tblGrid>
        <w:gridCol w:w="4663"/>
        <w:gridCol w:w="1307"/>
        <w:gridCol w:w="1607"/>
      </w:tblGrid>
      <w:tr w:rsidR="00A363CA" w14:paraId="2EFA0A0F" w14:textId="77777777" w:rsidTr="00610FDE">
        <w:tc>
          <w:tcPr>
            <w:tcW w:w="0" w:type="auto"/>
          </w:tcPr>
          <w:p w14:paraId="1E764062" w14:textId="77777777" w:rsidR="00A363CA" w:rsidRDefault="00D824F2" w:rsidP="00A363CA">
            <w:pPr>
              <w:pStyle w:val="ProductList-TableHeading"/>
            </w:pPr>
            <w:r>
              <w:t>Product</w:t>
            </w:r>
          </w:p>
        </w:tc>
        <w:tc>
          <w:tcPr>
            <w:tcW w:w="0" w:type="auto"/>
          </w:tcPr>
          <w:p w14:paraId="3990B74F" w14:textId="77777777" w:rsidR="00A363CA" w:rsidRDefault="00D824F2" w:rsidP="00A363CA">
            <w:pPr>
              <w:pStyle w:val="ProductList-TableHeading"/>
            </w:pPr>
            <w:r>
              <w:t>Date Available</w:t>
            </w:r>
          </w:p>
        </w:tc>
        <w:tc>
          <w:tcPr>
            <w:tcW w:w="0" w:type="auto"/>
          </w:tcPr>
          <w:p w14:paraId="7FD52504" w14:textId="77777777" w:rsidR="00A363CA" w:rsidRDefault="00D824F2" w:rsidP="00A363CA">
            <w:pPr>
              <w:pStyle w:val="ProductList-TableHeading"/>
            </w:pPr>
            <w:r>
              <w:t>Program Attribute</w:t>
            </w:r>
          </w:p>
        </w:tc>
      </w:tr>
      <w:tr w:rsidR="00A363CA" w14:paraId="4C062F1B" w14:textId="77777777" w:rsidTr="00610FDE">
        <w:tc>
          <w:tcPr>
            <w:tcW w:w="0" w:type="auto"/>
          </w:tcPr>
          <w:p w14:paraId="4960A1D0"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Project Server 2019 </w:t>
            </w:r>
            <w:r>
              <w:t>(</w:t>
            </w:r>
            <w:proofErr w:type="spellStart"/>
            <w:r>
              <w:t>uživatel</w:t>
            </w:r>
            <w:proofErr w:type="spellEnd"/>
            <w:r>
              <w:t xml:space="preserve"> a </w:t>
            </w:r>
            <w:proofErr w:type="spellStart"/>
            <w:r>
              <w:t>zařízení</w:t>
            </w:r>
            <w:proofErr w:type="spellEnd"/>
            <w:r>
              <w:t>)</w:t>
            </w:r>
          </w:p>
        </w:tc>
        <w:tc>
          <w:tcPr>
            <w:tcW w:w="0" w:type="auto"/>
          </w:tcPr>
          <w:p w14:paraId="1B2C8387" w14:textId="77777777" w:rsidR="00A363CA" w:rsidRDefault="00D824F2" w:rsidP="00A363CA">
            <w:pPr>
              <w:pStyle w:val="ProductList-TableBody"/>
            </w:pPr>
            <w:r>
              <w:t>10/18</w:t>
            </w:r>
          </w:p>
        </w:tc>
        <w:tc>
          <w:tcPr>
            <w:tcW w:w="0" w:type="auto"/>
          </w:tcPr>
          <w:p w14:paraId="15BE9927" w14:textId="77777777" w:rsidR="00A363CA" w:rsidRDefault="00D824F2" w:rsidP="00A363CA">
            <w:pPr>
              <w:pStyle w:val="ProductList-TableBody"/>
            </w:pPr>
          </w:p>
        </w:tc>
      </w:tr>
      <w:tr w:rsidR="00A363CA" w14:paraId="06D9B6A0" w14:textId="77777777" w:rsidTr="00610FDE">
        <w:tc>
          <w:tcPr>
            <w:tcW w:w="0" w:type="auto"/>
          </w:tcPr>
          <w:p w14:paraId="2449F2A8" w14:textId="77777777" w:rsidR="00A363CA" w:rsidRDefault="00D824F2" w:rsidP="00A363CA">
            <w:pPr>
              <w:pStyle w:val="ProductList-TableBody"/>
            </w:pPr>
            <w:r>
              <w:t>Project Server 2019</w:t>
            </w:r>
          </w:p>
        </w:tc>
        <w:tc>
          <w:tcPr>
            <w:tcW w:w="0" w:type="auto"/>
          </w:tcPr>
          <w:p w14:paraId="43EED453" w14:textId="77777777" w:rsidR="00A363CA" w:rsidRDefault="00D824F2" w:rsidP="00A363CA">
            <w:pPr>
              <w:pStyle w:val="ProductList-TableBody"/>
            </w:pPr>
            <w:r>
              <w:t>10/18</w:t>
            </w:r>
          </w:p>
        </w:tc>
        <w:tc>
          <w:tcPr>
            <w:tcW w:w="0" w:type="auto"/>
          </w:tcPr>
          <w:p w14:paraId="3C543DF5" w14:textId="77777777" w:rsidR="00A363CA" w:rsidRDefault="00D824F2" w:rsidP="00A363CA">
            <w:pPr>
              <w:pStyle w:val="ProductList-TableBody"/>
            </w:pPr>
          </w:p>
        </w:tc>
      </w:tr>
    </w:tbl>
    <w:p w14:paraId="693FCAB3" w14:textId="77777777" w:rsidR="00ED5159" w:rsidRDefault="00ED5159" w:rsidP="00ED5159">
      <w:pPr>
        <w:pStyle w:val="ProductList-Offering1SubSection"/>
      </w:pPr>
      <w:proofErr w:type="spellStart"/>
      <w:r>
        <w:t>Dostupnost</w:t>
      </w:r>
      <w:proofErr w:type="spellEnd"/>
    </w:p>
    <w:p w14:paraId="4F50262B" w14:textId="77777777" w:rsidR="00000000" w:rsidRDefault="00D824F2">
      <w:pPr>
        <w:pStyle w:val="Nadpis3"/>
        <w:divId w:val="2076733035"/>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r>
        <w:rPr>
          <w:rFonts w:eastAsia="Times New Roman"/>
          <w:color w:val="0078D4"/>
          <w:sz w:val="24"/>
          <w:szCs w:val="24"/>
        </w:rPr>
        <w:t> </w:t>
      </w:r>
    </w:p>
    <w:p w14:paraId="50D52419" w14:textId="77777777" w:rsidR="00000000" w:rsidRDefault="00D824F2">
      <w:pPr>
        <w:pStyle w:val="Normlnweb"/>
        <w:spacing w:after="150"/>
        <w:divId w:val="2076733035"/>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983"/>
        <w:gridCol w:w="893"/>
        <w:gridCol w:w="3040"/>
        <w:gridCol w:w="1868"/>
      </w:tblGrid>
      <w:tr w:rsidR="00000000" w14:paraId="1E444BF7" w14:textId="77777777">
        <w:trPr>
          <w:divId w:val="207673303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BD6C32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90A650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ED167B3"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284086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7645625B" w14:textId="77777777">
        <w:trPr>
          <w:divId w:val="20767330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22FA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Server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F8B02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8B473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383B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r>
      <w:tr w:rsidR="00000000" w14:paraId="44F4C14A" w14:textId="77777777">
        <w:trPr>
          <w:divId w:val="20767330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DB3D0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w:t>
            </w:r>
            <w:r>
              <w:rPr>
                <w:rFonts w:ascii="Segoe UI" w:eastAsia="Times New Roman" w:hAnsi="Segoe UI" w:cs="Segoe UI"/>
                <w:sz w:val="16"/>
                <w:szCs w:val="16"/>
              </w:rPr>
              <w:t>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Project Server 2019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C1656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5BDFC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A5D5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7CA8174F" w14:textId="77777777" w:rsidR="00000000" w:rsidRDefault="00D824F2">
      <w:pPr>
        <w:divId w:val="2076733035"/>
        <w:rPr>
          <w:rFonts w:eastAsia="Times New Roman"/>
        </w:rPr>
      </w:pPr>
    </w:p>
    <w:p w14:paraId="57933353" w14:textId="77777777" w:rsidR="00000000" w:rsidRDefault="00D824F2">
      <w:pPr>
        <w:pStyle w:val="Nadpis3"/>
        <w:divId w:val="1174614227"/>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4524DA48" w14:textId="77777777" w:rsidR="00000000" w:rsidRDefault="00D824F2">
      <w:pPr>
        <w:pStyle w:val="Normlnweb"/>
        <w:spacing w:after="150"/>
        <w:divId w:val="1174614227"/>
      </w:pPr>
      <w:r>
        <w:t>Poskytují další informace související s pořízením produktu, například předpoklady pro zakoupení, předchozí verze a příslušnou skupinu produktů. </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508"/>
        <w:gridCol w:w="6276"/>
      </w:tblGrid>
      <w:tr w:rsidR="00000000" w14:paraId="1BA574C0" w14:textId="77777777">
        <w:trPr>
          <w:divId w:val="1174614227"/>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1D6E1E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0618608E" w14:textId="77777777">
        <w:trPr>
          <w:divId w:val="117461422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7C99B5"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2171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Server 2016 (5/16) </w:t>
            </w:r>
          </w:p>
        </w:tc>
      </w:tr>
      <w:tr w:rsidR="00000000" w14:paraId="31D5D319" w14:textId="77777777">
        <w:trPr>
          <w:divId w:val="117461422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3CE433"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0B76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Serverové</w:t>
            </w:r>
            <w:proofErr w:type="spellEnd"/>
          </w:p>
        </w:tc>
      </w:tr>
      <w:tr w:rsidR="00000000" w14:paraId="5A74CF71" w14:textId="77777777">
        <w:trPr>
          <w:divId w:val="117461422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103BB9"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D019A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bl>
    <w:p w14:paraId="4E470F98" w14:textId="77777777" w:rsidR="00000000" w:rsidRDefault="00D824F2">
      <w:pPr>
        <w:divId w:val="1174614227"/>
        <w:rPr>
          <w:rFonts w:eastAsia="Times New Roman"/>
        </w:rPr>
      </w:pPr>
    </w:p>
    <w:p w14:paraId="172E297D"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60FA7022" w14:textId="77777777" w:rsidR="00000000" w:rsidRDefault="00D824F2">
      <w:pPr>
        <w:pStyle w:val="Normlnweb"/>
        <w:divId w:val="683476820"/>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90"/>
        <w:gridCol w:w="6094"/>
      </w:tblGrid>
      <w:tr w:rsidR="00000000" w14:paraId="355DF1E3" w14:textId="77777777">
        <w:trPr>
          <w:divId w:val="683476820"/>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2ACAC63"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440B5242" w14:textId="77777777">
        <w:trPr>
          <w:divId w:val="68347682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15537A"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306122" w14:textId="77777777" w:rsidR="00000000" w:rsidRDefault="00D824F2">
            <w:pPr>
              <w:rPr>
                <w:rFonts w:ascii="Segoe UI" w:eastAsia="Times New Roman" w:hAnsi="Segoe UI" w:cs="Segoe UI"/>
                <w:sz w:val="16"/>
                <w:szCs w:val="16"/>
              </w:rPr>
            </w:pPr>
            <w:hyperlink r:id="rId236"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0E6F7859" w14:textId="77777777">
        <w:trPr>
          <w:divId w:val="68347682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5F8007"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BF3C0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A22487F" w14:textId="77777777">
        <w:trPr>
          <w:divId w:val="68347682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68A10E"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F795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CAL</w:t>
            </w:r>
          </w:p>
        </w:tc>
      </w:tr>
      <w:tr w:rsidR="00000000" w14:paraId="3A079278" w14:textId="77777777">
        <w:trPr>
          <w:divId w:val="68347682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43FAB2"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F527E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8EAE38B" w14:textId="77777777">
        <w:trPr>
          <w:divId w:val="68347682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8AE281"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2051B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46282915" w14:textId="77777777" w:rsidR="00000000" w:rsidRDefault="00D824F2">
      <w:pPr>
        <w:divId w:val="683476820"/>
        <w:rPr>
          <w:rFonts w:eastAsia="Times New Roman"/>
        </w:rPr>
      </w:pPr>
    </w:p>
    <w:p w14:paraId="0DBCDF73" w14:textId="77777777" w:rsidR="00000000" w:rsidRDefault="00D824F2">
      <w:pPr>
        <w:pStyle w:val="Nadpis3"/>
        <w:divId w:val="1439176349"/>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04EAD06C" w14:textId="77777777">
        <w:trPr>
          <w:divId w:val="143917634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1D509E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Project Server</w:t>
            </w:r>
          </w:p>
        </w:tc>
      </w:tr>
      <w:tr w:rsidR="00000000" w14:paraId="265EBEF2" w14:textId="77777777">
        <w:trPr>
          <w:divId w:val="143917634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4A745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Software Development Kit</w:t>
            </w:r>
          </w:p>
        </w:tc>
      </w:tr>
    </w:tbl>
    <w:p w14:paraId="1BD0155F" w14:textId="77777777" w:rsidR="00000000" w:rsidRDefault="00D824F2">
      <w:pPr>
        <w:divId w:val="1439176349"/>
        <w:rPr>
          <w:rFonts w:eastAsia="Times New Roman"/>
        </w:rPr>
      </w:pPr>
    </w:p>
    <w:p w14:paraId="18D08D9E"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13D5B168" w14:textId="77777777" w:rsidR="00000000" w:rsidRDefault="00D824F2">
      <w:pPr>
        <w:pStyle w:val="Nadpis3"/>
        <w:divId w:val="1788498760"/>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k </w:t>
      </w:r>
      <w:proofErr w:type="spellStart"/>
      <w:r>
        <w:rPr>
          <w:rFonts w:eastAsia="Times New Roman"/>
          <w:color w:val="0078D4"/>
          <w:sz w:val="24"/>
          <w:szCs w:val="24"/>
        </w:rPr>
        <w:t>serverovému</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0BA29F6C" w14:textId="77777777">
        <w:trPr>
          <w:divId w:val="1788498760"/>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8038F71" w14:textId="77777777" w:rsidR="00000000" w:rsidRDefault="00D824F2">
            <w:pPr>
              <w:rPr>
                <w:rFonts w:ascii="Segoe UI" w:eastAsia="Times New Roman" w:hAnsi="Segoe UI" w:cs="Segoe UI"/>
                <w:b/>
                <w:bCs/>
                <w:sz w:val="16"/>
                <w:szCs w:val="16"/>
              </w:rPr>
            </w:pPr>
            <w:hyperlink w:anchor="Glossary" w:tooltip="Základní licence CAL mají přístup k funkcím serveru." w:history="1">
              <w:r>
                <w:rPr>
                  <w:rStyle w:val="Hypertextovodkaz"/>
                  <w:rFonts w:ascii="Segoe UI" w:eastAsia="Times New Roman" w:hAnsi="Segoe UI" w:cs="Segoe UI"/>
                  <w:b/>
                  <w:bCs/>
                  <w:sz w:val="16"/>
                  <w:szCs w:val="16"/>
                </w:rPr>
                <w:t>Základní</w:t>
              </w:r>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0FE83871" w14:textId="77777777">
        <w:trPr>
          <w:divId w:val="17884987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CA9C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Server 2019 CAL</w:t>
            </w:r>
          </w:p>
        </w:tc>
      </w:tr>
      <w:tr w:rsidR="00000000" w14:paraId="118B9F7E" w14:textId="77777777">
        <w:trPr>
          <w:divId w:val="17884987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C9FA1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2019 Professional</w:t>
            </w:r>
          </w:p>
        </w:tc>
      </w:tr>
      <w:tr w:rsidR="00000000" w14:paraId="2553B706" w14:textId="77777777">
        <w:trPr>
          <w:divId w:val="17884987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72708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Project Essentials -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p>
        </w:tc>
      </w:tr>
      <w:tr w:rsidR="00000000" w14:paraId="1AB0768D" w14:textId="77777777">
        <w:trPr>
          <w:divId w:val="17884987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A11B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Project Plan 1,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p>
        </w:tc>
      </w:tr>
      <w:tr w:rsidR="00000000" w14:paraId="40F355F1" w14:textId="77777777">
        <w:trPr>
          <w:divId w:val="17884987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C0AE8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Project Plan 3,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p>
        </w:tc>
      </w:tr>
      <w:tr w:rsidR="00000000" w14:paraId="5069C57B" w14:textId="77777777">
        <w:trPr>
          <w:divId w:val="17884987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34D8B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Plan 5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r>
    </w:tbl>
    <w:p w14:paraId="04C9EEF5" w14:textId="77777777" w:rsidR="00000000" w:rsidRDefault="00D824F2">
      <w:pPr>
        <w:divId w:val="1788498760"/>
        <w:rPr>
          <w:rFonts w:eastAsia="Times New Roman"/>
        </w:rPr>
      </w:pPr>
    </w:p>
    <w:p w14:paraId="51E0D65D" w14:textId="77777777" w:rsidR="00ED5159" w:rsidRDefault="00ED5159" w:rsidP="00ED5159">
      <w:pPr>
        <w:pStyle w:val="ProductList-Offering1SubSection"/>
      </w:pPr>
      <w:r>
        <w:t>Software Assurance</w:t>
      </w:r>
    </w:p>
    <w:p w14:paraId="398C91D1" w14:textId="77777777" w:rsidR="00000000" w:rsidRDefault="00D824F2">
      <w:pPr>
        <w:pStyle w:val="Normlnweb"/>
        <w:divId w:val="644117936"/>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237"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50"/>
        <w:gridCol w:w="6134"/>
      </w:tblGrid>
      <w:tr w:rsidR="00000000" w14:paraId="2B146AA1" w14:textId="77777777">
        <w:trPr>
          <w:divId w:val="644117936"/>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0C2C535"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1D228F68" w14:textId="77777777">
        <w:trPr>
          <w:divId w:val="644117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4B7D4D"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12D28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r>
              <w:rPr>
                <w:rFonts w:ascii="Segoe UI" w:eastAsia="Times New Roman" w:hAnsi="Segoe UI" w:cs="Segoe UI"/>
                <w:sz w:val="16"/>
                <w:szCs w:val="16"/>
              </w:rPr>
              <w:t> </w:t>
            </w:r>
          </w:p>
        </w:tc>
      </w:tr>
      <w:tr w:rsidR="00000000" w14:paraId="0661F857" w14:textId="77777777">
        <w:trPr>
          <w:divId w:val="644117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E45C07"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AB4AD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Server</w:t>
            </w:r>
          </w:p>
        </w:tc>
      </w:tr>
      <w:tr w:rsidR="00000000" w14:paraId="6A230682" w14:textId="77777777">
        <w:trPr>
          <w:divId w:val="644117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80CEDC"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8CC30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servery</w:t>
            </w:r>
            <w:proofErr w:type="spellEnd"/>
          </w:p>
        </w:tc>
      </w:tr>
      <w:tr w:rsidR="00000000" w14:paraId="4F87446A" w14:textId="77777777">
        <w:trPr>
          <w:divId w:val="644117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BDAC0D"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7E4E1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E1DBD90" w14:textId="77777777">
        <w:trPr>
          <w:divId w:val="644117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5871D9"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14556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6388D87" w14:textId="77777777">
        <w:trPr>
          <w:divId w:val="644117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FE3965"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ECA9B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4A7785A" w14:textId="77777777">
        <w:trPr>
          <w:divId w:val="644117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9A5406"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965E2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9CB354D" w14:textId="77777777">
        <w:trPr>
          <w:divId w:val="6441179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C101A4"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68CE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38"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73C8A3C3" w14:textId="77777777" w:rsidR="00000000" w:rsidRDefault="00D824F2">
      <w:pPr>
        <w:divId w:val="644117936"/>
        <w:rPr>
          <w:rFonts w:eastAsia="Times New Roman"/>
        </w:rPr>
      </w:pPr>
    </w:p>
    <w:p w14:paraId="733F530B" w14:textId="77777777" w:rsidR="00ED5159" w:rsidRDefault="00ED5159" w:rsidP="00ED5159">
      <w:pPr>
        <w:pStyle w:val="ProductList-Offering2Heading"/>
        <w:outlineLvl w:val="2"/>
      </w:pPr>
      <w:r>
        <w:t>SharePoint Server</w:t>
      </w:r>
      <w:r>
        <w:fldChar w:fldCharType="begin"/>
      </w:r>
      <w:r>
        <w:instrText xml:space="preserve"> TC "SharePoint Server" \l 2</w:instrText>
      </w:r>
      <w:r>
        <w:fldChar w:fldCharType="end"/>
      </w:r>
    </w:p>
    <w:p w14:paraId="5F61B9B7" w14:textId="77777777" w:rsidR="00ED5159" w:rsidRDefault="00ED5159" w:rsidP="00ED5159">
      <w:pPr>
        <w:pStyle w:val="ProductList-Offering1SubSection"/>
      </w:pPr>
      <w:proofErr w:type="spellStart"/>
      <w:r>
        <w:t>Dostupnost</w:t>
      </w:r>
      <w:proofErr w:type="spellEnd"/>
    </w:p>
    <w:p w14:paraId="431E90E6" w14:textId="77777777" w:rsidR="00F40E31" w:rsidRDefault="00D824F2"/>
    <w:tbl>
      <w:tblPr>
        <w:tblStyle w:val="Mkatabulky"/>
        <w:tblW w:w="0" w:type="auto"/>
        <w:tblLook w:val="04A0" w:firstRow="1" w:lastRow="0" w:firstColumn="1" w:lastColumn="0" w:noHBand="0" w:noVBand="1"/>
      </w:tblPr>
      <w:tblGrid>
        <w:gridCol w:w="5685"/>
        <w:gridCol w:w="1307"/>
        <w:gridCol w:w="1607"/>
      </w:tblGrid>
      <w:tr w:rsidR="00A363CA" w14:paraId="680744E9" w14:textId="77777777" w:rsidTr="00610FDE">
        <w:tc>
          <w:tcPr>
            <w:tcW w:w="0" w:type="auto"/>
          </w:tcPr>
          <w:p w14:paraId="06A9A538" w14:textId="77777777" w:rsidR="00A363CA" w:rsidRDefault="00D824F2" w:rsidP="00A363CA">
            <w:pPr>
              <w:pStyle w:val="ProductList-TableHeading"/>
            </w:pPr>
            <w:r>
              <w:t>Product</w:t>
            </w:r>
          </w:p>
        </w:tc>
        <w:tc>
          <w:tcPr>
            <w:tcW w:w="0" w:type="auto"/>
          </w:tcPr>
          <w:p w14:paraId="35340AC5" w14:textId="77777777" w:rsidR="00A363CA" w:rsidRDefault="00D824F2" w:rsidP="00A363CA">
            <w:pPr>
              <w:pStyle w:val="ProductList-TableHeading"/>
            </w:pPr>
            <w:r>
              <w:t>Date Available</w:t>
            </w:r>
          </w:p>
        </w:tc>
        <w:tc>
          <w:tcPr>
            <w:tcW w:w="0" w:type="auto"/>
          </w:tcPr>
          <w:p w14:paraId="288DEE9A" w14:textId="77777777" w:rsidR="00A363CA" w:rsidRDefault="00D824F2" w:rsidP="00A363CA">
            <w:pPr>
              <w:pStyle w:val="ProductList-TableHeading"/>
            </w:pPr>
            <w:r>
              <w:t>Program Attribute</w:t>
            </w:r>
          </w:p>
        </w:tc>
      </w:tr>
      <w:tr w:rsidR="00A363CA" w14:paraId="124AE8A5" w14:textId="77777777" w:rsidTr="00610FDE">
        <w:tc>
          <w:tcPr>
            <w:tcW w:w="0" w:type="auto"/>
          </w:tcPr>
          <w:p w14:paraId="79EB9CF8"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SharePoint Server 2019 Standard (</w:t>
            </w:r>
            <w:proofErr w:type="spellStart"/>
            <w:r>
              <w:t>zařízení</w:t>
            </w:r>
            <w:proofErr w:type="spellEnd"/>
            <w:r>
              <w:t xml:space="preserve"> a </w:t>
            </w:r>
            <w:proofErr w:type="spellStart"/>
            <w:r>
              <w:t>uživatel</w:t>
            </w:r>
            <w:proofErr w:type="spellEnd"/>
            <w:r>
              <w:t>)</w:t>
            </w:r>
          </w:p>
        </w:tc>
        <w:tc>
          <w:tcPr>
            <w:tcW w:w="0" w:type="auto"/>
          </w:tcPr>
          <w:p w14:paraId="5EF1DFBC" w14:textId="77777777" w:rsidR="00A363CA" w:rsidRDefault="00D824F2" w:rsidP="00A363CA">
            <w:pPr>
              <w:pStyle w:val="ProductList-TableBody"/>
            </w:pPr>
            <w:r>
              <w:t>10/18</w:t>
            </w:r>
          </w:p>
        </w:tc>
        <w:tc>
          <w:tcPr>
            <w:tcW w:w="0" w:type="auto"/>
          </w:tcPr>
          <w:p w14:paraId="00212311" w14:textId="77777777" w:rsidR="00A363CA" w:rsidRDefault="00D824F2" w:rsidP="00A363CA">
            <w:pPr>
              <w:pStyle w:val="ProductList-TableBody"/>
            </w:pPr>
          </w:p>
        </w:tc>
      </w:tr>
      <w:tr w:rsidR="00A363CA" w14:paraId="4AE6148A" w14:textId="77777777" w:rsidTr="00610FDE">
        <w:tc>
          <w:tcPr>
            <w:tcW w:w="0" w:type="auto"/>
          </w:tcPr>
          <w:p w14:paraId="5ECBAE86"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SharePoint Server 2019 Enterprise (</w:t>
            </w:r>
            <w:proofErr w:type="spellStart"/>
            <w:r>
              <w:t>zařízení</w:t>
            </w:r>
            <w:proofErr w:type="spellEnd"/>
            <w:r>
              <w:t xml:space="preserve"> a </w:t>
            </w:r>
            <w:proofErr w:type="spellStart"/>
            <w:r>
              <w:t>uživatel</w:t>
            </w:r>
            <w:proofErr w:type="spellEnd"/>
            <w:r>
              <w:t>)</w:t>
            </w:r>
          </w:p>
        </w:tc>
        <w:tc>
          <w:tcPr>
            <w:tcW w:w="0" w:type="auto"/>
          </w:tcPr>
          <w:p w14:paraId="46F335CF" w14:textId="77777777" w:rsidR="00A363CA" w:rsidRDefault="00D824F2" w:rsidP="00A363CA">
            <w:pPr>
              <w:pStyle w:val="ProductList-TableBody"/>
            </w:pPr>
            <w:r>
              <w:t>10/18</w:t>
            </w:r>
          </w:p>
        </w:tc>
        <w:tc>
          <w:tcPr>
            <w:tcW w:w="0" w:type="auto"/>
          </w:tcPr>
          <w:p w14:paraId="7B641E29" w14:textId="77777777" w:rsidR="00A363CA" w:rsidRDefault="00D824F2" w:rsidP="00A363CA">
            <w:pPr>
              <w:pStyle w:val="ProductList-TableBody"/>
            </w:pPr>
          </w:p>
        </w:tc>
      </w:tr>
      <w:tr w:rsidR="00A363CA" w14:paraId="62B0BDCD" w14:textId="77777777" w:rsidTr="00610FDE">
        <w:tc>
          <w:tcPr>
            <w:tcW w:w="0" w:type="auto"/>
          </w:tcPr>
          <w:p w14:paraId="77AEBF88" w14:textId="77777777" w:rsidR="00A363CA" w:rsidRDefault="00D824F2" w:rsidP="00A363CA">
            <w:pPr>
              <w:pStyle w:val="ProductList-TableBody"/>
            </w:pPr>
            <w:r>
              <w:t>SharePoint Server 2019</w:t>
            </w:r>
          </w:p>
        </w:tc>
        <w:tc>
          <w:tcPr>
            <w:tcW w:w="0" w:type="auto"/>
          </w:tcPr>
          <w:p w14:paraId="05F6B69A" w14:textId="77777777" w:rsidR="00A363CA" w:rsidRDefault="00D824F2" w:rsidP="00A363CA">
            <w:pPr>
              <w:pStyle w:val="ProductList-TableBody"/>
            </w:pPr>
            <w:r>
              <w:t>10/18</w:t>
            </w:r>
          </w:p>
        </w:tc>
        <w:tc>
          <w:tcPr>
            <w:tcW w:w="0" w:type="auto"/>
          </w:tcPr>
          <w:p w14:paraId="64C7DE87" w14:textId="77777777" w:rsidR="00A363CA" w:rsidRDefault="00D824F2" w:rsidP="00A363CA">
            <w:pPr>
              <w:pStyle w:val="ProductList-TableBody"/>
            </w:pPr>
          </w:p>
        </w:tc>
      </w:tr>
    </w:tbl>
    <w:p w14:paraId="316E5CBB" w14:textId="77777777" w:rsidR="00ED5159" w:rsidRDefault="00ED5159" w:rsidP="00ED5159">
      <w:pPr>
        <w:pStyle w:val="ProductList-Offering1SubSection"/>
      </w:pPr>
      <w:proofErr w:type="spellStart"/>
      <w:r>
        <w:t>Dostupnost</w:t>
      </w:r>
      <w:proofErr w:type="spellEnd"/>
    </w:p>
    <w:p w14:paraId="71E8440D" w14:textId="77777777" w:rsidR="00000000" w:rsidRDefault="00D824F2">
      <w:pPr>
        <w:pStyle w:val="Nadpis3"/>
        <w:divId w:val="2112359450"/>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7687A9EB" w14:textId="77777777" w:rsidR="00000000" w:rsidRDefault="00D824F2">
      <w:pPr>
        <w:pStyle w:val="Normlnweb"/>
        <w:spacing w:after="150"/>
        <w:divId w:val="2112359450"/>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451"/>
        <w:gridCol w:w="851"/>
        <w:gridCol w:w="2757"/>
        <w:gridCol w:w="1725"/>
      </w:tblGrid>
      <w:tr w:rsidR="00000000" w14:paraId="338AE5FD" w14:textId="77777777">
        <w:trPr>
          <w:divId w:val="2112359450"/>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D8E9EA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36A018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4C9781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011523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4CA7AC8E" w14:textId="77777777">
        <w:trPr>
          <w:divId w:val="21123594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A5D9A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SharePoint Server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9AB7E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8CE3D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0CA1C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r>
      <w:tr w:rsidR="00000000" w14:paraId="3A146B61" w14:textId="77777777">
        <w:trPr>
          <w:divId w:val="21123594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93AC2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SharePoint Server 2019 Standard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4176C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771CE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9D2EA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493E448E" w14:textId="77777777">
        <w:trPr>
          <w:divId w:val="21123594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683B7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lastRenderedPageBreak/>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SharePoint Server 2019 Enterprise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BED65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30CC3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1694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74D8D1C0" w14:textId="77777777" w:rsidR="00000000" w:rsidRDefault="00D824F2">
      <w:pPr>
        <w:divId w:val="2112359450"/>
        <w:rPr>
          <w:rFonts w:eastAsia="Times New Roman"/>
        </w:rPr>
      </w:pPr>
    </w:p>
    <w:p w14:paraId="3CF3AE9B" w14:textId="77777777" w:rsidR="00000000" w:rsidRDefault="00D824F2">
      <w:pPr>
        <w:pStyle w:val="Nadpis3"/>
        <w:divId w:val="1088385963"/>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6B7E53E3" w14:textId="77777777" w:rsidR="00000000" w:rsidRDefault="00D824F2">
      <w:pPr>
        <w:pStyle w:val="Normlnweb"/>
        <w:spacing w:after="150"/>
        <w:divId w:val="1088385963"/>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245"/>
        <w:gridCol w:w="6539"/>
      </w:tblGrid>
      <w:tr w:rsidR="00000000" w14:paraId="08D69880" w14:textId="77777777">
        <w:trPr>
          <w:divId w:val="1088385963"/>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86514A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6F7C7C05" w14:textId="77777777">
        <w:trPr>
          <w:divId w:val="108838596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A518B4"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B17FB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SharePoint Server 2016 (5/16)</w:t>
            </w:r>
          </w:p>
        </w:tc>
      </w:tr>
      <w:tr w:rsidR="00000000" w14:paraId="576D07E9" w14:textId="77777777">
        <w:trPr>
          <w:divId w:val="108838596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AEBA0A"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23CC9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41B7733D" w14:textId="77777777">
        <w:trPr>
          <w:divId w:val="108838596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D55914"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C7092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35CCC30D" w14:textId="77777777" w:rsidR="00000000" w:rsidRDefault="00D824F2">
      <w:pPr>
        <w:divId w:val="1088385963"/>
        <w:rPr>
          <w:rFonts w:eastAsia="Times New Roman"/>
        </w:rPr>
      </w:pPr>
    </w:p>
    <w:p w14:paraId="0B63A60A"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08E578B8" w14:textId="77777777" w:rsidR="00000000" w:rsidRDefault="00D824F2">
      <w:pPr>
        <w:pStyle w:val="Normlnweb"/>
        <w:divId w:val="1305239055"/>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90"/>
        <w:gridCol w:w="6094"/>
      </w:tblGrid>
      <w:tr w:rsidR="00000000" w14:paraId="636E441A" w14:textId="77777777">
        <w:trPr>
          <w:divId w:val="1305239055"/>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654EF5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54EFC667" w14:textId="77777777">
        <w:trPr>
          <w:divId w:val="130523905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378A71"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C6C13B" w14:textId="77777777" w:rsidR="00000000" w:rsidRDefault="00D824F2">
            <w:pPr>
              <w:rPr>
                <w:rFonts w:ascii="Segoe UI" w:eastAsia="Times New Roman" w:hAnsi="Segoe UI" w:cs="Segoe UI"/>
                <w:sz w:val="16"/>
                <w:szCs w:val="16"/>
              </w:rPr>
            </w:pPr>
            <w:hyperlink r:id="rId239"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49680DAD" w14:textId="77777777">
        <w:trPr>
          <w:divId w:val="130523905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9B52AF"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BFC15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5B23CDD" w14:textId="77777777">
        <w:trPr>
          <w:divId w:val="130523905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E18A1A"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7BE2A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Licencováno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pomocí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p>
        </w:tc>
      </w:tr>
      <w:tr w:rsidR="00000000" w14:paraId="7C0ABEEF" w14:textId="77777777">
        <w:trPr>
          <w:divId w:val="130523905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D5C638"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224DA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5395803" w14:textId="77777777">
        <w:trPr>
          <w:divId w:val="130523905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4BD5E7"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59DB2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43F233B2" w14:textId="77777777" w:rsidR="00000000" w:rsidRDefault="00D824F2">
      <w:pPr>
        <w:divId w:val="1305239055"/>
        <w:rPr>
          <w:rFonts w:eastAsia="Times New Roman"/>
        </w:rPr>
      </w:pPr>
    </w:p>
    <w:p w14:paraId="3DB60DE1" w14:textId="77777777" w:rsidR="00000000" w:rsidRDefault="00D824F2">
      <w:pPr>
        <w:pStyle w:val="Nadpis3"/>
        <w:divId w:val="1491290242"/>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715C759C" w14:textId="77777777">
        <w:trPr>
          <w:divId w:val="149129024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C3F3EE4"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SharePoint Server</w:t>
            </w:r>
          </w:p>
        </w:tc>
      </w:tr>
      <w:tr w:rsidR="00000000" w14:paraId="6B2870EF" w14:textId="77777777">
        <w:trPr>
          <w:divId w:val="14912902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18D82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Software Development Kit</w:t>
            </w:r>
          </w:p>
        </w:tc>
      </w:tr>
    </w:tbl>
    <w:p w14:paraId="09815FD7" w14:textId="77777777" w:rsidR="00000000" w:rsidRDefault="00D824F2">
      <w:pPr>
        <w:divId w:val="1491290242"/>
        <w:rPr>
          <w:rFonts w:eastAsia="Times New Roman"/>
        </w:rPr>
      </w:pPr>
    </w:p>
    <w:p w14:paraId="43466B96"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7F9A20F8" w14:textId="77777777" w:rsidR="00000000" w:rsidRDefault="00D824F2">
      <w:pPr>
        <w:pStyle w:val="Nadpis3"/>
        <w:divId w:val="905142689"/>
        <w:rPr>
          <w:rFonts w:eastAsia="Times New Roman"/>
          <w:color w:val="0078D4"/>
          <w:sz w:val="24"/>
          <w:szCs w:val="24"/>
        </w:rPr>
      </w:pPr>
      <w:r>
        <w:rPr>
          <w:rFonts w:eastAsia="Times New Roman"/>
          <w:color w:val="0078D4"/>
          <w:sz w:val="24"/>
          <w:szCs w:val="24"/>
        </w:rPr>
        <w:t xml:space="preserve">SharePoint Server 2019 - </w:t>
      </w:r>
      <w:proofErr w:type="spellStart"/>
      <w:r>
        <w:rPr>
          <w:rFonts w:eastAsia="Times New Roman"/>
          <w:color w:val="0078D4"/>
          <w:sz w:val="24"/>
          <w:szCs w:val="24"/>
        </w:rPr>
        <w:t>přístup</w:t>
      </w:r>
      <w:proofErr w:type="spellEnd"/>
      <w:r>
        <w:rPr>
          <w:rFonts w:eastAsia="Times New Roman"/>
          <w:color w:val="0078D4"/>
          <w:sz w:val="24"/>
          <w:szCs w:val="24"/>
        </w:rPr>
        <w:t xml:space="preserve"> k </w:t>
      </w:r>
      <w:proofErr w:type="spellStart"/>
      <w:r>
        <w:rPr>
          <w:rFonts w:eastAsia="Times New Roman"/>
          <w:color w:val="0078D4"/>
          <w:sz w:val="24"/>
          <w:szCs w:val="24"/>
        </w:rPr>
        <w:t>serverovému</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49D44479" w14:textId="77777777">
        <w:trPr>
          <w:divId w:val="90514268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6EFD53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Základní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7B57B693" w14:textId="77777777">
        <w:trPr>
          <w:divId w:val="9051426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53C27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SharePoint Server 2019 Standard</w:t>
            </w:r>
          </w:p>
        </w:tc>
      </w:tr>
      <w:tr w:rsidR="00000000" w14:paraId="0E87ED06" w14:textId="77777777">
        <w:trPr>
          <w:divId w:val="9051426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042E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SharePoint Online (Plan 1/2)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p>
        </w:tc>
      </w:tr>
      <w:tr w:rsidR="00000000" w14:paraId="08A43289" w14:textId="77777777">
        <w:trPr>
          <w:divId w:val="9051426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9CACF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240"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1E336B18" w14:textId="77777777" w:rsidR="00000000" w:rsidRDefault="00D824F2">
      <w:pPr>
        <w:pStyle w:val="Nadpis4"/>
        <w:divId w:val="905142689"/>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Rozšiřující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w:t>
      </w:r>
      <w:r>
        <w:rPr>
          <w:rFonts w:ascii="Segoe UI" w:eastAsia="Times New Roman" w:hAnsi="Segoe UI" w:cs="Segoe UI"/>
          <w:b w:val="0"/>
          <w:bCs w:val="0"/>
          <w:sz w:val="18"/>
          <w:szCs w:val="18"/>
        </w:rPr>
        <w:t>ce</w:t>
      </w:r>
      <w:proofErr w:type="spellEnd"/>
      <w:r>
        <w:rPr>
          <w:rFonts w:ascii="Segoe UI" w:eastAsia="Times New Roman" w:hAnsi="Segoe UI" w:cs="Segoe UI"/>
          <w:b w:val="0"/>
          <w:bCs w:val="0"/>
          <w:sz w:val="18"/>
          <w:szCs w:val="18"/>
        </w:rPr>
        <w:t xml:space="preserve"> SharePoint Server </w:t>
      </w:r>
      <w:proofErr w:type="spellStart"/>
      <w:r>
        <w:rPr>
          <w:rFonts w:ascii="Segoe UI" w:eastAsia="Times New Roman" w:hAnsi="Segoe UI" w:cs="Segoe UI"/>
          <w:b w:val="0"/>
          <w:bCs w:val="0"/>
          <w:sz w:val="18"/>
          <w:szCs w:val="18"/>
        </w:rPr>
        <w:t>spojené</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licencí</w:t>
      </w:r>
      <w:proofErr w:type="spellEnd"/>
      <w:r>
        <w:rPr>
          <w:rFonts w:ascii="Segoe UI" w:eastAsia="Times New Roman" w:hAnsi="Segoe UI" w:cs="Segoe UI"/>
          <w:b w:val="0"/>
          <w:bCs w:val="0"/>
          <w:sz w:val="18"/>
          <w:szCs w:val="18"/>
        </w:rPr>
        <w:t xml:space="preserve"> SharePoint Enterprise CAL</w:t>
      </w:r>
    </w:p>
    <w:p w14:paraId="35A02979" w14:textId="77777777" w:rsidR="00000000" w:rsidRDefault="00D824F2">
      <w:pPr>
        <w:pStyle w:val="Normlnweb"/>
        <w:spacing w:after="150"/>
        <w:divId w:val="905142689"/>
      </w:pPr>
      <w:r>
        <w:t xml:space="preserve">Business </w:t>
      </w:r>
      <w:proofErr w:type="spellStart"/>
      <w:r>
        <w:t>Connectivity</w:t>
      </w:r>
      <w:proofErr w:type="spellEnd"/>
      <w:r>
        <w:t xml:space="preserve"> </w:t>
      </w:r>
      <w:proofErr w:type="spellStart"/>
      <w:r>
        <w:t>Services</w:t>
      </w:r>
      <w:proofErr w:type="spellEnd"/>
      <w:r>
        <w:t xml:space="preserve"> Line </w:t>
      </w:r>
      <w:proofErr w:type="spellStart"/>
      <w:r>
        <w:t>of</w:t>
      </w:r>
      <w:proofErr w:type="spellEnd"/>
      <w:r>
        <w:t xml:space="preserve"> Business </w:t>
      </w:r>
      <w:proofErr w:type="spellStart"/>
      <w:r>
        <w:t>Webparts</w:t>
      </w:r>
      <w:proofErr w:type="spellEnd"/>
      <w:r>
        <w:t xml:space="preserve">; Office 2019 Business </w:t>
      </w:r>
      <w:proofErr w:type="spellStart"/>
      <w:r>
        <w:t>Connectivity</w:t>
      </w:r>
      <w:proofErr w:type="spellEnd"/>
      <w:r>
        <w:t xml:space="preserve"> </w:t>
      </w:r>
      <w:proofErr w:type="spellStart"/>
      <w:r>
        <w:t>Services</w:t>
      </w:r>
      <w:proofErr w:type="spellEnd"/>
      <w:r>
        <w:t xml:space="preserve"> </w:t>
      </w:r>
      <w:proofErr w:type="spellStart"/>
      <w:r>
        <w:t>Client</w:t>
      </w:r>
      <w:proofErr w:type="spellEnd"/>
      <w:r>
        <w:t xml:space="preserve"> </w:t>
      </w:r>
      <w:proofErr w:type="spellStart"/>
      <w:r>
        <w:t>Integration</w:t>
      </w:r>
      <w:proofErr w:type="spellEnd"/>
      <w:r>
        <w:t xml:space="preserve">; Access </w:t>
      </w:r>
      <w:proofErr w:type="spellStart"/>
      <w:r>
        <w:t>Services</w:t>
      </w:r>
      <w:proofErr w:type="spellEnd"/>
      <w:r>
        <w:t xml:space="preserve">; </w:t>
      </w:r>
      <w:proofErr w:type="spellStart"/>
      <w:r>
        <w:t>Enterprise</w:t>
      </w:r>
      <w:proofErr w:type="spellEnd"/>
      <w:r>
        <w:t xml:space="preserve"> </w:t>
      </w:r>
      <w:proofErr w:type="spellStart"/>
      <w:r>
        <w:t>Search</w:t>
      </w:r>
      <w:proofErr w:type="spellEnd"/>
      <w:r>
        <w:t>; E-</w:t>
      </w:r>
      <w:proofErr w:type="spellStart"/>
      <w:r>
        <w:t>discovery</w:t>
      </w:r>
      <w:proofErr w:type="spellEnd"/>
      <w:r>
        <w:t xml:space="preserve"> and </w:t>
      </w:r>
      <w:proofErr w:type="spellStart"/>
      <w:r>
        <w:t>Compliance</w:t>
      </w:r>
      <w:proofErr w:type="spellEnd"/>
      <w:r>
        <w:t>; InfoPa</w:t>
      </w:r>
      <w:r>
        <w:t xml:space="preserve">th </w:t>
      </w:r>
      <w:proofErr w:type="spellStart"/>
      <w:r>
        <w:t>Forms</w:t>
      </w:r>
      <w:proofErr w:type="spellEnd"/>
      <w:r>
        <w:t xml:space="preserve"> </w:t>
      </w:r>
      <w:proofErr w:type="spellStart"/>
      <w:r>
        <w:t>Services</w:t>
      </w:r>
      <w:proofErr w:type="spellEnd"/>
      <w:r>
        <w:t xml:space="preserve">; Excel </w:t>
      </w:r>
      <w:proofErr w:type="spellStart"/>
      <w:r>
        <w:t>Services</w:t>
      </w:r>
      <w:proofErr w:type="spellEnd"/>
      <w:r>
        <w:t xml:space="preserve">, </w:t>
      </w:r>
      <w:proofErr w:type="spellStart"/>
      <w:r>
        <w:t>PowerPivot</w:t>
      </w:r>
      <w:proofErr w:type="spellEnd"/>
      <w:r>
        <w:t xml:space="preserve"> a </w:t>
      </w:r>
      <w:proofErr w:type="spellStart"/>
      <w:r>
        <w:t>PowerView</w:t>
      </w:r>
      <w:proofErr w:type="spellEnd"/>
      <w:r>
        <w:t xml:space="preserve">; Visio </w:t>
      </w:r>
      <w:proofErr w:type="spellStart"/>
      <w:r>
        <w:t>Services</w:t>
      </w:r>
      <w:proofErr w:type="spellEnd"/>
      <w:r>
        <w:t xml:space="preserve">; </w:t>
      </w:r>
      <w:proofErr w:type="spellStart"/>
      <w:r>
        <w:t>PerformancePoint</w:t>
      </w:r>
      <w:proofErr w:type="spellEnd"/>
      <w:r>
        <w:t xml:space="preserve"> </w:t>
      </w:r>
      <w:proofErr w:type="spellStart"/>
      <w:r>
        <w:t>Services</w:t>
      </w:r>
      <w:proofErr w:type="spellEnd"/>
      <w:r>
        <w:t xml:space="preserve">; </w:t>
      </w:r>
      <w:proofErr w:type="spellStart"/>
      <w:r>
        <w:t>Custom</w:t>
      </w:r>
      <w:proofErr w:type="spellEnd"/>
      <w:r>
        <w:t xml:space="preserve"> </w:t>
      </w:r>
      <w:proofErr w:type="spellStart"/>
      <w:r>
        <w:t>Analytics</w:t>
      </w:r>
      <w:proofErr w:type="spellEnd"/>
      <w:r>
        <w:t xml:space="preserve"> </w:t>
      </w:r>
      <w:proofErr w:type="spellStart"/>
      <w:r>
        <w:t>Reports</w:t>
      </w:r>
      <w:proofErr w:type="spellEnd"/>
      <w:r>
        <w:t xml:space="preserve">; Data </w:t>
      </w:r>
      <w:proofErr w:type="spellStart"/>
      <w:r>
        <w:t>Loss</w:t>
      </w:r>
      <w:proofErr w:type="spellEnd"/>
      <w:r>
        <w:t xml:space="preserve"> </w:t>
      </w:r>
      <w:proofErr w:type="spellStart"/>
      <w:r>
        <w:t>Prevention</w:t>
      </w:r>
      <w:proofErr w:type="spellEnd"/>
      <w:r>
        <w:t xml:space="preserve">; a </w:t>
      </w:r>
      <w:proofErr w:type="spellStart"/>
      <w:r>
        <w:t>Advanced</w:t>
      </w:r>
      <w:proofErr w:type="spellEnd"/>
      <w:r>
        <w:t xml:space="preserve"> </w:t>
      </w:r>
      <w:proofErr w:type="spellStart"/>
      <w:r>
        <w:t>Charting</w:t>
      </w:r>
      <w:proofErr w:type="spellEnd"/>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7C74DDA5" w14:textId="77777777">
        <w:trPr>
          <w:divId w:val="90514268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C63D1C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Rozšiřující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7045571B" w14:textId="77777777">
        <w:trPr>
          <w:divId w:val="9051426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67EEE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Enterprise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SharePoint Server 2</w:t>
            </w:r>
            <w:r>
              <w:rPr>
                <w:rFonts w:ascii="Segoe UI" w:eastAsia="Times New Roman" w:hAnsi="Segoe UI" w:cs="Segoe UI"/>
                <w:sz w:val="16"/>
                <w:szCs w:val="16"/>
              </w:rPr>
              <w:t>019</w:t>
            </w:r>
          </w:p>
        </w:tc>
      </w:tr>
      <w:tr w:rsidR="00000000" w14:paraId="33F30678" w14:textId="77777777">
        <w:trPr>
          <w:divId w:val="9051426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2B875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SharePoint Online (Plan 2),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p>
        </w:tc>
      </w:tr>
      <w:tr w:rsidR="00000000" w14:paraId="34E250E4" w14:textId="77777777">
        <w:trPr>
          <w:divId w:val="9051426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4BED7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241"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w:t>
              </w:r>
              <w:r>
                <w:rPr>
                  <w:rStyle w:val="Hypertextovodkaz"/>
                  <w:rFonts w:ascii="Segoe UI" w:eastAsia="Times New Roman" w:hAnsi="Segoe UI" w:cs="Segoe UI"/>
                  <w:sz w:val="16"/>
                  <w:szCs w:val="16"/>
                </w:rPr>
                <w:t>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6946000F" w14:textId="77777777" w:rsidR="00000000" w:rsidRDefault="00D824F2">
      <w:pPr>
        <w:divId w:val="905142689"/>
        <w:rPr>
          <w:rFonts w:eastAsia="Times New Roman"/>
        </w:rPr>
      </w:pPr>
    </w:p>
    <w:p w14:paraId="3D7D395C" w14:textId="77777777" w:rsidR="00000000" w:rsidRDefault="00D824F2">
      <w:pPr>
        <w:pStyle w:val="Nadpis3"/>
        <w:divId w:val="640497376"/>
        <w:rPr>
          <w:rFonts w:eastAsia="Times New Roman"/>
          <w:color w:val="0078D4"/>
          <w:sz w:val="24"/>
          <w:szCs w:val="24"/>
        </w:rPr>
      </w:pPr>
      <w:proofErr w:type="spellStart"/>
      <w:r>
        <w:rPr>
          <w:rFonts w:eastAsia="Times New Roman"/>
          <w:color w:val="0078D4"/>
          <w:sz w:val="24"/>
          <w:szCs w:val="24"/>
        </w:rPr>
        <w:t>Prominutí</w:t>
      </w:r>
      <w:proofErr w:type="spellEnd"/>
      <w:r>
        <w:rPr>
          <w:rFonts w:eastAsia="Times New Roman"/>
          <w:color w:val="0078D4"/>
          <w:sz w:val="24"/>
          <w:szCs w:val="24"/>
        </w:rPr>
        <w:t xml:space="preserve"> </w:t>
      </w:r>
      <w:proofErr w:type="spellStart"/>
      <w:r>
        <w:rPr>
          <w:rFonts w:eastAsia="Times New Roman"/>
          <w:color w:val="0078D4"/>
          <w:sz w:val="24"/>
          <w:szCs w:val="24"/>
        </w:rPr>
        <w:t>licence</w:t>
      </w:r>
      <w:proofErr w:type="spellEnd"/>
      <w:r>
        <w:rPr>
          <w:rFonts w:eastAsia="Times New Roman"/>
          <w:color w:val="0078D4"/>
          <w:sz w:val="24"/>
          <w:szCs w:val="24"/>
        </w:rPr>
        <w:t xml:space="preserve"> CAL pro </w:t>
      </w:r>
      <w:proofErr w:type="spellStart"/>
      <w:r>
        <w:rPr>
          <w:rFonts w:eastAsia="Times New Roman"/>
          <w:color w:val="0078D4"/>
          <w:sz w:val="24"/>
          <w:szCs w:val="24"/>
        </w:rPr>
        <w:t>uživatele</w:t>
      </w:r>
      <w:proofErr w:type="spellEnd"/>
      <w:r>
        <w:rPr>
          <w:rFonts w:eastAsia="Times New Roman"/>
          <w:color w:val="0078D4"/>
          <w:sz w:val="24"/>
          <w:szCs w:val="24"/>
        </w:rPr>
        <w:t xml:space="preserve"> </w:t>
      </w:r>
      <w:proofErr w:type="spellStart"/>
      <w:r>
        <w:rPr>
          <w:rFonts w:eastAsia="Times New Roman"/>
          <w:color w:val="0078D4"/>
          <w:sz w:val="24"/>
          <w:szCs w:val="24"/>
        </w:rPr>
        <w:t>přistupující</w:t>
      </w:r>
      <w:proofErr w:type="spellEnd"/>
      <w:r>
        <w:rPr>
          <w:rFonts w:eastAsia="Times New Roman"/>
          <w:color w:val="0078D4"/>
          <w:sz w:val="24"/>
          <w:szCs w:val="24"/>
        </w:rPr>
        <w:t xml:space="preserve"> k </w:t>
      </w:r>
      <w:proofErr w:type="spellStart"/>
      <w:r>
        <w:rPr>
          <w:rFonts w:eastAsia="Times New Roman"/>
          <w:color w:val="0078D4"/>
          <w:sz w:val="24"/>
          <w:szCs w:val="24"/>
        </w:rPr>
        <w:t>veřejnému</w:t>
      </w:r>
      <w:proofErr w:type="spellEnd"/>
      <w:r>
        <w:rPr>
          <w:rFonts w:eastAsia="Times New Roman"/>
          <w:color w:val="0078D4"/>
          <w:sz w:val="24"/>
          <w:szCs w:val="24"/>
        </w:rPr>
        <w:t xml:space="preserve"> </w:t>
      </w:r>
      <w:proofErr w:type="spellStart"/>
      <w:r>
        <w:rPr>
          <w:rFonts w:eastAsia="Times New Roman"/>
          <w:color w:val="0078D4"/>
          <w:sz w:val="24"/>
          <w:szCs w:val="24"/>
        </w:rPr>
        <w:t>obsahu</w:t>
      </w:r>
      <w:proofErr w:type="spellEnd"/>
    </w:p>
    <w:p w14:paraId="080E4635" w14:textId="77777777" w:rsidR="00000000" w:rsidRDefault="00D824F2">
      <w:pPr>
        <w:pStyle w:val="Normlnweb"/>
        <w:spacing w:after="150"/>
        <w:divId w:val="640497376"/>
      </w:pPr>
      <w:r>
        <w:t>Licence</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 xml:space="preserve"> nejsou zapotřebí pro přístup k obsahu, informacím a aplikacím, k</w:t>
      </w:r>
      <w:r>
        <w:t>teré zákazník dá veřejně k dispozici pro uživatele po Internetu (tj. kde přístup není omezen na scénáře Intranetu nebo Extranetu).</w:t>
      </w:r>
    </w:p>
    <w:p w14:paraId="26A8132E" w14:textId="77777777" w:rsidR="00ED5159" w:rsidRDefault="00ED5159" w:rsidP="00ED5159">
      <w:pPr>
        <w:pStyle w:val="ProductList-Offering1SubSection"/>
      </w:pPr>
      <w:r>
        <w:t>Software Assurance</w:t>
      </w:r>
    </w:p>
    <w:p w14:paraId="18F4A0D5" w14:textId="77777777" w:rsidR="00000000" w:rsidRDefault="00D824F2">
      <w:pPr>
        <w:pStyle w:val="Normlnweb"/>
        <w:divId w:val="1991205313"/>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242"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539"/>
        <w:gridCol w:w="8245"/>
      </w:tblGrid>
      <w:tr w:rsidR="00000000" w14:paraId="2E029278" w14:textId="77777777">
        <w:trPr>
          <w:divId w:val="1991205313"/>
        </w:trPr>
        <w:tc>
          <w:tcPr>
            <w:tcW w:w="0" w:type="auto"/>
            <w:gridSpan w:val="2"/>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CACC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Software Assurance</w:t>
            </w:r>
          </w:p>
        </w:tc>
      </w:tr>
      <w:tr w:rsidR="00000000" w14:paraId="7FA52136" w14:textId="77777777">
        <w:trPr>
          <w:divId w:val="1991205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B9E2BB"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3BF14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2CD41C7D" w14:textId="77777777">
        <w:trPr>
          <w:divId w:val="1991205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F819C3"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01458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6B57DAD0" w14:textId="77777777">
        <w:trPr>
          <w:divId w:val="1991205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55AAD8"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880C9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SharePoint Server a Office Audit a Control Management Server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w:t>
            </w:r>
          </w:p>
        </w:tc>
      </w:tr>
      <w:tr w:rsidR="00000000" w14:paraId="10BD981A" w14:textId="77777777">
        <w:trPr>
          <w:divId w:val="1991205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72553A"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3C48B1" w14:textId="77777777" w:rsidR="00000000" w:rsidRDefault="00D824F2">
            <w:pPr>
              <w:rPr>
                <w:rFonts w:ascii="Segoe UI" w:eastAsia="Times New Roman" w:hAnsi="Segoe UI" w:cs="Segoe UI"/>
                <w:sz w:val="16"/>
                <w:szCs w:val="16"/>
              </w:rPr>
            </w:pPr>
            <w:hyperlink r:id="rId243"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červen</w:t>
              </w:r>
              <w:proofErr w:type="spellEnd"/>
              <w:r>
                <w:rPr>
                  <w:rStyle w:val="Hypertextovodkaz"/>
                  <w:rFonts w:ascii="Segoe UI" w:eastAsia="Times New Roman" w:hAnsi="Segoe UI" w:cs="Segoe UI"/>
                  <w:sz w:val="16"/>
                  <w:szCs w:val="16"/>
                </w:rPr>
                <w:t xml:space="preserve"> 2015</w:t>
              </w:r>
            </w:hyperlink>
            <w:r>
              <w:rPr>
                <w:rFonts w:ascii="Segoe UI" w:eastAsia="Times New Roman" w:hAnsi="Segoe UI" w:cs="Segoe UI"/>
                <w:sz w:val="16"/>
                <w:szCs w:val="16"/>
              </w:rPr>
              <w:t xml:space="preserve"> (SharePoint Server a SharePoint Server pro </w:t>
            </w: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servery</w:t>
            </w:r>
            <w:proofErr w:type="spellEnd"/>
            <w:r>
              <w:rPr>
                <w:rFonts w:ascii="Segoe UI" w:eastAsia="Times New Roman" w:hAnsi="Segoe UI" w:cs="Segoe UI"/>
                <w:sz w:val="16"/>
                <w:szCs w:val="16"/>
              </w:rPr>
              <w:t>)</w:t>
            </w:r>
          </w:p>
        </w:tc>
      </w:tr>
      <w:tr w:rsidR="00000000" w14:paraId="6067BF7E" w14:textId="77777777">
        <w:trPr>
          <w:divId w:val="1991205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80E334"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991FD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0E30DE8E" w14:textId="77777777">
        <w:trPr>
          <w:divId w:val="1991205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2A21C3"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5DF94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898FC50" w14:textId="77777777">
        <w:trPr>
          <w:divId w:val="1991205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D6A543"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8EAD3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8957393" w14:textId="77777777">
        <w:trPr>
          <w:divId w:val="199120531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146C44"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8A596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44"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487FCB75" w14:textId="77777777" w:rsidR="00000000" w:rsidRDefault="00D824F2">
      <w:pPr>
        <w:divId w:val="1991205313"/>
        <w:rPr>
          <w:rFonts w:eastAsia="Times New Roman"/>
        </w:rPr>
      </w:pPr>
    </w:p>
    <w:p w14:paraId="69AD2769" w14:textId="77777777" w:rsidR="00ED5159" w:rsidRDefault="00ED5159" w:rsidP="00ED5159">
      <w:pPr>
        <w:pStyle w:val="ProductList-Offering2Heading"/>
        <w:outlineLvl w:val="2"/>
      </w:pPr>
      <w:r>
        <w:t>Skype for Business Server</w:t>
      </w:r>
      <w:r>
        <w:fldChar w:fldCharType="begin"/>
      </w:r>
      <w:r>
        <w:instrText xml:space="preserve"> TC "</w:instrText>
      </w:r>
      <w:bookmarkStart w:id="13" w:name="_Toc9"/>
      <w:r>
        <w:instrText>Skype for Business Server</w:instrText>
      </w:r>
      <w:bookmarkEnd w:id="13"/>
      <w:r>
        <w:instrText>" \l 2</w:instrText>
      </w:r>
      <w:r>
        <w:fldChar w:fldCharType="end"/>
      </w:r>
    </w:p>
    <w:p w14:paraId="32CDD42B" w14:textId="77777777" w:rsidR="00ED5159" w:rsidRDefault="00ED5159" w:rsidP="00ED5159">
      <w:pPr>
        <w:pStyle w:val="ProductList-Offering1SubSection"/>
      </w:pPr>
      <w:proofErr w:type="spellStart"/>
      <w:r>
        <w:t>Dostupnost</w:t>
      </w:r>
      <w:proofErr w:type="spellEnd"/>
    </w:p>
    <w:p w14:paraId="1D51341D" w14:textId="77777777" w:rsidR="00F40E31" w:rsidRDefault="00D824F2"/>
    <w:tbl>
      <w:tblPr>
        <w:tblStyle w:val="Mkatabulky"/>
        <w:tblW w:w="0" w:type="auto"/>
        <w:tblLook w:val="04A0" w:firstRow="1" w:lastRow="0" w:firstColumn="1" w:lastColumn="0" w:noHBand="0" w:noVBand="1"/>
      </w:tblPr>
      <w:tblGrid>
        <w:gridCol w:w="6508"/>
        <w:gridCol w:w="1307"/>
        <w:gridCol w:w="1607"/>
      </w:tblGrid>
      <w:tr w:rsidR="00A363CA" w14:paraId="0D1B965B" w14:textId="77777777" w:rsidTr="00610FDE">
        <w:tc>
          <w:tcPr>
            <w:tcW w:w="0" w:type="auto"/>
          </w:tcPr>
          <w:p w14:paraId="4F4902BE" w14:textId="77777777" w:rsidR="00A363CA" w:rsidRDefault="00D824F2" w:rsidP="00A363CA">
            <w:pPr>
              <w:pStyle w:val="ProductList-TableHeading"/>
            </w:pPr>
            <w:r>
              <w:t>Product</w:t>
            </w:r>
          </w:p>
        </w:tc>
        <w:tc>
          <w:tcPr>
            <w:tcW w:w="0" w:type="auto"/>
          </w:tcPr>
          <w:p w14:paraId="3EFB146E" w14:textId="77777777" w:rsidR="00A363CA" w:rsidRDefault="00D824F2" w:rsidP="00A363CA">
            <w:pPr>
              <w:pStyle w:val="ProductList-TableHeading"/>
            </w:pPr>
            <w:r>
              <w:t>Date Available</w:t>
            </w:r>
          </w:p>
        </w:tc>
        <w:tc>
          <w:tcPr>
            <w:tcW w:w="0" w:type="auto"/>
          </w:tcPr>
          <w:p w14:paraId="414B9EE5" w14:textId="77777777" w:rsidR="00A363CA" w:rsidRDefault="00D824F2" w:rsidP="00A363CA">
            <w:pPr>
              <w:pStyle w:val="ProductList-TableHeading"/>
            </w:pPr>
            <w:r>
              <w:t>Program Attribute</w:t>
            </w:r>
          </w:p>
        </w:tc>
      </w:tr>
      <w:tr w:rsidR="00A363CA" w14:paraId="26CBA981" w14:textId="77777777" w:rsidTr="00610FDE">
        <w:tc>
          <w:tcPr>
            <w:tcW w:w="0" w:type="auto"/>
          </w:tcPr>
          <w:p w14:paraId="7663C865"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Skype for Business Server 2019 Enterprise (</w:t>
            </w:r>
            <w:proofErr w:type="spellStart"/>
            <w:r>
              <w:t>zařízení</w:t>
            </w:r>
            <w:proofErr w:type="spellEnd"/>
            <w:r>
              <w:t xml:space="preserve"> </w:t>
            </w:r>
            <w:proofErr w:type="spellStart"/>
            <w:r>
              <w:t>nebo</w:t>
            </w:r>
            <w:proofErr w:type="spellEnd"/>
            <w:r>
              <w:t xml:space="preserve"> </w:t>
            </w:r>
            <w:proofErr w:type="spellStart"/>
            <w:r>
              <w:t>uživatel</w:t>
            </w:r>
            <w:proofErr w:type="spellEnd"/>
            <w:r>
              <w:t>)</w:t>
            </w:r>
          </w:p>
        </w:tc>
        <w:tc>
          <w:tcPr>
            <w:tcW w:w="0" w:type="auto"/>
          </w:tcPr>
          <w:p w14:paraId="6D0BB264" w14:textId="77777777" w:rsidR="00A363CA" w:rsidRDefault="00D824F2" w:rsidP="00A363CA">
            <w:pPr>
              <w:pStyle w:val="ProductList-TableBody"/>
            </w:pPr>
            <w:r>
              <w:t>10/18</w:t>
            </w:r>
          </w:p>
        </w:tc>
        <w:tc>
          <w:tcPr>
            <w:tcW w:w="0" w:type="auto"/>
          </w:tcPr>
          <w:p w14:paraId="74C78F26" w14:textId="77777777" w:rsidR="00A363CA" w:rsidRDefault="00D824F2" w:rsidP="00A363CA">
            <w:pPr>
              <w:pStyle w:val="ProductList-TableBody"/>
            </w:pPr>
          </w:p>
        </w:tc>
      </w:tr>
      <w:tr w:rsidR="00A363CA" w14:paraId="1E3E5D6B" w14:textId="77777777" w:rsidTr="00610FDE">
        <w:tc>
          <w:tcPr>
            <w:tcW w:w="0" w:type="auto"/>
          </w:tcPr>
          <w:p w14:paraId="6E3287B6"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Skype </w:t>
            </w:r>
            <w:r>
              <w:t>for Business Server 2019 Plus (</w:t>
            </w:r>
            <w:proofErr w:type="spellStart"/>
            <w:r>
              <w:t>zařízení</w:t>
            </w:r>
            <w:proofErr w:type="spellEnd"/>
            <w:r>
              <w:t xml:space="preserve"> a </w:t>
            </w:r>
            <w:proofErr w:type="spellStart"/>
            <w:r>
              <w:t>uživatel</w:t>
            </w:r>
            <w:proofErr w:type="spellEnd"/>
            <w:r>
              <w:t>)</w:t>
            </w:r>
          </w:p>
        </w:tc>
        <w:tc>
          <w:tcPr>
            <w:tcW w:w="0" w:type="auto"/>
          </w:tcPr>
          <w:p w14:paraId="238D46C2" w14:textId="77777777" w:rsidR="00A363CA" w:rsidRDefault="00D824F2" w:rsidP="00A363CA">
            <w:pPr>
              <w:pStyle w:val="ProductList-TableBody"/>
            </w:pPr>
            <w:r>
              <w:t>10/18</w:t>
            </w:r>
          </w:p>
        </w:tc>
        <w:tc>
          <w:tcPr>
            <w:tcW w:w="0" w:type="auto"/>
          </w:tcPr>
          <w:p w14:paraId="7DE03AD8" w14:textId="77777777" w:rsidR="00A363CA" w:rsidRDefault="00D824F2" w:rsidP="00A363CA">
            <w:pPr>
              <w:pStyle w:val="ProductList-TableBody"/>
            </w:pPr>
          </w:p>
        </w:tc>
      </w:tr>
      <w:tr w:rsidR="00A363CA" w14:paraId="5B43E9B1" w14:textId="77777777" w:rsidTr="00610FDE">
        <w:tc>
          <w:tcPr>
            <w:tcW w:w="0" w:type="auto"/>
          </w:tcPr>
          <w:p w14:paraId="5992898B"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Skype for Business Server 2019 Standard (</w:t>
            </w:r>
            <w:proofErr w:type="spellStart"/>
            <w:r>
              <w:t>zařízení</w:t>
            </w:r>
            <w:proofErr w:type="spellEnd"/>
            <w:r>
              <w:t xml:space="preserve"> a </w:t>
            </w:r>
            <w:proofErr w:type="spellStart"/>
            <w:r>
              <w:t>uživatel</w:t>
            </w:r>
            <w:proofErr w:type="spellEnd"/>
            <w:r>
              <w:t>)</w:t>
            </w:r>
          </w:p>
        </w:tc>
        <w:tc>
          <w:tcPr>
            <w:tcW w:w="0" w:type="auto"/>
          </w:tcPr>
          <w:p w14:paraId="65B371C2" w14:textId="77777777" w:rsidR="00A363CA" w:rsidRDefault="00D824F2" w:rsidP="00A363CA">
            <w:pPr>
              <w:pStyle w:val="ProductList-TableBody"/>
            </w:pPr>
            <w:r>
              <w:t>10/18</w:t>
            </w:r>
          </w:p>
        </w:tc>
        <w:tc>
          <w:tcPr>
            <w:tcW w:w="0" w:type="auto"/>
          </w:tcPr>
          <w:p w14:paraId="30201EA2" w14:textId="77777777" w:rsidR="00A363CA" w:rsidRDefault="00D824F2" w:rsidP="00A363CA">
            <w:pPr>
              <w:pStyle w:val="ProductList-TableBody"/>
            </w:pPr>
          </w:p>
        </w:tc>
      </w:tr>
      <w:tr w:rsidR="00A363CA" w14:paraId="4309687A" w14:textId="77777777" w:rsidTr="00610FDE">
        <w:tc>
          <w:tcPr>
            <w:tcW w:w="0" w:type="auto"/>
          </w:tcPr>
          <w:p w14:paraId="57691805" w14:textId="77777777" w:rsidR="00A363CA" w:rsidRDefault="00D824F2" w:rsidP="00A363CA">
            <w:pPr>
              <w:pStyle w:val="ProductList-TableBody"/>
            </w:pPr>
            <w:r>
              <w:t>Skype for Business Server 2019</w:t>
            </w:r>
          </w:p>
        </w:tc>
        <w:tc>
          <w:tcPr>
            <w:tcW w:w="0" w:type="auto"/>
          </w:tcPr>
          <w:p w14:paraId="75CB6728" w14:textId="77777777" w:rsidR="00A363CA" w:rsidRDefault="00D824F2" w:rsidP="00A363CA">
            <w:pPr>
              <w:pStyle w:val="ProductList-TableBody"/>
            </w:pPr>
            <w:r>
              <w:t>10/18</w:t>
            </w:r>
          </w:p>
        </w:tc>
        <w:tc>
          <w:tcPr>
            <w:tcW w:w="0" w:type="auto"/>
          </w:tcPr>
          <w:p w14:paraId="17416697" w14:textId="77777777" w:rsidR="00A363CA" w:rsidRDefault="00D824F2" w:rsidP="00A363CA">
            <w:pPr>
              <w:pStyle w:val="ProductList-TableBody"/>
            </w:pPr>
          </w:p>
        </w:tc>
      </w:tr>
    </w:tbl>
    <w:p w14:paraId="5AF9DDF2" w14:textId="77777777" w:rsidR="00ED5159" w:rsidRDefault="00ED5159" w:rsidP="00ED5159">
      <w:pPr>
        <w:pStyle w:val="ProductList-Offering1SubSection"/>
      </w:pPr>
      <w:proofErr w:type="spellStart"/>
      <w:r>
        <w:t>Dostupnost</w:t>
      </w:r>
      <w:proofErr w:type="spellEnd"/>
    </w:p>
    <w:p w14:paraId="3EC46DA6" w14:textId="77777777" w:rsidR="00000000" w:rsidRDefault="00D824F2">
      <w:pPr>
        <w:pStyle w:val="Nadpis3"/>
        <w:divId w:val="76709785"/>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10AF3FE4" w14:textId="77777777" w:rsidR="00000000" w:rsidRDefault="00D824F2">
      <w:pPr>
        <w:pStyle w:val="Normlnweb"/>
        <w:spacing w:after="150"/>
        <w:divId w:val="76709785"/>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711"/>
        <w:gridCol w:w="851"/>
        <w:gridCol w:w="2570"/>
        <w:gridCol w:w="1652"/>
      </w:tblGrid>
      <w:tr w:rsidR="00000000" w14:paraId="4A3ACF2C" w14:textId="77777777">
        <w:trPr>
          <w:divId w:val="7670978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E32C55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CC9D80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6713F3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192DD27"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11FBC976" w14:textId="77777777">
        <w:trPr>
          <w:divId w:val="767097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2AB9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Skype for Business Server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0A216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B06C0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2CE28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r>
      <w:tr w:rsidR="00000000" w14:paraId="29086017" w14:textId="77777777">
        <w:trPr>
          <w:divId w:val="767097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6C7AF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Skype for Business Server 2019 Standard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B68A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F6085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AA158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70390F5B" w14:textId="77777777">
        <w:trPr>
          <w:divId w:val="767097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5B24D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Skype for Business Server 2019 Enterprise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A1988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64A0D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7B74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2D625280" w14:textId="77777777">
        <w:trPr>
          <w:divId w:val="767097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0EFA7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Skype for Business Server 2019 Plus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AB69F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0E090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7DC7B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3003CEBE" w14:textId="77777777" w:rsidR="00000000" w:rsidRDefault="00D824F2">
      <w:pPr>
        <w:divId w:val="76709785"/>
        <w:rPr>
          <w:rFonts w:eastAsia="Times New Roman"/>
        </w:rPr>
      </w:pPr>
    </w:p>
    <w:p w14:paraId="1D1F2B7D" w14:textId="77777777" w:rsidR="00000000" w:rsidRDefault="00D824F2">
      <w:pPr>
        <w:pStyle w:val="Nadpis3"/>
        <w:divId w:val="1698696446"/>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4FD4136E" w14:textId="77777777" w:rsidR="00000000" w:rsidRDefault="00D824F2">
      <w:pPr>
        <w:pStyle w:val="Normlnweb"/>
        <w:spacing w:after="150"/>
        <w:divId w:val="1698696446"/>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554"/>
        <w:gridCol w:w="9230"/>
      </w:tblGrid>
      <w:tr w:rsidR="00000000" w14:paraId="3D4BA704" w14:textId="77777777">
        <w:trPr>
          <w:divId w:val="1698696446"/>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5FA459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lastRenderedPageBreak/>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7FB8DB3B" w14:textId="77777777">
        <w:trPr>
          <w:divId w:val="169869644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53080B"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683B5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Skype for Business Server 2015 (5/15), Skype for Business Server 2015 Standard, Enterprise a Plus (5/15)</w:t>
            </w:r>
          </w:p>
        </w:tc>
      </w:tr>
      <w:tr w:rsidR="00000000" w14:paraId="69E7552B" w14:textId="77777777">
        <w:trPr>
          <w:divId w:val="169869644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BF5ED7"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A65A6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0119A737" w14:textId="77777777">
        <w:trPr>
          <w:divId w:val="169869644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BB4975"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FDEA7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50308860" w14:textId="77777777" w:rsidR="00000000" w:rsidRDefault="00D824F2">
      <w:pPr>
        <w:divId w:val="1698696446"/>
        <w:rPr>
          <w:rFonts w:eastAsia="Times New Roman"/>
        </w:rPr>
      </w:pPr>
    </w:p>
    <w:p w14:paraId="70ECA8D5"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4215F681" w14:textId="77777777" w:rsidR="00000000" w:rsidRDefault="00D824F2">
      <w:pPr>
        <w:pStyle w:val="Normlnweb"/>
        <w:divId w:val="690306200"/>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90"/>
        <w:gridCol w:w="6094"/>
      </w:tblGrid>
      <w:tr w:rsidR="00000000" w14:paraId="5FD0AF56" w14:textId="77777777">
        <w:trPr>
          <w:divId w:val="690306200"/>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F9E87E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23ABC20A" w14:textId="77777777">
        <w:trPr>
          <w:divId w:val="69030620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E37133"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7A8E24" w14:textId="77777777" w:rsidR="00000000" w:rsidRDefault="00D824F2">
            <w:pPr>
              <w:rPr>
                <w:rFonts w:ascii="Segoe UI" w:eastAsia="Times New Roman" w:hAnsi="Segoe UI" w:cs="Segoe UI"/>
                <w:sz w:val="16"/>
                <w:szCs w:val="16"/>
              </w:rPr>
            </w:pPr>
            <w:hyperlink r:id="rId245"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09720919" w14:textId="77777777">
        <w:trPr>
          <w:divId w:val="69030620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3FADA3"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F4FBF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E439C6B" w14:textId="77777777">
        <w:trPr>
          <w:divId w:val="69030620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D3AE90"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DCCA2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Licencováno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pomocí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p>
        </w:tc>
      </w:tr>
      <w:tr w:rsidR="00000000" w14:paraId="030AEBC6" w14:textId="77777777">
        <w:trPr>
          <w:divId w:val="69030620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D4B0CE"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8F931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w:t>
            </w:r>
          </w:p>
        </w:tc>
      </w:tr>
      <w:tr w:rsidR="00000000" w14:paraId="4419681A" w14:textId="77777777">
        <w:trPr>
          <w:divId w:val="69030620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03AC32"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F1ECE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H.264/MPEG-4 a/</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VC-1 - viz </w:t>
            </w:r>
            <w:hyperlink r:id="rId246" w:history="1">
              <w:proofErr w:type="spellStart"/>
              <w:r>
                <w:rPr>
                  <w:rStyle w:val="Hypertextovodkaz"/>
                  <w:rFonts w:ascii="Segoe UI" w:eastAsia="Times New Roman" w:hAnsi="Segoe UI" w:cs="Segoe UI"/>
                  <w:sz w:val="16"/>
                  <w:szCs w:val="16"/>
                </w:rPr>
                <w:t>Sdělení</w:t>
              </w:r>
              <w:proofErr w:type="spellEnd"/>
            </w:hyperlink>
          </w:p>
        </w:tc>
      </w:tr>
    </w:tbl>
    <w:p w14:paraId="1DBB8AA9" w14:textId="77777777" w:rsidR="00000000" w:rsidRDefault="00D824F2">
      <w:pPr>
        <w:divId w:val="690306200"/>
        <w:rPr>
          <w:rFonts w:eastAsia="Times New Roman"/>
        </w:rPr>
      </w:pPr>
    </w:p>
    <w:p w14:paraId="3EC3275F" w14:textId="77777777" w:rsidR="00000000" w:rsidRDefault="00D824F2">
      <w:pPr>
        <w:pStyle w:val="Nadpis3"/>
        <w:divId w:val="945387860"/>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899"/>
        <w:gridCol w:w="4963"/>
        <w:gridCol w:w="2922"/>
      </w:tblGrid>
      <w:tr w:rsidR="00000000" w14:paraId="6E1D0126" w14:textId="77777777">
        <w:trPr>
          <w:divId w:val="945387860"/>
          <w:tblHeader/>
        </w:trPr>
        <w:tc>
          <w:tcPr>
            <w:tcW w:w="0" w:type="auto"/>
            <w:gridSpan w:val="3"/>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FCA474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Další</w:t>
            </w:r>
            <w:proofErr w:type="spellEnd"/>
            <w:r>
              <w:rPr>
                <w:rFonts w:ascii="Segoe UI" w:eastAsia="Times New Roman" w:hAnsi="Segoe UI" w:cs="Segoe UI"/>
                <w:b/>
                <w:bCs/>
                <w:sz w:val="16"/>
                <w:szCs w:val="16"/>
              </w:rPr>
              <w:t xml:space="preserve"> software - Skype for Business Server</w:t>
            </w:r>
          </w:p>
        </w:tc>
      </w:tr>
      <w:tr w:rsidR="00000000" w14:paraId="305332EF" w14:textId="77777777">
        <w:trPr>
          <w:divId w:val="9453878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C1FBE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Nástroje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E9926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Role </w:t>
            </w:r>
            <w:proofErr w:type="spellStart"/>
            <w:r>
              <w:rPr>
                <w:rFonts w:ascii="Segoe UI" w:eastAsia="Times New Roman" w:hAnsi="Segoe UI" w:cs="Segoe UI"/>
                <w:sz w:val="16"/>
                <w:szCs w:val="16"/>
              </w:rPr>
              <w:t>archivačního</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monitorovacího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A1555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Role Audio/Video Conferencing Server</w:t>
            </w:r>
          </w:p>
        </w:tc>
      </w:tr>
      <w:tr w:rsidR="00000000" w14:paraId="77DFDE2E" w14:textId="77777777">
        <w:trPr>
          <w:divId w:val="9453878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D5D63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Role AS (</w:t>
            </w:r>
            <w:proofErr w:type="spellStart"/>
            <w:r>
              <w:rPr>
                <w:rFonts w:ascii="Segoe UI" w:eastAsia="Times New Roman" w:hAnsi="Segoe UI" w:cs="Segoe UI"/>
                <w:sz w:val="16"/>
                <w:szCs w:val="16"/>
              </w:rPr>
              <w:t>Autodiscovery</w:t>
            </w:r>
            <w:proofErr w:type="spellEnd"/>
            <w:r>
              <w:rPr>
                <w:rFonts w:ascii="Segoe UI" w:eastAsia="Times New Roman" w:hAnsi="Segoe UI" w:cs="Segoe UI"/>
                <w:sz w:val="16"/>
                <w:szCs w:val="16"/>
              </w:rPr>
              <w:t xml:space="preserve"> Service)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88AC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Role </w:t>
            </w:r>
            <w:proofErr w:type="spellStart"/>
            <w:r>
              <w:rPr>
                <w:rFonts w:ascii="Segoe UI" w:eastAsia="Times New Roman" w:hAnsi="Segoe UI" w:cs="Segoe UI"/>
                <w:sz w:val="16"/>
                <w:szCs w:val="16"/>
              </w:rPr>
              <w:t>centrálního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56B8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Role Director</w:t>
            </w:r>
          </w:p>
        </w:tc>
      </w:tr>
      <w:tr w:rsidR="00000000" w14:paraId="2A8CF4E9" w14:textId="77777777">
        <w:trPr>
          <w:divId w:val="9453878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5B768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Role Edge Server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DF27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Role Web App Server pro </w:t>
            </w:r>
            <w:proofErr w:type="spellStart"/>
            <w:r>
              <w:rPr>
                <w:rFonts w:ascii="Segoe UI" w:eastAsia="Times New Roman" w:hAnsi="Segoe UI" w:cs="Segoe UI"/>
                <w:sz w:val="16"/>
                <w:szCs w:val="16"/>
              </w:rPr>
              <w:t>produkt</w:t>
            </w:r>
            <w:proofErr w:type="spellEnd"/>
            <w:r>
              <w:rPr>
                <w:rFonts w:ascii="Segoe UI" w:eastAsia="Times New Roman" w:hAnsi="Segoe UI" w:cs="Segoe UI"/>
                <w:sz w:val="16"/>
                <w:szCs w:val="16"/>
              </w:rPr>
              <w:t xml:space="preserve"> Skype for Business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0BBE3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Role Mediation Server</w:t>
            </w:r>
          </w:p>
        </w:tc>
      </w:tr>
      <w:tr w:rsidR="00000000" w14:paraId="54C0AD8B" w14:textId="77777777">
        <w:trPr>
          <w:divId w:val="9453878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9C599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Webová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aplikace</w:t>
            </w:r>
            <w:proofErr w:type="spellEnd"/>
            <w:r>
              <w:rPr>
                <w:rFonts w:ascii="Segoe UI" w:eastAsia="Times New Roman" w:hAnsi="Segoe UI" w:cs="Segoe UI"/>
                <w:sz w:val="16"/>
                <w:szCs w:val="16"/>
              </w:rPr>
              <w:t xml:space="preserve"> Microsoft Skype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25287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Ovládací</w:t>
            </w:r>
            <w:proofErr w:type="spellEnd"/>
            <w:r>
              <w:rPr>
                <w:rFonts w:ascii="Segoe UI" w:eastAsia="Times New Roman" w:hAnsi="Segoe UI" w:cs="Segoe UI"/>
                <w:sz w:val="16"/>
                <w:szCs w:val="16"/>
              </w:rPr>
              <w:t xml:space="preserve"> panel pro </w:t>
            </w:r>
            <w:proofErr w:type="spellStart"/>
            <w:r>
              <w:rPr>
                <w:rFonts w:ascii="Segoe UI" w:eastAsia="Times New Roman" w:hAnsi="Segoe UI" w:cs="Segoe UI"/>
                <w:sz w:val="16"/>
                <w:szCs w:val="16"/>
              </w:rPr>
              <w:t>produkt</w:t>
            </w:r>
            <w:proofErr w:type="spellEnd"/>
            <w:r>
              <w:rPr>
                <w:rFonts w:ascii="Segoe UI" w:eastAsia="Times New Roman" w:hAnsi="Segoe UI" w:cs="Segoe UI"/>
                <w:sz w:val="16"/>
                <w:szCs w:val="16"/>
              </w:rPr>
              <w:t xml:space="preserve"> Microsoft Skype for Business Server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8DD21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Modul snap-in </w:t>
            </w:r>
            <w:r>
              <w:rPr>
                <w:rFonts w:ascii="Segoe UI" w:eastAsia="Times New Roman" w:hAnsi="Segoe UI" w:cs="Segoe UI"/>
                <w:sz w:val="16"/>
                <w:szCs w:val="16"/>
              </w:rPr>
              <w:t>pro PowerShell</w:t>
            </w:r>
          </w:p>
        </w:tc>
      </w:tr>
      <w:tr w:rsidR="00000000" w14:paraId="6039DAC9" w14:textId="77777777">
        <w:trPr>
          <w:divId w:val="9453878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CE7F6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Role Reach Application Sharing Server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FA0D9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Role MS (Mobility Service)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E974F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Role Video Interop Server</w:t>
            </w:r>
          </w:p>
        </w:tc>
      </w:tr>
      <w:tr w:rsidR="00000000" w14:paraId="5927379C" w14:textId="77777777">
        <w:trPr>
          <w:divId w:val="9453878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8B38C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Tvůrce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topologie</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0EB38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Role Unified Communications Application Server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0A8F4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28F83927" w14:textId="77777777">
        <w:trPr>
          <w:divId w:val="94538786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8D4AF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Role Web Conferencing Server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80CF4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Role </w:t>
            </w:r>
            <w:proofErr w:type="spellStart"/>
            <w:r>
              <w:rPr>
                <w:rFonts w:ascii="Segoe UI" w:eastAsia="Times New Roman" w:hAnsi="Segoe UI" w:cs="Segoe UI"/>
                <w:sz w:val="16"/>
                <w:szCs w:val="16"/>
              </w:rPr>
              <w:t>centrálního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9C94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55B54F2E" w14:textId="77777777" w:rsidR="00000000" w:rsidRDefault="00D824F2">
      <w:pPr>
        <w:divId w:val="945387860"/>
        <w:rPr>
          <w:rFonts w:eastAsia="Times New Roman"/>
        </w:rPr>
      </w:pPr>
    </w:p>
    <w:p w14:paraId="27AB7287"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77555E36" w14:textId="77777777" w:rsidR="00000000" w:rsidRDefault="00D824F2">
      <w:pPr>
        <w:pStyle w:val="Nadpis3"/>
        <w:divId w:val="255215499"/>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k </w:t>
      </w:r>
      <w:proofErr w:type="spellStart"/>
      <w:r>
        <w:rPr>
          <w:rFonts w:eastAsia="Times New Roman"/>
          <w:color w:val="0078D4"/>
          <w:sz w:val="24"/>
          <w:szCs w:val="24"/>
        </w:rPr>
        <w:t>serverovému</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6B53AE23" w14:textId="77777777">
        <w:trPr>
          <w:divId w:val="25521549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10C2E29" w14:textId="77777777" w:rsidR="00000000" w:rsidRDefault="00D824F2">
            <w:pPr>
              <w:rPr>
                <w:rFonts w:ascii="Segoe UI" w:eastAsia="Times New Roman" w:hAnsi="Segoe UI" w:cs="Segoe UI"/>
                <w:b/>
                <w:bCs/>
                <w:sz w:val="16"/>
                <w:szCs w:val="16"/>
              </w:rPr>
            </w:pPr>
            <w:hyperlink w:anchor="Glossary" w:tooltip="Základní licence CAL mají přístup k funkcím serveru." w:history="1">
              <w:r>
                <w:rPr>
                  <w:rStyle w:val="Hypertextovodkaz"/>
                  <w:rFonts w:ascii="Segoe UI" w:eastAsia="Times New Roman" w:hAnsi="Segoe UI" w:cs="Segoe UI"/>
                  <w:b/>
                  <w:bCs/>
                  <w:sz w:val="16"/>
                  <w:szCs w:val="16"/>
                </w:rPr>
                <w:t>Základní</w:t>
              </w:r>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030BDA42" w14:textId="77777777">
        <w:trPr>
          <w:divId w:val="2552154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4C6D5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Standard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Skype for Business Server 2019</w:t>
            </w:r>
          </w:p>
        </w:tc>
      </w:tr>
      <w:tr w:rsidR="00000000" w14:paraId="18254B7F" w14:textId="77777777">
        <w:trPr>
          <w:divId w:val="2552154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C0D12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Skype for Business Online (Plan 1/1G/1A/2/2G/2A),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p>
        </w:tc>
      </w:tr>
      <w:tr w:rsidR="00000000" w14:paraId="2116880D" w14:textId="77777777">
        <w:trPr>
          <w:divId w:val="2552154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CE0EB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247"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786E15D7" w14:textId="77777777" w:rsidR="00000000" w:rsidRDefault="00D824F2">
      <w:pPr>
        <w:pStyle w:val="Nadpis4"/>
        <w:divId w:val="255215499"/>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Rozšiřující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spojené</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licencí</w:t>
      </w:r>
      <w:proofErr w:type="spellEnd"/>
      <w:r>
        <w:rPr>
          <w:rFonts w:ascii="Segoe UI" w:eastAsia="Times New Roman" w:hAnsi="Segoe UI" w:cs="Segoe UI"/>
          <w:b w:val="0"/>
          <w:bCs w:val="0"/>
          <w:sz w:val="18"/>
          <w:szCs w:val="18"/>
        </w:rPr>
        <w:t xml:space="preserve"> Enterprise CAL k </w:t>
      </w:r>
      <w:proofErr w:type="spellStart"/>
      <w:r>
        <w:rPr>
          <w:rFonts w:ascii="Segoe UI" w:eastAsia="Times New Roman" w:hAnsi="Segoe UI" w:cs="Segoe UI"/>
          <w:b w:val="0"/>
          <w:bCs w:val="0"/>
          <w:sz w:val="18"/>
          <w:szCs w:val="18"/>
        </w:rPr>
        <w:t>produktu</w:t>
      </w:r>
      <w:proofErr w:type="spellEnd"/>
      <w:r>
        <w:rPr>
          <w:rFonts w:ascii="Segoe UI" w:eastAsia="Times New Roman" w:hAnsi="Segoe UI" w:cs="Segoe UI"/>
          <w:b w:val="0"/>
          <w:bCs w:val="0"/>
          <w:sz w:val="18"/>
          <w:szCs w:val="18"/>
        </w:rPr>
        <w:t xml:space="preserve"> Skype for Business Server</w:t>
      </w:r>
    </w:p>
    <w:p w14:paraId="3248BF02" w14:textId="77777777" w:rsidR="00000000" w:rsidRDefault="00D824F2">
      <w:pPr>
        <w:pStyle w:val="Normlnweb"/>
        <w:spacing w:after="150"/>
        <w:divId w:val="255215499"/>
      </w:pPr>
      <w:r>
        <w:t>Audio, video a webové konference, sdílení pracovní plochy, prostorové</w:t>
      </w:r>
      <w:r>
        <w:t xml:space="preserve"> systémy a vícenásobné proudy videa HD</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13DC4F48" w14:textId="77777777">
        <w:trPr>
          <w:divId w:val="25521549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BD48AC4" w14:textId="77777777" w:rsidR="00000000" w:rsidRDefault="00D824F2">
            <w:pPr>
              <w:rPr>
                <w:rFonts w:ascii="Segoe UI" w:eastAsia="Times New Roman" w:hAnsi="Segoe UI" w:cs="Segoe UI"/>
                <w:b/>
                <w:bCs/>
                <w:sz w:val="16"/>
                <w:szCs w:val="16"/>
              </w:rPr>
            </w:pPr>
            <w:hyperlink w:anchor="Glossary" w:tooltip="Rozšiřující licence CAL mají přístup k pokročilým funkcím serveru a musí být licencovány navíc k odpovídající základní licenci CAL." w:history="1">
              <w:proofErr w:type="spellStart"/>
              <w:r>
                <w:rPr>
                  <w:rStyle w:val="Hypertextovodkaz"/>
                  <w:rFonts w:ascii="Segoe UI" w:eastAsia="Times New Roman" w:hAnsi="Segoe UI" w:cs="Segoe UI"/>
                  <w:b/>
                  <w:bCs/>
                  <w:sz w:val="16"/>
                  <w:szCs w:val="16"/>
                </w:rPr>
                <w:t>Rozšiřující</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201536AE" w14:textId="77777777">
        <w:trPr>
          <w:divId w:val="2552154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DA3AF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w:t>
            </w:r>
            <w:r>
              <w:rPr>
                <w:rFonts w:ascii="Segoe UI" w:eastAsia="Times New Roman" w:hAnsi="Segoe UI" w:cs="Segoe UI"/>
                <w:sz w:val="16"/>
                <w:szCs w:val="16"/>
              </w:rPr>
              <w:t>duktu</w:t>
            </w:r>
            <w:proofErr w:type="spellEnd"/>
            <w:r>
              <w:rPr>
                <w:rFonts w:ascii="Segoe UI" w:eastAsia="Times New Roman" w:hAnsi="Segoe UI" w:cs="Segoe UI"/>
                <w:sz w:val="16"/>
                <w:szCs w:val="16"/>
              </w:rPr>
              <w:t xml:space="preserve"> Skype for Business Server 2019 Enterprise</w:t>
            </w:r>
          </w:p>
        </w:tc>
      </w:tr>
      <w:tr w:rsidR="00000000" w14:paraId="5E17FABF" w14:textId="77777777">
        <w:trPr>
          <w:divId w:val="2552154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DF6AF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Skype for Business Online (Plan 2/2A/2G),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p>
        </w:tc>
      </w:tr>
      <w:tr w:rsidR="00000000" w14:paraId="3B4E0412" w14:textId="77777777">
        <w:trPr>
          <w:divId w:val="2552154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FB49E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248"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3AFEFD62" w14:textId="77777777" w:rsidR="00000000" w:rsidRDefault="00D824F2">
      <w:pPr>
        <w:pStyle w:val="Nadpis4"/>
        <w:divId w:val="255215499"/>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lastRenderedPageBreak/>
        <w:t>Rozšiřující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spojené</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licencí</w:t>
      </w:r>
      <w:proofErr w:type="spellEnd"/>
      <w:r>
        <w:rPr>
          <w:rFonts w:ascii="Segoe UI" w:eastAsia="Times New Roman" w:hAnsi="Segoe UI" w:cs="Segoe UI"/>
          <w:b w:val="0"/>
          <w:bCs w:val="0"/>
          <w:sz w:val="18"/>
          <w:szCs w:val="18"/>
        </w:rPr>
        <w:t xml:space="preserve"> CAL k </w:t>
      </w:r>
      <w:proofErr w:type="spellStart"/>
      <w:r>
        <w:rPr>
          <w:rFonts w:ascii="Segoe UI" w:eastAsia="Times New Roman" w:hAnsi="Segoe UI" w:cs="Segoe UI"/>
          <w:b w:val="0"/>
          <w:bCs w:val="0"/>
          <w:sz w:val="18"/>
          <w:szCs w:val="18"/>
        </w:rPr>
        <w:t>produktu</w:t>
      </w:r>
      <w:proofErr w:type="spellEnd"/>
      <w:r>
        <w:rPr>
          <w:rFonts w:ascii="Segoe UI" w:eastAsia="Times New Roman" w:hAnsi="Segoe UI" w:cs="Segoe UI"/>
          <w:b w:val="0"/>
          <w:bCs w:val="0"/>
          <w:sz w:val="18"/>
          <w:szCs w:val="18"/>
        </w:rPr>
        <w:t xml:space="preserve"> Skype for Business Server Plus</w:t>
      </w:r>
    </w:p>
    <w:p w14:paraId="634B6015" w14:textId="77777777" w:rsidR="00000000" w:rsidRDefault="00D824F2">
      <w:pPr>
        <w:pStyle w:val="Normlnweb"/>
        <w:spacing w:after="150"/>
        <w:divId w:val="255215499"/>
      </w:pPr>
      <w:r>
        <w:t>Hlasové telefonické služby a správa volání</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0D7A7D63" w14:textId="77777777">
        <w:trPr>
          <w:divId w:val="25521549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DB1EA68" w14:textId="77777777" w:rsidR="00000000" w:rsidRDefault="00D824F2">
            <w:pPr>
              <w:rPr>
                <w:rFonts w:ascii="Segoe UI" w:eastAsia="Times New Roman" w:hAnsi="Segoe UI" w:cs="Segoe UI"/>
                <w:b/>
                <w:bCs/>
                <w:sz w:val="16"/>
                <w:szCs w:val="16"/>
              </w:rPr>
            </w:pPr>
            <w:hyperlink w:anchor="Glossary" w:tooltip="Rozšiřující licence CAL mají přístup k pokročilým funkcím serveru a musí být licencovány navíc k odpovídající základní licenci CAL." w:history="1">
              <w:proofErr w:type="spellStart"/>
              <w:r>
                <w:rPr>
                  <w:rStyle w:val="Hypertextovodkaz"/>
                  <w:rFonts w:ascii="Segoe UI" w:eastAsia="Times New Roman" w:hAnsi="Segoe UI" w:cs="Segoe UI"/>
                  <w:b/>
                  <w:bCs/>
                  <w:sz w:val="16"/>
                  <w:szCs w:val="16"/>
                </w:rPr>
                <w:t>Rozšiřující</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r>
              <w:rPr>
                <w:rFonts w:ascii="Segoe UI" w:eastAsia="Times New Roman" w:hAnsi="Segoe UI" w:cs="Segoe UI"/>
                <w:b/>
                <w:bCs/>
                <w:sz w:val="16"/>
                <w:szCs w:val="16"/>
              </w:rPr>
              <w:t> </w:t>
            </w:r>
          </w:p>
        </w:tc>
      </w:tr>
      <w:tr w:rsidR="00000000" w14:paraId="52AA168C" w14:textId="77777777">
        <w:trPr>
          <w:divId w:val="2552154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28FE2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Skype for Business Server 2019 Plus</w:t>
            </w:r>
          </w:p>
        </w:tc>
      </w:tr>
      <w:tr w:rsidR="00000000" w14:paraId="61061F70" w14:textId="77777777">
        <w:trPr>
          <w:divId w:val="2552154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2FDB8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Skype for Business Plus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r>
      <w:tr w:rsidR="00000000" w14:paraId="306E2906" w14:textId="77777777">
        <w:trPr>
          <w:divId w:val="2552154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F0F18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Phone System,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w:t>
            </w:r>
          </w:p>
        </w:tc>
      </w:tr>
      <w:tr w:rsidR="00000000" w14:paraId="6A2A4FAD" w14:textId="77777777">
        <w:trPr>
          <w:divId w:val="25521549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289D6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249"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743F9DF3" w14:textId="77777777" w:rsidR="00000000" w:rsidRDefault="00D824F2">
      <w:pPr>
        <w:divId w:val="255215499"/>
        <w:rPr>
          <w:rFonts w:eastAsia="Times New Roman"/>
        </w:rPr>
      </w:pPr>
    </w:p>
    <w:p w14:paraId="479B6804" w14:textId="77777777" w:rsidR="00ED5159" w:rsidRDefault="00ED5159" w:rsidP="00ED5159">
      <w:pPr>
        <w:pStyle w:val="ProductList-Offering1SubSection"/>
      </w:pPr>
      <w:r>
        <w:t>Software Assurance</w:t>
      </w:r>
    </w:p>
    <w:p w14:paraId="2FF23B4B" w14:textId="77777777" w:rsidR="00000000" w:rsidRDefault="00D824F2">
      <w:pPr>
        <w:pStyle w:val="Normlnweb"/>
        <w:divId w:val="2143839150"/>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250"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50"/>
        <w:gridCol w:w="6134"/>
      </w:tblGrid>
      <w:tr w:rsidR="00000000" w14:paraId="04C079C4" w14:textId="77777777">
        <w:trPr>
          <w:divId w:val="2143839150"/>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AD97DEA"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6A685754" w14:textId="77777777">
        <w:trPr>
          <w:divId w:val="2143839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0BFC23"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D4C3C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71E2997F" w14:textId="77777777">
        <w:trPr>
          <w:divId w:val="2143839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EB12C6"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3C06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Skype for Business Server </w:t>
            </w:r>
          </w:p>
        </w:tc>
      </w:tr>
      <w:tr w:rsidR="00000000" w14:paraId="78B50BDB" w14:textId="77777777">
        <w:trPr>
          <w:divId w:val="2143839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279074"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DD7A9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servery</w:t>
            </w:r>
            <w:proofErr w:type="spellEnd"/>
          </w:p>
        </w:tc>
      </w:tr>
      <w:tr w:rsidR="00000000" w14:paraId="5CA545E1" w14:textId="77777777">
        <w:trPr>
          <w:divId w:val="2143839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94CD50"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956089" w14:textId="77777777" w:rsidR="00000000" w:rsidRDefault="00D824F2">
            <w:pPr>
              <w:rPr>
                <w:rFonts w:ascii="Segoe UI" w:eastAsia="Times New Roman" w:hAnsi="Segoe UI" w:cs="Segoe UI"/>
                <w:sz w:val="16"/>
                <w:szCs w:val="16"/>
              </w:rPr>
            </w:pPr>
            <w:hyperlink r:id="rId251"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duben</w:t>
              </w:r>
              <w:proofErr w:type="spellEnd"/>
              <w:r>
                <w:rPr>
                  <w:rStyle w:val="Hypertextovodkaz"/>
                  <w:rFonts w:ascii="Segoe UI" w:eastAsia="Times New Roman" w:hAnsi="Segoe UI" w:cs="Segoe UI"/>
                  <w:sz w:val="16"/>
                  <w:szCs w:val="16"/>
                </w:rPr>
                <w:t xml:space="preserve"> 2015</w:t>
              </w:r>
            </w:hyperlink>
          </w:p>
        </w:tc>
      </w:tr>
      <w:tr w:rsidR="00000000" w14:paraId="603B3F34" w14:textId="77777777">
        <w:trPr>
          <w:divId w:val="2143839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76A7F9"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16D02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AEFF949" w14:textId="77777777">
        <w:trPr>
          <w:divId w:val="2143839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F49717"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55281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86884F2" w14:textId="77777777">
        <w:trPr>
          <w:divId w:val="2143839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3B33D1"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3FD20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6CC0EDA8" w14:textId="77777777">
        <w:trPr>
          <w:divId w:val="214383915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C1192B"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EF7DF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52"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406A4051" w14:textId="77777777" w:rsidR="00000000" w:rsidRDefault="00D824F2">
      <w:pPr>
        <w:divId w:val="2143839150"/>
        <w:rPr>
          <w:rFonts w:eastAsia="Times New Roman"/>
        </w:rPr>
      </w:pPr>
    </w:p>
    <w:p w14:paraId="473227AF" w14:textId="77777777" w:rsidR="00ED5159" w:rsidRDefault="00ED5159" w:rsidP="00ED5159">
      <w:pPr>
        <w:pStyle w:val="ProductList-OfferingGroupHeading"/>
        <w:outlineLvl w:val="1"/>
      </w:pPr>
      <w:r>
        <w:t>SQL Server</w:t>
      </w:r>
      <w:r>
        <w:fldChar w:fldCharType="begin"/>
      </w:r>
      <w:r>
        <w:instrText xml:space="preserve"> TC "</w:instrText>
      </w:r>
      <w:bookmarkStart w:id="14" w:name="_Toc10"/>
      <w:r>
        <w:instrText>SQL Server</w:instrText>
      </w:r>
      <w:bookmarkEnd w:id="14"/>
      <w:r>
        <w:instrText>" \l 2</w:instrText>
      </w:r>
      <w:r>
        <w:fldChar w:fldCharType="end"/>
      </w:r>
    </w:p>
    <w:p w14:paraId="6A29509E" w14:textId="77777777" w:rsidR="00ED5159" w:rsidRDefault="00ED5159" w:rsidP="00ED5159">
      <w:pPr>
        <w:pStyle w:val="ProductList-Offering1SubSection"/>
      </w:pPr>
      <w:proofErr w:type="spellStart"/>
      <w:r>
        <w:t>Dostupnost</w:t>
      </w:r>
      <w:proofErr w:type="spellEnd"/>
    </w:p>
    <w:p w14:paraId="4E06BAC1" w14:textId="77777777" w:rsidR="00F40E31" w:rsidRDefault="00D824F2"/>
    <w:tbl>
      <w:tblPr>
        <w:tblStyle w:val="Mkatabulky"/>
        <w:tblW w:w="0" w:type="auto"/>
        <w:tblLook w:val="04A0" w:firstRow="1" w:lastRow="0" w:firstColumn="1" w:lastColumn="0" w:noHBand="0" w:noVBand="1"/>
      </w:tblPr>
      <w:tblGrid>
        <w:gridCol w:w="4304"/>
        <w:gridCol w:w="1307"/>
        <w:gridCol w:w="1607"/>
      </w:tblGrid>
      <w:tr w:rsidR="00A363CA" w14:paraId="7E80F745" w14:textId="77777777" w:rsidTr="00610FDE">
        <w:tc>
          <w:tcPr>
            <w:tcW w:w="0" w:type="auto"/>
          </w:tcPr>
          <w:p w14:paraId="73375387" w14:textId="77777777" w:rsidR="00A363CA" w:rsidRDefault="00D824F2" w:rsidP="00A363CA">
            <w:pPr>
              <w:pStyle w:val="ProductList-TableHeading"/>
            </w:pPr>
            <w:r>
              <w:t>Product</w:t>
            </w:r>
          </w:p>
        </w:tc>
        <w:tc>
          <w:tcPr>
            <w:tcW w:w="0" w:type="auto"/>
          </w:tcPr>
          <w:p w14:paraId="2C8C64F2" w14:textId="77777777" w:rsidR="00A363CA" w:rsidRDefault="00D824F2" w:rsidP="00A363CA">
            <w:pPr>
              <w:pStyle w:val="ProductList-TableHeading"/>
            </w:pPr>
            <w:r>
              <w:t>Date Available</w:t>
            </w:r>
          </w:p>
        </w:tc>
        <w:tc>
          <w:tcPr>
            <w:tcW w:w="0" w:type="auto"/>
          </w:tcPr>
          <w:p w14:paraId="210957FB" w14:textId="77777777" w:rsidR="00A363CA" w:rsidRDefault="00D824F2" w:rsidP="00A363CA">
            <w:pPr>
              <w:pStyle w:val="ProductList-TableHeading"/>
            </w:pPr>
            <w:r>
              <w:t>Program Attribute</w:t>
            </w:r>
          </w:p>
        </w:tc>
      </w:tr>
      <w:tr w:rsidR="00A363CA" w14:paraId="59AE82C1" w14:textId="77777777" w:rsidTr="00610FDE">
        <w:tc>
          <w:tcPr>
            <w:tcW w:w="0" w:type="auto"/>
          </w:tcPr>
          <w:p w14:paraId="349B1006"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SQL Server 2019</w:t>
            </w:r>
          </w:p>
        </w:tc>
        <w:tc>
          <w:tcPr>
            <w:tcW w:w="0" w:type="auto"/>
          </w:tcPr>
          <w:p w14:paraId="3BC276B2" w14:textId="77777777" w:rsidR="00A363CA" w:rsidRDefault="00D824F2" w:rsidP="00A363CA">
            <w:pPr>
              <w:pStyle w:val="ProductList-TableBody"/>
            </w:pPr>
            <w:r>
              <w:t>11/19</w:t>
            </w:r>
          </w:p>
        </w:tc>
        <w:tc>
          <w:tcPr>
            <w:tcW w:w="0" w:type="auto"/>
          </w:tcPr>
          <w:p w14:paraId="2E504D34" w14:textId="77777777" w:rsidR="00A363CA" w:rsidRDefault="00D824F2" w:rsidP="00A363CA">
            <w:pPr>
              <w:pStyle w:val="ProductList-TableBody"/>
            </w:pPr>
          </w:p>
        </w:tc>
      </w:tr>
      <w:tr w:rsidR="00A363CA" w14:paraId="640A7487" w14:textId="77777777" w:rsidTr="00610FDE">
        <w:tc>
          <w:tcPr>
            <w:tcW w:w="0" w:type="auto"/>
          </w:tcPr>
          <w:p w14:paraId="16DB0F2A" w14:textId="77777777" w:rsidR="00A363CA" w:rsidRDefault="00D824F2" w:rsidP="00A363CA">
            <w:pPr>
              <w:pStyle w:val="ProductList-TableBody"/>
            </w:pPr>
            <w:r>
              <w:t>SQL Server 2019 Enterprise</w:t>
            </w:r>
          </w:p>
        </w:tc>
        <w:tc>
          <w:tcPr>
            <w:tcW w:w="0" w:type="auto"/>
          </w:tcPr>
          <w:p w14:paraId="6CE18B0F" w14:textId="77777777" w:rsidR="00A363CA" w:rsidRDefault="00D824F2" w:rsidP="00A363CA">
            <w:pPr>
              <w:pStyle w:val="ProductList-TableBody"/>
            </w:pPr>
            <w:r>
              <w:t>11/19</w:t>
            </w:r>
          </w:p>
        </w:tc>
        <w:tc>
          <w:tcPr>
            <w:tcW w:w="0" w:type="auto"/>
          </w:tcPr>
          <w:p w14:paraId="23A09F42" w14:textId="77777777" w:rsidR="00A363CA" w:rsidRDefault="00D824F2" w:rsidP="00A363CA">
            <w:pPr>
              <w:pStyle w:val="ProductList-TableBody"/>
            </w:pPr>
          </w:p>
        </w:tc>
      </w:tr>
      <w:tr w:rsidR="00A363CA" w14:paraId="6251A632" w14:textId="77777777" w:rsidTr="00610FDE">
        <w:tc>
          <w:tcPr>
            <w:tcW w:w="0" w:type="auto"/>
          </w:tcPr>
          <w:p w14:paraId="002538D0" w14:textId="77777777" w:rsidR="00A363CA" w:rsidRDefault="00D824F2" w:rsidP="00A363CA">
            <w:pPr>
              <w:pStyle w:val="ProductList-TableBody"/>
            </w:pPr>
            <w:r>
              <w:t>SQL Server 2019 Enterprise Core (</w:t>
            </w:r>
            <w:proofErr w:type="spellStart"/>
            <w:r>
              <w:t>sady</w:t>
            </w:r>
            <w:proofErr w:type="spellEnd"/>
            <w:r>
              <w:t xml:space="preserve"> 2 </w:t>
            </w:r>
            <w:proofErr w:type="spellStart"/>
            <w:r>
              <w:t>jádrových</w:t>
            </w:r>
            <w:proofErr w:type="spellEnd"/>
            <w:r>
              <w:t xml:space="preserve"> </w:t>
            </w:r>
            <w:proofErr w:type="spellStart"/>
            <w:r>
              <w:t>licencí</w:t>
            </w:r>
            <w:proofErr w:type="spellEnd"/>
            <w:r>
              <w:t>)</w:t>
            </w:r>
          </w:p>
        </w:tc>
        <w:tc>
          <w:tcPr>
            <w:tcW w:w="0" w:type="auto"/>
          </w:tcPr>
          <w:p w14:paraId="2F0127E7" w14:textId="77777777" w:rsidR="00A363CA" w:rsidRDefault="00D824F2" w:rsidP="00A363CA">
            <w:pPr>
              <w:pStyle w:val="ProductList-TableBody"/>
            </w:pPr>
            <w:r>
              <w:t>11/19</w:t>
            </w:r>
          </w:p>
        </w:tc>
        <w:tc>
          <w:tcPr>
            <w:tcW w:w="0" w:type="auto"/>
          </w:tcPr>
          <w:p w14:paraId="5A64A66E" w14:textId="77777777" w:rsidR="00A363CA" w:rsidRDefault="00D824F2" w:rsidP="00A363CA">
            <w:pPr>
              <w:pStyle w:val="ProductList-TableBody"/>
            </w:pPr>
          </w:p>
        </w:tc>
      </w:tr>
      <w:tr w:rsidR="00A363CA" w14:paraId="2A204FBE" w14:textId="77777777" w:rsidTr="00610FDE">
        <w:tc>
          <w:tcPr>
            <w:tcW w:w="0" w:type="auto"/>
          </w:tcPr>
          <w:p w14:paraId="7161BD01" w14:textId="77777777" w:rsidR="00A363CA" w:rsidRDefault="00D824F2" w:rsidP="00A363CA">
            <w:pPr>
              <w:pStyle w:val="ProductList-TableBody"/>
            </w:pPr>
            <w:r>
              <w:t xml:space="preserve">SQL </w:t>
            </w:r>
            <w:r>
              <w:t>Server 2019 Standard</w:t>
            </w:r>
          </w:p>
        </w:tc>
        <w:tc>
          <w:tcPr>
            <w:tcW w:w="0" w:type="auto"/>
          </w:tcPr>
          <w:p w14:paraId="4D9CBE55" w14:textId="77777777" w:rsidR="00A363CA" w:rsidRDefault="00D824F2" w:rsidP="00A363CA">
            <w:pPr>
              <w:pStyle w:val="ProductList-TableBody"/>
            </w:pPr>
            <w:r>
              <w:t>11/19</w:t>
            </w:r>
          </w:p>
        </w:tc>
        <w:tc>
          <w:tcPr>
            <w:tcW w:w="0" w:type="auto"/>
          </w:tcPr>
          <w:p w14:paraId="113E9D2C" w14:textId="77777777" w:rsidR="00A363CA" w:rsidRDefault="00D824F2" w:rsidP="00A363CA">
            <w:pPr>
              <w:pStyle w:val="ProductList-TableBody"/>
            </w:pPr>
          </w:p>
        </w:tc>
      </w:tr>
      <w:tr w:rsidR="00A363CA" w14:paraId="3EDFBCDD" w14:textId="77777777" w:rsidTr="00610FDE">
        <w:tc>
          <w:tcPr>
            <w:tcW w:w="0" w:type="auto"/>
          </w:tcPr>
          <w:p w14:paraId="349FECB0" w14:textId="77777777" w:rsidR="00A363CA" w:rsidRDefault="00D824F2" w:rsidP="00A363CA">
            <w:pPr>
              <w:pStyle w:val="ProductList-TableBody"/>
            </w:pPr>
            <w:r>
              <w:t>SQL Server 2019 Standard Core (</w:t>
            </w:r>
            <w:proofErr w:type="spellStart"/>
            <w:r>
              <w:t>sady</w:t>
            </w:r>
            <w:proofErr w:type="spellEnd"/>
            <w:r>
              <w:t xml:space="preserve"> 2 </w:t>
            </w:r>
            <w:proofErr w:type="spellStart"/>
            <w:r>
              <w:t>jádrových</w:t>
            </w:r>
            <w:proofErr w:type="spellEnd"/>
            <w:r>
              <w:t xml:space="preserve"> </w:t>
            </w:r>
            <w:proofErr w:type="spellStart"/>
            <w:r>
              <w:t>licencí</w:t>
            </w:r>
            <w:proofErr w:type="spellEnd"/>
            <w:r>
              <w:t>)</w:t>
            </w:r>
          </w:p>
        </w:tc>
        <w:tc>
          <w:tcPr>
            <w:tcW w:w="0" w:type="auto"/>
          </w:tcPr>
          <w:p w14:paraId="7647EC68" w14:textId="77777777" w:rsidR="00A363CA" w:rsidRDefault="00D824F2" w:rsidP="00A363CA">
            <w:pPr>
              <w:pStyle w:val="ProductList-TableBody"/>
            </w:pPr>
            <w:r>
              <w:t>11/19</w:t>
            </w:r>
          </w:p>
        </w:tc>
        <w:tc>
          <w:tcPr>
            <w:tcW w:w="0" w:type="auto"/>
          </w:tcPr>
          <w:p w14:paraId="40455521" w14:textId="77777777" w:rsidR="00A363CA" w:rsidRDefault="00D824F2" w:rsidP="00A363CA">
            <w:pPr>
              <w:pStyle w:val="ProductList-TableBody"/>
            </w:pPr>
          </w:p>
        </w:tc>
      </w:tr>
      <w:tr w:rsidR="00A363CA" w14:paraId="626DBCBD" w14:textId="77777777" w:rsidTr="00610FDE">
        <w:tc>
          <w:tcPr>
            <w:tcW w:w="0" w:type="auto"/>
          </w:tcPr>
          <w:p w14:paraId="285D3703" w14:textId="77777777" w:rsidR="00A363CA" w:rsidRDefault="00D824F2" w:rsidP="00A363CA">
            <w:pPr>
              <w:pStyle w:val="ProductList-TableBody"/>
            </w:pPr>
            <w:r>
              <w:t>SQL Server Big data Node (BDN) (</w:t>
            </w:r>
            <w:proofErr w:type="spellStart"/>
            <w:r>
              <w:t>sady</w:t>
            </w:r>
            <w:proofErr w:type="spellEnd"/>
            <w:r>
              <w:t xml:space="preserve"> 2 </w:t>
            </w:r>
            <w:proofErr w:type="spellStart"/>
            <w:r>
              <w:t>jádrových</w:t>
            </w:r>
            <w:proofErr w:type="spellEnd"/>
            <w:r>
              <w:t xml:space="preserve"> </w:t>
            </w:r>
            <w:proofErr w:type="spellStart"/>
            <w:r>
              <w:t>licencí</w:t>
            </w:r>
            <w:proofErr w:type="spellEnd"/>
            <w:r>
              <w:t>)</w:t>
            </w:r>
          </w:p>
        </w:tc>
        <w:tc>
          <w:tcPr>
            <w:tcW w:w="0" w:type="auto"/>
          </w:tcPr>
          <w:p w14:paraId="1B1447EE" w14:textId="77777777" w:rsidR="00A363CA" w:rsidRDefault="00D824F2" w:rsidP="00A363CA">
            <w:pPr>
              <w:pStyle w:val="ProductList-TableBody"/>
            </w:pPr>
            <w:r>
              <w:t>11/19</w:t>
            </w:r>
          </w:p>
        </w:tc>
        <w:tc>
          <w:tcPr>
            <w:tcW w:w="0" w:type="auto"/>
          </w:tcPr>
          <w:p w14:paraId="74184721" w14:textId="77777777" w:rsidR="00A363CA" w:rsidRDefault="00D824F2" w:rsidP="00A363CA">
            <w:pPr>
              <w:pStyle w:val="ProductList-TableBody"/>
            </w:pPr>
          </w:p>
        </w:tc>
      </w:tr>
    </w:tbl>
    <w:p w14:paraId="26EE9353" w14:textId="77777777" w:rsidR="00ED5159" w:rsidRDefault="00ED5159" w:rsidP="00ED5159">
      <w:pPr>
        <w:pStyle w:val="ProductList-Offering1SubSection"/>
      </w:pPr>
      <w:proofErr w:type="spellStart"/>
      <w:r>
        <w:t>Dostupnost</w:t>
      </w:r>
      <w:proofErr w:type="spellEnd"/>
    </w:p>
    <w:p w14:paraId="2996A9E0" w14:textId="77777777" w:rsidR="00000000" w:rsidRDefault="00D824F2">
      <w:pPr>
        <w:pStyle w:val="Nadpis3"/>
        <w:divId w:val="1973632686"/>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13FFBE3C" w14:textId="77777777" w:rsidR="00000000" w:rsidRDefault="00D824F2">
      <w:pPr>
        <w:pStyle w:val="Normlnweb"/>
        <w:spacing w:after="150"/>
        <w:divId w:val="1973632686"/>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767"/>
        <w:gridCol w:w="926"/>
        <w:gridCol w:w="3153"/>
        <w:gridCol w:w="1938"/>
      </w:tblGrid>
      <w:tr w:rsidR="00000000" w14:paraId="5A9B6260" w14:textId="77777777">
        <w:trPr>
          <w:divId w:val="1973632686"/>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531BEB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06D5D4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EA11403"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489840A"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21FD039B" w14:textId="77777777">
        <w:trPr>
          <w:divId w:val="19736326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19E8B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SQL Server 2019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00DD1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2F835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CD95E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w:t>
            </w:r>
          </w:p>
        </w:tc>
      </w:tr>
      <w:tr w:rsidR="00000000" w14:paraId="3752A57A" w14:textId="77777777">
        <w:trPr>
          <w:divId w:val="19736326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8023B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SQL Server 2019 Standard Core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E78F4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70888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32D64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r>
      <w:tr w:rsidR="00000000" w14:paraId="0D13CB5E" w14:textId="77777777">
        <w:trPr>
          <w:divId w:val="19736326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A30AB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SQL Server 2019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DE0C2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861F7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731C5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38</w:t>
            </w:r>
          </w:p>
        </w:tc>
      </w:tr>
      <w:tr w:rsidR="00000000" w14:paraId="32AC72E6" w14:textId="77777777">
        <w:trPr>
          <w:divId w:val="19736326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6D95B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SQL Server 2019 Enterprise Core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163D2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125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35555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188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18BA3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63</w:t>
            </w:r>
          </w:p>
        </w:tc>
      </w:tr>
      <w:tr w:rsidR="00000000" w14:paraId="05D9D200" w14:textId="77777777">
        <w:trPr>
          <w:divId w:val="19736326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C0ADC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SQL Server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D6BAE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CCF8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55C7A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105A0C8A" w14:textId="77777777" w:rsidR="00000000" w:rsidRDefault="00D824F2">
      <w:pPr>
        <w:divId w:val="1973632686"/>
        <w:rPr>
          <w:rFonts w:eastAsia="Times New Roman"/>
        </w:rPr>
      </w:pPr>
    </w:p>
    <w:p w14:paraId="699FC8FF" w14:textId="77777777" w:rsidR="00000000" w:rsidRDefault="00D824F2">
      <w:pPr>
        <w:pStyle w:val="Nadpis3"/>
        <w:divId w:val="1032421335"/>
        <w:rPr>
          <w:rFonts w:eastAsia="Times New Roman"/>
          <w:color w:val="0078D4"/>
          <w:sz w:val="24"/>
          <w:szCs w:val="24"/>
        </w:rPr>
      </w:pPr>
      <w:proofErr w:type="spellStart"/>
      <w:r>
        <w:rPr>
          <w:rFonts w:eastAsia="Times New Roman"/>
          <w:color w:val="0078D4"/>
          <w:sz w:val="24"/>
          <w:szCs w:val="24"/>
        </w:rPr>
        <w:lastRenderedPageBreak/>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31EEC7B0" w14:textId="77777777" w:rsidR="00000000" w:rsidRDefault="00D824F2">
      <w:pPr>
        <w:pStyle w:val="Normlnweb"/>
        <w:spacing w:after="150"/>
        <w:divId w:val="1032421335"/>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718"/>
        <w:gridCol w:w="6066"/>
      </w:tblGrid>
      <w:tr w:rsidR="00000000" w14:paraId="3F516E78" w14:textId="77777777">
        <w:trPr>
          <w:divId w:val="1032421335"/>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06F77BE"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2CD963F5" w14:textId="77777777">
        <w:trPr>
          <w:divId w:val="10324213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07BF25"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3CC83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SQL Server 2017 (10/17)</w:t>
            </w:r>
          </w:p>
        </w:tc>
      </w:tr>
      <w:tr w:rsidR="00000000" w14:paraId="692E5C00" w14:textId="77777777">
        <w:trPr>
          <w:divId w:val="10324213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DC8B97"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E3F4A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Server - </w:t>
            </w: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5011694B" w14:textId="77777777">
        <w:trPr>
          <w:divId w:val="103242133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8C4CF5"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712E7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47015410" w14:textId="77777777" w:rsidR="00000000" w:rsidRDefault="00D824F2">
      <w:pPr>
        <w:divId w:val="1032421335"/>
        <w:rPr>
          <w:rFonts w:eastAsia="Times New Roman"/>
        </w:rPr>
      </w:pPr>
    </w:p>
    <w:p w14:paraId="1902C048" w14:textId="77777777" w:rsidR="00000000" w:rsidRDefault="00D824F2">
      <w:pPr>
        <w:pStyle w:val="Nadpis3"/>
        <w:divId w:val="1060716752"/>
        <w:rPr>
          <w:rFonts w:eastAsia="Times New Roman"/>
          <w:color w:val="0078D4"/>
          <w:sz w:val="24"/>
          <w:szCs w:val="24"/>
        </w:rPr>
      </w:pPr>
      <w:r>
        <w:rPr>
          <w:rFonts w:eastAsia="Times New Roman"/>
          <w:color w:val="0078D4"/>
          <w:sz w:val="24"/>
          <w:szCs w:val="24"/>
        </w:rPr>
        <w:t>SQL Server Enterprise (Server/CAL)</w:t>
      </w:r>
    </w:p>
    <w:p w14:paraId="1997552A" w14:textId="77777777" w:rsidR="00000000" w:rsidRDefault="00D824F2">
      <w:pPr>
        <w:pStyle w:val="Normlnweb"/>
        <w:spacing w:after="150"/>
        <w:divId w:val="1060716752"/>
      </w:pPr>
      <w:r>
        <w:t xml:space="preserve">Stávající zákazníci SQL Server </w:t>
      </w:r>
      <w:proofErr w:type="spellStart"/>
      <w:r>
        <w:t>Enterprise</w:t>
      </w:r>
      <w:proofErr w:type="spellEnd"/>
      <w:r>
        <w:t xml:space="preserve"> (Server/CAL) mohou prodloužit svá krytí SA pro serverové licence získané v rámci daného licenčního modelu, avšak nové serverové licence pro SQL Server </w:t>
      </w:r>
      <w:proofErr w:type="spellStart"/>
      <w:r>
        <w:t>Enterprise</w:t>
      </w:r>
      <w:proofErr w:type="spellEnd"/>
      <w:r>
        <w:t xml:space="preserve"> (Server/CAL) již nejsou k dispozici. Stávající zákaz</w:t>
      </w:r>
      <w:r>
        <w:t xml:space="preserve">níci krytí SA, kteří upgradují na verzi 2019, naleznou licenční podmínky v </w:t>
      </w:r>
      <w:hyperlink r:id="rId253" w:tgtFrame="_blank" w:history="1">
        <w:r>
          <w:rPr>
            <w:rStyle w:val="Hypertextovodkaz"/>
          </w:rPr>
          <w:t>podmínkách produktu</w:t>
        </w:r>
      </w:hyperlink>
      <w:r>
        <w:t xml:space="preserve"> SQL Server </w:t>
      </w:r>
      <w:proofErr w:type="spellStart"/>
      <w:r>
        <w:t>Enterprise</w:t>
      </w:r>
      <w:proofErr w:type="spellEnd"/>
      <w:r>
        <w:t xml:space="preserve"> (Server/CAL) z listopadu 2</w:t>
      </w:r>
      <w:r>
        <w:t>019.</w:t>
      </w:r>
    </w:p>
    <w:p w14:paraId="5DAAD8EA" w14:textId="77777777" w:rsidR="00000000" w:rsidRDefault="00D824F2">
      <w:pPr>
        <w:pStyle w:val="Nadpis3"/>
        <w:divId w:val="1003046239"/>
        <w:rPr>
          <w:rFonts w:eastAsia="Times New Roman"/>
          <w:color w:val="0078D4"/>
          <w:sz w:val="24"/>
          <w:szCs w:val="24"/>
        </w:rPr>
      </w:pPr>
      <w:r>
        <w:rPr>
          <w:rFonts w:eastAsia="Times New Roman"/>
          <w:color w:val="0078D4"/>
          <w:sz w:val="24"/>
          <w:szCs w:val="24"/>
        </w:rPr>
        <w:t>SQL Server Parallel Data Warehouse</w:t>
      </w:r>
    </w:p>
    <w:p w14:paraId="7E506CBC" w14:textId="77777777" w:rsidR="00000000" w:rsidRDefault="00D824F2">
      <w:pPr>
        <w:pStyle w:val="Normlnweb"/>
        <w:spacing w:after="150"/>
        <w:divId w:val="1003046239"/>
      </w:pPr>
      <w:r>
        <w:t xml:space="preserve">SQL Server </w:t>
      </w:r>
      <w:proofErr w:type="spellStart"/>
      <w:r>
        <w:t>Parallel</w:t>
      </w:r>
      <w:proofErr w:type="spellEnd"/>
      <w:r>
        <w:t xml:space="preserve"> Data </w:t>
      </w:r>
      <w:proofErr w:type="spellStart"/>
      <w:r>
        <w:t>Warehouse</w:t>
      </w:r>
      <w:proofErr w:type="spellEnd"/>
      <w:r>
        <w:t xml:space="preserve"> je volba nasazení pro zákazníky produktu SQL Server </w:t>
      </w:r>
      <w:proofErr w:type="spellStart"/>
      <w:r>
        <w:t>Enterprise</w:t>
      </w:r>
      <w:proofErr w:type="spellEnd"/>
      <w:r>
        <w:t xml:space="preserve"> </w:t>
      </w:r>
      <w:proofErr w:type="spellStart"/>
      <w:r>
        <w:t>Core</w:t>
      </w:r>
      <w:proofErr w:type="spellEnd"/>
      <w:r>
        <w:t>. Zákazníci jsou oprávněni užívat pouze sestavení softwaru zpřístupněná během doby jejich krytí SA.</w:t>
      </w:r>
    </w:p>
    <w:p w14:paraId="6E685F6E"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3521F7F9" w14:textId="77777777" w:rsidR="00000000" w:rsidRDefault="00D824F2">
      <w:pPr>
        <w:pStyle w:val="Normlnweb"/>
        <w:divId w:val="815991902"/>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499"/>
        <w:gridCol w:w="8285"/>
      </w:tblGrid>
      <w:tr w:rsidR="00000000" w14:paraId="7ED91137" w14:textId="77777777">
        <w:trPr>
          <w:divId w:val="815991902"/>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332CC6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5A9B7AE4" w14:textId="77777777">
        <w:trPr>
          <w:divId w:val="8159919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765DFE"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00D296" w14:textId="77777777" w:rsidR="00000000" w:rsidRDefault="00D824F2">
            <w:pPr>
              <w:rPr>
                <w:rFonts w:ascii="Segoe UI" w:eastAsia="Times New Roman" w:hAnsi="Segoe UI" w:cs="Segoe UI"/>
                <w:sz w:val="16"/>
                <w:szCs w:val="16"/>
              </w:rPr>
            </w:pPr>
            <w:hyperlink r:id="rId254"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12F88B5B" w14:textId="77777777">
        <w:trPr>
          <w:divId w:val="8159919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C651B9"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39F85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Enterprise Core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Standard, Business Intelligence, Workgroup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Small Business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2008 R2 Datacenter; Stand</w:t>
            </w:r>
            <w:r>
              <w:rPr>
                <w:rFonts w:ascii="Segoe UI" w:eastAsia="Times New Roman" w:hAnsi="Segoe UI" w:cs="Segoe UI"/>
                <w:sz w:val="16"/>
                <w:szCs w:val="16"/>
              </w:rPr>
              <w:t xml:space="preserve">ard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Workgroup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Small Business</w:t>
            </w:r>
          </w:p>
        </w:tc>
      </w:tr>
      <w:tr w:rsidR="00000000" w14:paraId="0A7C857E" w14:textId="77777777">
        <w:trPr>
          <w:divId w:val="8159919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06D78E"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8856F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CAL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Ser</w:t>
            </w:r>
            <w:r>
              <w:rPr>
                <w:rFonts w:ascii="Segoe UI" w:eastAsia="Times New Roman" w:hAnsi="Segoe UI" w:cs="Segoe UI"/>
                <w:sz w:val="16"/>
                <w:szCs w:val="16"/>
              </w:rPr>
              <w:t>ver/CAL)</w:t>
            </w:r>
          </w:p>
        </w:tc>
      </w:tr>
      <w:tr w:rsidR="00000000" w14:paraId="0B674F50" w14:textId="77777777">
        <w:trPr>
          <w:divId w:val="8159919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19E4C0"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69798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w:t>
            </w:r>
            <w:r>
              <w:rPr>
                <w:rFonts w:ascii="Segoe UI" w:eastAsia="Times New Roman" w:hAnsi="Segoe UI" w:cs="Segoe UI"/>
                <w:sz w:val="16"/>
                <w:szCs w:val="16"/>
              </w:rPr>
              <w:t>omponenty</w:t>
            </w:r>
            <w:proofErr w:type="spellEnd"/>
            <w:r>
              <w:rPr>
                <w:rFonts w:ascii="Segoe UI" w:eastAsia="Times New Roman" w:hAnsi="Segoe UI" w:cs="Segoe UI"/>
                <w:sz w:val="16"/>
                <w:szCs w:val="16"/>
              </w:rPr>
              <w:t xml:space="preserve"> Windows</w:t>
            </w:r>
          </w:p>
        </w:tc>
      </w:tr>
      <w:tr w:rsidR="00000000" w14:paraId="7FEFE41F" w14:textId="77777777">
        <w:trPr>
          <w:divId w:val="8159919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5A76CC"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8C359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 viz </w:t>
            </w:r>
            <w:hyperlink r:id="rId255" w:tgtFrame="_blank" w:history="1">
              <w:proofErr w:type="spellStart"/>
              <w:r>
                <w:rPr>
                  <w:rStyle w:val="Hypertextovodkaz"/>
                  <w:rFonts w:ascii="Segoe UI" w:eastAsia="Times New Roman" w:hAnsi="Segoe UI" w:cs="Segoe UI"/>
                  <w:sz w:val="16"/>
                  <w:szCs w:val="16"/>
                </w:rPr>
                <w:t>Sdělení</w:t>
              </w:r>
              <w:proofErr w:type="spellEnd"/>
            </w:hyperlink>
          </w:p>
        </w:tc>
      </w:tr>
    </w:tbl>
    <w:p w14:paraId="310F8168" w14:textId="77777777" w:rsidR="00000000" w:rsidRDefault="00D824F2">
      <w:pPr>
        <w:divId w:val="815991902"/>
        <w:rPr>
          <w:rFonts w:eastAsia="Times New Roman"/>
        </w:rPr>
      </w:pPr>
    </w:p>
    <w:p w14:paraId="3AE44E45" w14:textId="77777777" w:rsidR="00000000" w:rsidRDefault="00D824F2">
      <w:pPr>
        <w:pStyle w:val="Nadpis3"/>
        <w:divId w:val="1894804716"/>
        <w:rPr>
          <w:rFonts w:eastAsia="Times New Roman"/>
          <w:color w:val="0078D4"/>
          <w:sz w:val="24"/>
          <w:szCs w:val="24"/>
        </w:rPr>
      </w:pPr>
      <w:proofErr w:type="spellStart"/>
      <w:r>
        <w:rPr>
          <w:rFonts w:eastAsia="Times New Roman"/>
          <w:color w:val="0078D4"/>
          <w:sz w:val="24"/>
          <w:szCs w:val="24"/>
        </w:rPr>
        <w:t>Automatické</w:t>
      </w:r>
      <w:proofErr w:type="spellEnd"/>
      <w:r>
        <w:rPr>
          <w:rFonts w:eastAsia="Times New Roman"/>
          <w:color w:val="0078D4"/>
          <w:sz w:val="24"/>
          <w:szCs w:val="24"/>
        </w:rPr>
        <w:t xml:space="preserve"> </w:t>
      </w:r>
      <w:proofErr w:type="spellStart"/>
      <w:r>
        <w:rPr>
          <w:rFonts w:eastAsia="Times New Roman"/>
          <w:color w:val="0078D4"/>
          <w:sz w:val="24"/>
          <w:szCs w:val="24"/>
        </w:rPr>
        <w:t>aktualizace</w:t>
      </w:r>
      <w:proofErr w:type="spellEnd"/>
      <w:r>
        <w:rPr>
          <w:rFonts w:eastAsia="Times New Roman"/>
          <w:color w:val="0078D4"/>
          <w:sz w:val="24"/>
          <w:szCs w:val="24"/>
        </w:rPr>
        <w:t xml:space="preserve"> </w:t>
      </w:r>
      <w:proofErr w:type="spellStart"/>
      <w:r>
        <w:rPr>
          <w:rFonts w:eastAsia="Times New Roman"/>
          <w:color w:val="0078D4"/>
          <w:sz w:val="24"/>
          <w:szCs w:val="24"/>
        </w:rPr>
        <w:t>starších</w:t>
      </w:r>
      <w:proofErr w:type="spellEnd"/>
      <w:r>
        <w:rPr>
          <w:rFonts w:eastAsia="Times New Roman"/>
          <w:color w:val="0078D4"/>
          <w:sz w:val="24"/>
          <w:szCs w:val="24"/>
        </w:rPr>
        <w:t xml:space="preserve"> </w:t>
      </w:r>
      <w:proofErr w:type="spellStart"/>
      <w:r>
        <w:rPr>
          <w:rFonts w:eastAsia="Times New Roman"/>
          <w:color w:val="0078D4"/>
          <w:sz w:val="24"/>
          <w:szCs w:val="24"/>
        </w:rPr>
        <w:t>verzí</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SQL Server</w:t>
      </w:r>
    </w:p>
    <w:p w14:paraId="639B7E96" w14:textId="77777777" w:rsidR="00000000" w:rsidRDefault="00D824F2">
      <w:pPr>
        <w:pStyle w:val="Normlnweb"/>
        <w:spacing w:after="150"/>
        <w:divId w:val="1894804716"/>
      </w:pPr>
      <w:r>
        <w:t>Je-li software SQL Server nainstalován na</w:t>
      </w:r>
      <w:r>
        <w:t xml:space="preserve"> </w:t>
      </w:r>
      <w:hyperlink w:anchor="Glossary" w:tooltip="Server je systém fyzického hardwaru, v němž je možné spustit serverový software." w:history="1">
        <w:r>
          <w:rPr>
            <w:rStyle w:val="Hypertextovodkaz"/>
          </w:rPr>
          <w:t>serverech</w:t>
        </w:r>
      </w:hyperlink>
      <w:r>
        <w:t xml:space="preserve"> nebo zařízeních, na nichž běží jakékoli podporované verze produktu SQL Server starší než SQL Server 2012 (nebo komponenty kteréko</w:t>
      </w:r>
      <w:r>
        <w:t>li z těchto verzí), bude tento software provádět automatickou aktualizaci a nahrazování některých souborů a funkcí v těchto verzích soubory z tohoto softwaru. Tuto funkci nelze vypnout. Odebrání těchto souborů může vést k chybám v softwaru a původní soubor</w:t>
      </w:r>
      <w:r>
        <w:t>y nemusí být obnovitelné. Instalací tohoto softwaru na</w:t>
      </w:r>
      <w:r>
        <w:t xml:space="preserve"> </w:t>
      </w:r>
      <w:hyperlink w:anchor="Glossary" w:tooltip="Server je systém fyzického hardwaru, v němž je možné spustit serverový software." w:history="1">
        <w:r>
          <w:rPr>
            <w:rStyle w:val="Hypertextovodkaz"/>
          </w:rPr>
          <w:t>server</w:t>
        </w:r>
      </w:hyperlink>
      <w:r>
        <w:t xml:space="preserve"> nebo zařízení, na němž jsou takové verze provozovány, vyjadřujete svůj souhla</w:t>
      </w:r>
      <w:r>
        <w:t>s s těmito aktualizacemi ve všech takových verzích a kopiích produktu SQL Server (včetně jejich komponent), jež na daném serveru nebo zařízení běží.</w:t>
      </w:r>
    </w:p>
    <w:p w14:paraId="5F54324F" w14:textId="77777777" w:rsidR="00000000" w:rsidRDefault="00D824F2">
      <w:pPr>
        <w:pStyle w:val="Nadpis3"/>
        <w:divId w:val="1399592759"/>
        <w:rPr>
          <w:rFonts w:eastAsia="Times New Roman"/>
          <w:color w:val="0078D4"/>
          <w:sz w:val="24"/>
          <w:szCs w:val="24"/>
        </w:rPr>
      </w:pPr>
      <w:proofErr w:type="spellStart"/>
      <w:r>
        <w:rPr>
          <w:rFonts w:eastAsia="Times New Roman"/>
          <w:color w:val="0078D4"/>
          <w:sz w:val="24"/>
          <w:szCs w:val="24"/>
        </w:rPr>
        <w:t>Výběr</w:t>
      </w:r>
      <w:proofErr w:type="spellEnd"/>
      <w:r>
        <w:rPr>
          <w:rFonts w:eastAsia="Times New Roman"/>
          <w:color w:val="0078D4"/>
          <w:sz w:val="24"/>
          <w:szCs w:val="24"/>
        </w:rPr>
        <w:t xml:space="preserve"> platformy SQL Server</w:t>
      </w:r>
    </w:p>
    <w:p w14:paraId="3C1AD72B" w14:textId="77777777" w:rsidR="00000000" w:rsidRDefault="00D824F2">
      <w:pPr>
        <w:pStyle w:val="Normlnweb"/>
        <w:spacing w:after="150"/>
        <w:divId w:val="1399592759"/>
      </w:pPr>
      <w:hyperlink w:history="1">
        <w:r>
          <w:rPr>
            <w:rStyle w:val="Hypertextovodkaz"/>
          </w:rPr>
          <w:t>Licence</w:t>
        </w:r>
      </w:hyperlink>
      <w:r>
        <w:t xml:space="preserve"> </w:t>
      </w:r>
      <w:r>
        <w:t>k produktu SQL Server nerozlišují platformu a umožňují nasazení a používání na platformě Windows i Linux.</w:t>
      </w:r>
    </w:p>
    <w:p w14:paraId="6CBD579F" w14:textId="77777777" w:rsidR="00000000" w:rsidRDefault="00D824F2">
      <w:pPr>
        <w:pStyle w:val="Nadpis3"/>
        <w:divId w:val="170605516"/>
        <w:rPr>
          <w:rFonts w:eastAsia="Times New Roman"/>
          <w:color w:val="0078D4"/>
          <w:sz w:val="24"/>
          <w:szCs w:val="24"/>
        </w:rPr>
      </w:pPr>
      <w:proofErr w:type="spellStart"/>
      <w:r>
        <w:rPr>
          <w:rFonts w:eastAsia="Times New Roman"/>
          <w:color w:val="0078D4"/>
          <w:sz w:val="24"/>
          <w:szCs w:val="24"/>
        </w:rPr>
        <w:t>Spouštění</w:t>
      </w:r>
      <w:proofErr w:type="spellEnd"/>
      <w:r>
        <w:rPr>
          <w:rFonts w:eastAsia="Times New Roman"/>
          <w:color w:val="0078D4"/>
          <w:sz w:val="24"/>
          <w:szCs w:val="24"/>
        </w:rPr>
        <w:t xml:space="preserve"> </w:t>
      </w:r>
      <w:proofErr w:type="spellStart"/>
      <w:r>
        <w:rPr>
          <w:rFonts w:eastAsia="Times New Roman"/>
          <w:color w:val="0078D4"/>
          <w:sz w:val="24"/>
          <w:szCs w:val="24"/>
        </w:rPr>
        <w:t>instancí</w:t>
      </w:r>
      <w:proofErr w:type="spellEnd"/>
      <w:r>
        <w:rPr>
          <w:rFonts w:eastAsia="Times New Roman"/>
          <w:color w:val="0078D4"/>
          <w:sz w:val="24"/>
          <w:szCs w:val="24"/>
        </w:rPr>
        <w:t xml:space="preserve"> pro </w:t>
      </w:r>
      <w:proofErr w:type="spellStart"/>
      <w:r>
        <w:rPr>
          <w:rFonts w:eastAsia="Times New Roman"/>
          <w:color w:val="0078D4"/>
          <w:sz w:val="24"/>
          <w:szCs w:val="24"/>
        </w:rPr>
        <w:t>verzi</w:t>
      </w:r>
      <w:proofErr w:type="spellEnd"/>
      <w:r>
        <w:rPr>
          <w:rFonts w:eastAsia="Times New Roman"/>
          <w:color w:val="0078D4"/>
          <w:sz w:val="24"/>
          <w:szCs w:val="24"/>
        </w:rPr>
        <w:t xml:space="preserve"> Standard</w:t>
      </w:r>
    </w:p>
    <w:p w14:paraId="36D76825" w14:textId="77777777" w:rsidR="00000000" w:rsidRDefault="00D824F2">
      <w:pPr>
        <w:pStyle w:val="Normlnweb"/>
        <w:spacing w:after="150"/>
        <w:divId w:val="170605516"/>
      </w:pPr>
      <w:r>
        <w:t>Pro každou licenci k</w:t>
      </w:r>
      <w:r>
        <w:t xml:space="preserve"> </w:t>
      </w:r>
      <w:hyperlink w:anchor="Glossary" w:tooltip="Server je systém fyzického hardwaru, v němž je možné spustit serverový software." w:history="1">
        <w:r>
          <w:rPr>
            <w:rStyle w:val="Hypertextovodkaz"/>
          </w:rPr>
          <w:t>serveru</w:t>
        </w:r>
      </w:hyperlink>
      <w:r>
        <w:t xml:space="preserve"> je možné software současně spouštět pouze v jednom</w:t>
      </w:r>
      <w: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r>
          <w:rPr>
            <w:rStyle w:val="Hypertextovodkaz"/>
          </w:rPr>
          <w:t>fyzickém</w:t>
        </w:r>
      </w:hyperlink>
      <w:r>
        <w:t xml:space="preserve"> nebo</w:t>
      </w:r>
      <w:r>
        <w:t xml:space="preserve"> </w:t>
      </w:r>
      <w:hyperlink w:anchor="Glossary" w:tooltip="Virtuální prostředí OSE označuje prostředí OSE, které je konfigurováno pro spuštění přímo v systému virtuálního hardwaru." w:history="1">
        <w:r>
          <w:rPr>
            <w:rStyle w:val="Hypertextovodkaz"/>
          </w:rPr>
          <w:t>virtuálním</w:t>
        </w:r>
      </w:hyperlink>
      <w:r>
        <w:t xml:space="preserve"> prostředí OSE, ale v daném prostředí</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OSE</w:t>
        </w:r>
      </w:hyperlink>
      <w:r>
        <w:t xml:space="preserve"> může zákazník užívat libovolný počet</w:t>
      </w:r>
      <w:r>
        <w:t xml:space="preserve"> </w:t>
      </w:r>
      <w:hyperlink w:anchor="Glossary" w:tooltip="Spuštěná instance znamená instanci softwaru, která je zavedena do paměti a pro kterou byla spuštěna jedna nebo několik instrukcí. (Kompletní definici naleznete ve slovníku.)" w:history="1">
        <w:r>
          <w:rPr>
            <w:rStyle w:val="Hypertextovodkaz"/>
          </w:rPr>
          <w:t>spuštěných instancí</w:t>
        </w:r>
      </w:hyperlink>
      <w:r>
        <w:t xml:space="preserve"> serverového softwaru.</w:t>
      </w:r>
    </w:p>
    <w:p w14:paraId="00C3372D" w14:textId="77777777" w:rsidR="00000000" w:rsidRDefault="00D824F2">
      <w:pPr>
        <w:pStyle w:val="Nadpis3"/>
        <w:divId w:val="724721853"/>
        <w:rPr>
          <w:rFonts w:eastAsia="Times New Roman"/>
          <w:color w:val="0078D4"/>
          <w:sz w:val="24"/>
          <w:szCs w:val="24"/>
        </w:rPr>
      </w:pPr>
      <w:r>
        <w:rPr>
          <w:rFonts w:eastAsia="Times New Roman"/>
          <w:color w:val="0078D4"/>
          <w:sz w:val="24"/>
          <w:szCs w:val="24"/>
        </w:rPr>
        <w:t>SQL Server Big Data Node</w:t>
      </w:r>
    </w:p>
    <w:p w14:paraId="5C2863C1" w14:textId="77777777" w:rsidR="00000000" w:rsidRDefault="00D824F2">
      <w:pPr>
        <w:pStyle w:val="Normlnweb"/>
        <w:spacing w:after="150"/>
        <w:divId w:val="724721853"/>
      </w:pPr>
      <w:r>
        <w:lastRenderedPageBreak/>
        <w:t xml:space="preserve">Užívání produktu SQL Server Big Data Node uživatelem se řídí užívacími právy k produktu SQL Server </w:t>
      </w:r>
      <w:proofErr w:type="spellStart"/>
      <w:r>
        <w:t>Enterprise</w:t>
      </w:r>
      <w:proofErr w:type="spellEnd"/>
      <w:r>
        <w:t xml:space="preserve"> </w:t>
      </w:r>
      <w:proofErr w:type="spellStart"/>
      <w:r>
        <w:t>Core</w:t>
      </w:r>
      <w:proofErr w:type="spellEnd"/>
      <w:r>
        <w:t>, ovšem zákazník může používat instance produktu SQL Server Big Data Node pouze s hlavním uzlem. „Hlavní uzel" je</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xml:space="preserve"> se spuštěným softwarem SQL Server Standard </w:t>
      </w:r>
      <w:proofErr w:type="spellStart"/>
      <w:r>
        <w:t>Core</w:t>
      </w:r>
      <w:proofErr w:type="spellEnd"/>
      <w:r>
        <w:t xml:space="preserve"> nebo </w:t>
      </w:r>
      <w:r>
        <w:t xml:space="preserve">SQL Server </w:t>
      </w:r>
      <w:proofErr w:type="spellStart"/>
      <w:r>
        <w:t>Enterprise</w:t>
      </w:r>
      <w:proofErr w:type="spellEnd"/>
      <w:r>
        <w:t xml:space="preserve"> </w:t>
      </w:r>
      <w:proofErr w:type="spellStart"/>
      <w:r>
        <w:t>Core</w:t>
      </w:r>
      <w:proofErr w:type="spellEnd"/>
      <w:r>
        <w:t xml:space="preserve"> na základě licencí zákazníka s krytím SA nebo ekvivalentními právy k odběru. Následující práva krytí SA se vztahují také na užívání produktu SQL Server Big Data Node zákazníkem: Neomezená virtualizace a přenositelnost licencí.</w:t>
      </w:r>
    </w:p>
    <w:p w14:paraId="1487DBFA" w14:textId="77777777" w:rsidR="00000000" w:rsidRDefault="00D824F2">
      <w:pPr>
        <w:pStyle w:val="Nadpis3"/>
        <w:divId w:val="405804449"/>
        <w:rPr>
          <w:rFonts w:eastAsia="Times New Roman"/>
          <w:color w:val="0078D4"/>
          <w:sz w:val="24"/>
          <w:szCs w:val="24"/>
        </w:rPr>
      </w:pPr>
      <w:proofErr w:type="spellStart"/>
      <w:r>
        <w:rPr>
          <w:rFonts w:eastAsia="Times New Roman"/>
          <w:color w:val="0078D4"/>
          <w:sz w:val="24"/>
          <w:szCs w:val="24"/>
        </w:rPr>
        <w:t>Záložní</w:t>
      </w:r>
      <w:proofErr w:type="spellEnd"/>
      <w:r>
        <w:rPr>
          <w:rFonts w:eastAsia="Times New Roman"/>
          <w:color w:val="0078D4"/>
          <w:sz w:val="24"/>
          <w:szCs w:val="24"/>
        </w:rPr>
        <w:t xml:space="preserve"> </w:t>
      </w:r>
      <w:proofErr w:type="spellStart"/>
      <w:r>
        <w:rPr>
          <w:rFonts w:eastAsia="Times New Roman"/>
          <w:color w:val="0078D4"/>
          <w:sz w:val="24"/>
          <w:szCs w:val="24"/>
        </w:rPr>
        <w:t>servery</w:t>
      </w:r>
      <w:proofErr w:type="spellEnd"/>
      <w:r>
        <w:rPr>
          <w:rFonts w:eastAsia="Times New Roman"/>
          <w:color w:val="0078D4"/>
          <w:sz w:val="24"/>
          <w:szCs w:val="24"/>
        </w:rPr>
        <w:t xml:space="preserve"> pro Parallel Data Warehouse (PDW)</w:t>
      </w:r>
    </w:p>
    <w:p w14:paraId="3B0EC43C" w14:textId="77777777" w:rsidR="00000000" w:rsidRDefault="00D824F2">
      <w:pPr>
        <w:pStyle w:val="Normlnweb"/>
        <w:spacing w:after="150"/>
        <w:divId w:val="405804449"/>
      </w:pPr>
      <w:r>
        <w:t xml:space="preserve">Soustava PDW je jediná jednotka tvořená dvěma nebo více výpočetními uzly (licencovanými servery) řízenými jediným ovládacím virtuálním zařízením PDW </w:t>
      </w:r>
      <w:r>
        <w:t>(</w:t>
      </w:r>
      <w:hyperlink w:anchor="Glossary" w:tooltip="Virtuální prostředí OSE označuje prostředí OSE, které je konfigurováno pro spuštění přímo v systému virtuálního hardwaru." w:history="1">
        <w:r>
          <w:rPr>
            <w:rStyle w:val="Hypertextovodkaz"/>
          </w:rPr>
          <w:t>virtuální prostředí OSE</w:t>
        </w:r>
      </w:hyperlink>
      <w:r>
        <w:t>). Do soustavy je vestavěna technologie umožňující softwaru provést při chybě předání jinému výpočetnímu uzlu soustavy. Na software provozovaný v zálohovaném prostředí</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OSE</w:t>
        </w:r>
      </w:hyperlink>
      <w:r>
        <w:t xml:space="preserve"> realizovaném technologií soustavy PDW nepotřebuj</w:t>
      </w:r>
      <w:r>
        <w:t>e zákazník další</w:t>
      </w:r>
      <w:r>
        <w:t xml:space="preserve"> </w:t>
      </w:r>
      <w:hyperlink w:anchor="Glossary" w:tooltip="Licence znamená právo na stahování, instalaci a užívání produktu a na přístup k němu." w:history="1">
        <w:r>
          <w:rPr>
            <w:rStyle w:val="Hypertextovodkaz"/>
          </w:rPr>
          <w:t>licence</w:t>
        </w:r>
      </w:hyperlink>
      <w:r>
        <w:t>.</w:t>
      </w:r>
    </w:p>
    <w:p w14:paraId="408B1766" w14:textId="77777777" w:rsidR="00000000" w:rsidRDefault="00D824F2">
      <w:pPr>
        <w:pStyle w:val="Nadpis3"/>
        <w:divId w:val="479229474"/>
        <w:rPr>
          <w:rFonts w:eastAsia="Times New Roman"/>
          <w:color w:val="0078D4"/>
          <w:sz w:val="24"/>
          <w:szCs w:val="24"/>
        </w:rPr>
      </w:pPr>
      <w:proofErr w:type="spellStart"/>
      <w:r>
        <w:rPr>
          <w:rFonts w:eastAsia="Times New Roman"/>
          <w:color w:val="0078D4"/>
          <w:sz w:val="24"/>
          <w:szCs w:val="24"/>
        </w:rPr>
        <w:t>Používání</w:t>
      </w:r>
      <w:proofErr w:type="spellEnd"/>
      <w:r>
        <w:rPr>
          <w:rFonts w:eastAsia="Times New Roman"/>
          <w:color w:val="0078D4"/>
          <w:sz w:val="24"/>
          <w:szCs w:val="24"/>
        </w:rPr>
        <w:t xml:space="preserve"> </w:t>
      </w:r>
      <w:proofErr w:type="spellStart"/>
      <w:r>
        <w:rPr>
          <w:rFonts w:eastAsia="Times New Roman"/>
          <w:color w:val="0078D4"/>
          <w:sz w:val="24"/>
          <w:szCs w:val="24"/>
        </w:rPr>
        <w:t>serveru</w:t>
      </w:r>
      <w:proofErr w:type="spellEnd"/>
      <w:r>
        <w:rPr>
          <w:rFonts w:eastAsia="Times New Roman"/>
          <w:color w:val="0078D4"/>
          <w:sz w:val="24"/>
          <w:szCs w:val="24"/>
        </w:rPr>
        <w:t xml:space="preserve"> SQL Server s </w:t>
      </w:r>
      <w:proofErr w:type="spellStart"/>
      <w:r>
        <w:rPr>
          <w:rFonts w:eastAsia="Times New Roman"/>
          <w:color w:val="0078D4"/>
          <w:sz w:val="24"/>
          <w:szCs w:val="24"/>
        </w:rPr>
        <w:t>kontejnerovou</w:t>
      </w:r>
      <w:proofErr w:type="spellEnd"/>
      <w:r>
        <w:rPr>
          <w:rFonts w:eastAsia="Times New Roman"/>
          <w:color w:val="0078D4"/>
          <w:sz w:val="24"/>
          <w:szCs w:val="24"/>
        </w:rPr>
        <w:t xml:space="preserve"> </w:t>
      </w:r>
      <w:proofErr w:type="spellStart"/>
      <w:r>
        <w:rPr>
          <w:rFonts w:eastAsia="Times New Roman"/>
          <w:color w:val="0078D4"/>
          <w:sz w:val="24"/>
          <w:szCs w:val="24"/>
        </w:rPr>
        <w:t>technologií</w:t>
      </w:r>
      <w:proofErr w:type="spellEnd"/>
    </w:p>
    <w:p w14:paraId="330D8995" w14:textId="77777777" w:rsidR="00000000" w:rsidRDefault="00D824F2">
      <w:pPr>
        <w:pStyle w:val="Normlnweb"/>
        <w:spacing w:after="150"/>
        <w:divId w:val="479229474"/>
      </w:pPr>
      <w:r>
        <w:t xml:space="preserve">Pro účely licencování použití softwaru SQL Server provozovaného v kontejneru v kontejnerovém běhovém prostředí, jako je </w:t>
      </w:r>
      <w:proofErr w:type="spellStart"/>
      <w:r>
        <w:t>docker</w:t>
      </w:r>
      <w:proofErr w:type="spellEnd"/>
      <w:r>
        <w:t xml:space="preserve">, </w:t>
      </w:r>
      <w:proofErr w:type="spellStart"/>
      <w:r>
        <w:t>cri</w:t>
      </w:r>
      <w:proofErr w:type="spellEnd"/>
      <w:r>
        <w:t xml:space="preserve">-o nebo </w:t>
      </w:r>
      <w:proofErr w:type="spellStart"/>
      <w:r>
        <w:t>containerd</w:t>
      </w:r>
      <w:proofErr w:type="spellEnd"/>
      <w:r>
        <w:t>, (i) je kontejner považován za</w:t>
      </w:r>
      <w:r>
        <w:t xml:space="preserve"> </w:t>
      </w:r>
      <w:hyperlink w:anchor="Glossary" w:tooltip="Virtuální prostředí OSE označuje prostředí OSE, které je konfigurováno pro spuštění přímo v systému virtuálního hardwaru." w:history="1">
        <w:r>
          <w:rPr>
            <w:rStyle w:val="Hypertextovodkaz"/>
          </w:rPr>
          <w:t>virtuální prostředí OSE</w:t>
        </w:r>
      </w:hyperlink>
      <w:r>
        <w:t xml:space="preserve"> a (</w:t>
      </w:r>
      <w:proofErr w:type="spellStart"/>
      <w:r>
        <w:t>ii</w:t>
      </w:r>
      <w:proofErr w:type="spellEnd"/>
      <w:r>
        <w:t>) fyzická nebo virtuální jádra dostupná pro tento kontejner jsou považována za</w:t>
      </w:r>
      <w:r>
        <w:t xml:space="preserve"> </w:t>
      </w:r>
      <w:hyperlink w:anchor="Glossary" w:tooltip="Hardwarové vlákno znamená buď fyzické jádro, nebo hypervlákno u fyzického procesoru." w:history="1">
        <w:r>
          <w:rPr>
            <w:rStyle w:val="Hypertextovodkaz"/>
          </w:rPr>
          <w:t>hardwarová vlákna</w:t>
        </w:r>
      </w:hyperlink>
      <w:r>
        <w:t>. Používání zákazníkem podléhá licenčnímu modelu s licencí podle počtu jader nebo licenčnímu modelu server/CAL a jakýmkoli dalším licenčním podmínkám týkajícím se licencí k softwaru S</w:t>
      </w:r>
      <w:r>
        <w:t>QL Server, které zákazník odpovídajícím způsobem udělil</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licencovanému serveru</w:t>
        </w:r>
      </w:hyperlink>
      <w:r>
        <w:t xml:space="preserve"> v souvislosti s tímto používáním. Pro vyloučení nejasností uvádíme, že bez ohledu na jakákoli opačná ustanovení platí, že je-li aktivováno současné zpracování více vláken (</w:t>
      </w:r>
      <w:proofErr w:type="spellStart"/>
      <w:r>
        <w:t>hyperthreading</w:t>
      </w:r>
      <w:proofErr w:type="spellEnd"/>
      <w:r>
        <w:t>) a zákazn</w:t>
      </w:r>
      <w:r>
        <w:t>ík licencuje použití podle modelu s licencí podle počtu jader, musí zákazník udělit licenci podle počtu jader pro každé</w:t>
      </w:r>
      <w:r>
        <w:t xml:space="preserve"> </w:t>
      </w:r>
      <w:hyperlink w:anchor="Glossary" w:tooltip="Hardwarové vlákno znamená buď fyzické jádro, nebo hypervlákno u fyzického procesoru." w:history="1">
        <w:r>
          <w:rPr>
            <w:rStyle w:val="Hypertextovodkaz"/>
          </w:rPr>
          <w:t>hardwarové vlák</w:t>
        </w:r>
        <w:r>
          <w:rPr>
            <w:rStyle w:val="Hypertextovodkaz"/>
          </w:rPr>
          <w:t>no</w:t>
        </w:r>
      </w:hyperlink>
      <w:r>
        <w:t xml:space="preserve"> mapované na kontejner, při minimálním počtu čtyř licencí.</w:t>
      </w:r>
    </w:p>
    <w:p w14:paraId="2963F7B1" w14:textId="77777777" w:rsidR="00000000" w:rsidRDefault="00D824F2">
      <w:pPr>
        <w:pStyle w:val="Nadpis3"/>
        <w:divId w:val="2037582745"/>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492"/>
        <w:gridCol w:w="3377"/>
        <w:gridCol w:w="2915"/>
      </w:tblGrid>
      <w:tr w:rsidR="00000000" w14:paraId="620B78B4" w14:textId="77777777">
        <w:trPr>
          <w:divId w:val="2037582745"/>
          <w:tblHeader/>
        </w:trPr>
        <w:tc>
          <w:tcPr>
            <w:tcW w:w="0" w:type="auto"/>
            <w:gridSpan w:val="3"/>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B21FD9D"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roofErr w:type="spellStart"/>
            <w:r>
              <w:rPr>
                <w:rFonts w:ascii="Segoe UI" w:eastAsia="Times New Roman" w:hAnsi="Segoe UI" w:cs="Segoe UI"/>
                <w:b/>
                <w:bCs/>
                <w:sz w:val="16"/>
                <w:szCs w:val="16"/>
              </w:rPr>
              <w:t>Další</w:t>
            </w:r>
            <w:proofErr w:type="spellEnd"/>
            <w:r>
              <w:rPr>
                <w:rFonts w:ascii="Segoe UI" w:eastAsia="Times New Roman" w:hAnsi="Segoe UI" w:cs="Segoe UI"/>
                <w:b/>
                <w:bCs/>
                <w:sz w:val="16"/>
                <w:szCs w:val="16"/>
              </w:rPr>
              <w:t xml:space="preserve"> software - </w:t>
            </w:r>
            <w:proofErr w:type="spellStart"/>
            <w:r>
              <w:rPr>
                <w:rFonts w:ascii="Segoe UI" w:eastAsia="Times New Roman" w:hAnsi="Segoe UI" w:cs="Segoe UI"/>
                <w:b/>
                <w:bCs/>
                <w:sz w:val="16"/>
                <w:szCs w:val="16"/>
              </w:rPr>
              <w:t>všechny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verze</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kromě</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verze</w:t>
            </w:r>
            <w:proofErr w:type="spellEnd"/>
            <w:r>
              <w:rPr>
                <w:rFonts w:ascii="Segoe UI" w:eastAsia="Times New Roman" w:hAnsi="Segoe UI" w:cs="Segoe UI"/>
                <w:b/>
                <w:bCs/>
                <w:sz w:val="16"/>
                <w:szCs w:val="16"/>
              </w:rPr>
              <w:t xml:space="preserve"> Parallel Data Warehouse)</w:t>
            </w:r>
          </w:p>
        </w:tc>
      </w:tr>
      <w:tr w:rsidR="00000000" w14:paraId="10F84BF1" w14:textId="77777777">
        <w:trPr>
          <w:divId w:val="203758274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22773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Client Quality Connectivity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44736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Client Tools Backwards Compatibility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0C7BD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Client Tools Connectivity</w:t>
            </w:r>
          </w:p>
        </w:tc>
      </w:tr>
      <w:tr w:rsidR="00000000" w14:paraId="3663C431" w14:textId="77777777">
        <w:trPr>
          <w:divId w:val="203758274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8605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Client Tools SDK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9517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Data Quality Client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A2B0C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Distributed Replay Client</w:t>
            </w:r>
          </w:p>
        </w:tc>
      </w:tr>
      <w:tr w:rsidR="00000000" w14:paraId="6841DB71" w14:textId="77777777">
        <w:trPr>
          <w:divId w:val="203758274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6A4AB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Součásti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dokumentace</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C23B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Management Tools - Basic</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78683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Management Tools - Complete</w:t>
            </w:r>
          </w:p>
        </w:tc>
      </w:tr>
      <w:tr w:rsidR="00000000" w14:paraId="40EF0FE2" w14:textId="77777777">
        <w:trPr>
          <w:divId w:val="203758274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8C6E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Reporting Services Add-in for SharePoint Products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72F0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SQL Client Connectivity SDK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88FA1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2E412E8A" w14:textId="77777777" w:rsidR="00000000" w:rsidRDefault="00D824F2">
      <w:pPr>
        <w:divId w:val="2037582745"/>
        <w:rPr>
          <w:rFonts w:eastAsia="Times New Roman"/>
        </w:rPr>
      </w:pP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2FB60BDA" w14:textId="77777777">
        <w:trPr>
          <w:divId w:val="99013378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5A32B05"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roofErr w:type="spellStart"/>
            <w:r>
              <w:rPr>
                <w:rFonts w:ascii="Segoe UI" w:eastAsia="Times New Roman" w:hAnsi="Segoe UI" w:cs="Segoe UI"/>
                <w:b/>
                <w:bCs/>
                <w:sz w:val="16"/>
                <w:szCs w:val="16"/>
              </w:rPr>
              <w:t>Další</w:t>
            </w:r>
            <w:proofErr w:type="spellEnd"/>
            <w:r>
              <w:rPr>
                <w:rFonts w:ascii="Segoe UI" w:eastAsia="Times New Roman" w:hAnsi="Segoe UI" w:cs="Segoe UI"/>
                <w:b/>
                <w:bCs/>
                <w:sz w:val="16"/>
                <w:szCs w:val="16"/>
              </w:rPr>
              <w:t xml:space="preserve"> software - Parallel Data Warehouse</w:t>
            </w:r>
          </w:p>
        </w:tc>
      </w:tr>
      <w:tr w:rsidR="00000000" w14:paraId="4897B62A" w14:textId="77777777">
        <w:trPr>
          <w:divId w:val="99013378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F1640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Řídicí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virtuální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počítač</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soustavy</w:t>
            </w:r>
            <w:proofErr w:type="spellEnd"/>
            <w:r>
              <w:rPr>
                <w:rFonts w:ascii="Segoe UI" w:eastAsia="Times New Roman" w:hAnsi="Segoe UI" w:cs="Segoe UI"/>
                <w:sz w:val="16"/>
                <w:szCs w:val="16"/>
              </w:rPr>
              <w:t xml:space="preserve"> Parallel Data Warehouse</w:t>
            </w:r>
          </w:p>
        </w:tc>
      </w:tr>
    </w:tbl>
    <w:p w14:paraId="7F343DB3" w14:textId="77777777" w:rsidR="00000000" w:rsidRDefault="00D824F2">
      <w:pPr>
        <w:divId w:val="990133782"/>
        <w:rPr>
          <w:rFonts w:eastAsia="Times New Roman"/>
        </w:rPr>
      </w:pPr>
    </w:p>
    <w:p w14:paraId="122FF112"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543FE886" w14:textId="77777777" w:rsidR="00000000" w:rsidRDefault="00D824F2">
      <w:pPr>
        <w:pStyle w:val="Normlnweb"/>
        <w:divId w:val="522015317"/>
      </w:pPr>
      <w:r>
        <w:t xml:space="preserve">Licence pro klientský přístup mohou být dle potřeby přiděleny uživatelem nebo zařízením. Licence CAL uživatele umožňuje přístup k odpovídající verzi serverového softwaru nebo dřívějším verzím serverového softwaru z libovolného zařízení nebo od libovolného </w:t>
      </w:r>
      <w:r>
        <w:t>uživatele. Licence CAL zařízení umožňuje přístup k odpovídajícím verzím serverového softwaru nebo dřívějším verzím serverového softwaru z jednoho zařízení nebo od libovolného uživatele. Licence CAL umožňují přístup pouze k serverovému softwaru provozovaném</w:t>
      </w:r>
      <w:r>
        <w:t>u na serverech licencovaných zákazníkem.</w:t>
      </w:r>
    </w:p>
    <w:p w14:paraId="32C8443B" w14:textId="77777777" w:rsidR="00000000" w:rsidRDefault="00D824F2">
      <w:pPr>
        <w:pStyle w:val="Nadpis3"/>
        <w:divId w:val="670907749"/>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k </w:t>
      </w:r>
      <w:proofErr w:type="spellStart"/>
      <w:r>
        <w:rPr>
          <w:rFonts w:eastAsia="Times New Roman"/>
          <w:color w:val="0078D4"/>
          <w:sz w:val="24"/>
          <w:szCs w:val="24"/>
        </w:rPr>
        <w:t>serverovému</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1FD83E4B" w14:textId="77777777">
        <w:trPr>
          <w:divId w:val="67090774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7EE6652" w14:textId="77777777" w:rsidR="00000000" w:rsidRDefault="00D824F2">
            <w:pPr>
              <w:rPr>
                <w:rFonts w:ascii="Segoe UI" w:eastAsia="Times New Roman" w:hAnsi="Segoe UI" w:cs="Segoe UI"/>
                <w:b/>
                <w:bCs/>
                <w:sz w:val="16"/>
                <w:szCs w:val="16"/>
              </w:rPr>
            </w:pPr>
            <w:hyperlink w:anchor="Glossary" w:tooltip="Základní licence CAL mají přístup k funkcím serveru." w:history="1">
              <w:r>
                <w:rPr>
                  <w:rStyle w:val="Hypertextovodkaz"/>
                  <w:rFonts w:ascii="Segoe UI" w:eastAsia="Times New Roman" w:hAnsi="Segoe UI" w:cs="Segoe UI"/>
                  <w:b/>
                  <w:bCs/>
                  <w:sz w:val="16"/>
                  <w:szCs w:val="16"/>
                </w:rPr>
                <w:t>Základní</w:t>
              </w:r>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6BD248CE" w14:textId="77777777">
        <w:trPr>
          <w:divId w:val="67090774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DA894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SQL Server 2019</w:t>
            </w:r>
          </w:p>
        </w:tc>
      </w:tr>
    </w:tbl>
    <w:p w14:paraId="7D3FEE02" w14:textId="77777777" w:rsidR="00000000" w:rsidRDefault="00D824F2">
      <w:pPr>
        <w:divId w:val="670907749"/>
        <w:rPr>
          <w:rFonts w:eastAsia="Times New Roman"/>
        </w:rPr>
      </w:pPr>
    </w:p>
    <w:p w14:paraId="189AC794" w14:textId="77777777" w:rsidR="00ED5159" w:rsidRDefault="00ED5159" w:rsidP="00ED5159">
      <w:pPr>
        <w:pStyle w:val="ProductList-Offering1SubSection"/>
      </w:pPr>
      <w:r>
        <w:t>Software Assurance</w:t>
      </w:r>
    </w:p>
    <w:p w14:paraId="04E72E32" w14:textId="77777777" w:rsidR="00000000" w:rsidRDefault="00D824F2">
      <w:pPr>
        <w:pStyle w:val="Normlnweb"/>
        <w:divId w:val="1215235509"/>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256"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134"/>
        <w:gridCol w:w="8650"/>
      </w:tblGrid>
      <w:tr w:rsidR="00000000" w14:paraId="4668D0B6" w14:textId="77777777">
        <w:trPr>
          <w:divId w:val="1215235509"/>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3E3D4D5"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56643DF8" w14:textId="77777777">
        <w:trPr>
          <w:divId w:val="12152355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1BAE15"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F23EE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6DBF3E28" w14:textId="77777777">
        <w:trPr>
          <w:divId w:val="12152355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AA3E51"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25807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V </w:t>
            </w:r>
            <w:proofErr w:type="spellStart"/>
            <w:r>
              <w:rPr>
                <w:rFonts w:ascii="Segoe UI" w:eastAsia="Times New Roman" w:hAnsi="Segoe UI" w:cs="Segoe UI"/>
                <w:sz w:val="16"/>
                <w:szCs w:val="16"/>
              </w:rPr>
              <w:t>odstavci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Práva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zálohu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níže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naleznete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další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podmínky</w:t>
            </w:r>
            <w:proofErr w:type="spellEnd"/>
            <w:r>
              <w:rPr>
                <w:rFonts w:ascii="Segoe UI" w:eastAsia="Times New Roman" w:hAnsi="Segoe UI" w:cs="Segoe UI"/>
                <w:sz w:val="16"/>
                <w:szCs w:val="16"/>
              </w:rPr>
              <w:t xml:space="preserve"> pro software SQL Server.</w:t>
            </w:r>
          </w:p>
        </w:tc>
      </w:tr>
      <w:tr w:rsidR="00000000" w14:paraId="5005B48F" w14:textId="77777777">
        <w:trPr>
          <w:divId w:val="12152355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C0834F"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7A546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sof</w:t>
            </w:r>
            <w:r>
              <w:rPr>
                <w:rFonts w:ascii="Segoe UI" w:eastAsia="Times New Roman" w:hAnsi="Segoe UI" w:cs="Segoe UI"/>
                <w:sz w:val="16"/>
                <w:szCs w:val="16"/>
              </w:rPr>
              <w:t>twaru</w:t>
            </w:r>
            <w:proofErr w:type="spellEnd"/>
            <w:r>
              <w:rPr>
                <w:rFonts w:ascii="Segoe UI" w:eastAsia="Times New Roman" w:hAnsi="Segoe UI" w:cs="Segoe UI"/>
                <w:sz w:val="16"/>
                <w:szCs w:val="16"/>
              </w:rPr>
              <w:t xml:space="preserve"> SQL Server (</w:t>
            </w:r>
            <w:proofErr w:type="spellStart"/>
            <w:r>
              <w:rPr>
                <w:rFonts w:ascii="Segoe UI" w:eastAsia="Times New Roman" w:hAnsi="Segoe UI" w:cs="Segoe UI"/>
                <w:sz w:val="16"/>
                <w:szCs w:val="16"/>
              </w:rPr>
              <w:t>nevztahuje</w:t>
            </w:r>
            <w:proofErr w:type="spellEnd"/>
            <w:r>
              <w:rPr>
                <w:rFonts w:ascii="Segoe UI" w:eastAsia="Times New Roman" w:hAnsi="Segoe UI" w:cs="Segoe UI"/>
                <w:sz w:val="16"/>
                <w:szCs w:val="16"/>
              </w:rPr>
              <w:t xml:space="preserve"> 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Parallel Data Warehouse) a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SQL Server Big Data Node.</w:t>
            </w:r>
          </w:p>
        </w:tc>
      </w:tr>
      <w:tr w:rsidR="00000000" w14:paraId="3141EFD5" w14:textId="77777777">
        <w:trPr>
          <w:divId w:val="12152355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ECBF6C"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78542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57"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produktu</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2019</w:t>
              </w:r>
            </w:hyperlink>
            <w:r>
              <w:rPr>
                <w:rFonts w:ascii="Segoe UI" w:eastAsia="Times New Roman" w:hAnsi="Segoe UI" w:cs="Segoe UI"/>
                <w:sz w:val="16"/>
                <w:szCs w:val="16"/>
              </w:rPr>
              <w:t>.</w:t>
            </w:r>
          </w:p>
        </w:tc>
      </w:tr>
      <w:tr w:rsidR="00000000" w14:paraId="4D93D080" w14:textId="77777777">
        <w:trPr>
          <w:divId w:val="12152355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9A7BAC"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873F4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7226D7E" w14:textId="77777777">
        <w:trPr>
          <w:divId w:val="12152355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B29771"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6894D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08330883" w14:textId="77777777">
        <w:trPr>
          <w:divId w:val="12152355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CF6AF0"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46763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r w:rsidR="00000000" w14:paraId="246409F0" w14:textId="77777777">
        <w:trPr>
          <w:divId w:val="121523550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DA30EE"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93DBC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58"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r>
              <w:rPr>
                <w:rFonts w:ascii="Segoe UI" w:eastAsia="Times New Roman" w:hAnsi="Segoe UI" w:cs="Segoe UI"/>
                <w:sz w:val="16"/>
                <w:szCs w:val="16"/>
              </w:rPr>
              <w:t> </w:t>
            </w:r>
          </w:p>
        </w:tc>
      </w:tr>
    </w:tbl>
    <w:p w14:paraId="2CDDF416" w14:textId="77777777" w:rsidR="00000000" w:rsidRDefault="00D824F2">
      <w:pPr>
        <w:divId w:val="1215235509"/>
        <w:rPr>
          <w:rFonts w:eastAsia="Times New Roman"/>
        </w:rPr>
      </w:pPr>
    </w:p>
    <w:p w14:paraId="59E9B6CC" w14:textId="77777777" w:rsidR="00000000" w:rsidRDefault="00D824F2">
      <w:pPr>
        <w:pStyle w:val="Nadpis3"/>
        <w:divId w:val="109975432"/>
        <w:rPr>
          <w:rFonts w:eastAsia="Times New Roman"/>
          <w:color w:val="0078D4"/>
          <w:sz w:val="24"/>
          <w:szCs w:val="24"/>
        </w:rPr>
      </w:pPr>
      <w:r>
        <w:rPr>
          <w:rFonts w:eastAsia="Times New Roman"/>
          <w:color w:val="0078D4"/>
          <w:sz w:val="24"/>
          <w:szCs w:val="24"/>
        </w:rPr>
        <w:t xml:space="preserve">SQL Server 2019 Enterprise Core - </w:t>
      </w:r>
      <w:proofErr w:type="spellStart"/>
      <w:r>
        <w:rPr>
          <w:rFonts w:eastAsia="Times New Roman"/>
          <w:color w:val="0078D4"/>
          <w:sz w:val="24"/>
          <w:szCs w:val="24"/>
        </w:rPr>
        <w:t>neomezená</w:t>
      </w:r>
      <w:proofErr w:type="spellEnd"/>
      <w:r>
        <w:rPr>
          <w:rFonts w:eastAsia="Times New Roman"/>
          <w:color w:val="0078D4"/>
          <w:sz w:val="24"/>
          <w:szCs w:val="24"/>
        </w:rPr>
        <w:t xml:space="preserve"> </w:t>
      </w:r>
      <w:proofErr w:type="spellStart"/>
      <w:r>
        <w:rPr>
          <w:rFonts w:eastAsia="Times New Roman"/>
          <w:color w:val="0078D4"/>
          <w:sz w:val="24"/>
          <w:szCs w:val="24"/>
        </w:rPr>
        <w:t>virtualizace</w:t>
      </w:r>
      <w:proofErr w:type="spellEnd"/>
    </w:p>
    <w:p w14:paraId="7616A2E6" w14:textId="77777777" w:rsidR="00000000" w:rsidRDefault="00D824F2">
      <w:pPr>
        <w:pStyle w:val="Normlnweb"/>
        <w:spacing w:after="150"/>
        <w:divId w:val="109975432"/>
      </w:pPr>
      <w:r>
        <w:t>Zákazník může spouštět libovolný počet instancí serverového softwaru v libovolném počtu prostředí</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OSE</w:t>
        </w:r>
      </w:hyperlink>
      <w:r>
        <w:t xml:space="preserve"> na libovolném</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serveru</w:t>
        </w:r>
      </w:hyperlink>
      <w:r>
        <w:t>, pro který má plné</w:t>
      </w:r>
      <w:r>
        <w:t xml:space="preserve"> krytí SA na všech svých jádrových licencích pro</w:t>
      </w:r>
      <w:r>
        <w:t xml:space="preserve"> </w:t>
      </w:r>
      <w:hyperlink w:anchor="Glossary" w:tooltip="Server je systém fyzického hardwaru, v němž je možné spustit serverový software." w:history="1">
        <w:r>
          <w:rPr>
            <w:rStyle w:val="Hypertextovodkaz"/>
          </w:rPr>
          <w:t>server</w:t>
        </w:r>
      </w:hyperlink>
      <w:r>
        <w:t>.</w:t>
      </w:r>
    </w:p>
    <w:p w14:paraId="5D7435E2" w14:textId="77777777" w:rsidR="00000000" w:rsidRDefault="00D824F2">
      <w:pPr>
        <w:pStyle w:val="Nadpis3"/>
        <w:divId w:val="488328997"/>
        <w:rPr>
          <w:rFonts w:eastAsia="Times New Roman"/>
          <w:color w:val="0078D4"/>
          <w:sz w:val="24"/>
          <w:szCs w:val="24"/>
        </w:rPr>
      </w:pPr>
      <w:r>
        <w:rPr>
          <w:rFonts w:eastAsia="Times New Roman"/>
          <w:color w:val="0078D4"/>
          <w:sz w:val="24"/>
          <w:szCs w:val="24"/>
        </w:rPr>
        <w:t xml:space="preserve">SQL Server – </w:t>
      </w:r>
      <w:proofErr w:type="spellStart"/>
      <w:r>
        <w:rPr>
          <w:rFonts w:eastAsia="Times New Roman"/>
          <w:color w:val="0078D4"/>
          <w:sz w:val="24"/>
          <w:szCs w:val="24"/>
        </w:rPr>
        <w:t>práva</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zálohu</w:t>
      </w:r>
      <w:proofErr w:type="spellEnd"/>
    </w:p>
    <w:p w14:paraId="4E440155" w14:textId="77777777" w:rsidR="00000000" w:rsidRDefault="00D824F2">
      <w:pPr>
        <w:pStyle w:val="Normlnweb"/>
        <w:spacing w:after="150"/>
        <w:divId w:val="488328997"/>
      </w:pPr>
      <w:r>
        <w:t>Pro každý z těchto</w:t>
      </w:r>
      <w:r>
        <w:t xml:space="preserve"> </w:t>
      </w:r>
      <w:hyperlink w:anchor="Glossary" w:tooltip="Primární pracovní zatížení znamená buď prostředí OSE, ve kterém jsou spuštěny instance serverového softwaru v rámci odstavce Užívací práva produktové položky, nebo v kontextu práv na výhody Azure Hybrid, SQL Server Virtual Machine." w:history="1">
        <w:r>
          <w:rPr>
            <w:rStyle w:val="Hypertextovodkaz"/>
          </w:rPr>
          <w:t>primárních zatížení</w:t>
        </w:r>
      </w:hyperlink>
      <w:r>
        <w:t xml:space="preserve"> má zákazník nárok na:</w:t>
      </w:r>
    </w:p>
    <w:p w14:paraId="21F3F8BE" w14:textId="77777777" w:rsidR="00000000" w:rsidRDefault="00D824F2" w:rsidP="00D824F2">
      <w:pPr>
        <w:numPr>
          <w:ilvl w:val="0"/>
          <w:numId w:val="25"/>
        </w:numPr>
        <w:spacing w:line="240" w:lineRule="auto"/>
        <w:ind w:left="1320"/>
        <w:divId w:val="48832899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Jedno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zálohovací</w:t>
      </w:r>
      <w:proofErr w:type="spellEnd"/>
      <w:r>
        <w:rPr>
          <w:rFonts w:ascii="Segoe UI" w:eastAsia="Times New Roman" w:hAnsi="Segoe UI" w:cs="Segoe UI"/>
          <w:color w:val="505050"/>
          <w:sz w:val="18"/>
          <w:szCs w:val="18"/>
        </w:rPr>
        <w:t xml:space="preserve"> </w:t>
      </w:r>
      <w:hyperlink w:anchor="Glossary" w:tooltip="OSE označuje celou instanci operačního systému nebo jeho část nebo celou instanci virtuálního (či jinak emulovaného) operačního systému...(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jakýkoli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účel</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včetně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zajištění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vysoké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dostupnosti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každém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vyhrazeném</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ustanovení</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fldChar w:fldCharType="begin"/>
      </w:r>
      <w:r>
        <w:rPr>
          <w:rFonts w:ascii="Segoe UI" w:eastAsia="Times New Roman" w:hAnsi="Segoe UI" w:cs="Segoe UI"/>
          <w:color w:val="505050"/>
          <w:sz w:val="18"/>
          <w:szCs w:val="18"/>
        </w:rPr>
        <w:instrText xml:space="preserve"> </w:instrText>
      </w:r>
      <w:r>
        <w:rPr>
          <w:rFonts w:ascii="Segoe UI" w:eastAsia="Times New Roman" w:hAnsi="Segoe UI" w:cs="Segoe UI"/>
          <w:color w:val="505050"/>
          <w:sz w:val="18"/>
          <w:szCs w:val="18"/>
        </w:rPr>
        <w:instrText>HYPERLINK "https://licensingterms.azurewebsites.net/licensing/terms/product</w:instrText>
      </w:r>
      <w:r>
        <w:rPr>
          <w:rFonts w:ascii="Segoe UI" w:eastAsia="Times New Roman" w:hAnsi="Segoe UI" w:cs="Segoe UI"/>
          <w:color w:val="505050"/>
          <w:sz w:val="18"/>
          <w:szCs w:val="18"/>
        </w:rPr>
        <w:instrText>/ForallSoftware/All"</w:instrText>
      </w:r>
      <w:r>
        <w:rPr>
          <w:rFonts w:ascii="Segoe UI" w:eastAsia="Times New Roman" w:hAnsi="Segoe UI" w:cs="Segoe UI"/>
          <w:color w:val="505050"/>
          <w:sz w:val="18"/>
          <w:szCs w:val="18"/>
        </w:rPr>
        <w:instrText xml:space="preserve"> </w:instrText>
      </w:r>
      <w:r>
        <w:rPr>
          <w:rFonts w:ascii="Segoe UI" w:eastAsia="Times New Roman" w:hAnsi="Segoe UI" w:cs="Segoe UI"/>
          <w:color w:val="505050"/>
          <w:sz w:val="18"/>
          <w:szCs w:val="18"/>
        </w:rPr>
        <w:fldChar w:fldCharType="separate"/>
      </w:r>
      <w:r>
        <w:rPr>
          <w:rStyle w:val="Hypertextovodkaz"/>
          <w:rFonts w:ascii="Segoe UI" w:eastAsia="Times New Roman" w:hAnsi="Segoe UI" w:cs="Segoe UI"/>
          <w:sz w:val="18"/>
          <w:szCs w:val="18"/>
        </w:rPr>
        <w:t>správě</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outsourcingového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softwaru</w:t>
      </w:r>
      <w:proofErr w:type="spellEnd"/>
      <w:r>
        <w:rPr>
          <w:rFonts w:ascii="Segoe UI" w:eastAsia="Times New Roman" w:hAnsi="Segoe UI" w:cs="Segoe UI"/>
          <w:color w:val="505050"/>
          <w:sz w:val="18"/>
          <w:szCs w:val="18"/>
        </w:rPr>
        <w:fldChar w:fldCharType="end"/>
      </w:r>
      <w:r>
        <w:rPr>
          <w:rFonts w:ascii="Segoe UI" w:eastAsia="Times New Roman" w:hAnsi="Segoe UI" w:cs="Segoe UI"/>
          <w:color w:val="505050"/>
          <w:sz w:val="18"/>
          <w:szCs w:val="18"/>
        </w:rPr>
        <w:t>); a</w:t>
      </w:r>
    </w:p>
    <w:p w14:paraId="279A42DA" w14:textId="77777777" w:rsidR="00000000" w:rsidRDefault="00D824F2" w:rsidP="00D824F2">
      <w:pPr>
        <w:numPr>
          <w:ilvl w:val="0"/>
          <w:numId w:val="25"/>
        </w:numPr>
        <w:spacing w:line="240" w:lineRule="auto"/>
        <w:ind w:left="1320"/>
        <w:divId w:val="48832899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Dvě</w:t>
      </w:r>
      <w:proofErr w:type="spellEnd"/>
      <w:r>
        <w:rPr>
          <w:rFonts w:ascii="Segoe UI" w:eastAsia="Times New Roman" w:hAnsi="Segoe UI" w:cs="Segoe UI"/>
          <w:color w:val="505050"/>
          <w:sz w:val="18"/>
          <w:szCs w:val="18"/>
        </w:rPr>
        <w:t xml:space="preserve"> </w:t>
      </w:r>
      <w:hyperlink w:anchor="Glossary" w:tooltip="Zálohovací prostředí OSE znamená prostředí OSE (nebo v kontextu výhod Azure Hybrid Benefit, SQL Server Virtual Machine), ve kterém jsou spuštěny pasivní instance serverového softwaru v očekávání události zálohy." w:history="1">
        <w:proofErr w:type="spellStart"/>
        <w:r>
          <w:rPr>
            <w:rStyle w:val="Hypertextovodkaz"/>
            <w:rFonts w:ascii="Segoe UI" w:eastAsia="Times New Roman" w:hAnsi="Segoe UI" w:cs="Segoe UI"/>
            <w:sz w:val="18"/>
            <w:szCs w:val="18"/>
          </w:rPr>
          <w:t>zálohovací</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konkrétně</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účely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w:t>
      </w:r>
    </w:p>
    <w:p w14:paraId="64037704" w14:textId="77777777" w:rsidR="00000000" w:rsidRDefault="00D824F2" w:rsidP="00D824F2">
      <w:pPr>
        <w:numPr>
          <w:ilvl w:val="1"/>
          <w:numId w:val="25"/>
        </w:numPr>
        <w:spacing w:line="240" w:lineRule="auto"/>
        <w:ind w:left="2640"/>
        <w:divId w:val="48832899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jedno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každý</w:t>
      </w:r>
      <w:proofErr w:type="spellEnd"/>
      <w:r>
        <w:rPr>
          <w:rFonts w:ascii="Segoe UI" w:eastAsia="Times New Roman" w:hAnsi="Segoe UI" w:cs="Segoe UI"/>
          <w:color w:val="505050"/>
          <w:sz w:val="18"/>
          <w:szCs w:val="18"/>
        </w:rPr>
        <w:t xml:space="preserve"> </w:t>
      </w:r>
      <w:hyperlink w:anchor="Glossary" w:tooltip="Server je systém fyzického hardwaru, v němž je možné spustit serverový software." w:history="1">
        <w:r>
          <w:rPr>
            <w:rStyle w:val="Hypertextovodkaz"/>
            <w:rFonts w:ascii="Segoe UI" w:eastAsia="Times New Roman" w:hAnsi="Segoe UI" w:cs="Segoe UI"/>
            <w:sz w:val="18"/>
            <w:szCs w:val="18"/>
          </w:rPr>
          <w:t>server</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vyhrazený</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ustanovení</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fldChar w:fldCharType="begin"/>
      </w:r>
      <w:r>
        <w:rPr>
          <w:rFonts w:ascii="Segoe UI" w:eastAsia="Times New Roman" w:hAnsi="Segoe UI" w:cs="Segoe UI"/>
          <w:color w:val="505050"/>
          <w:sz w:val="18"/>
          <w:szCs w:val="18"/>
        </w:rPr>
        <w:instrText xml:space="preserve"> </w:instrText>
      </w:r>
      <w:r>
        <w:rPr>
          <w:rFonts w:ascii="Segoe UI" w:eastAsia="Times New Roman" w:hAnsi="Segoe UI" w:cs="Segoe UI"/>
          <w:color w:val="505050"/>
          <w:sz w:val="18"/>
          <w:szCs w:val="18"/>
        </w:rPr>
        <w:instrText>HYPERLINK "https://licensingterms.azurewebsites.net/licensing/terms/product/ForallSoftware/All"</w:instrText>
      </w:r>
      <w:r>
        <w:rPr>
          <w:rFonts w:ascii="Segoe UI" w:eastAsia="Times New Roman" w:hAnsi="Segoe UI" w:cs="Segoe UI"/>
          <w:color w:val="505050"/>
          <w:sz w:val="18"/>
          <w:szCs w:val="18"/>
        </w:rPr>
        <w:instrText xml:space="preserve"> </w:instrText>
      </w:r>
      <w:r>
        <w:rPr>
          <w:rFonts w:ascii="Segoe UI" w:eastAsia="Times New Roman" w:hAnsi="Segoe UI" w:cs="Segoe UI"/>
          <w:color w:val="505050"/>
          <w:sz w:val="18"/>
          <w:szCs w:val="18"/>
        </w:rPr>
        <w:fldChar w:fldCharType="separate"/>
      </w:r>
      <w:r>
        <w:rPr>
          <w:rStyle w:val="Hypertextovodkaz"/>
          <w:rFonts w:ascii="Segoe UI" w:eastAsia="Times New Roman" w:hAnsi="Segoe UI" w:cs="Segoe UI"/>
          <w:sz w:val="18"/>
          <w:szCs w:val="18"/>
        </w:rPr>
        <w:t>správě</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outsourcingového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softwaru</w:t>
      </w:r>
      <w:proofErr w:type="spellEnd"/>
      <w:r>
        <w:rPr>
          <w:rFonts w:ascii="Segoe UI" w:eastAsia="Times New Roman" w:hAnsi="Segoe UI" w:cs="Segoe UI"/>
          <w:color w:val="505050"/>
          <w:sz w:val="18"/>
          <w:szCs w:val="18"/>
        </w:rPr>
        <w:fldChar w:fldCharType="end"/>
      </w:r>
      <w:r>
        <w:rPr>
          <w:rFonts w:ascii="Segoe UI" w:eastAsia="Times New Roman" w:hAnsi="Segoe UI" w:cs="Segoe UI"/>
          <w:color w:val="505050"/>
          <w:sz w:val="18"/>
          <w:szCs w:val="18"/>
        </w:rPr>
        <w:t>) a</w:t>
      </w:r>
    </w:p>
    <w:p w14:paraId="73F9BBC7" w14:textId="77777777" w:rsidR="00000000" w:rsidRDefault="00D824F2" w:rsidP="00D824F2">
      <w:pPr>
        <w:numPr>
          <w:ilvl w:val="1"/>
          <w:numId w:val="25"/>
        </w:numPr>
        <w:spacing w:line="240" w:lineRule="auto"/>
        <w:ind w:left="2640"/>
        <w:divId w:val="48832899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jedno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serverech</w:t>
      </w:r>
      <w:proofErr w:type="spellEnd"/>
      <w:r>
        <w:rPr>
          <w:rFonts w:ascii="Segoe UI" w:eastAsia="Times New Roman" w:hAnsi="Segoe UI" w:cs="Segoe UI"/>
          <w:color w:val="505050"/>
          <w:sz w:val="18"/>
          <w:szCs w:val="18"/>
        </w:rPr>
        <w:t xml:space="preserve"> Microsoft Azure</w:t>
      </w:r>
    </w:p>
    <w:p w14:paraId="4EA5ADA4" w14:textId="77777777" w:rsidR="00000000" w:rsidRDefault="00D824F2">
      <w:pPr>
        <w:pStyle w:val="Normlnweb"/>
        <w:spacing w:before="150"/>
        <w:divId w:val="488328997"/>
      </w:pPr>
      <w:r>
        <w:t>Zákazník může t</w:t>
      </w:r>
      <w:r>
        <w:t>aké spouštět</w:t>
      </w:r>
      <w:r>
        <w:t xml:space="preserve"> </w:t>
      </w:r>
      <w:hyperlink w:anchor="Glossary" w:tooltip="Primární pracovní zatížení znamená buď prostředí OSE, ve kterém jsou spuštěny instance serverového softwaru v rámci odstavce Užívací práva produktové položky, nebo v kontextu práv na výhody Azure Hybrid, SQL Server Virtual Machine." w:history="1">
        <w:r>
          <w:rPr>
            <w:rStyle w:val="Hypertextovodkaz"/>
          </w:rPr>
          <w:t>primární pracovní zatížení</w:t>
        </w:r>
      </w:hyperlink>
      <w:r>
        <w:t xml:space="preserve"> a jejich</w:t>
      </w:r>
      <w:r>
        <w:t xml:space="preserve"> </w:t>
      </w:r>
      <w:hyperlink w:anchor="Glossary" w:tooltip="Zálohovací prostředí OSE znamená prostředí OSE (nebo v kontextu výhod Azure Hybrid Benefit, SQL Server Virtual Machine), ve kterém jsou spuštěny pasivní instance serverového softwaru v očekávání události zálohy." w:history="1">
        <w:r>
          <w:rPr>
            <w:rStyle w:val="Hypertextovodkaz"/>
          </w:rPr>
          <w:t>zálohovací prostředí OSE</w:t>
        </w:r>
      </w:hyperlink>
      <w:r>
        <w:t xml:space="preserve"> pro obnovení po zhroucení simultánně pro testování obnovení při zhroucení během krátkých období každých 90 dní. Zákazník může provádět následující operace související s údržbou p</w:t>
      </w:r>
      <w:r>
        <w:t>ro všechna povolená</w:t>
      </w:r>
      <w:r>
        <w:t xml:space="preserve"> </w:t>
      </w:r>
      <w:hyperlink w:anchor="Glossary" w:tooltip="Zálohovací prostředí OSE znamená prostředí OSE (nebo v kontextu výhod Azure Hybrid Benefit, SQL Server Virtual Machine), ve kterém jsou spuštěny pasivní instance serverového softwaru v očekávání události zálohy." w:history="1">
        <w:r>
          <w:rPr>
            <w:rStyle w:val="Hypertextovodkaz"/>
          </w:rPr>
          <w:t>zálohovací prostředí OSE</w:t>
        </w:r>
      </w:hyperlink>
      <w:r>
        <w:t>:</w:t>
      </w:r>
    </w:p>
    <w:p w14:paraId="4503393B" w14:textId="77777777" w:rsidR="00000000" w:rsidRDefault="00D824F2" w:rsidP="00D824F2">
      <w:pPr>
        <w:numPr>
          <w:ilvl w:val="0"/>
          <w:numId w:val="26"/>
        </w:numPr>
        <w:spacing w:line="240" w:lineRule="auto"/>
        <w:ind w:left="1320"/>
        <w:divId w:val="48832899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Kontroly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konzistence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databáze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Checkdb</w:t>
      </w:r>
      <w:proofErr w:type="spellEnd"/>
    </w:p>
    <w:p w14:paraId="27B75F4E" w14:textId="77777777" w:rsidR="00000000" w:rsidRDefault="00D824F2" w:rsidP="00D824F2">
      <w:pPr>
        <w:numPr>
          <w:ilvl w:val="0"/>
          <w:numId w:val="26"/>
        </w:numPr>
        <w:spacing w:line="240" w:lineRule="auto"/>
        <w:ind w:left="1320"/>
        <w:divId w:val="48832899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Zálohy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protokolů</w:t>
      </w:r>
      <w:proofErr w:type="spellEnd"/>
    </w:p>
    <w:p w14:paraId="40D00921" w14:textId="77777777" w:rsidR="00000000" w:rsidRDefault="00D824F2" w:rsidP="00D824F2">
      <w:pPr>
        <w:numPr>
          <w:ilvl w:val="0"/>
          <w:numId w:val="26"/>
        </w:numPr>
        <w:spacing w:line="240" w:lineRule="auto"/>
        <w:ind w:left="1320"/>
        <w:divId w:val="48832899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Úplné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zálohy</w:t>
      </w:r>
      <w:proofErr w:type="spellEnd"/>
    </w:p>
    <w:p w14:paraId="07FB1002" w14:textId="77777777" w:rsidR="00000000" w:rsidRDefault="00D824F2" w:rsidP="00D824F2">
      <w:pPr>
        <w:numPr>
          <w:ilvl w:val="0"/>
          <w:numId w:val="26"/>
        </w:numPr>
        <w:spacing w:line="240" w:lineRule="auto"/>
        <w:ind w:left="1320"/>
        <w:divId w:val="48832899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Monitorování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týkajících</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použití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prostředků</w:t>
      </w:r>
      <w:proofErr w:type="spellEnd"/>
    </w:p>
    <w:p w14:paraId="45A1C81C" w14:textId="77777777" w:rsidR="00000000" w:rsidRDefault="00D824F2">
      <w:pPr>
        <w:pStyle w:val="Normlnweb"/>
        <w:spacing w:before="150"/>
        <w:divId w:val="488328997"/>
      </w:pPr>
      <w:hyperlink w:anchor="Glossary" w:tooltip="Zálohovací prostředí OSE znamená prostředí OSE (nebo v kontextu výhod Azure Hybrid Benefit, SQL Server Virtual Machine), ve kterém jsou spuštěny pasivní instance serverového softwaru v očekávání události zálohy." w:history="1">
        <w:r>
          <w:rPr>
            <w:rStyle w:val="Hypertextovodkaz"/>
          </w:rPr>
          <w:t>Zálohovací prostředí OSE</w:t>
        </w:r>
      </w:hyperlink>
      <w:r>
        <w:t xml:space="preserve"> povolená pro obnovení při zhroucení musí být asynchronní a ruční.</w:t>
      </w:r>
      <w:r>
        <w:t xml:space="preserve"> </w:t>
      </w:r>
      <w:hyperlink w:anchor="Glossary" w:tooltip="Zálohovací prostředí OSE znamená prostředí OSE (nebo v kontextu výhod Azure Hybrid Benefit, SQL Server Virtual Machine), ve kterém jsou spuštěny pasivní instance serverového softwaru v očekávání události zálohy." w:history="1">
        <w:r>
          <w:rPr>
            <w:rStyle w:val="Hypertextovodkaz"/>
          </w:rPr>
          <w:t>Zálohovací prostředí</w:t>
        </w:r>
        <w:r>
          <w:rPr>
            <w:rStyle w:val="Hypertextovodkaz"/>
          </w:rPr>
          <w:t xml:space="preserve"> OSE</w:t>
        </w:r>
      </w:hyperlink>
      <w:r>
        <w:t xml:space="preserve"> nemohou dodávat data serveru SQL Server uživatelům nebo zařízením ani jinak spouštět aktivní primární pracovní zařízení serveru SQL Server. Počet licencí, které by jinak byly požadovány pro</w:t>
      </w:r>
      <w:r>
        <w:t xml:space="preserve"> </w:t>
      </w:r>
      <w:hyperlink w:anchor="Glossary" w:tooltip="Zálohovací prostředí OSE znamená prostředí OSE (nebo v kontextu výhod Azure Hybrid Benefit, SQL Server Virtual Machine), ve kterém jsou spuštěny pasivní instance serverového softwaru v očekávání události zálohy." w:history="1">
        <w:r>
          <w:rPr>
            <w:rStyle w:val="Hypertextovodkaz"/>
          </w:rPr>
          <w:t>zálohovací prostředí OSE</w:t>
        </w:r>
      </w:hyperlink>
      <w:r>
        <w:t xml:space="preserve">, nesmí překročit počet licencí požadovaných </w:t>
      </w:r>
      <w:r>
        <w:t>pro příslušné</w:t>
      </w:r>
      <w:r>
        <w:t xml:space="preserve"> </w:t>
      </w:r>
      <w:hyperlink w:anchor="Glossary" w:tooltip="Primární pracovní zatížení znamená buď prostředí OSE, ve kterém jsou spuštěny instance serverového softwaru v rámci odstavce Užívací práva produktové položky, nebo v kontextu práv na výhody Azure Hybrid, SQL Server Virtual Machine." w:history="1">
        <w:r>
          <w:rPr>
            <w:rStyle w:val="Hypertextovodkaz"/>
          </w:rPr>
          <w:t>primární pracovní zatížení</w:t>
        </w:r>
      </w:hyperlink>
      <w:r>
        <w:t xml:space="preserve">. Tato práva na zálohu vyžadují krytí SA pro licencovaný server a případné licence CAL, a nevztahují se na případy, kdy zákazník instaluje software SQL na základě </w:t>
      </w:r>
      <w:hyperlink r:id="rId259" w:history="1">
        <w:r>
          <w:rPr>
            <w:rStyle w:val="Hypertextovodkaz"/>
          </w:rPr>
          <w:t>přenositelnosti licencí prostřednictvím SA</w:t>
        </w:r>
      </w:hyperlink>
      <w:r>
        <w:t>.</w:t>
      </w:r>
    </w:p>
    <w:p w14:paraId="6A86BA87" w14:textId="77777777" w:rsidR="00000000" w:rsidRDefault="00D824F2">
      <w:pPr>
        <w:pStyle w:val="Nadpis3"/>
        <w:divId w:val="103044531"/>
        <w:rPr>
          <w:rFonts w:eastAsia="Times New Roman"/>
          <w:color w:val="0078D4"/>
          <w:sz w:val="24"/>
          <w:szCs w:val="24"/>
        </w:rPr>
      </w:pPr>
      <w:proofErr w:type="spellStart"/>
      <w:r>
        <w:rPr>
          <w:rFonts w:eastAsia="Times New Roman"/>
          <w:color w:val="0078D4"/>
          <w:sz w:val="24"/>
          <w:szCs w:val="24"/>
        </w:rPr>
        <w:t>Dodatečná</w:t>
      </w:r>
      <w:proofErr w:type="spellEnd"/>
      <w:r>
        <w:rPr>
          <w:rFonts w:eastAsia="Times New Roman"/>
          <w:color w:val="0078D4"/>
          <w:sz w:val="24"/>
          <w:szCs w:val="24"/>
        </w:rPr>
        <w:t xml:space="preserve"> </w:t>
      </w:r>
      <w:proofErr w:type="spellStart"/>
      <w:r>
        <w:rPr>
          <w:rFonts w:eastAsia="Times New Roman"/>
          <w:color w:val="0078D4"/>
          <w:sz w:val="24"/>
          <w:szCs w:val="24"/>
        </w:rPr>
        <w:t>zálohovací</w:t>
      </w:r>
      <w:proofErr w:type="spellEnd"/>
      <w:r>
        <w:rPr>
          <w:rFonts w:eastAsia="Times New Roman"/>
          <w:color w:val="0078D4"/>
          <w:sz w:val="24"/>
          <w:szCs w:val="24"/>
        </w:rPr>
        <w:t xml:space="preserve"> </w:t>
      </w:r>
      <w:proofErr w:type="spellStart"/>
      <w:r>
        <w:rPr>
          <w:rFonts w:eastAsia="Times New Roman"/>
          <w:color w:val="0078D4"/>
          <w:sz w:val="24"/>
          <w:szCs w:val="24"/>
        </w:rPr>
        <w:t>prostředí</w:t>
      </w:r>
      <w:proofErr w:type="spellEnd"/>
      <w:r>
        <w:rPr>
          <w:rFonts w:eastAsia="Times New Roman"/>
          <w:color w:val="0078D4"/>
          <w:sz w:val="24"/>
          <w:szCs w:val="24"/>
        </w:rPr>
        <w:t xml:space="preserve"> OSE pro </w:t>
      </w:r>
      <w:proofErr w:type="spellStart"/>
      <w:r>
        <w:rPr>
          <w:rFonts w:eastAsia="Times New Roman"/>
          <w:color w:val="0078D4"/>
          <w:sz w:val="24"/>
          <w:szCs w:val="24"/>
        </w:rPr>
        <w:t>vysokou</w:t>
      </w:r>
      <w:proofErr w:type="spellEnd"/>
      <w:r>
        <w:rPr>
          <w:rFonts w:eastAsia="Times New Roman"/>
          <w:color w:val="0078D4"/>
          <w:sz w:val="24"/>
          <w:szCs w:val="24"/>
        </w:rPr>
        <w:t xml:space="preserve"> </w:t>
      </w:r>
      <w:proofErr w:type="spellStart"/>
      <w:r>
        <w:rPr>
          <w:rFonts w:eastAsia="Times New Roman"/>
          <w:color w:val="0078D4"/>
          <w:sz w:val="24"/>
          <w:szCs w:val="24"/>
        </w:rPr>
        <w:t>dostupnost</w:t>
      </w:r>
      <w:proofErr w:type="spellEnd"/>
      <w:r>
        <w:rPr>
          <w:rFonts w:eastAsia="Times New Roman"/>
          <w:color w:val="0078D4"/>
          <w:sz w:val="24"/>
          <w:szCs w:val="24"/>
        </w:rPr>
        <w:t xml:space="preserve"> </w:t>
      </w:r>
      <w:proofErr w:type="spellStart"/>
      <w:r>
        <w:rPr>
          <w:rFonts w:eastAsia="Times New Roman"/>
          <w:color w:val="0078D4"/>
          <w:sz w:val="24"/>
          <w:szCs w:val="24"/>
        </w:rPr>
        <w:t>sloužící</w:t>
      </w:r>
      <w:proofErr w:type="spellEnd"/>
      <w:r>
        <w:rPr>
          <w:rFonts w:eastAsia="Times New Roman"/>
          <w:color w:val="0078D4"/>
          <w:sz w:val="24"/>
          <w:szCs w:val="24"/>
        </w:rPr>
        <w:t xml:space="preserve"> k </w:t>
      </w:r>
      <w:proofErr w:type="spellStart"/>
      <w:r>
        <w:rPr>
          <w:rFonts w:eastAsia="Times New Roman"/>
          <w:color w:val="0078D4"/>
          <w:sz w:val="24"/>
          <w:szCs w:val="24"/>
        </w:rPr>
        <w:t>použití</w:t>
      </w:r>
      <w:proofErr w:type="spellEnd"/>
      <w:r>
        <w:rPr>
          <w:rFonts w:eastAsia="Times New Roman"/>
          <w:color w:val="0078D4"/>
          <w:sz w:val="24"/>
          <w:szCs w:val="24"/>
        </w:rPr>
        <w:t xml:space="preserve"> s </w:t>
      </w:r>
      <w:proofErr w:type="spellStart"/>
      <w:r>
        <w:rPr>
          <w:rFonts w:eastAsia="Times New Roman"/>
          <w:color w:val="0078D4"/>
          <w:sz w:val="24"/>
          <w:szCs w:val="24"/>
        </w:rPr>
        <w:t>velkými</w:t>
      </w:r>
      <w:proofErr w:type="spellEnd"/>
      <w:r>
        <w:rPr>
          <w:rFonts w:eastAsia="Times New Roman"/>
          <w:color w:val="0078D4"/>
          <w:sz w:val="24"/>
          <w:szCs w:val="24"/>
        </w:rPr>
        <w:t xml:space="preserve"> </w:t>
      </w:r>
      <w:proofErr w:type="spellStart"/>
      <w:r>
        <w:rPr>
          <w:rFonts w:eastAsia="Times New Roman"/>
          <w:color w:val="0078D4"/>
          <w:sz w:val="24"/>
          <w:szCs w:val="24"/>
        </w:rPr>
        <w:t>datovými</w:t>
      </w:r>
      <w:proofErr w:type="spellEnd"/>
      <w:r>
        <w:rPr>
          <w:rFonts w:eastAsia="Times New Roman"/>
          <w:color w:val="0078D4"/>
          <w:sz w:val="24"/>
          <w:szCs w:val="24"/>
        </w:rPr>
        <w:t xml:space="preserve"> </w:t>
      </w:r>
      <w:proofErr w:type="spellStart"/>
      <w:r>
        <w:rPr>
          <w:rFonts w:eastAsia="Times New Roman"/>
          <w:color w:val="0078D4"/>
          <w:sz w:val="24"/>
          <w:szCs w:val="24"/>
        </w:rPr>
        <w:t>klastry</w:t>
      </w:r>
      <w:proofErr w:type="spellEnd"/>
    </w:p>
    <w:p w14:paraId="4DAEBD83" w14:textId="77777777" w:rsidR="00000000" w:rsidRDefault="00D824F2">
      <w:pPr>
        <w:pStyle w:val="Normlnweb"/>
        <w:spacing w:after="150"/>
        <w:divId w:val="103044531"/>
      </w:pPr>
      <w:r>
        <w:t>Zákazník má nárok na jednu dodatečnou</w:t>
      </w:r>
      <w:r>
        <w:t xml:space="preserve"> </w:t>
      </w:r>
      <w:hyperlink w:anchor="Glossary" w:tooltip="Zálohovací prostředí OSE znamená prostředí OSE (nebo v kontextu výhod Azure Hybrid Benefit, SQL Server Virtual Machine), ve kterém jsou spuštěny pasivní instance serverového softwaru v očekávání události zálohy." w:history="1">
        <w:r>
          <w:rPr>
            <w:rStyle w:val="Hypertextovodkaz"/>
          </w:rPr>
          <w:t xml:space="preserve">licenci </w:t>
        </w:r>
        <w:r>
          <w:rPr>
            <w:rStyle w:val="Hypertextovodkaz"/>
          </w:rPr>
          <w:t>pro zálohované prostředí OSE</w:t>
        </w:r>
      </w:hyperlink>
      <w:r>
        <w:t xml:space="preserve"> pro vysokou dostupnost pro každé ze svých</w:t>
      </w:r>
      <w:r>
        <w:t xml:space="preserve"> </w:t>
      </w:r>
      <w:hyperlink w:anchor="Glossary" w:tooltip="Primární pracovní zatížení znamená buď prostředí OSE, ve kterém jsou spuštěny instance serverového softwaru v rámci odstavce Užívací práva produktové položky, nebo v kontextu práv na výhody Azure Hybrid, SQL Server Virtual Machine." w:history="1">
        <w:r>
          <w:rPr>
            <w:rStyle w:val="Hypertextovodkaz"/>
          </w:rPr>
          <w:t>primárních zatížení</w:t>
        </w:r>
      </w:hyperlink>
      <w:r>
        <w:t>, která jsou spuštěna na platformě Linux a slouží jako hlavní instance serveru SQL při použití ve spojení s používáním velkých datových klastů zákazníkem.</w:t>
      </w:r>
      <w:r>
        <w:t xml:space="preserve"> Tato dodatečná</w:t>
      </w:r>
      <w:r>
        <w:t xml:space="preserve"> </w:t>
      </w:r>
      <w:hyperlink w:anchor="Glossary" w:tooltip="Zálohovací prostředí OSE znamená prostředí OSE (nebo v kontextu výhod Azure Hybrid Benefit, SQL Server Virtual Machine), ve kterém jsou spuštěny pasivní instance serverového softwaru v očekávání události zálohy." w:history="1">
        <w:r>
          <w:rPr>
            <w:rStyle w:val="Hypertextovodkaz"/>
          </w:rPr>
          <w:t>zálohovaná prostředí OSE</w:t>
        </w:r>
      </w:hyperlink>
      <w:r>
        <w:t xml:space="preserve"> jinak podléhají stejným omezením práv na zálohování jako SQL Server.</w:t>
      </w:r>
    </w:p>
    <w:p w14:paraId="43A916B8" w14:textId="77777777" w:rsidR="00000000" w:rsidRDefault="00D824F2">
      <w:pPr>
        <w:pStyle w:val="Nadpis3"/>
        <w:divId w:val="1937864534"/>
        <w:rPr>
          <w:rFonts w:eastAsia="Times New Roman"/>
          <w:color w:val="0078D4"/>
          <w:sz w:val="24"/>
          <w:szCs w:val="24"/>
        </w:rPr>
      </w:pPr>
      <w:proofErr w:type="spellStart"/>
      <w:r>
        <w:rPr>
          <w:rFonts w:eastAsia="Times New Roman"/>
          <w:color w:val="0078D4"/>
          <w:sz w:val="24"/>
          <w:szCs w:val="24"/>
        </w:rPr>
        <w:t>Použití</w:t>
      </w:r>
      <w:proofErr w:type="spellEnd"/>
      <w:r>
        <w:rPr>
          <w:rFonts w:eastAsia="Times New Roman"/>
          <w:color w:val="0078D4"/>
          <w:sz w:val="24"/>
          <w:szCs w:val="24"/>
        </w:rPr>
        <w:t xml:space="preserve"> SQL v Microsoft Azure</w:t>
      </w:r>
    </w:p>
    <w:p w14:paraId="48D9594D" w14:textId="77777777" w:rsidR="00000000" w:rsidRDefault="00D824F2">
      <w:pPr>
        <w:pStyle w:val="Normlnweb"/>
        <w:spacing w:after="150"/>
        <w:divId w:val="1937864534"/>
      </w:pPr>
      <w:r>
        <w:t>Při použití produktu SQL Server v Azure na základě práv na výhody Azure Hybrid nebo práv na obnovení při zhroucení by měl zákazník takové použití oznámit při výzvě na portálu Azure nebo v rozhraních API příkazového řádku Azure.</w:t>
      </w:r>
    </w:p>
    <w:p w14:paraId="5543AB40" w14:textId="77777777" w:rsidR="00000000" w:rsidRDefault="00D824F2">
      <w:pPr>
        <w:pStyle w:val="Nadpis3"/>
        <w:divId w:val="646086402"/>
        <w:rPr>
          <w:rFonts w:eastAsia="Times New Roman"/>
          <w:color w:val="0078D4"/>
          <w:sz w:val="24"/>
          <w:szCs w:val="24"/>
        </w:rPr>
      </w:pPr>
      <w:proofErr w:type="spellStart"/>
      <w:r>
        <w:rPr>
          <w:rFonts w:eastAsia="Times New Roman"/>
          <w:color w:val="0078D4"/>
          <w:sz w:val="24"/>
          <w:szCs w:val="24"/>
        </w:rPr>
        <w:t>Poskytnutí</w:t>
      </w:r>
      <w:proofErr w:type="spellEnd"/>
      <w:r>
        <w:rPr>
          <w:rFonts w:eastAsia="Times New Roman"/>
          <w:color w:val="0078D4"/>
          <w:sz w:val="24"/>
          <w:szCs w:val="24"/>
        </w:rPr>
        <w:t xml:space="preserve"> </w:t>
      </w:r>
      <w:proofErr w:type="spellStart"/>
      <w:r>
        <w:rPr>
          <w:rFonts w:eastAsia="Times New Roman"/>
          <w:color w:val="0078D4"/>
          <w:sz w:val="24"/>
          <w:szCs w:val="24"/>
        </w:rPr>
        <w:t>licence</w:t>
      </w:r>
      <w:proofErr w:type="spellEnd"/>
      <w:r>
        <w:rPr>
          <w:rFonts w:eastAsia="Times New Roman"/>
          <w:color w:val="0078D4"/>
          <w:sz w:val="24"/>
          <w:szCs w:val="24"/>
        </w:rPr>
        <w:t xml:space="preserve"> k </w:t>
      </w:r>
      <w:proofErr w:type="spellStart"/>
      <w:r>
        <w:rPr>
          <w:rFonts w:eastAsia="Times New Roman"/>
          <w:color w:val="0078D4"/>
          <w:sz w:val="24"/>
          <w:szCs w:val="24"/>
        </w:rPr>
        <w:t>produktu</w:t>
      </w:r>
      <w:proofErr w:type="spellEnd"/>
      <w:r>
        <w:rPr>
          <w:rFonts w:eastAsia="Times New Roman"/>
          <w:color w:val="0078D4"/>
          <w:sz w:val="24"/>
          <w:szCs w:val="24"/>
        </w:rPr>
        <w:t xml:space="preserve"> SQL Server Big Data Node pro </w:t>
      </w:r>
      <w:proofErr w:type="spellStart"/>
      <w:r>
        <w:rPr>
          <w:rFonts w:eastAsia="Times New Roman"/>
          <w:color w:val="0078D4"/>
          <w:sz w:val="24"/>
          <w:szCs w:val="24"/>
        </w:rPr>
        <w:t>zákazníky</w:t>
      </w:r>
      <w:proofErr w:type="spellEnd"/>
      <w:r>
        <w:rPr>
          <w:rFonts w:eastAsia="Times New Roman"/>
          <w:color w:val="0078D4"/>
          <w:sz w:val="24"/>
          <w:szCs w:val="24"/>
        </w:rPr>
        <w:t xml:space="preserve"> s </w:t>
      </w:r>
      <w:proofErr w:type="spellStart"/>
      <w:r>
        <w:rPr>
          <w:rFonts w:eastAsia="Times New Roman"/>
          <w:color w:val="0078D4"/>
          <w:sz w:val="24"/>
          <w:szCs w:val="24"/>
        </w:rPr>
        <w:t>krytím</w:t>
      </w:r>
      <w:proofErr w:type="spellEnd"/>
      <w:r>
        <w:rPr>
          <w:rFonts w:eastAsia="Times New Roman"/>
          <w:color w:val="0078D4"/>
          <w:sz w:val="24"/>
          <w:szCs w:val="24"/>
        </w:rPr>
        <w:t xml:space="preserve"> SA pro software SQL Server</w:t>
      </w:r>
    </w:p>
    <w:p w14:paraId="200D8CA5" w14:textId="77777777" w:rsidR="00000000" w:rsidRDefault="00D824F2">
      <w:pPr>
        <w:pStyle w:val="Normlnweb"/>
        <w:spacing w:after="150"/>
        <w:divId w:val="646086402"/>
      </w:pPr>
      <w:r>
        <w:lastRenderedPageBreak/>
        <w:t>Zákazníci budou mít osm licencí k produktu SQL Server Big Data Node pro každou</w:t>
      </w:r>
      <w:r>
        <w:t xml:space="preserve"> </w:t>
      </w:r>
      <w:hyperlink w:anchor="Glossary" w:tooltip="Licence znamená právo na stahování, instalaci a užívání produktu a na přístup k němu." w:history="1">
        <w:r>
          <w:rPr>
            <w:rStyle w:val="Hypertextovodkaz"/>
          </w:rPr>
          <w:t>licenci</w:t>
        </w:r>
      </w:hyperlink>
      <w:r>
        <w:t xml:space="preserve"> k softwaru SQL Server </w:t>
      </w:r>
      <w:proofErr w:type="spellStart"/>
      <w:r>
        <w:t>Enterprise</w:t>
      </w:r>
      <w:proofErr w:type="spellEnd"/>
      <w:r>
        <w:t xml:space="preserve"> </w:t>
      </w:r>
      <w:proofErr w:type="spellStart"/>
      <w:r>
        <w:t>Core</w:t>
      </w:r>
      <w:proofErr w:type="spellEnd"/>
      <w:r>
        <w:t xml:space="preserve"> s krytím </w:t>
      </w:r>
      <w:r>
        <w:t>SA nebo ekvivalentními právy k odběru přiřazenými k jednomu ze svých hlavních uzlů.</w:t>
      </w:r>
    </w:p>
    <w:p w14:paraId="42D959FA" w14:textId="77777777" w:rsidR="00000000" w:rsidRDefault="00D824F2">
      <w:pPr>
        <w:pStyle w:val="Normlnweb"/>
        <w:spacing w:before="150"/>
        <w:divId w:val="646086402"/>
      </w:pPr>
      <w:r>
        <w:t>Zákazníci budou mít jednu</w:t>
      </w:r>
      <w:r>
        <w:t xml:space="preserve"> </w:t>
      </w:r>
      <w:hyperlink w:anchor="Glossary" w:tooltip="Licence znamená právo na stahování, instalaci a užívání produktu a na přístup k němu." w:history="1">
        <w:r>
          <w:rPr>
            <w:rStyle w:val="Hypertextovodkaz"/>
          </w:rPr>
          <w:t>licenci</w:t>
        </w:r>
      </w:hyperlink>
      <w:r>
        <w:t xml:space="preserve"> k produktu SQL S</w:t>
      </w:r>
      <w:r>
        <w:t xml:space="preserve">erver Big Data Node pro každou licenci k softwaru SQL Server Standard </w:t>
      </w:r>
      <w:proofErr w:type="spellStart"/>
      <w:r>
        <w:t>Core</w:t>
      </w:r>
      <w:proofErr w:type="spellEnd"/>
      <w:r>
        <w:t xml:space="preserve"> s krytím SA nebo ekvivalentními právy k odběru přiřazenými k jednomu ze svých hlavních uzlů.</w:t>
      </w:r>
    </w:p>
    <w:p w14:paraId="275DA2F7" w14:textId="77777777" w:rsidR="00000000" w:rsidRDefault="00D824F2">
      <w:pPr>
        <w:pStyle w:val="Normlnweb"/>
        <w:spacing w:before="150"/>
        <w:divId w:val="646086402"/>
      </w:pPr>
      <w:r>
        <w:t>Zákazník si můžete podle potřeby objednat další licence k produktu SQL Server Big Data N</w:t>
      </w:r>
      <w:r>
        <w:t>ode.</w:t>
      </w:r>
    </w:p>
    <w:p w14:paraId="4E419AB9" w14:textId="77777777" w:rsidR="00000000" w:rsidRDefault="00D824F2">
      <w:pPr>
        <w:pStyle w:val="Nadpis3"/>
        <w:divId w:val="1597514808"/>
        <w:rPr>
          <w:rFonts w:eastAsia="Times New Roman"/>
          <w:color w:val="0078D4"/>
          <w:sz w:val="24"/>
          <w:szCs w:val="24"/>
        </w:rPr>
      </w:pPr>
      <w:r>
        <w:rPr>
          <w:rFonts w:eastAsia="Times New Roman"/>
          <w:color w:val="0078D4"/>
          <w:sz w:val="24"/>
          <w:szCs w:val="24"/>
        </w:rPr>
        <w:t>SQL Server Enterprise Core a SQL Server Enterprise - Machine Learning Server pro Windows a Machine Learning Server pro Linux</w:t>
      </w:r>
    </w:p>
    <w:p w14:paraId="45D97F80" w14:textId="77777777" w:rsidR="00000000" w:rsidRDefault="00D824F2">
      <w:pPr>
        <w:pStyle w:val="Normlnweb"/>
        <w:spacing w:after="150"/>
        <w:divId w:val="1597514808"/>
      </w:pPr>
      <w:r>
        <w:t xml:space="preserve">Pouze zákazníci se servery licencovanými pro užívání produktu SQL Server </w:t>
      </w:r>
      <w:proofErr w:type="spellStart"/>
      <w:r>
        <w:t>Enterprise</w:t>
      </w:r>
      <w:proofErr w:type="spellEnd"/>
      <w:r>
        <w:t xml:space="preserve"> </w:t>
      </w:r>
      <w:proofErr w:type="spellStart"/>
      <w:r>
        <w:t>Core</w:t>
      </w:r>
      <w:proofErr w:type="spellEnd"/>
      <w:r>
        <w:t xml:space="preserve"> s krytím SA nebo produktu SQL Server </w:t>
      </w:r>
      <w:proofErr w:type="spellStart"/>
      <w:r>
        <w:t>Enterprise</w:t>
      </w:r>
      <w:proofErr w:type="spellEnd"/>
      <w:r>
        <w:t xml:space="preserve"> s krytím SA mohou užívat aktualizace serveru </w:t>
      </w:r>
      <w:proofErr w:type="spellStart"/>
      <w:r>
        <w:t>Machine</w:t>
      </w:r>
      <w:proofErr w:type="spellEnd"/>
      <w:r>
        <w:t xml:space="preserve"> Learning Server pro systém Windows a </w:t>
      </w:r>
      <w:proofErr w:type="spellStart"/>
      <w:r>
        <w:t>Machine</w:t>
      </w:r>
      <w:proofErr w:type="spellEnd"/>
      <w:r>
        <w:t xml:space="preserve"> Learning Server pro s</w:t>
      </w:r>
      <w:r>
        <w:t>ystém Linux zpřístupněné od října 2017. Zákazníci smí užívat tyto aktualizace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licencovaných serverech</w:t>
        </w:r>
      </w:hyperlink>
      <w:r>
        <w:t xml:space="preserve"> na základě práv k užívání serveru SQL Server </w:t>
      </w:r>
      <w:proofErr w:type="spellStart"/>
      <w:r>
        <w:t>Enterprise</w:t>
      </w:r>
      <w:proofErr w:type="spellEnd"/>
      <w:r>
        <w:t xml:space="preserve"> </w:t>
      </w:r>
      <w:proofErr w:type="spellStart"/>
      <w:r>
        <w:t>Core</w:t>
      </w:r>
      <w:proofErr w:type="spellEnd"/>
      <w:r>
        <w:t xml:space="preserve"> a SQL Server </w:t>
      </w:r>
      <w:proofErr w:type="spellStart"/>
      <w:r>
        <w:t>Enterprise</w:t>
      </w:r>
      <w:proofErr w:type="spellEnd"/>
      <w:r>
        <w:t xml:space="preserve">. Zákazníci licencující produkt SQL Server </w:t>
      </w:r>
      <w:proofErr w:type="spellStart"/>
      <w:r>
        <w:t>Enterprise</w:t>
      </w:r>
      <w:proofErr w:type="spellEnd"/>
      <w:r>
        <w:t xml:space="preserve"> na základě licenčního modelu Se</w:t>
      </w:r>
      <w:r>
        <w:t>rver/CAL musí mít na svých odpovídajících licencích</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 xml:space="preserve"> také krytí S</w:t>
      </w:r>
      <w:r>
        <w:t>A, aby mohli tuto výhodu získat. Platnost práva zákazníků užívat tyto aktualizace vyprší s vypršením platnosti jejich krytí SA.</w:t>
      </w:r>
    </w:p>
    <w:p w14:paraId="43FD389A" w14:textId="77777777" w:rsidR="00000000" w:rsidRDefault="00D824F2">
      <w:pPr>
        <w:pStyle w:val="Nadpis3"/>
        <w:divId w:val="1406030766"/>
        <w:rPr>
          <w:rFonts w:eastAsia="Times New Roman"/>
          <w:color w:val="0078D4"/>
          <w:sz w:val="24"/>
          <w:szCs w:val="24"/>
        </w:rPr>
      </w:pPr>
      <w:r>
        <w:rPr>
          <w:rFonts w:eastAsia="Times New Roman"/>
          <w:color w:val="0078D4"/>
          <w:sz w:val="24"/>
          <w:szCs w:val="24"/>
        </w:rPr>
        <w:t xml:space="preserve">SQL Enterprise Core – </w:t>
      </w:r>
      <w:proofErr w:type="spellStart"/>
      <w:r>
        <w:rPr>
          <w:rFonts w:eastAsia="Times New Roman"/>
          <w:color w:val="0078D4"/>
          <w:sz w:val="24"/>
          <w:szCs w:val="24"/>
        </w:rPr>
        <w:t>Spuštění</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Machine Learning Server for Hadoop</w:t>
      </w:r>
    </w:p>
    <w:p w14:paraId="64714362" w14:textId="77777777" w:rsidR="00000000" w:rsidRDefault="00D824F2">
      <w:pPr>
        <w:pStyle w:val="Normlnweb"/>
        <w:spacing w:after="150"/>
        <w:divId w:val="1406030766"/>
      </w:pPr>
      <w:r>
        <w:t>Na každou</w:t>
      </w:r>
      <w:r>
        <w:t xml:space="preserve"> </w:t>
      </w:r>
      <w:hyperlink w:anchor="Glossary" w:tooltip="Licence znamená právo na stahování, instalaci a užívání produktu a na přístup k němu." w:history="1">
        <w:r>
          <w:rPr>
            <w:rStyle w:val="Hypertextovodkaz"/>
          </w:rPr>
          <w:t>licenci</w:t>
        </w:r>
      </w:hyperlink>
      <w:r>
        <w:t xml:space="preserve"> k produktu SQL Server </w:t>
      </w:r>
      <w:proofErr w:type="spellStart"/>
      <w:r>
        <w:t>Enterprise</w:t>
      </w:r>
      <w:proofErr w:type="spellEnd"/>
      <w:r>
        <w:t xml:space="preserve"> </w:t>
      </w:r>
      <w:proofErr w:type="spellStart"/>
      <w:r>
        <w:t>Core</w:t>
      </w:r>
      <w:proofErr w:type="spellEnd"/>
      <w:r>
        <w:t xml:space="preserve">, kterou zákazník vlastní s aktivním krytím SA, může také spouštět produkt </w:t>
      </w:r>
      <w:proofErr w:type="spellStart"/>
      <w:r>
        <w:t>Machine</w:t>
      </w:r>
      <w:proofErr w:type="spellEnd"/>
      <w:r>
        <w:t xml:space="preserve"> Learni</w:t>
      </w:r>
      <w:r>
        <w:t xml:space="preserve">ng Server </w:t>
      </w:r>
      <w:proofErr w:type="spellStart"/>
      <w:r>
        <w:t>for</w:t>
      </w:r>
      <w:proofErr w:type="spellEnd"/>
      <w:r>
        <w:t xml:space="preserve"> </w:t>
      </w:r>
      <w:proofErr w:type="spellStart"/>
      <w:r>
        <w:t>Hadoop</w:t>
      </w:r>
      <w:proofErr w:type="spellEnd"/>
      <w:r>
        <w:t>, a to až na pěti</w:t>
      </w:r>
      <w:r>
        <w:t xml:space="preserve"> </w:t>
      </w:r>
      <w:hyperlink w:anchor="Glossary" w:tooltip="Server je systém fyzického hardwaru, v němž je možné spustit serverový software." w:history="1">
        <w:r>
          <w:rPr>
            <w:rStyle w:val="Hypertextovodkaz"/>
          </w:rPr>
          <w:t>serverech</w:t>
        </w:r>
      </w:hyperlink>
      <w:r>
        <w:t xml:space="preserve"> vyhrazených pro použití zákazníkem výhradně ve spojení s licencovaným užíváním produktu SQL</w:t>
      </w:r>
      <w:r>
        <w:t xml:space="preserve"> Server </w:t>
      </w:r>
      <w:proofErr w:type="spellStart"/>
      <w:r>
        <w:t>Enterprise</w:t>
      </w:r>
      <w:proofErr w:type="spellEnd"/>
      <w:r>
        <w:t xml:space="preserve"> </w:t>
      </w:r>
      <w:proofErr w:type="spellStart"/>
      <w:r>
        <w:t>Core</w:t>
      </w:r>
      <w:proofErr w:type="spellEnd"/>
      <w:r>
        <w:t>. Na každý vyhrazený</w:t>
      </w:r>
      <w:r>
        <w:t xml:space="preserve"> </w:t>
      </w:r>
      <w:hyperlink w:anchor="Glossary" w:tooltip="Server je systém fyzického hardwaru, v němž je možné spustit serverový software." w:history="1">
        <w:r>
          <w:rPr>
            <w:rStyle w:val="Hypertextovodkaz"/>
          </w:rPr>
          <w:t>server</w:t>
        </w:r>
      </w:hyperlink>
      <w:r>
        <w:t>, který je pod správou nebo kontrolou jiného subjektu než zákazníka nebo jeho afilací, se</w:t>
      </w:r>
      <w:r>
        <w:t xml:space="preserve"> vztahuje ustanovení </w:t>
      </w:r>
      <w:hyperlink r:id="rId260" w:history="1">
        <w:r>
          <w:rPr>
            <w:rStyle w:val="Hypertextovodkaz"/>
          </w:rPr>
          <w:t>o správě outsourcingového softwaru</w:t>
        </w:r>
      </w:hyperlink>
      <w:r>
        <w:t>.</w:t>
      </w:r>
    </w:p>
    <w:p w14:paraId="683305D4" w14:textId="77777777" w:rsidR="00000000" w:rsidRDefault="00D824F2">
      <w:pPr>
        <w:pStyle w:val="Nadpis3"/>
        <w:divId w:val="345788803"/>
        <w:rPr>
          <w:rFonts w:eastAsia="Times New Roman"/>
          <w:color w:val="0078D4"/>
          <w:sz w:val="24"/>
          <w:szCs w:val="24"/>
        </w:rPr>
      </w:pPr>
      <w:proofErr w:type="spellStart"/>
      <w:r>
        <w:rPr>
          <w:rFonts w:eastAsia="Times New Roman"/>
          <w:color w:val="0078D4"/>
          <w:sz w:val="24"/>
          <w:szCs w:val="24"/>
        </w:rPr>
        <w:t>Užívání</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Power BI Report Server – SQL Server, </w:t>
      </w:r>
      <w:proofErr w:type="spellStart"/>
      <w:r>
        <w:rPr>
          <w:rFonts w:eastAsia="Times New Roman"/>
          <w:color w:val="0078D4"/>
          <w:sz w:val="24"/>
          <w:szCs w:val="24"/>
        </w:rPr>
        <w:t>verze</w:t>
      </w:r>
      <w:proofErr w:type="spellEnd"/>
      <w:r>
        <w:rPr>
          <w:rFonts w:eastAsia="Times New Roman"/>
          <w:color w:val="0078D4"/>
          <w:sz w:val="24"/>
          <w:szCs w:val="24"/>
        </w:rPr>
        <w:t xml:space="preserve"> Enterprise</w:t>
      </w:r>
    </w:p>
    <w:p w14:paraId="08738031" w14:textId="77777777" w:rsidR="00000000" w:rsidRDefault="00D824F2">
      <w:pPr>
        <w:pStyle w:val="Normlnweb"/>
        <w:spacing w:after="150"/>
        <w:divId w:val="345788803"/>
      </w:pPr>
      <w:r>
        <w:t xml:space="preserve">Zákazníci mohou spouštět software </w:t>
      </w:r>
      <w:proofErr w:type="spellStart"/>
      <w:r>
        <w:t>Power</w:t>
      </w:r>
      <w:proofErr w:type="spellEnd"/>
      <w:r>
        <w:t xml:space="preserve"> BI Report Server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w:t>
        </w:r>
        <w:r>
          <w:rPr>
            <w:rStyle w:val="Hypertextovodkaz"/>
          </w:rPr>
          <w:t>ru</w:t>
        </w:r>
      </w:hyperlink>
      <w:r>
        <w:t xml:space="preserve"> nebo ve službě Azure. Zákazník smí software spustit na maximálním počtu jader, který se rovná počtu licencí podle počtu jader k produktu SQL Server, verze </w:t>
      </w:r>
      <w:proofErr w:type="spellStart"/>
      <w:r>
        <w:t>Enterprise</w:t>
      </w:r>
      <w:proofErr w:type="spellEnd"/>
      <w:r>
        <w:t xml:space="preserve"> s aktivním krytím SA, které jsou přiřazeny danému</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licencovanému serveru</w:t>
        </w:r>
      </w:hyperlink>
      <w:r>
        <w:t>, s podmínkou minimálně čtyř jádro</w:t>
      </w:r>
      <w:r>
        <w:t>vých licencí na</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Případně</w:t>
      </w:r>
      <w:r>
        <w:t xml:space="preserve"> pokud je software spuštěn ve službě Azure, zákazník musí přiřadit jednu jádrovou licenci k produktu SQL Server </w:t>
      </w:r>
      <w:proofErr w:type="spellStart"/>
      <w:r>
        <w:t>Enterprise</w:t>
      </w:r>
      <w:proofErr w:type="spellEnd"/>
      <w:r>
        <w:t xml:space="preserve"> </w:t>
      </w:r>
      <w:proofErr w:type="spellStart"/>
      <w:r>
        <w:t>Edition</w:t>
      </w:r>
      <w:proofErr w:type="spellEnd"/>
      <w:r>
        <w:t xml:space="preserve"> s aktivním krytím SA na každé virtuální jádro, s podmínkou minimálně čtyř jádrových licencí na</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Na užívání se dále vztahují příslušná ujednání multili</w:t>
      </w:r>
      <w:r>
        <w:t xml:space="preserve">cenční smlouvy zákazníka. K publikování sdílených sestav </w:t>
      </w:r>
      <w:proofErr w:type="spellStart"/>
      <w:r>
        <w:t>Power</w:t>
      </w:r>
      <w:proofErr w:type="spellEnd"/>
      <w:r>
        <w:t xml:space="preserve"> BI za použití produktu </w:t>
      </w:r>
      <w:proofErr w:type="spellStart"/>
      <w:r>
        <w:t>Power</w:t>
      </w:r>
      <w:proofErr w:type="spellEnd"/>
      <w:r>
        <w:t xml:space="preserve"> BI Report Server je vyžadována licence na bázi předplatného podle počtu uživatelů k produktu </w:t>
      </w:r>
      <w:proofErr w:type="spellStart"/>
      <w:r>
        <w:t>Power</w:t>
      </w:r>
      <w:proofErr w:type="spellEnd"/>
      <w:r>
        <w:t xml:space="preserve"> BI Pro. Toto právo zanikne po ukončení krytí SA zákazníka.</w:t>
      </w:r>
    </w:p>
    <w:p w14:paraId="52099A09" w14:textId="77777777" w:rsidR="00000000" w:rsidRDefault="00D824F2">
      <w:pPr>
        <w:pStyle w:val="Nadpis3"/>
        <w:divId w:val="680133387"/>
        <w:rPr>
          <w:rFonts w:eastAsia="Times New Roman"/>
          <w:color w:val="0078D4"/>
          <w:sz w:val="24"/>
          <w:szCs w:val="24"/>
        </w:rPr>
      </w:pPr>
      <w:proofErr w:type="spellStart"/>
      <w:r>
        <w:rPr>
          <w:rFonts w:eastAsia="Times New Roman"/>
          <w:color w:val="0078D4"/>
          <w:sz w:val="24"/>
          <w:szCs w:val="24"/>
        </w:rPr>
        <w:t>Aktualizace</w:t>
      </w:r>
      <w:proofErr w:type="spellEnd"/>
      <w:r>
        <w:rPr>
          <w:rFonts w:eastAsia="Times New Roman"/>
          <w:color w:val="0078D4"/>
          <w:sz w:val="24"/>
          <w:szCs w:val="24"/>
        </w:rPr>
        <w:t xml:space="preserve"> </w:t>
      </w:r>
      <w:proofErr w:type="spellStart"/>
      <w:r>
        <w:rPr>
          <w:rFonts w:eastAsia="Times New Roman"/>
          <w:color w:val="0078D4"/>
          <w:sz w:val="24"/>
          <w:szCs w:val="24"/>
        </w:rPr>
        <w:t>rozšířeného</w:t>
      </w:r>
      <w:proofErr w:type="spellEnd"/>
      <w:r>
        <w:rPr>
          <w:rFonts w:eastAsia="Times New Roman"/>
          <w:color w:val="0078D4"/>
          <w:sz w:val="24"/>
          <w:szCs w:val="24"/>
        </w:rPr>
        <w:t xml:space="preserve"> </w:t>
      </w:r>
      <w:proofErr w:type="spellStart"/>
      <w:r>
        <w:rPr>
          <w:rFonts w:eastAsia="Times New Roman"/>
          <w:color w:val="0078D4"/>
          <w:sz w:val="24"/>
          <w:szCs w:val="24"/>
        </w:rPr>
        <w:t>zabezpečení</w:t>
      </w:r>
      <w:proofErr w:type="spellEnd"/>
    </w:p>
    <w:p w14:paraId="55673AFD" w14:textId="77777777" w:rsidR="00000000" w:rsidRDefault="00D824F2">
      <w:pPr>
        <w:pStyle w:val="Normlnweb"/>
        <w:spacing w:after="150"/>
        <w:divId w:val="680133387"/>
      </w:pPr>
      <w:r>
        <w:t xml:space="preserve">Informace o pořízení a používání aktualizací rozšířeného zabezpečení naleznete v části </w:t>
      </w:r>
      <w:hyperlink r:id="rId261" w:history="1">
        <w:r>
          <w:rPr>
            <w:rStyle w:val="Hypertextovodkaz"/>
          </w:rPr>
          <w:t xml:space="preserve">Výhody krytí Software </w:t>
        </w:r>
        <w:proofErr w:type="spellStart"/>
        <w:r>
          <w:rPr>
            <w:rStyle w:val="Hypertextovodkaz"/>
          </w:rPr>
          <w:t>Assurance</w:t>
        </w:r>
        <w:proofErr w:type="spellEnd"/>
      </w:hyperlink>
      <w:r>
        <w:t>.</w:t>
      </w:r>
    </w:p>
    <w:p w14:paraId="744ECF14" w14:textId="77777777" w:rsidR="00000000" w:rsidRDefault="00D824F2">
      <w:pPr>
        <w:pStyle w:val="Nadpis3"/>
        <w:divId w:val="1176922484"/>
        <w:rPr>
          <w:rFonts w:eastAsia="Times New Roman"/>
          <w:color w:val="0078D4"/>
          <w:sz w:val="24"/>
          <w:szCs w:val="24"/>
        </w:rPr>
      </w:pPr>
      <w:r>
        <w:rPr>
          <w:rFonts w:eastAsia="Times New Roman"/>
          <w:color w:val="0078D4"/>
          <w:sz w:val="24"/>
          <w:szCs w:val="24"/>
        </w:rPr>
        <w:t xml:space="preserve">SQL Server 2019 Enterprise Core - Parallel Data Warehouse - </w:t>
      </w:r>
      <w:proofErr w:type="spellStart"/>
      <w:r>
        <w:rPr>
          <w:rFonts w:eastAsia="Times New Roman"/>
          <w:color w:val="0078D4"/>
          <w:sz w:val="24"/>
          <w:szCs w:val="24"/>
        </w:rPr>
        <w:t>aktualizace</w:t>
      </w:r>
      <w:proofErr w:type="spellEnd"/>
      <w:r>
        <w:rPr>
          <w:rFonts w:eastAsia="Times New Roman"/>
          <w:color w:val="0078D4"/>
          <w:sz w:val="24"/>
          <w:szCs w:val="24"/>
        </w:rPr>
        <w:t xml:space="preserve"> </w:t>
      </w:r>
      <w:proofErr w:type="spellStart"/>
      <w:r>
        <w:rPr>
          <w:rFonts w:eastAsia="Times New Roman"/>
          <w:color w:val="0078D4"/>
          <w:sz w:val="24"/>
          <w:szCs w:val="24"/>
        </w:rPr>
        <w:t>komponenty</w:t>
      </w:r>
      <w:proofErr w:type="spellEnd"/>
    </w:p>
    <w:p w14:paraId="0E6B23EF" w14:textId="77777777" w:rsidR="00000000" w:rsidRDefault="00D824F2">
      <w:pPr>
        <w:pStyle w:val="Normlnweb"/>
        <w:spacing w:after="150"/>
        <w:divId w:val="1176922484"/>
      </w:pPr>
      <w:r>
        <w:t xml:space="preserve">V době mezi hlavními verzemi produktů mají zákazníci s krytím SA nárok na zpřístupnění dílčího vydání jednotlivých komponent produktu </w:t>
      </w:r>
      <w:proofErr w:type="spellStart"/>
      <w:r>
        <w:t>Parallel</w:t>
      </w:r>
      <w:proofErr w:type="spellEnd"/>
      <w:r>
        <w:t xml:space="preserve"> Data </w:t>
      </w:r>
      <w:proofErr w:type="spellStart"/>
      <w:r>
        <w:t>Warehouse</w:t>
      </w:r>
      <w:proofErr w:type="spellEnd"/>
      <w:r>
        <w:t xml:space="preserve"> (např. aktualizace zařízení).</w:t>
      </w:r>
    </w:p>
    <w:p w14:paraId="3F4E506E" w14:textId="77777777" w:rsidR="00000000" w:rsidRDefault="00D824F2">
      <w:pPr>
        <w:pStyle w:val="Nadpis3"/>
        <w:divId w:val="1976253024"/>
        <w:rPr>
          <w:rFonts w:eastAsia="Times New Roman"/>
          <w:color w:val="0078D4"/>
          <w:sz w:val="24"/>
          <w:szCs w:val="24"/>
        </w:rPr>
      </w:pPr>
      <w:proofErr w:type="spellStart"/>
      <w:r>
        <w:rPr>
          <w:rFonts w:eastAsia="Times New Roman"/>
          <w:color w:val="0078D4"/>
          <w:sz w:val="24"/>
          <w:szCs w:val="24"/>
        </w:rPr>
        <w:t>Možnost</w:t>
      </w:r>
      <w:proofErr w:type="spellEnd"/>
      <w:r>
        <w:rPr>
          <w:rFonts w:eastAsia="Times New Roman"/>
          <w:color w:val="0078D4"/>
          <w:sz w:val="24"/>
          <w:szCs w:val="24"/>
        </w:rPr>
        <w:t xml:space="preserve"> </w:t>
      </w:r>
      <w:proofErr w:type="spellStart"/>
      <w:r>
        <w:rPr>
          <w:rFonts w:eastAsia="Times New Roman"/>
          <w:color w:val="0078D4"/>
          <w:sz w:val="24"/>
          <w:szCs w:val="24"/>
        </w:rPr>
        <w:t>odkoupení</w:t>
      </w:r>
      <w:proofErr w:type="spellEnd"/>
      <w:r>
        <w:rPr>
          <w:rFonts w:eastAsia="Times New Roman"/>
          <w:color w:val="0078D4"/>
          <w:sz w:val="24"/>
          <w:szCs w:val="24"/>
        </w:rPr>
        <w:t xml:space="preserve"> pro SQL Server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základě</w:t>
      </w:r>
      <w:proofErr w:type="spellEnd"/>
      <w:r>
        <w:rPr>
          <w:rFonts w:eastAsia="Times New Roman"/>
          <w:color w:val="0078D4"/>
          <w:sz w:val="24"/>
          <w:szCs w:val="24"/>
        </w:rPr>
        <w:t xml:space="preserve"> </w:t>
      </w:r>
      <w:proofErr w:type="spellStart"/>
      <w:r>
        <w:rPr>
          <w:rFonts w:eastAsia="Times New Roman"/>
          <w:color w:val="0078D4"/>
          <w:sz w:val="24"/>
          <w:szCs w:val="24"/>
        </w:rPr>
        <w:t>prováděcí</w:t>
      </w:r>
      <w:proofErr w:type="spellEnd"/>
      <w:r>
        <w:rPr>
          <w:rFonts w:eastAsia="Times New Roman"/>
          <w:color w:val="0078D4"/>
          <w:sz w:val="24"/>
          <w:szCs w:val="24"/>
        </w:rPr>
        <w:t xml:space="preserve"> </w:t>
      </w:r>
      <w:proofErr w:type="spellStart"/>
      <w:r>
        <w:rPr>
          <w:rFonts w:eastAsia="Times New Roman"/>
          <w:color w:val="0078D4"/>
          <w:sz w:val="24"/>
          <w:szCs w:val="24"/>
        </w:rPr>
        <w:t>smlouvy</w:t>
      </w:r>
      <w:proofErr w:type="spellEnd"/>
      <w:r>
        <w:rPr>
          <w:rFonts w:eastAsia="Times New Roman"/>
          <w:color w:val="0078D4"/>
          <w:sz w:val="24"/>
          <w:szCs w:val="24"/>
        </w:rPr>
        <w:t xml:space="preserve"> Enrollment for Application Platform EAP</w:t>
      </w:r>
    </w:p>
    <w:p w14:paraId="3A70662D" w14:textId="77777777" w:rsidR="00000000" w:rsidRDefault="00D824F2">
      <w:pPr>
        <w:pStyle w:val="Normlnweb"/>
        <w:spacing w:after="150"/>
        <w:divId w:val="1976253024"/>
      </w:pPr>
      <w:r>
        <w:t>Zákazník má možnost prodloužit krytí SA pro</w:t>
      </w:r>
      <w:r>
        <w:t xml:space="preserve"> </w:t>
      </w:r>
      <w:hyperlink w:anchor="Glossary" w:tooltip="Licence znamená právo na stahování, instalaci a užívání produktu a na přístup k němu." w:history="1">
        <w:r>
          <w:rPr>
            <w:rStyle w:val="Hypertextovodkaz"/>
          </w:rPr>
          <w:t>licence</w:t>
        </w:r>
      </w:hyperlink>
      <w:r>
        <w:t xml:space="preserve"> SQL Server </w:t>
      </w:r>
      <w:proofErr w:type="spellStart"/>
      <w:r>
        <w:t>Enterprise</w:t>
      </w:r>
      <w:proofErr w:type="spellEnd"/>
      <w:r>
        <w:t xml:space="preserve"> Server/CAL, ale jedinou možností odkoupení na konci doby účinnosti prováděcí smlouvy zákazníka však budo</w:t>
      </w:r>
      <w:r>
        <w:t>u</w:t>
      </w:r>
      <w:r>
        <w:t xml:space="preserve"> </w:t>
      </w:r>
      <w:hyperlink w:anchor="Glossary" w:tooltip="Licence znamená právo na stahování, instalaci a užívání produktu a na přístup k němu." w:history="1">
        <w:r>
          <w:rPr>
            <w:rStyle w:val="Hypertextovodkaz"/>
          </w:rPr>
          <w:t>licence</w:t>
        </w:r>
      </w:hyperlink>
      <w:r>
        <w:t xml:space="preserve"> na základě počtu jader.</w:t>
      </w:r>
    </w:p>
    <w:p w14:paraId="050C9A80" w14:textId="77777777" w:rsidR="00ED5159" w:rsidRDefault="00ED5159" w:rsidP="00ED5159">
      <w:pPr>
        <w:pStyle w:val="ProductList-OfferingGroupHeading"/>
        <w:outlineLvl w:val="1"/>
      </w:pPr>
      <w:r>
        <w:lastRenderedPageBreak/>
        <w:t>Visual Studio</w:t>
      </w:r>
      <w:r>
        <w:fldChar w:fldCharType="begin"/>
      </w:r>
      <w:r>
        <w:instrText xml:space="preserve"> TC "Visual Studio" \l 2</w:instrText>
      </w:r>
      <w:r>
        <w:fldChar w:fldCharType="end"/>
      </w:r>
    </w:p>
    <w:p w14:paraId="4F8FE549" w14:textId="77777777" w:rsidR="00ED5159" w:rsidRDefault="00ED5159" w:rsidP="00ED5159">
      <w:pPr>
        <w:pStyle w:val="ProductList-Offering2Heading"/>
        <w:outlineLvl w:val="2"/>
      </w:pPr>
      <w:proofErr w:type="spellStart"/>
      <w:r>
        <w:t>Odběry</w:t>
      </w:r>
      <w:proofErr w:type="spellEnd"/>
      <w:r>
        <w:t xml:space="preserve"> </w:t>
      </w:r>
      <w:proofErr w:type="spellStart"/>
      <w:r>
        <w:t>produktu</w:t>
      </w:r>
      <w:proofErr w:type="spellEnd"/>
      <w:r>
        <w:t xml:space="preserve"> Visual Studio</w:t>
      </w:r>
      <w:r>
        <w:fldChar w:fldCharType="begin"/>
      </w:r>
      <w:r>
        <w:instrText xml:space="preserve"> TC "Odběry produktu Visual Studio" \l 2</w:instrText>
      </w:r>
      <w:r>
        <w:fldChar w:fldCharType="end"/>
      </w:r>
    </w:p>
    <w:p w14:paraId="5E5BF19E" w14:textId="77777777" w:rsidR="00ED5159" w:rsidRDefault="00ED5159" w:rsidP="00ED5159">
      <w:pPr>
        <w:pStyle w:val="ProductList-Offering1SubSection"/>
      </w:pPr>
      <w:proofErr w:type="spellStart"/>
      <w:r>
        <w:t>Dostupnost</w:t>
      </w:r>
      <w:proofErr w:type="spellEnd"/>
    </w:p>
    <w:p w14:paraId="08511AE9" w14:textId="77777777" w:rsidR="00F40E31" w:rsidRDefault="00D824F2"/>
    <w:tbl>
      <w:tblPr>
        <w:tblStyle w:val="Mkatabulky"/>
        <w:tblW w:w="0" w:type="auto"/>
        <w:tblLook w:val="04A0" w:firstRow="1" w:lastRow="0" w:firstColumn="1" w:lastColumn="0" w:noHBand="0" w:noVBand="1"/>
      </w:tblPr>
      <w:tblGrid>
        <w:gridCol w:w="3243"/>
        <w:gridCol w:w="1307"/>
        <w:gridCol w:w="1607"/>
      </w:tblGrid>
      <w:tr w:rsidR="00A363CA" w14:paraId="35B53F57" w14:textId="77777777" w:rsidTr="00610FDE">
        <w:tc>
          <w:tcPr>
            <w:tcW w:w="0" w:type="auto"/>
          </w:tcPr>
          <w:p w14:paraId="2A820E53" w14:textId="77777777" w:rsidR="00A363CA" w:rsidRDefault="00D824F2" w:rsidP="00A363CA">
            <w:pPr>
              <w:pStyle w:val="ProductList-TableHeading"/>
            </w:pPr>
            <w:r>
              <w:t>Product</w:t>
            </w:r>
          </w:p>
        </w:tc>
        <w:tc>
          <w:tcPr>
            <w:tcW w:w="0" w:type="auto"/>
          </w:tcPr>
          <w:p w14:paraId="5A6C4A09" w14:textId="77777777" w:rsidR="00A363CA" w:rsidRDefault="00D824F2" w:rsidP="00A363CA">
            <w:pPr>
              <w:pStyle w:val="ProductList-TableHeading"/>
            </w:pPr>
            <w:r>
              <w:t>Date Available</w:t>
            </w:r>
          </w:p>
        </w:tc>
        <w:tc>
          <w:tcPr>
            <w:tcW w:w="0" w:type="auto"/>
          </w:tcPr>
          <w:p w14:paraId="07612AD7" w14:textId="77777777" w:rsidR="00A363CA" w:rsidRDefault="00D824F2" w:rsidP="00A363CA">
            <w:pPr>
              <w:pStyle w:val="ProductList-TableHeading"/>
            </w:pPr>
            <w:r>
              <w:t>Program Attribute</w:t>
            </w:r>
          </w:p>
        </w:tc>
      </w:tr>
      <w:tr w:rsidR="00A363CA" w14:paraId="769CDACB" w14:textId="77777777" w:rsidTr="00610FDE">
        <w:tc>
          <w:tcPr>
            <w:tcW w:w="0" w:type="auto"/>
          </w:tcPr>
          <w:p w14:paraId="054BC028" w14:textId="77777777" w:rsidR="00A363CA" w:rsidRDefault="00D824F2" w:rsidP="00A363CA">
            <w:pPr>
              <w:pStyle w:val="ProductList-TableBody"/>
            </w:pPr>
            <w:proofErr w:type="spellStart"/>
            <w:r>
              <w:t>Odběr</w:t>
            </w:r>
            <w:proofErr w:type="spellEnd"/>
            <w:r>
              <w:t xml:space="preserve"> Visual Studio Enterprise 2019</w:t>
            </w:r>
          </w:p>
        </w:tc>
        <w:tc>
          <w:tcPr>
            <w:tcW w:w="0" w:type="auto"/>
          </w:tcPr>
          <w:p w14:paraId="46175FF3" w14:textId="77777777" w:rsidR="00A363CA" w:rsidRDefault="00D824F2" w:rsidP="00A363CA">
            <w:pPr>
              <w:pStyle w:val="ProductList-TableBody"/>
            </w:pPr>
            <w:r>
              <w:t>3/19</w:t>
            </w:r>
          </w:p>
        </w:tc>
        <w:tc>
          <w:tcPr>
            <w:tcW w:w="0" w:type="auto"/>
          </w:tcPr>
          <w:p w14:paraId="09C8C792" w14:textId="77777777" w:rsidR="00A363CA" w:rsidRDefault="00D824F2" w:rsidP="00A363CA">
            <w:pPr>
              <w:pStyle w:val="ProductList-TableBody"/>
            </w:pPr>
          </w:p>
        </w:tc>
      </w:tr>
      <w:tr w:rsidR="00A363CA" w14:paraId="73892F0D" w14:textId="77777777" w:rsidTr="00610FDE">
        <w:tc>
          <w:tcPr>
            <w:tcW w:w="0" w:type="auto"/>
          </w:tcPr>
          <w:p w14:paraId="7A8284C5" w14:textId="77777777" w:rsidR="00A363CA" w:rsidRDefault="00D824F2" w:rsidP="00A363CA">
            <w:pPr>
              <w:pStyle w:val="ProductList-TableBody"/>
            </w:pPr>
            <w:proofErr w:type="spellStart"/>
            <w:r>
              <w:t>Odběr</w:t>
            </w:r>
            <w:proofErr w:type="spellEnd"/>
            <w:r>
              <w:t xml:space="preserve"> Visual Studio Professional 2019</w:t>
            </w:r>
          </w:p>
        </w:tc>
        <w:tc>
          <w:tcPr>
            <w:tcW w:w="0" w:type="auto"/>
          </w:tcPr>
          <w:p w14:paraId="7C2C7079" w14:textId="77777777" w:rsidR="00A363CA" w:rsidRDefault="00D824F2" w:rsidP="00A363CA">
            <w:pPr>
              <w:pStyle w:val="ProductList-TableBody"/>
            </w:pPr>
            <w:r>
              <w:t>3/19</w:t>
            </w:r>
          </w:p>
        </w:tc>
        <w:tc>
          <w:tcPr>
            <w:tcW w:w="0" w:type="auto"/>
          </w:tcPr>
          <w:p w14:paraId="4FE3DC59" w14:textId="77777777" w:rsidR="00A363CA" w:rsidRDefault="00D824F2" w:rsidP="00A363CA">
            <w:pPr>
              <w:pStyle w:val="ProductList-TableBody"/>
            </w:pPr>
          </w:p>
        </w:tc>
      </w:tr>
      <w:tr w:rsidR="00A363CA" w14:paraId="3BFDB742" w14:textId="77777777" w:rsidTr="00610FDE">
        <w:tc>
          <w:tcPr>
            <w:tcW w:w="0" w:type="auto"/>
          </w:tcPr>
          <w:p w14:paraId="70DEF510" w14:textId="77777777" w:rsidR="00A363CA" w:rsidRDefault="00D824F2" w:rsidP="00A363CA">
            <w:pPr>
              <w:pStyle w:val="ProductList-TableBody"/>
            </w:pPr>
            <w:proofErr w:type="spellStart"/>
            <w:r>
              <w:t>Odběr</w:t>
            </w:r>
            <w:proofErr w:type="spellEnd"/>
            <w:r>
              <w:t xml:space="preserve"> Visual Studio Test Professional 2019</w:t>
            </w:r>
          </w:p>
        </w:tc>
        <w:tc>
          <w:tcPr>
            <w:tcW w:w="0" w:type="auto"/>
          </w:tcPr>
          <w:p w14:paraId="346C6405" w14:textId="77777777" w:rsidR="00A363CA" w:rsidRDefault="00D824F2" w:rsidP="00A363CA">
            <w:pPr>
              <w:pStyle w:val="ProductList-TableBody"/>
            </w:pPr>
            <w:r>
              <w:t>3/19</w:t>
            </w:r>
          </w:p>
        </w:tc>
        <w:tc>
          <w:tcPr>
            <w:tcW w:w="0" w:type="auto"/>
          </w:tcPr>
          <w:p w14:paraId="3D45DB60" w14:textId="77777777" w:rsidR="00A363CA" w:rsidRDefault="00D824F2" w:rsidP="00A363CA">
            <w:pPr>
              <w:pStyle w:val="ProductList-TableBody"/>
            </w:pPr>
          </w:p>
        </w:tc>
      </w:tr>
      <w:tr w:rsidR="00A363CA" w14:paraId="2058945E" w14:textId="77777777" w:rsidTr="00610FDE">
        <w:tc>
          <w:tcPr>
            <w:tcW w:w="0" w:type="auto"/>
          </w:tcPr>
          <w:p w14:paraId="0F6C4076" w14:textId="77777777" w:rsidR="00A363CA" w:rsidRDefault="00D824F2" w:rsidP="00A363CA">
            <w:pPr>
              <w:pStyle w:val="ProductList-TableBody"/>
            </w:pPr>
            <w:r>
              <w:t>Platformy MSDN</w:t>
            </w:r>
          </w:p>
        </w:tc>
        <w:tc>
          <w:tcPr>
            <w:tcW w:w="0" w:type="auto"/>
          </w:tcPr>
          <w:p w14:paraId="46F1AE68" w14:textId="77777777" w:rsidR="00A363CA" w:rsidRDefault="00D824F2" w:rsidP="00A363CA">
            <w:pPr>
              <w:pStyle w:val="ProductList-TableBody"/>
            </w:pPr>
            <w:r>
              <w:t>6/13</w:t>
            </w:r>
          </w:p>
        </w:tc>
        <w:tc>
          <w:tcPr>
            <w:tcW w:w="0" w:type="auto"/>
          </w:tcPr>
          <w:p w14:paraId="40BCA6D2" w14:textId="77777777" w:rsidR="00A363CA" w:rsidRDefault="00D824F2" w:rsidP="00A363CA">
            <w:pPr>
              <w:pStyle w:val="ProductList-TableBody"/>
            </w:pPr>
          </w:p>
        </w:tc>
      </w:tr>
      <w:tr w:rsidR="00A363CA" w14:paraId="4D184735" w14:textId="77777777" w:rsidTr="00610FDE">
        <w:tc>
          <w:tcPr>
            <w:tcW w:w="0" w:type="auto"/>
          </w:tcPr>
          <w:p w14:paraId="014097F8" w14:textId="77777777" w:rsidR="00A363CA" w:rsidRDefault="00D824F2" w:rsidP="00A363CA">
            <w:pPr>
              <w:pStyle w:val="ProductList-TableBody"/>
            </w:pPr>
            <w:r>
              <w:t>Visual Studio Professional 2019</w:t>
            </w:r>
          </w:p>
        </w:tc>
        <w:tc>
          <w:tcPr>
            <w:tcW w:w="0" w:type="auto"/>
          </w:tcPr>
          <w:p w14:paraId="2612B2F4" w14:textId="77777777" w:rsidR="00A363CA" w:rsidRDefault="00D824F2" w:rsidP="00A363CA">
            <w:pPr>
              <w:pStyle w:val="ProductList-TableBody"/>
            </w:pPr>
            <w:r>
              <w:t>3/19</w:t>
            </w:r>
          </w:p>
        </w:tc>
        <w:tc>
          <w:tcPr>
            <w:tcW w:w="0" w:type="auto"/>
          </w:tcPr>
          <w:p w14:paraId="3667F46A" w14:textId="77777777" w:rsidR="00A363CA" w:rsidRDefault="00D824F2" w:rsidP="00A363CA">
            <w:pPr>
              <w:pStyle w:val="ProductList-TableBody"/>
            </w:pPr>
          </w:p>
        </w:tc>
      </w:tr>
    </w:tbl>
    <w:p w14:paraId="3770A35B" w14:textId="77777777" w:rsidR="00ED5159" w:rsidRDefault="00ED5159" w:rsidP="00ED5159">
      <w:pPr>
        <w:pStyle w:val="ProductList-Offering1SubSection"/>
      </w:pPr>
      <w:proofErr w:type="spellStart"/>
      <w:r>
        <w:t>Dostupnost</w:t>
      </w:r>
      <w:proofErr w:type="spellEnd"/>
    </w:p>
    <w:p w14:paraId="7737B17F" w14:textId="77777777" w:rsidR="00000000" w:rsidRDefault="00D824F2">
      <w:pPr>
        <w:pStyle w:val="Nadpis3"/>
        <w:divId w:val="1745682591"/>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2EA1545E" w14:textId="77777777" w:rsidR="00000000" w:rsidRDefault="00D824F2">
      <w:pPr>
        <w:pStyle w:val="Normlnweb"/>
        <w:spacing w:after="150"/>
        <w:divId w:val="1745682591"/>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052"/>
        <w:gridCol w:w="1037"/>
        <w:gridCol w:w="3527"/>
        <w:gridCol w:w="2168"/>
      </w:tblGrid>
      <w:tr w:rsidR="00000000" w14:paraId="5822F748" w14:textId="77777777">
        <w:trPr>
          <w:divId w:val="1745682591"/>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E2E5E1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3DD285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6619F9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A346C13"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5DB44E50" w14:textId="77777777">
        <w:trPr>
          <w:divId w:val="174568259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7571F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Visual Studio Professional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A16D9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F60C6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4791E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BA9765F" w14:textId="77777777">
        <w:trPr>
          <w:divId w:val="174568259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2D2A4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Visual Studio Professional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BBD0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2BDF1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199D0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0242C509" w14:textId="77777777">
        <w:trPr>
          <w:divId w:val="174568259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2F052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Visual Studio Enterprise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E4D5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DE60E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38E8A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17</w:t>
            </w:r>
          </w:p>
        </w:tc>
      </w:tr>
      <w:tr w:rsidR="00000000" w14:paraId="1D9FE16C" w14:textId="77777777">
        <w:trPr>
          <w:divId w:val="174568259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68DA6B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Visual Studio Test Professional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426A8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FE24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D398F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r>
      <w:tr w:rsidR="00000000" w14:paraId="3F9D3E49" w14:textId="77777777">
        <w:trPr>
          <w:divId w:val="174568259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97ADB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Platformy MSDN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F0629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03AA5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AA201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r>
    </w:tbl>
    <w:p w14:paraId="0E6B5801" w14:textId="77777777" w:rsidR="00000000" w:rsidRDefault="00D824F2">
      <w:pPr>
        <w:divId w:val="1745682591"/>
        <w:rPr>
          <w:rFonts w:eastAsia="Times New Roman"/>
        </w:rPr>
      </w:pPr>
    </w:p>
    <w:p w14:paraId="471BDDE7" w14:textId="77777777" w:rsidR="00000000" w:rsidRDefault="00D824F2">
      <w:pPr>
        <w:pStyle w:val="Nadpis3"/>
        <w:divId w:val="2131588089"/>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131CC1F5" w14:textId="77777777" w:rsidR="00000000" w:rsidRDefault="00D824F2">
      <w:pPr>
        <w:pStyle w:val="Normlnweb"/>
        <w:spacing w:after="150"/>
        <w:divId w:val="2131588089"/>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32"/>
        <w:gridCol w:w="6152"/>
      </w:tblGrid>
      <w:tr w:rsidR="00000000" w14:paraId="10DBBD73" w14:textId="77777777">
        <w:trPr>
          <w:divId w:val="2131588089"/>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149A21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78C90F1B" w14:textId="77777777">
        <w:trPr>
          <w:divId w:val="21315880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FF92A2"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A930F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Visual Studio 2017 (4/17)</w:t>
            </w:r>
          </w:p>
        </w:tc>
      </w:tr>
      <w:tr w:rsidR="00000000" w14:paraId="3D06EB12" w14:textId="77777777">
        <w:trPr>
          <w:divId w:val="21315880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557DA9"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C2AA2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Aplikace</w:t>
            </w:r>
            <w:proofErr w:type="spellEnd"/>
          </w:p>
        </w:tc>
      </w:tr>
      <w:tr w:rsidR="00000000" w14:paraId="4042E1D6" w14:textId="77777777">
        <w:trPr>
          <w:divId w:val="213158808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74D4E6"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1860B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60DE9FAA" w14:textId="77777777" w:rsidR="00000000" w:rsidRDefault="00D824F2">
      <w:pPr>
        <w:divId w:val="2131588089"/>
        <w:rPr>
          <w:rFonts w:eastAsia="Times New Roman"/>
        </w:rPr>
      </w:pPr>
    </w:p>
    <w:p w14:paraId="57A01D30" w14:textId="77777777" w:rsidR="00000000" w:rsidRDefault="00D824F2">
      <w:pPr>
        <w:pStyle w:val="Nadpis3"/>
        <w:divId w:val="1634555345"/>
        <w:rPr>
          <w:rFonts w:eastAsia="Times New Roman"/>
          <w:color w:val="0078D4"/>
          <w:sz w:val="24"/>
          <w:szCs w:val="24"/>
        </w:rPr>
      </w:pPr>
      <w:proofErr w:type="spellStart"/>
      <w:r>
        <w:rPr>
          <w:rFonts w:eastAsia="Times New Roman"/>
          <w:color w:val="0078D4"/>
          <w:sz w:val="24"/>
          <w:szCs w:val="24"/>
        </w:rPr>
        <w:t>Poskytnutí</w:t>
      </w:r>
      <w:proofErr w:type="spellEnd"/>
      <w:r>
        <w:rPr>
          <w:rFonts w:eastAsia="Times New Roman"/>
          <w:color w:val="0078D4"/>
          <w:sz w:val="24"/>
          <w:szCs w:val="24"/>
        </w:rPr>
        <w:t xml:space="preserve"> </w:t>
      </w:r>
      <w:proofErr w:type="spellStart"/>
      <w:r>
        <w:rPr>
          <w:rFonts w:eastAsia="Times New Roman"/>
          <w:color w:val="0078D4"/>
          <w:sz w:val="24"/>
          <w:szCs w:val="24"/>
        </w:rPr>
        <w:t>licence</w:t>
      </w:r>
      <w:proofErr w:type="spellEnd"/>
      <w:r>
        <w:rPr>
          <w:rFonts w:eastAsia="Times New Roman"/>
          <w:color w:val="0078D4"/>
          <w:sz w:val="24"/>
          <w:szCs w:val="24"/>
        </w:rPr>
        <w:t xml:space="preserve"> pro SQL Server Parallel Data Warehouse Developer</w:t>
      </w:r>
    </w:p>
    <w:p w14:paraId="348CB1E0" w14:textId="77777777" w:rsidR="00000000" w:rsidRDefault="00D824F2">
      <w:pPr>
        <w:pStyle w:val="Normlnweb"/>
        <w:spacing w:after="150"/>
        <w:divId w:val="1634555345"/>
      </w:pPr>
      <w:r>
        <w:t>Každý</w:t>
      </w:r>
      <w:r>
        <w:t xml:space="preserve"> </w:t>
      </w:r>
      <w:hyperlink w:anchor="Glossary" w:tooltip="Licencovaný uživatel označuje jednotlivého uživatele, kterému je přidělena licence." w:history="1">
        <w:r>
          <w:rPr>
            <w:rStyle w:val="Hypertextovodkaz"/>
          </w:rPr>
          <w:t>licencovaný uživatel</w:t>
        </w:r>
      </w:hyperlink>
      <w:r>
        <w:t xml:space="preserve"> odběru </w:t>
      </w:r>
      <w:proofErr w:type="spellStart"/>
      <w:r>
        <w:t>Visual</w:t>
      </w:r>
      <w:proofErr w:type="spellEnd"/>
      <w:r>
        <w:t xml:space="preserve"> Studio Professional, odběru </w:t>
      </w:r>
      <w:proofErr w:type="spellStart"/>
      <w:r>
        <w:t>Visual</w:t>
      </w:r>
      <w:proofErr w:type="spellEnd"/>
      <w:r>
        <w:t xml:space="preserve"> Studio </w:t>
      </w:r>
      <w:proofErr w:type="spellStart"/>
      <w:r>
        <w:t>Enterprise</w:t>
      </w:r>
      <w:proofErr w:type="spellEnd"/>
      <w:r>
        <w:t xml:space="preserve"> a odběru </w:t>
      </w:r>
      <w:proofErr w:type="spellStart"/>
      <w:r>
        <w:t>Visual</w:t>
      </w:r>
      <w:proofErr w:type="spellEnd"/>
      <w:r>
        <w:t xml:space="preserve"> Studio Test Professional má jedn</w:t>
      </w:r>
      <w:r>
        <w:t xml:space="preserve">u licenci pro SQL Server 2016 </w:t>
      </w:r>
      <w:proofErr w:type="spellStart"/>
      <w:r>
        <w:t>Parallel</w:t>
      </w:r>
      <w:proofErr w:type="spellEnd"/>
      <w:r>
        <w:t xml:space="preserve"> Data </w:t>
      </w:r>
      <w:proofErr w:type="spellStart"/>
      <w:r>
        <w:t>Warehouse</w:t>
      </w:r>
      <w:proofErr w:type="spellEnd"/>
      <w:r>
        <w:t xml:space="preserve"> Developer.</w:t>
      </w:r>
    </w:p>
    <w:p w14:paraId="1490A662" w14:textId="77777777" w:rsidR="00000000" w:rsidRDefault="00D824F2">
      <w:pPr>
        <w:pStyle w:val="Nadpis3"/>
        <w:divId w:val="1669095451"/>
        <w:rPr>
          <w:rFonts w:eastAsia="Times New Roman"/>
          <w:color w:val="0078D4"/>
          <w:sz w:val="24"/>
          <w:szCs w:val="24"/>
        </w:rPr>
      </w:pPr>
      <w:proofErr w:type="spellStart"/>
      <w:r>
        <w:rPr>
          <w:rFonts w:eastAsia="Times New Roman"/>
          <w:color w:val="0078D4"/>
          <w:sz w:val="24"/>
          <w:szCs w:val="24"/>
        </w:rPr>
        <w:t>Poskytnutí</w:t>
      </w:r>
      <w:proofErr w:type="spellEnd"/>
      <w:r>
        <w:rPr>
          <w:rFonts w:eastAsia="Times New Roman"/>
          <w:color w:val="0078D4"/>
          <w:sz w:val="24"/>
          <w:szCs w:val="24"/>
        </w:rPr>
        <w:t xml:space="preserve"> </w:t>
      </w:r>
      <w:proofErr w:type="spellStart"/>
      <w:r>
        <w:rPr>
          <w:rFonts w:eastAsia="Times New Roman"/>
          <w:color w:val="0078D4"/>
          <w:sz w:val="24"/>
          <w:szCs w:val="24"/>
        </w:rPr>
        <w:t>licence</w:t>
      </w:r>
      <w:proofErr w:type="spellEnd"/>
      <w:r>
        <w:rPr>
          <w:rFonts w:eastAsia="Times New Roman"/>
          <w:color w:val="0078D4"/>
          <w:sz w:val="24"/>
          <w:szCs w:val="24"/>
        </w:rPr>
        <w:t xml:space="preserve"> pro Azure DevOps Server 2020</w:t>
      </w:r>
    </w:p>
    <w:p w14:paraId="0C4BC66F" w14:textId="77777777" w:rsidR="00000000" w:rsidRDefault="00D824F2">
      <w:pPr>
        <w:pStyle w:val="Normlnweb"/>
        <w:spacing w:after="150"/>
        <w:divId w:val="1669095451"/>
      </w:pPr>
      <w:r>
        <w:t>Každý</w:t>
      </w:r>
      <w:r>
        <w:t xml:space="preserve"> </w:t>
      </w:r>
      <w:hyperlink w:anchor="Glossary" w:tooltip="Licencovaný uživatel označuje jednotlivého uživatele, kterému je přidělena licence." w:history="1">
        <w:r>
          <w:rPr>
            <w:rStyle w:val="Hypertextovodkaz"/>
          </w:rPr>
          <w:t>licencovaný uživatel</w:t>
        </w:r>
      </w:hyperlink>
      <w:r>
        <w:t xml:space="preserve"> odběru </w:t>
      </w:r>
      <w:proofErr w:type="spellStart"/>
      <w:r>
        <w:t>Visual</w:t>
      </w:r>
      <w:proofErr w:type="spellEnd"/>
      <w:r>
        <w:t xml:space="preserve"> Studio Professional, odběru </w:t>
      </w:r>
      <w:proofErr w:type="spellStart"/>
      <w:r>
        <w:t>Visual</w:t>
      </w:r>
      <w:proofErr w:type="spellEnd"/>
      <w:r>
        <w:t xml:space="preserve"> Studio </w:t>
      </w:r>
      <w:proofErr w:type="spellStart"/>
      <w:r>
        <w:t>Enterprise</w:t>
      </w:r>
      <w:proofErr w:type="spellEnd"/>
      <w:r>
        <w:t xml:space="preserve">, odběru </w:t>
      </w:r>
      <w:proofErr w:type="spellStart"/>
      <w:r>
        <w:t>Visual</w:t>
      </w:r>
      <w:proofErr w:type="spellEnd"/>
      <w:r>
        <w:t xml:space="preserve"> Studio Test Professional a MSDN </w:t>
      </w:r>
      <w:proofErr w:type="spellStart"/>
      <w:r>
        <w:t>P</w:t>
      </w:r>
      <w:r>
        <w:t>latforms</w:t>
      </w:r>
      <w:proofErr w:type="spellEnd"/>
      <w:r>
        <w:t xml:space="preserve"> má jednu serverovou</w:t>
      </w:r>
      <w:r>
        <w:t xml:space="preserve"> </w:t>
      </w:r>
      <w:hyperlink w:anchor="Glossary" w:tooltip="Licence znamená právo na stahování, instalaci a užívání produktu a na přístup k němu." w:history="1">
        <w:r>
          <w:rPr>
            <w:rStyle w:val="Hypertextovodkaz"/>
          </w:rPr>
          <w:t>licenci</w:t>
        </w:r>
      </w:hyperlink>
      <w:r>
        <w:t xml:space="preserve"> pro produkt Azure </w:t>
      </w:r>
      <w:proofErr w:type="spellStart"/>
      <w:r>
        <w:t>DevOps</w:t>
      </w:r>
      <w:proofErr w:type="spellEnd"/>
      <w:r>
        <w:t xml:space="preserve"> Server a jednu uživatelskou licenci</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 xml:space="preserve"> pro produkt Azure </w:t>
      </w:r>
      <w:proofErr w:type="spellStart"/>
      <w:r>
        <w:t>DevOps</w:t>
      </w:r>
      <w:proofErr w:type="spellEnd"/>
      <w:r>
        <w:t xml:space="preserve"> Server. Licence</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 xml:space="preserve"> je určena pro výhradní použití</w:t>
      </w:r>
      <w:r>
        <w:t xml:space="preserve"> </w:t>
      </w:r>
      <w:hyperlink w:anchor="Glossary" w:tooltip="Licencovaný uživatel označuje jednotlivého uživatele, kterému je přidělena licence." w:history="1">
        <w:r>
          <w:rPr>
            <w:rStyle w:val="Hypertextovodkaz"/>
          </w:rPr>
          <w:t>licencovaným uživatelem</w:t>
        </w:r>
      </w:hyperlink>
      <w:r>
        <w:t>.</w:t>
      </w:r>
    </w:p>
    <w:p w14:paraId="52085914" w14:textId="77777777" w:rsidR="00000000" w:rsidRDefault="00D824F2">
      <w:pPr>
        <w:pStyle w:val="Nadpis3"/>
        <w:divId w:val="358354529"/>
        <w:rPr>
          <w:rFonts w:eastAsia="Times New Roman"/>
          <w:color w:val="0078D4"/>
          <w:sz w:val="24"/>
          <w:szCs w:val="24"/>
        </w:rPr>
      </w:pPr>
      <w:proofErr w:type="spellStart"/>
      <w:r>
        <w:rPr>
          <w:rFonts w:eastAsia="Times New Roman"/>
          <w:color w:val="0078D4"/>
          <w:sz w:val="24"/>
          <w:szCs w:val="24"/>
        </w:rPr>
        <w:t>Služby</w:t>
      </w:r>
      <w:proofErr w:type="spellEnd"/>
      <w:r>
        <w:rPr>
          <w:rFonts w:eastAsia="Times New Roman"/>
          <w:color w:val="0078D4"/>
          <w:sz w:val="24"/>
          <w:szCs w:val="24"/>
        </w:rPr>
        <w:t xml:space="preserve"> Microsoft Azure</w:t>
      </w:r>
    </w:p>
    <w:p w14:paraId="254E3C6B" w14:textId="77777777" w:rsidR="00000000" w:rsidRDefault="00D824F2">
      <w:pPr>
        <w:pStyle w:val="Normlnweb"/>
        <w:spacing w:after="150"/>
        <w:divId w:val="358354529"/>
      </w:pPr>
      <w:r>
        <w:t xml:space="preserve">Výhody Microsoft Azure nelze kombinovat z více odběrů </w:t>
      </w:r>
      <w:proofErr w:type="spellStart"/>
      <w:r>
        <w:t>Visual</w:t>
      </w:r>
      <w:proofErr w:type="spellEnd"/>
      <w:r>
        <w:t xml:space="preserve"> Studio nebo platforem MSDN do jednoho účtu Microsoft Azure.</w:t>
      </w:r>
    </w:p>
    <w:p w14:paraId="45709AC7" w14:textId="77777777" w:rsidR="00000000" w:rsidRDefault="00D824F2">
      <w:pPr>
        <w:pStyle w:val="Nadpis3"/>
        <w:divId w:val="1605722231"/>
        <w:rPr>
          <w:rFonts w:eastAsia="Times New Roman"/>
          <w:color w:val="0078D4"/>
          <w:sz w:val="24"/>
          <w:szCs w:val="24"/>
        </w:rPr>
      </w:pPr>
      <w:r>
        <w:rPr>
          <w:rFonts w:eastAsia="Times New Roman"/>
          <w:color w:val="0078D4"/>
          <w:sz w:val="24"/>
          <w:szCs w:val="24"/>
        </w:rPr>
        <w:lastRenderedPageBreak/>
        <w:t>Azure Virtual Desktop</w:t>
      </w:r>
    </w:p>
    <w:p w14:paraId="0BEEB031" w14:textId="77777777" w:rsidR="00000000" w:rsidRDefault="00D824F2">
      <w:pPr>
        <w:pStyle w:val="Normlnweb"/>
        <w:spacing w:after="150"/>
        <w:divId w:val="1605722231"/>
      </w:pPr>
      <w:r>
        <w:t xml:space="preserve">Viz oddíl týkající se služby Azure </w:t>
      </w:r>
      <w:proofErr w:type="spellStart"/>
      <w:r>
        <w:t>Virtual</w:t>
      </w:r>
      <w:proofErr w:type="spellEnd"/>
      <w:r>
        <w:t xml:space="preserve"> Desktop v části </w:t>
      </w:r>
      <w:hyperlink r:id="rId262" w:history="1">
        <w:r>
          <w:rPr>
            <w:rStyle w:val="Hypertextovodkaz"/>
          </w:rPr>
          <w:t>Služby Microsoft Azure</w:t>
        </w:r>
      </w:hyperlink>
      <w:r>
        <w:t xml:space="preserve">, ve které jsou uvedena práva k přístupu k virtuálním počítačům ve službě Azure </w:t>
      </w:r>
      <w:proofErr w:type="spellStart"/>
      <w:r>
        <w:t>Virtual</w:t>
      </w:r>
      <w:proofErr w:type="spellEnd"/>
      <w:r>
        <w:t xml:space="preserve"> Desktop.</w:t>
      </w:r>
    </w:p>
    <w:p w14:paraId="5EEA10DB"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54957F38" w14:textId="77777777" w:rsidR="00000000" w:rsidRDefault="00D824F2">
      <w:pPr>
        <w:pStyle w:val="Nadpis3"/>
        <w:divId w:val="2105879910"/>
        <w:rPr>
          <w:rFonts w:eastAsia="Times New Roman"/>
          <w:color w:val="0078D4"/>
          <w:sz w:val="24"/>
          <w:szCs w:val="24"/>
        </w:rPr>
      </w:pPr>
      <w:r>
        <w:rPr>
          <w:rFonts w:eastAsia="Times New Roman"/>
          <w:color w:val="0078D4"/>
          <w:sz w:val="24"/>
          <w:szCs w:val="24"/>
        </w:rPr>
        <w:t xml:space="preserve">Licenční </w:t>
      </w: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třetí</w:t>
      </w:r>
      <w:proofErr w:type="spellEnd"/>
      <w:r>
        <w:rPr>
          <w:rFonts w:eastAsia="Times New Roman"/>
          <w:color w:val="0078D4"/>
          <w:sz w:val="24"/>
          <w:szCs w:val="24"/>
        </w:rPr>
        <w:t xml:space="preserve"> </w:t>
      </w:r>
      <w:proofErr w:type="spellStart"/>
      <w:r>
        <w:rPr>
          <w:rFonts w:eastAsia="Times New Roman"/>
          <w:color w:val="0078D4"/>
          <w:sz w:val="24"/>
          <w:szCs w:val="24"/>
        </w:rPr>
        <w:t>strany</w:t>
      </w:r>
      <w:proofErr w:type="spellEnd"/>
      <w:r>
        <w:rPr>
          <w:rFonts w:eastAsia="Times New Roman"/>
          <w:color w:val="0078D4"/>
          <w:sz w:val="24"/>
          <w:szCs w:val="24"/>
        </w:rPr>
        <w:t xml:space="preserve"> pro </w:t>
      </w:r>
      <w:proofErr w:type="spellStart"/>
      <w:r>
        <w:rPr>
          <w:rFonts w:eastAsia="Times New Roman"/>
          <w:color w:val="0078D4"/>
          <w:sz w:val="24"/>
          <w:szCs w:val="24"/>
        </w:rPr>
        <w:t>komponenty</w:t>
      </w:r>
      <w:proofErr w:type="spellEnd"/>
      <w:r>
        <w:rPr>
          <w:rFonts w:eastAsia="Times New Roman"/>
          <w:color w:val="0078D4"/>
          <w:sz w:val="24"/>
          <w:szCs w:val="24"/>
        </w:rPr>
        <w:t xml:space="preserve"> </w:t>
      </w:r>
      <w:proofErr w:type="spellStart"/>
      <w:r>
        <w:rPr>
          <w:rFonts w:eastAsia="Times New Roman"/>
          <w:color w:val="0078D4"/>
          <w:sz w:val="24"/>
          <w:szCs w:val="24"/>
        </w:rPr>
        <w:t>typu</w:t>
      </w:r>
      <w:proofErr w:type="spellEnd"/>
      <w:r>
        <w:rPr>
          <w:rFonts w:eastAsia="Times New Roman"/>
          <w:color w:val="0078D4"/>
          <w:sz w:val="24"/>
          <w:szCs w:val="24"/>
        </w:rPr>
        <w:t xml:space="preserve"> open source</w:t>
      </w:r>
    </w:p>
    <w:p w14:paraId="063E6322" w14:textId="77777777" w:rsidR="00000000" w:rsidRDefault="00D824F2">
      <w:pPr>
        <w:pStyle w:val="Normlnweb"/>
        <w:spacing w:after="150"/>
        <w:divId w:val="2105879910"/>
      </w:pPr>
      <w:hyperlink w:anchor="Glossary" w:tooltip="Licencovaný uživatel označuje jednotlivého uživatele, kterému je přidělena licence." w:history="1">
        <w:r>
          <w:rPr>
            <w:rStyle w:val="Hypertextovodkaz"/>
          </w:rPr>
          <w:t>Licencovaný uživatel</w:t>
        </w:r>
      </w:hyperlink>
      <w:r>
        <w:t xml:space="preserve"> nesmí provádět zpětnou analýzu, </w:t>
      </w:r>
      <w:proofErr w:type="spellStart"/>
      <w:r>
        <w:t>dekompilaci</w:t>
      </w:r>
      <w:proofErr w:type="spellEnd"/>
      <w:r>
        <w:t xml:space="preserve"> ani rozklad softwaru nebo se jinak pokoušet odvozovat zdrojový kód pro </w:t>
      </w:r>
      <w:r>
        <w:t>software, s výjimkou rozsahu vyžadovaného licenčními podmínkami třetí strany, kterými se řídí užívání určitých komponent typu open source, které mohou být v softwaru zahrnuty.</w:t>
      </w:r>
    </w:p>
    <w:p w14:paraId="226DD663" w14:textId="77777777" w:rsidR="00000000" w:rsidRDefault="00D824F2">
      <w:pPr>
        <w:pStyle w:val="Normlnweb"/>
        <w:divId w:val="888684633"/>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408"/>
        <w:gridCol w:w="8376"/>
      </w:tblGrid>
      <w:tr w:rsidR="00000000" w14:paraId="54CEFECA" w14:textId="77777777">
        <w:trPr>
          <w:divId w:val="888684633"/>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AC64EEE"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44F40DA2" w14:textId="77777777">
        <w:trPr>
          <w:divId w:val="8886846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116ED1"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D4FCD3" w14:textId="77777777" w:rsidR="00000000" w:rsidRDefault="00D824F2">
            <w:pPr>
              <w:rPr>
                <w:rFonts w:ascii="Segoe UI" w:eastAsia="Times New Roman" w:hAnsi="Segoe UI" w:cs="Segoe UI"/>
                <w:sz w:val="16"/>
                <w:szCs w:val="16"/>
              </w:rPr>
            </w:pPr>
            <w:hyperlink r:id="rId263"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00ABFACE" w14:textId="77777777">
        <w:trPr>
          <w:divId w:val="8886846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BBD7AA"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4D907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Enterprise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Professional </w:t>
            </w:r>
          </w:p>
        </w:tc>
      </w:tr>
      <w:tr w:rsidR="00000000" w14:paraId="6D344AA3" w14:textId="77777777">
        <w:trPr>
          <w:divId w:val="8886846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C14EBB"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F647F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690F0B0" w14:textId="77777777">
        <w:trPr>
          <w:divId w:val="8886846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204322"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BC22D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Technologie</w:t>
            </w:r>
            <w:proofErr w:type="spellEnd"/>
            <w:r>
              <w:rPr>
                <w:rFonts w:ascii="Segoe UI" w:eastAsia="Times New Roman" w:hAnsi="Segoe UI" w:cs="Segoe UI"/>
                <w:sz w:val="16"/>
                <w:szCs w:val="16"/>
              </w:rPr>
              <w:t xml:space="preserve"> SQL Server, </w:t>
            </w: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 Microsoft SharePoint, Windows SDK,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Microsoft Office, </w:t>
            </w: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Microsoft Advertising SDK</w:t>
            </w:r>
          </w:p>
        </w:tc>
      </w:tr>
      <w:tr w:rsidR="00000000" w14:paraId="427009C7" w14:textId="77777777">
        <w:trPr>
          <w:divId w:val="88868463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6E6955"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CB89B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 </w:t>
            </w:r>
            <w:proofErr w:type="spellStart"/>
            <w:r>
              <w:rPr>
                <w:rFonts w:ascii="Segoe UI" w:eastAsia="Times New Roman" w:hAnsi="Segoe UI" w:cs="Segoe UI"/>
                <w:sz w:val="16"/>
                <w:szCs w:val="16"/>
              </w:rPr>
              <w:t>vše</w:t>
            </w:r>
            <w:proofErr w:type="spellEnd"/>
            <w:r>
              <w:rPr>
                <w:rFonts w:ascii="Segoe UI" w:eastAsia="Times New Roman" w:hAnsi="Segoe UI" w:cs="Segoe UI"/>
                <w:sz w:val="16"/>
                <w:szCs w:val="16"/>
              </w:rPr>
              <w:t xml:space="preserve">, Bing Maps – </w:t>
            </w:r>
            <w:proofErr w:type="spellStart"/>
            <w:r>
              <w:rPr>
                <w:rFonts w:ascii="Segoe UI" w:eastAsia="Times New Roman" w:hAnsi="Segoe UI" w:cs="Segoe UI"/>
                <w:sz w:val="16"/>
                <w:szCs w:val="16"/>
              </w:rPr>
              <w:t>vše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kromě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platforem</w:t>
            </w:r>
            <w:proofErr w:type="spellEnd"/>
            <w:r>
              <w:rPr>
                <w:rFonts w:ascii="Segoe UI" w:eastAsia="Times New Roman" w:hAnsi="Segoe UI" w:cs="Segoe UI"/>
                <w:sz w:val="16"/>
                <w:szCs w:val="16"/>
              </w:rPr>
              <w:t xml:space="preserve"> MSDN), H.264/MPEG-4 AVC a/</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VC-1 – </w:t>
            </w:r>
            <w:proofErr w:type="spellStart"/>
            <w:r>
              <w:rPr>
                <w:rFonts w:ascii="Segoe UI" w:eastAsia="Times New Roman" w:hAnsi="Segoe UI" w:cs="Segoe UI"/>
                <w:sz w:val="16"/>
                <w:szCs w:val="16"/>
              </w:rPr>
              <w:t>v</w:t>
            </w:r>
            <w:r>
              <w:rPr>
                <w:rFonts w:ascii="Segoe UI" w:eastAsia="Times New Roman" w:hAnsi="Segoe UI" w:cs="Segoe UI"/>
                <w:sz w:val="16"/>
                <w:szCs w:val="16"/>
              </w:rPr>
              <w:t>še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kromě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platforem</w:t>
            </w:r>
            <w:proofErr w:type="spellEnd"/>
            <w:r>
              <w:rPr>
                <w:rFonts w:ascii="Segoe UI" w:eastAsia="Times New Roman" w:hAnsi="Segoe UI" w:cs="Segoe UI"/>
                <w:sz w:val="16"/>
                <w:szCs w:val="16"/>
              </w:rPr>
              <w:t xml:space="preserve"> MSDN) - viz </w:t>
            </w:r>
            <w:hyperlink r:id="rId264" w:history="1">
              <w:proofErr w:type="spellStart"/>
              <w:r>
                <w:rPr>
                  <w:rStyle w:val="Hypertextovodkaz"/>
                  <w:rFonts w:ascii="Segoe UI" w:eastAsia="Times New Roman" w:hAnsi="Segoe UI" w:cs="Segoe UI"/>
                  <w:sz w:val="16"/>
                  <w:szCs w:val="16"/>
                </w:rPr>
                <w:t>Sdělení</w:t>
              </w:r>
              <w:proofErr w:type="spellEnd"/>
            </w:hyperlink>
          </w:p>
        </w:tc>
      </w:tr>
    </w:tbl>
    <w:p w14:paraId="5F33E345" w14:textId="77777777" w:rsidR="00000000" w:rsidRDefault="00D824F2">
      <w:pPr>
        <w:divId w:val="888684633"/>
        <w:rPr>
          <w:rFonts w:eastAsia="Times New Roman"/>
        </w:rPr>
      </w:pPr>
    </w:p>
    <w:p w14:paraId="64A2AEF2" w14:textId="77777777" w:rsidR="00000000" w:rsidRDefault="00D824F2">
      <w:pPr>
        <w:pStyle w:val="Nadpis3"/>
        <w:divId w:val="1396313825"/>
        <w:rPr>
          <w:rFonts w:eastAsia="Times New Roman"/>
          <w:color w:val="0078D4"/>
          <w:sz w:val="24"/>
          <w:szCs w:val="24"/>
        </w:rPr>
      </w:pPr>
      <w:proofErr w:type="spellStart"/>
      <w:r>
        <w:rPr>
          <w:rFonts w:eastAsia="Times New Roman"/>
          <w:color w:val="0078D4"/>
          <w:sz w:val="24"/>
          <w:szCs w:val="24"/>
        </w:rPr>
        <w:t>Sestavovací</w:t>
      </w:r>
      <w:proofErr w:type="spellEnd"/>
      <w:r>
        <w:rPr>
          <w:rFonts w:eastAsia="Times New Roman"/>
          <w:color w:val="0078D4"/>
          <w:sz w:val="24"/>
          <w:szCs w:val="24"/>
        </w:rPr>
        <w:t xml:space="preserve"> </w:t>
      </w:r>
      <w:proofErr w:type="spellStart"/>
      <w:r>
        <w:rPr>
          <w:rFonts w:eastAsia="Times New Roman"/>
          <w:color w:val="0078D4"/>
          <w:sz w:val="24"/>
          <w:szCs w:val="24"/>
        </w:rPr>
        <w:t>zařízení</w:t>
      </w:r>
      <w:proofErr w:type="spellEnd"/>
      <w:r>
        <w:rPr>
          <w:rFonts w:eastAsia="Times New Roman"/>
          <w:color w:val="0078D4"/>
          <w:sz w:val="24"/>
          <w:szCs w:val="24"/>
        </w:rPr>
        <w:t xml:space="preserve"> a Visual Studio Build Tools</w:t>
      </w:r>
    </w:p>
    <w:p w14:paraId="501E74CC" w14:textId="77777777" w:rsidR="00000000" w:rsidRDefault="00D824F2">
      <w:pPr>
        <w:pStyle w:val="Normlnweb"/>
        <w:spacing w:after="150"/>
        <w:divId w:val="1396313825"/>
      </w:pPr>
      <w:r>
        <w:t xml:space="preserve">Zákazník smí instalovat kopie souborů z produktu </w:t>
      </w:r>
      <w:proofErr w:type="spellStart"/>
      <w:r>
        <w:t>Visual</w:t>
      </w:r>
      <w:proofErr w:type="spellEnd"/>
      <w:r>
        <w:t xml:space="preserve"> Studio Professional, </w:t>
      </w:r>
      <w:proofErr w:type="spellStart"/>
      <w:r>
        <w:t>Visual</w:t>
      </w:r>
      <w:proofErr w:type="spellEnd"/>
      <w:r>
        <w:t xml:space="preserve"> Studio </w:t>
      </w:r>
      <w:proofErr w:type="spellStart"/>
      <w:r>
        <w:t>Enterprise</w:t>
      </w:r>
      <w:proofErr w:type="spellEnd"/>
      <w:r>
        <w:t xml:space="preserve"> nebo </w:t>
      </w:r>
      <w:proofErr w:type="spellStart"/>
      <w:r>
        <w:t>Visual</w:t>
      </w:r>
      <w:proofErr w:type="spellEnd"/>
      <w:r>
        <w:t xml:space="preserve"> Studio Build </w:t>
      </w:r>
      <w:proofErr w:type="spellStart"/>
      <w:r>
        <w:t>Tools</w:t>
      </w:r>
      <w:proofErr w:type="spellEnd"/>
      <w:r>
        <w:t xml:space="preserve"> na svá zařízení pro sestavení, včetně fyzických zařízení a virtuálních počítačů nebo kontejnerů na těchto zařízeních, ať ji</w:t>
      </w:r>
      <w:r>
        <w:t xml:space="preserve">ž se jedná o zařízení u uživatele nebo vzdálená zařízení, která jsou vyhrazena výhradně k používání zákazníkem nebo hostována Microsoft Azure </w:t>
      </w:r>
      <w:proofErr w:type="spellStart"/>
      <w:r>
        <w:t>for</w:t>
      </w:r>
      <w:proofErr w:type="spellEnd"/>
      <w:r>
        <w:t xml:space="preserve"> Customer, (souhrnné označení „zařízení pro sestavení").  Na vyhrazená zařízení, která jsou pod správou nebo ko</w:t>
      </w:r>
      <w:r>
        <w:t xml:space="preserve">ntrolou jiného subjektu než zákazníka nebo jeho afilací, se vztahuje ustanovení </w:t>
      </w:r>
      <w:hyperlink r:id="rId265" w:history="1">
        <w:r>
          <w:rPr>
            <w:rStyle w:val="Hypertextovodkaz"/>
          </w:rPr>
          <w:t>o správě outsourcingového softwaru</w:t>
        </w:r>
      </w:hyperlink>
      <w:r>
        <w:t>. Zákazník a další osoby v jeho organizaci</w:t>
      </w:r>
      <w:r>
        <w:t xml:space="preserve"> mohou používat tyto soubory na svých zařízeních pro sestavení výhradně ke kompilování, sestavování a ověřování programů vyvíjených pomocí produktů </w:t>
      </w:r>
      <w:proofErr w:type="spellStart"/>
      <w:r>
        <w:t>Visual</w:t>
      </w:r>
      <w:proofErr w:type="spellEnd"/>
      <w:r>
        <w:t xml:space="preserve"> Studio Professional nebo </w:t>
      </w:r>
      <w:proofErr w:type="spellStart"/>
      <w:r>
        <w:t>Visual</w:t>
      </w:r>
      <w:proofErr w:type="spellEnd"/>
      <w:r>
        <w:t xml:space="preserve"> Studio </w:t>
      </w:r>
      <w:proofErr w:type="spellStart"/>
      <w:r>
        <w:t>Enterprise</w:t>
      </w:r>
      <w:proofErr w:type="spellEnd"/>
      <w:r>
        <w:t xml:space="preserve"> nebo ke spouštění testů kvality a výkonu těchto pro</w:t>
      </w:r>
      <w:r>
        <w:t>gramů v rámci procesu sestavování.</w:t>
      </w:r>
    </w:p>
    <w:p w14:paraId="3B738BC1" w14:textId="77777777" w:rsidR="00000000" w:rsidRDefault="00D824F2">
      <w:pPr>
        <w:pStyle w:val="Nadpis3"/>
        <w:divId w:val="786432413"/>
        <w:rPr>
          <w:rFonts w:eastAsia="Times New Roman"/>
          <w:color w:val="0078D4"/>
          <w:sz w:val="24"/>
          <w:szCs w:val="24"/>
        </w:rPr>
      </w:pPr>
      <w:proofErr w:type="spellStart"/>
      <w:r>
        <w:rPr>
          <w:rFonts w:eastAsia="Times New Roman"/>
          <w:color w:val="0078D4"/>
          <w:sz w:val="24"/>
          <w:szCs w:val="24"/>
        </w:rPr>
        <w:t>Nástroje</w:t>
      </w:r>
      <w:proofErr w:type="spellEnd"/>
    </w:p>
    <w:p w14:paraId="5AC53631" w14:textId="77777777" w:rsidR="00000000" w:rsidRDefault="00D824F2">
      <w:pPr>
        <w:pStyle w:val="Normlnweb"/>
        <w:spacing w:after="150"/>
        <w:divId w:val="786432413"/>
      </w:pPr>
      <w:r>
        <w:t xml:space="preserve">Zákazník smí kopírovat a instalovat nástroje uvedené v seznamu na adrese </w:t>
      </w:r>
      <w:hyperlink r:id="rId266" w:tgtFrame="_blank" w:history="1">
        <w:r>
          <w:rPr>
            <w:rStyle w:val="Hypertextovodkaz"/>
          </w:rPr>
          <w:t>https://aka.ms/vs/16/utilities</w:t>
        </w:r>
      </w:hyperlink>
      <w:r>
        <w:t xml:space="preserve"> </w:t>
      </w:r>
      <w:r>
        <w:t xml:space="preserve">na svá zařízení pouze pro účely ladění a nasazení svých programů a databází, které zákazník vyvíjí pomocí produktů </w:t>
      </w:r>
      <w:proofErr w:type="spellStart"/>
      <w:r>
        <w:t>Visual</w:t>
      </w:r>
      <w:proofErr w:type="spellEnd"/>
      <w:r>
        <w:t xml:space="preserve"> Studio Professional a </w:t>
      </w:r>
      <w:proofErr w:type="spellStart"/>
      <w:r>
        <w:t>Visual</w:t>
      </w:r>
      <w:proofErr w:type="spellEnd"/>
      <w:r>
        <w:t xml:space="preserve"> Studio </w:t>
      </w:r>
      <w:proofErr w:type="spellStart"/>
      <w:r>
        <w:t>Enterprise</w:t>
      </w:r>
      <w:proofErr w:type="spellEnd"/>
      <w:r>
        <w:t>. Nástroje jsou navrženy k dočasnému použití. Společnost Microsoft nemusí být schopna op</w:t>
      </w:r>
      <w:r>
        <w:t xml:space="preserve">ravit nebo aktualizovat nástroje oddělené od softwaru </w:t>
      </w:r>
      <w:proofErr w:type="spellStart"/>
      <w:r>
        <w:t>Visual</w:t>
      </w:r>
      <w:proofErr w:type="spellEnd"/>
      <w:r>
        <w:t xml:space="preserve"> Studio a některé nástroje vzhledem ke své povaze mohou umožňovat jiným osobám přístup k zařízením, na kterých jsou nástroje používány. Po dokončení ladění nebo nasazení svých programů a databází </w:t>
      </w:r>
      <w:r>
        <w:t>musí zákazník všechny nástroje instalované do zařízení odstranit. Společnost Microsoft neodpovídá za užívání nebo přístup třetích stran k zařízením, programům nebo databázím na zařízeních, na kterých byly nástroje nainstalovány.</w:t>
      </w:r>
    </w:p>
    <w:p w14:paraId="5ABCCFCA" w14:textId="77777777" w:rsidR="00000000" w:rsidRDefault="00D824F2">
      <w:pPr>
        <w:pStyle w:val="Nadpis3"/>
        <w:divId w:val="1160537738"/>
        <w:rPr>
          <w:rFonts w:eastAsia="Times New Roman"/>
          <w:color w:val="0078D4"/>
          <w:sz w:val="24"/>
          <w:szCs w:val="24"/>
        </w:rPr>
      </w:pPr>
      <w:proofErr w:type="spellStart"/>
      <w:r>
        <w:rPr>
          <w:rFonts w:eastAsia="Times New Roman"/>
          <w:color w:val="0078D4"/>
          <w:sz w:val="24"/>
          <w:szCs w:val="24"/>
        </w:rPr>
        <w:t>Vývoj</w:t>
      </w:r>
      <w:proofErr w:type="spellEnd"/>
      <w:r>
        <w:rPr>
          <w:rFonts w:eastAsia="Times New Roman"/>
          <w:color w:val="0078D4"/>
          <w:sz w:val="24"/>
          <w:szCs w:val="24"/>
        </w:rPr>
        <w:t xml:space="preserve"> </w:t>
      </w:r>
      <w:proofErr w:type="spellStart"/>
      <w:r>
        <w:rPr>
          <w:rFonts w:eastAsia="Times New Roman"/>
          <w:color w:val="0078D4"/>
          <w:sz w:val="24"/>
          <w:szCs w:val="24"/>
        </w:rPr>
        <w:t>rozšíření</w:t>
      </w:r>
      <w:proofErr w:type="spellEnd"/>
    </w:p>
    <w:p w14:paraId="187C57FE" w14:textId="77777777" w:rsidR="00000000" w:rsidRDefault="00D824F2">
      <w:pPr>
        <w:pStyle w:val="Nadpis4"/>
        <w:divId w:val="1160537738"/>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Omezení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rozšíření</w:t>
      </w:r>
      <w:proofErr w:type="spellEnd"/>
      <w:r>
        <w:rPr>
          <w:rFonts w:ascii="Segoe UI" w:eastAsia="Times New Roman" w:hAnsi="Segoe UI" w:cs="Segoe UI"/>
          <w:b w:val="0"/>
          <w:bCs w:val="0"/>
          <w:sz w:val="18"/>
          <w:szCs w:val="18"/>
        </w:rPr>
        <w:t>.</w:t>
      </w:r>
    </w:p>
    <w:p w14:paraId="75487C6B" w14:textId="77777777" w:rsidR="00000000" w:rsidRDefault="00D824F2">
      <w:pPr>
        <w:pStyle w:val="Normlnweb"/>
        <w:spacing w:after="150"/>
        <w:divId w:val="1160537738"/>
      </w:pPr>
      <w:r>
        <w:t xml:space="preserve">Zákazník nesmí vyvíjet ani umožňovat nikomu jinému vývoj rozšíření pro produkt </w:t>
      </w:r>
      <w:proofErr w:type="spellStart"/>
      <w:r>
        <w:t>Visual</w:t>
      </w:r>
      <w:proofErr w:type="spellEnd"/>
      <w:r>
        <w:t xml:space="preserve"> Studio Professional nebo </w:t>
      </w:r>
      <w:proofErr w:type="spellStart"/>
      <w:r>
        <w:t>Visual</w:t>
      </w:r>
      <w:proofErr w:type="spellEnd"/>
      <w:r>
        <w:t xml:space="preserve"> Studio </w:t>
      </w:r>
      <w:proofErr w:type="spellStart"/>
      <w:r>
        <w:t>Enterprise</w:t>
      </w:r>
      <w:proofErr w:type="spellEnd"/>
      <w:r>
        <w:t xml:space="preserve"> (nebo jakékoli jiné komponenty z produktové řady </w:t>
      </w:r>
      <w:proofErr w:type="spellStart"/>
      <w:r>
        <w:t>Visual</w:t>
      </w:r>
      <w:proofErr w:type="spellEnd"/>
      <w:r>
        <w:t xml:space="preserve"> Studio), která obcházejí technická omezení implementovaná do sof</w:t>
      </w:r>
      <w:r>
        <w:t>twaru. Pokud společnost Microsoft technickými prostředky omezí nebo znemožní vytváření rozšíření softwaru, zákazník nesmí vytvářet rozšíření softwaru mimo jiné načítáním ani vkládáním jakýchkoli doplňků, maker nebo balíčků nepocházejících od společnosti Mi</w:t>
      </w:r>
      <w:r>
        <w:t xml:space="preserve">crosoft do softwaru; úpravy nastavení registrů softwaru; nebo doplňování vlastností nebo funkcí ekvivalentních těm, které se nacházejí v produktové řadě </w:t>
      </w:r>
      <w:proofErr w:type="spellStart"/>
      <w:r>
        <w:t>Visual</w:t>
      </w:r>
      <w:proofErr w:type="spellEnd"/>
      <w:r>
        <w:t xml:space="preserve"> Studio.</w:t>
      </w:r>
    </w:p>
    <w:p w14:paraId="78DA0A35" w14:textId="77777777" w:rsidR="00000000" w:rsidRDefault="00D824F2">
      <w:pPr>
        <w:pStyle w:val="Nadpis4"/>
        <w:divId w:val="116053773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lastRenderedPageBreak/>
        <w:t>Zákaz</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zhoršování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kvality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softwaru</w:t>
      </w:r>
      <w:proofErr w:type="spellEnd"/>
      <w:r>
        <w:rPr>
          <w:rFonts w:ascii="Segoe UI" w:eastAsia="Times New Roman" w:hAnsi="Segoe UI" w:cs="Segoe UI"/>
          <w:b w:val="0"/>
          <w:bCs w:val="0"/>
          <w:sz w:val="18"/>
          <w:szCs w:val="18"/>
        </w:rPr>
        <w:t>.</w:t>
      </w:r>
    </w:p>
    <w:p w14:paraId="5FC67E7A" w14:textId="77777777" w:rsidR="00000000" w:rsidRDefault="00D824F2">
      <w:pPr>
        <w:pStyle w:val="Normlnweb"/>
        <w:spacing w:after="150"/>
        <w:divId w:val="1160537738"/>
      </w:pPr>
      <w:r>
        <w:t xml:space="preserve">Pokud zákazník vyvíjí rozšíření produktu </w:t>
      </w:r>
      <w:proofErr w:type="spellStart"/>
      <w:r>
        <w:t>Visual</w:t>
      </w:r>
      <w:proofErr w:type="spellEnd"/>
      <w:r>
        <w:t xml:space="preserve"> Studi</w:t>
      </w:r>
      <w:r>
        <w:t xml:space="preserve">o Professional nebo </w:t>
      </w:r>
      <w:proofErr w:type="spellStart"/>
      <w:r>
        <w:t>Visual</w:t>
      </w:r>
      <w:proofErr w:type="spellEnd"/>
      <w:r>
        <w:t xml:space="preserve"> Studio </w:t>
      </w:r>
      <w:proofErr w:type="spellStart"/>
      <w:r>
        <w:t>Enterprise</w:t>
      </w:r>
      <w:proofErr w:type="spellEnd"/>
      <w:r>
        <w:t xml:space="preserve"> (nebo jakékoli další komponenty z produktové řady </w:t>
      </w:r>
      <w:proofErr w:type="spellStart"/>
      <w:r>
        <w:t>Visual</w:t>
      </w:r>
      <w:proofErr w:type="spellEnd"/>
      <w:r>
        <w:t xml:space="preserve"> Studio), musí testovat instalaci, odinstalování a fungování svého rozšíření, tak aby zaručil, že tyto procesy nevyřadí žádné funkce ani negativně neovlivn</w:t>
      </w:r>
      <w:r>
        <w:t xml:space="preserve">í funkci produktu </w:t>
      </w:r>
      <w:proofErr w:type="spellStart"/>
      <w:r>
        <w:t>Visual</w:t>
      </w:r>
      <w:proofErr w:type="spellEnd"/>
      <w:r>
        <w:t xml:space="preserve"> Studio Professional nebo </w:t>
      </w:r>
      <w:proofErr w:type="spellStart"/>
      <w:r>
        <w:t>Visual</w:t>
      </w:r>
      <w:proofErr w:type="spellEnd"/>
      <w:r>
        <w:t xml:space="preserve"> Studio </w:t>
      </w:r>
      <w:proofErr w:type="spellStart"/>
      <w:r>
        <w:t>Enterprise</w:t>
      </w:r>
      <w:proofErr w:type="spellEnd"/>
      <w:r>
        <w:t xml:space="preserve"> (nebo takové součásti) ani žádnou předchozí verzi nebo vydání tohoto produktu.</w:t>
      </w:r>
    </w:p>
    <w:p w14:paraId="5CEEE576" w14:textId="77777777" w:rsidR="00000000" w:rsidRDefault="00D824F2">
      <w:pPr>
        <w:pStyle w:val="Nadpis3"/>
        <w:divId w:val="1587380130"/>
        <w:rPr>
          <w:rFonts w:eastAsia="Times New Roman"/>
          <w:color w:val="0078D4"/>
          <w:sz w:val="24"/>
          <w:szCs w:val="24"/>
        </w:rPr>
      </w:pPr>
      <w:r>
        <w:rPr>
          <w:rFonts w:eastAsia="Times New Roman"/>
          <w:color w:val="0078D4"/>
          <w:sz w:val="24"/>
          <w:szCs w:val="24"/>
        </w:rPr>
        <w:t xml:space="preserve">Office Professional Plus 2019 – </w:t>
      </w:r>
      <w:proofErr w:type="spellStart"/>
      <w:r>
        <w:rPr>
          <w:rFonts w:eastAsia="Times New Roman"/>
          <w:color w:val="0078D4"/>
          <w:sz w:val="24"/>
          <w:szCs w:val="24"/>
        </w:rPr>
        <w:t>odběr</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 xml:space="preserve"> Visual Studio Enterprise</w:t>
      </w:r>
    </w:p>
    <w:p w14:paraId="53E5C339" w14:textId="77777777" w:rsidR="00000000" w:rsidRDefault="00D824F2">
      <w:pPr>
        <w:pStyle w:val="Normlnweb"/>
        <w:spacing w:after="150"/>
        <w:divId w:val="1587380130"/>
      </w:pPr>
      <w:r>
        <w:t>Každý</w:t>
      </w:r>
      <w:r>
        <w:t xml:space="preserve"> </w:t>
      </w:r>
      <w:hyperlink w:anchor="Glossary" w:tooltip="Licencovaný uživatel označuje jednotlivého uživatele, kterému je přidělena licence." w:history="1">
        <w:r>
          <w:rPr>
            <w:rStyle w:val="Hypertextovodkaz"/>
          </w:rPr>
          <w:t>licencovaný uživatel</w:t>
        </w:r>
      </w:hyperlink>
      <w:r>
        <w:t xml:space="preserve"> odběru produktu </w:t>
      </w:r>
      <w:proofErr w:type="spellStart"/>
      <w:r>
        <w:t>Visual</w:t>
      </w:r>
      <w:proofErr w:type="spellEnd"/>
      <w:r>
        <w:t xml:space="preserve"> Studio </w:t>
      </w:r>
      <w:proofErr w:type="spellStart"/>
      <w:r>
        <w:t>Enterprise</w:t>
      </w:r>
      <w:proofErr w:type="spellEnd"/>
      <w:r>
        <w:t xml:space="preserve"> si může rovněž nainstalovat a používat jednu kopii produktu Office Profess</w:t>
      </w:r>
      <w:r>
        <w:t xml:space="preserve">ional Plus 2019 nebo Microsoft 365 </w:t>
      </w:r>
      <w:proofErr w:type="spellStart"/>
      <w:r>
        <w:t>Apps</w:t>
      </w:r>
      <w:proofErr w:type="spellEnd"/>
      <w:r>
        <w:t xml:space="preserve"> </w:t>
      </w:r>
      <w:proofErr w:type="spellStart"/>
      <w:r>
        <w:t>for</w:t>
      </w:r>
      <w:proofErr w:type="spellEnd"/>
      <w:r>
        <w:t xml:space="preserve"> </w:t>
      </w:r>
      <w:proofErr w:type="spellStart"/>
      <w:r>
        <w:t>enterprise</w:t>
      </w:r>
      <w:proofErr w:type="spellEnd"/>
      <w:r>
        <w:t xml:space="preserve"> na jedno zařízení pro produkční účely. Kromě zde uvedených případů se podmínky </w:t>
      </w:r>
      <w:hyperlink r:id="rId267" w:history="1">
        <w:r>
          <w:rPr>
            <w:rStyle w:val="Hypertextovodkaz"/>
          </w:rPr>
          <w:t>aplikací Office pro počítače (Windows)</w:t>
        </w:r>
      </w:hyperlink>
      <w:r>
        <w:t xml:space="preserve"> týkají používání produktu Office Professional Plus 2019</w:t>
      </w:r>
      <w:r>
        <w:t xml:space="preserve"> </w:t>
      </w:r>
      <w:hyperlink w:anchor="Glossary" w:tooltip="Licencovaný uživatel označuje jednotlivého uživatele, kterému je přidělena licence." w:history="1">
        <w:r>
          <w:rPr>
            <w:rStyle w:val="Hypertextovodkaz"/>
          </w:rPr>
          <w:t>licencovaným uživatelem</w:t>
        </w:r>
      </w:hyperlink>
      <w:r>
        <w:t xml:space="preserve"> a podmínky </w:t>
      </w:r>
      <w:hyperlink r:id="rId268" w:history="1">
        <w:r>
          <w:rPr>
            <w:rStyle w:val="Hypertextovodkaz"/>
          </w:rPr>
          <w:t>aplikací Microsoft 365</w:t>
        </w:r>
      </w:hyperlink>
      <w:r>
        <w:t xml:space="preserve"> týkají používání produktu Microsoft 365 </w:t>
      </w:r>
      <w:proofErr w:type="spellStart"/>
      <w:r>
        <w:t>Apps</w:t>
      </w:r>
      <w:proofErr w:type="spellEnd"/>
      <w:r>
        <w:t xml:space="preserve"> </w:t>
      </w:r>
      <w:proofErr w:type="spellStart"/>
      <w:r>
        <w:t>for</w:t>
      </w:r>
      <w:proofErr w:type="spellEnd"/>
      <w:r>
        <w:t xml:space="preserve"> </w:t>
      </w:r>
      <w:proofErr w:type="spellStart"/>
      <w:r>
        <w:t>enterprise</w:t>
      </w:r>
      <w:proofErr w:type="spellEnd"/>
      <w:r>
        <w:t xml:space="preserve"> </w:t>
      </w:r>
      <w:hyperlink w:anchor="Glossary" w:tooltip="Licencovaný uživatel označuje jednotlivého uživatele, kterému je přidělena licence." w:history="1">
        <w:r>
          <w:rPr>
            <w:rStyle w:val="Hypertextovodkaz"/>
          </w:rPr>
          <w:t>licencovaným uživatelem</w:t>
        </w:r>
      </w:hyperlink>
      <w:r>
        <w:t>.</w:t>
      </w:r>
    </w:p>
    <w:p w14:paraId="307F3601" w14:textId="77777777" w:rsidR="00000000" w:rsidRDefault="00D824F2">
      <w:pPr>
        <w:pStyle w:val="Nadpis3"/>
        <w:divId w:val="1670714664"/>
        <w:rPr>
          <w:rFonts w:eastAsia="Times New Roman"/>
          <w:color w:val="0078D4"/>
          <w:sz w:val="24"/>
          <w:szCs w:val="24"/>
        </w:rPr>
      </w:pPr>
      <w:proofErr w:type="spellStart"/>
      <w:r>
        <w:rPr>
          <w:rFonts w:eastAsia="Times New Roman"/>
          <w:color w:val="0078D4"/>
          <w:sz w:val="24"/>
          <w:szCs w:val="24"/>
        </w:rPr>
        <w:t>Opětovně</w:t>
      </w:r>
      <w:proofErr w:type="spellEnd"/>
      <w:r>
        <w:rPr>
          <w:rFonts w:eastAsia="Times New Roman"/>
          <w:color w:val="0078D4"/>
          <w:sz w:val="24"/>
          <w:szCs w:val="24"/>
        </w:rPr>
        <w:t xml:space="preserve"> </w:t>
      </w:r>
      <w:proofErr w:type="spellStart"/>
      <w:r>
        <w:rPr>
          <w:rFonts w:eastAsia="Times New Roman"/>
          <w:color w:val="0078D4"/>
          <w:sz w:val="24"/>
          <w:szCs w:val="24"/>
        </w:rPr>
        <w:t>šiřitelný</w:t>
      </w:r>
      <w:proofErr w:type="spellEnd"/>
      <w:r>
        <w:rPr>
          <w:rFonts w:eastAsia="Times New Roman"/>
          <w:color w:val="0078D4"/>
          <w:sz w:val="24"/>
          <w:szCs w:val="24"/>
        </w:rPr>
        <w:t xml:space="preserve"> </w:t>
      </w:r>
      <w:proofErr w:type="spellStart"/>
      <w:r>
        <w:rPr>
          <w:rFonts w:eastAsia="Times New Roman"/>
          <w:color w:val="0078D4"/>
          <w:sz w:val="24"/>
          <w:szCs w:val="24"/>
        </w:rPr>
        <w:t>kód</w:t>
      </w:r>
      <w:proofErr w:type="spellEnd"/>
    </w:p>
    <w:p w14:paraId="1B47851B" w14:textId="77777777" w:rsidR="00000000" w:rsidRDefault="00D824F2">
      <w:pPr>
        <w:pStyle w:val="Normlnweb"/>
        <w:spacing w:after="150"/>
        <w:divId w:val="1670714664"/>
      </w:pPr>
      <w:r>
        <w:t xml:space="preserve">Produkt </w:t>
      </w:r>
      <w:proofErr w:type="spellStart"/>
      <w:r>
        <w:t>Visual</w:t>
      </w:r>
      <w:proofErr w:type="spellEnd"/>
      <w:r>
        <w:t xml:space="preserve"> Studio Professional a </w:t>
      </w:r>
      <w:proofErr w:type="spellStart"/>
      <w:r>
        <w:t>Visual</w:t>
      </w:r>
      <w:proofErr w:type="spellEnd"/>
      <w:r>
        <w:t xml:space="preserve"> Studio </w:t>
      </w:r>
      <w:proofErr w:type="spellStart"/>
      <w:r>
        <w:t>Enterprise</w:t>
      </w:r>
      <w:proofErr w:type="spellEnd"/>
      <w:r>
        <w:t xml:space="preserve"> obsahuje kód a testové soubory, které smí zákazník šířit v programech, které při používání tohoto softwaru vyvíjí.</w:t>
      </w:r>
    </w:p>
    <w:p w14:paraId="21CA0DE4" w14:textId="77777777" w:rsidR="00000000" w:rsidRDefault="00D824F2">
      <w:pPr>
        <w:pStyle w:val="Nadpis4"/>
        <w:divId w:val="167071466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Právo</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w:t>
      </w:r>
      <w:proofErr w:type="spellStart"/>
      <w:r>
        <w:rPr>
          <w:rFonts w:ascii="Segoe UI" w:eastAsia="Times New Roman" w:hAnsi="Segoe UI" w:cs="Segoe UI"/>
          <w:b w:val="0"/>
          <w:bCs w:val="0"/>
          <w:sz w:val="18"/>
          <w:szCs w:val="18"/>
        </w:rPr>
        <w:t>užívání</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distribuci</w:t>
      </w:r>
      <w:proofErr w:type="spellEnd"/>
      <w:r>
        <w:rPr>
          <w:rFonts w:ascii="Segoe UI" w:eastAsia="Times New Roman" w:hAnsi="Segoe UI" w:cs="Segoe UI"/>
          <w:b w:val="0"/>
          <w:bCs w:val="0"/>
          <w:sz w:val="18"/>
          <w:szCs w:val="18"/>
        </w:rPr>
        <w:t>.</w:t>
      </w:r>
    </w:p>
    <w:p w14:paraId="5F839654" w14:textId="77777777" w:rsidR="00000000" w:rsidRDefault="00D824F2">
      <w:pPr>
        <w:pStyle w:val="Normlnweb"/>
        <w:spacing w:after="150"/>
        <w:divId w:val="1670714664"/>
      </w:pPr>
      <w:r>
        <w:t>Kód a textové soubory uvedené níže představují „</w:t>
      </w:r>
      <w:r>
        <w:t>opětovně šiřitelný kód".</w:t>
      </w:r>
    </w:p>
    <w:p w14:paraId="562AFEB0" w14:textId="77777777" w:rsidR="00000000" w:rsidRDefault="00D824F2" w:rsidP="00D824F2">
      <w:pPr>
        <w:numPr>
          <w:ilvl w:val="0"/>
          <w:numId w:val="27"/>
        </w:numPr>
        <w:spacing w:line="240" w:lineRule="auto"/>
        <w:ind w:left="1320"/>
        <w:divId w:val="1670714664"/>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Seznam</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opětovně</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šiřitelného</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kódu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kopírovat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šířit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formu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objektového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uvedeného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seznamu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opětovně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šiřitelného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umístěném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adrese</w:t>
      </w:r>
      <w:proofErr w:type="spellEnd"/>
      <w:r>
        <w:rPr>
          <w:rFonts w:ascii="Segoe UI" w:eastAsia="Times New Roman" w:hAnsi="Segoe UI" w:cs="Segoe UI"/>
          <w:color w:val="505050"/>
          <w:sz w:val="18"/>
          <w:szCs w:val="18"/>
        </w:rPr>
        <w:t xml:space="preserve"> </w:t>
      </w:r>
      <w:hyperlink r:id="rId269" w:tgtFrame="_blank" w:history="1">
        <w:r>
          <w:rPr>
            <w:rStyle w:val="Hypertextovodkaz"/>
            <w:rFonts w:ascii="Segoe UI" w:eastAsia="Times New Roman" w:hAnsi="Segoe UI" w:cs="Segoe UI"/>
            <w:sz w:val="18"/>
            <w:szCs w:val="18"/>
          </w:rPr>
          <w:t>https://ak</w:t>
        </w:r>
        <w:r>
          <w:rPr>
            <w:rStyle w:val="Hypertextovodkaz"/>
            <w:rFonts w:ascii="Segoe UI" w:eastAsia="Times New Roman" w:hAnsi="Segoe UI" w:cs="Segoe UI"/>
            <w:sz w:val="18"/>
            <w:szCs w:val="18"/>
          </w:rPr>
          <w:t>a.ms/vs/16/redistribution</w:t>
        </w:r>
      </w:hyperlink>
      <w:r>
        <w:rPr>
          <w:rFonts w:ascii="Segoe UI" w:eastAsia="Times New Roman" w:hAnsi="Segoe UI" w:cs="Segoe UI"/>
          <w:color w:val="505050"/>
          <w:sz w:val="18"/>
          <w:szCs w:val="18"/>
        </w:rPr>
        <w:t>.</w:t>
      </w:r>
    </w:p>
    <w:p w14:paraId="4A798E89" w14:textId="77777777" w:rsidR="00000000" w:rsidRDefault="00D824F2" w:rsidP="00D824F2">
      <w:pPr>
        <w:numPr>
          <w:ilvl w:val="0"/>
          <w:numId w:val="27"/>
        </w:numPr>
        <w:spacing w:line="240" w:lineRule="auto"/>
        <w:ind w:left="1320"/>
        <w:divId w:val="1670714664"/>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Ukázkový</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kód</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šablony</w:t>
      </w:r>
      <w:proofErr w:type="spellEnd"/>
      <w:r>
        <w:rPr>
          <w:rStyle w:val="Siln"/>
          <w:rFonts w:ascii="Segoe UI" w:eastAsia="Times New Roman" w:hAnsi="Segoe UI" w:cs="Segoe UI"/>
          <w:color w:val="505050"/>
          <w:sz w:val="18"/>
          <w:szCs w:val="18"/>
        </w:rPr>
        <w:t xml:space="preserve"> a </w:t>
      </w:r>
      <w:proofErr w:type="spellStart"/>
      <w:r>
        <w:rPr>
          <w:rStyle w:val="Siln"/>
          <w:rFonts w:ascii="Segoe UI" w:eastAsia="Times New Roman" w:hAnsi="Segoe UI" w:cs="Segoe UI"/>
          <w:color w:val="505050"/>
          <w:sz w:val="18"/>
          <w:szCs w:val="18"/>
        </w:rPr>
        <w:t>styly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kopírovat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upravovat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šířit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označený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ukázkový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šablona</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jednoduché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styly</w:t>
      </w:r>
      <w:proofErr w:type="spellEnd"/>
      <w:r>
        <w:rPr>
          <w:rFonts w:ascii="Segoe UI" w:eastAsia="Times New Roman" w:hAnsi="Segoe UI" w:cs="Segoe UI"/>
          <w:color w:val="505050"/>
          <w:sz w:val="18"/>
          <w:szCs w:val="18"/>
        </w:rPr>
        <w:t>" a „</w:t>
      </w:r>
      <w:proofErr w:type="spellStart"/>
      <w:r>
        <w:rPr>
          <w:rFonts w:ascii="Segoe UI" w:eastAsia="Times New Roman" w:hAnsi="Segoe UI" w:cs="Segoe UI"/>
          <w:color w:val="505050"/>
          <w:sz w:val="18"/>
          <w:szCs w:val="18"/>
        </w:rPr>
        <w:t>návrhové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styly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formě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zdrojového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strojového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kódu</w:t>
      </w:r>
      <w:proofErr w:type="spellEnd"/>
      <w:r>
        <w:rPr>
          <w:rFonts w:ascii="Segoe UI" w:eastAsia="Times New Roman" w:hAnsi="Segoe UI" w:cs="Segoe UI"/>
          <w:color w:val="505050"/>
          <w:sz w:val="18"/>
          <w:szCs w:val="18"/>
        </w:rPr>
        <w:t>.</w:t>
      </w:r>
    </w:p>
    <w:p w14:paraId="345E0D7D" w14:textId="77777777" w:rsidR="00000000" w:rsidRDefault="00D824F2" w:rsidP="00D824F2">
      <w:pPr>
        <w:numPr>
          <w:ilvl w:val="0"/>
          <w:numId w:val="27"/>
        </w:numPr>
        <w:spacing w:line="240" w:lineRule="auto"/>
        <w:ind w:left="1320"/>
        <w:divId w:val="1670714664"/>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Distribuce</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prostřednictvím</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třet</w:t>
      </w:r>
      <w:r>
        <w:rPr>
          <w:rStyle w:val="Siln"/>
          <w:rFonts w:ascii="Segoe UI" w:eastAsia="Times New Roman" w:hAnsi="Segoe UI" w:cs="Segoe UI"/>
          <w:color w:val="505050"/>
          <w:sz w:val="18"/>
          <w:szCs w:val="18"/>
        </w:rPr>
        <w:t>ích</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stran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dovolit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distributorům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kopírovat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distribuovat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kód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určený</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distribuci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součást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předmětných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programů</w:t>
      </w:r>
      <w:proofErr w:type="spellEnd"/>
      <w:r>
        <w:rPr>
          <w:rFonts w:ascii="Segoe UI" w:eastAsia="Times New Roman" w:hAnsi="Segoe UI" w:cs="Segoe UI"/>
          <w:color w:val="505050"/>
          <w:sz w:val="18"/>
          <w:szCs w:val="18"/>
        </w:rPr>
        <w:t>.</w:t>
      </w:r>
    </w:p>
    <w:p w14:paraId="17384795" w14:textId="77777777" w:rsidR="00ED5159" w:rsidRDefault="00ED5159" w:rsidP="00ED5159">
      <w:pPr>
        <w:pStyle w:val="ProductList-Offering1SubSection"/>
      </w:pPr>
      <w:r>
        <w:t xml:space="preserve">Model </w:t>
      </w:r>
      <w:proofErr w:type="spellStart"/>
      <w:r>
        <w:t>licencování</w:t>
      </w:r>
      <w:proofErr w:type="spellEnd"/>
    </w:p>
    <w:p w14:paraId="651EEA6E" w14:textId="77777777" w:rsidR="00000000" w:rsidRDefault="00D824F2">
      <w:pPr>
        <w:pStyle w:val="Nadpis3"/>
        <w:divId w:val="777261005"/>
        <w:rPr>
          <w:rFonts w:eastAsia="Times New Roman"/>
          <w:color w:val="0078D4"/>
          <w:sz w:val="24"/>
          <w:szCs w:val="24"/>
        </w:rPr>
      </w:pPr>
      <w:proofErr w:type="spellStart"/>
      <w:r>
        <w:rPr>
          <w:rFonts w:eastAsia="Times New Roman"/>
          <w:color w:val="0078D4"/>
          <w:sz w:val="24"/>
          <w:szCs w:val="24"/>
        </w:rPr>
        <w:t>Nástroje</w:t>
      </w:r>
      <w:proofErr w:type="spellEnd"/>
      <w:r>
        <w:rPr>
          <w:rFonts w:eastAsia="Times New Roman"/>
          <w:color w:val="0078D4"/>
          <w:sz w:val="24"/>
          <w:szCs w:val="24"/>
        </w:rPr>
        <w:t xml:space="preserve"> pro </w:t>
      </w:r>
      <w:proofErr w:type="spellStart"/>
      <w:r>
        <w:rPr>
          <w:rFonts w:eastAsia="Times New Roman"/>
          <w:color w:val="0078D4"/>
          <w:sz w:val="24"/>
          <w:szCs w:val="24"/>
        </w:rPr>
        <w:t>vývojáře</w:t>
      </w:r>
      <w:proofErr w:type="spellEnd"/>
    </w:p>
    <w:p w14:paraId="6E146CDA" w14:textId="77777777" w:rsidR="00000000" w:rsidRDefault="00D824F2">
      <w:pPr>
        <w:pStyle w:val="Nadpis4"/>
        <w:divId w:val="777261005"/>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Uživatelské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licence</w:t>
      </w:r>
      <w:proofErr w:type="spellEnd"/>
    </w:p>
    <w:p w14:paraId="20A0E0CE" w14:textId="77777777" w:rsidR="00000000" w:rsidRDefault="00D824F2" w:rsidP="00D824F2">
      <w:pPr>
        <w:numPr>
          <w:ilvl w:val="0"/>
          <w:numId w:val="28"/>
        </w:numPr>
        <w:spacing w:line="240" w:lineRule="auto"/>
        <w:ind w:left="1320"/>
        <w:divId w:val="77726100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Jeden</w:t>
      </w:r>
      <w:proofErr w:type="spellEnd"/>
      <w:r>
        <w:rPr>
          <w:rFonts w:ascii="Segoe UI" w:eastAsia="Times New Roman" w:hAnsi="Segoe UI" w:cs="Segoe UI"/>
          <w:color w:val="505050"/>
          <w:sz w:val="18"/>
          <w:szCs w:val="18"/>
        </w:rPr>
        <w:t xml:space="preserve"> </w:t>
      </w:r>
      <w:hyperlink w:anchor="Glossary" w:tooltip="Licencovaný uživatel označuje jednotlivého uživatele, kterému je přidělena licence." w:history="1">
        <w:proofErr w:type="spellStart"/>
        <w:r>
          <w:rPr>
            <w:rStyle w:val="Hypertextovodkaz"/>
            <w:rFonts w:ascii="Segoe UI" w:eastAsia="Times New Roman" w:hAnsi="Segoe UI" w:cs="Segoe UI"/>
            <w:sz w:val="18"/>
            <w:szCs w:val="18"/>
          </w:rPr>
          <w:t>licencovaný</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uživatel</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kopií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jakékoli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předchozí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verze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libovolném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vyhrazeném</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w:t>
      </w:r>
      <w:r>
        <w:rPr>
          <w:rFonts w:ascii="Segoe UI" w:eastAsia="Times New Roman" w:hAnsi="Segoe UI" w:cs="Segoe UI"/>
          <w:color w:val="505050"/>
          <w:sz w:val="18"/>
          <w:szCs w:val="18"/>
        </w:rPr>
        <w:t>kazníkem</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každou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uživatelskou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získá</w:t>
      </w:r>
      <w:proofErr w:type="spellEnd"/>
      <w:r>
        <w:rPr>
          <w:rFonts w:ascii="Segoe UI" w:eastAsia="Times New Roman" w:hAnsi="Segoe UI" w:cs="Segoe UI"/>
          <w:color w:val="505050"/>
          <w:sz w:val="18"/>
          <w:szCs w:val="18"/>
        </w:rPr>
        <w:t xml:space="preserve">. *Na </w:t>
      </w:r>
      <w:proofErr w:type="spellStart"/>
      <w:r>
        <w:rPr>
          <w:rFonts w:ascii="Segoe UI" w:eastAsia="Times New Roman" w:hAnsi="Segoe UI" w:cs="Segoe UI"/>
          <w:color w:val="505050"/>
          <w:sz w:val="18"/>
          <w:szCs w:val="18"/>
        </w:rPr>
        <w:t>každé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vyhrazené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je pod </w:t>
      </w:r>
      <w:proofErr w:type="spellStart"/>
      <w:r>
        <w:rPr>
          <w:rFonts w:ascii="Segoe UI" w:eastAsia="Times New Roman" w:hAnsi="Segoe UI" w:cs="Segoe UI"/>
          <w:color w:val="505050"/>
          <w:sz w:val="18"/>
          <w:szCs w:val="18"/>
        </w:rPr>
        <w:t>správou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kontrolou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subjektu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afilací</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vztahuje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ustanovení</w:t>
      </w:r>
      <w:proofErr w:type="spellEnd"/>
      <w:r>
        <w:rPr>
          <w:rFonts w:ascii="Segoe UI" w:eastAsia="Times New Roman" w:hAnsi="Segoe UI" w:cs="Segoe UI"/>
          <w:color w:val="505050"/>
          <w:sz w:val="18"/>
          <w:szCs w:val="18"/>
        </w:rPr>
        <w:t xml:space="preserve"> </w:t>
      </w:r>
      <w:hyperlink r:id="rId270" w:tgtFrame="_blank" w:history="1">
        <w:r>
          <w:rPr>
            <w:rStyle w:val="Hypertextovodkaz"/>
            <w:rFonts w:ascii="Segoe UI" w:eastAsia="Times New Roman" w:hAnsi="Segoe UI" w:cs="Segoe UI"/>
            <w:sz w:val="18"/>
            <w:szCs w:val="18"/>
          </w:rPr>
          <w:t xml:space="preserve">o </w:t>
        </w:r>
        <w:proofErr w:type="spellStart"/>
        <w:r>
          <w:rPr>
            <w:rStyle w:val="Hypertextovodkaz"/>
            <w:rFonts w:ascii="Segoe UI" w:eastAsia="Times New Roman" w:hAnsi="Segoe UI" w:cs="Segoe UI"/>
            <w:sz w:val="18"/>
            <w:szCs w:val="18"/>
          </w:rPr>
          <w:t>správě</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outsourcingového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softwaru</w:t>
        </w:r>
        <w:proofErr w:type="spellEnd"/>
      </w:hyperlink>
      <w:r>
        <w:rPr>
          <w:rFonts w:ascii="Segoe UI" w:eastAsia="Times New Roman" w:hAnsi="Segoe UI" w:cs="Segoe UI"/>
          <w:color w:val="505050"/>
          <w:sz w:val="18"/>
          <w:szCs w:val="18"/>
        </w:rPr>
        <w:t>.</w:t>
      </w:r>
    </w:p>
    <w:p w14:paraId="56DD112E" w14:textId="77777777" w:rsidR="00000000" w:rsidRDefault="00D824F2" w:rsidP="00D824F2">
      <w:pPr>
        <w:numPr>
          <w:ilvl w:val="0"/>
          <w:numId w:val="28"/>
        </w:numPr>
        <w:spacing w:line="240" w:lineRule="auto"/>
        <w:ind w:left="1320"/>
        <w:divId w:val="777261005"/>
        <w:rPr>
          <w:rFonts w:ascii="Segoe UI" w:eastAsia="Times New Roman" w:hAnsi="Segoe UI" w:cs="Segoe UI"/>
          <w:color w:val="505050"/>
          <w:sz w:val="18"/>
          <w:szCs w:val="18"/>
        </w:rPr>
      </w:pPr>
      <w:hyperlink w:anchor="Glossary" w:tooltip="Licencovaný uživatel označuje jednotlivého uživatele, kterému je přidělena licence." w:history="1">
        <w:proofErr w:type="spellStart"/>
        <w:r>
          <w:rPr>
            <w:rStyle w:val="Hypertextovodkaz"/>
            <w:rFonts w:ascii="Segoe UI" w:eastAsia="Times New Roman" w:hAnsi="Segoe UI" w:cs="Segoe UI"/>
            <w:sz w:val="18"/>
            <w:szCs w:val="18"/>
          </w:rPr>
          <w:t>Licencovaní</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uživatelé</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užívat</w:t>
      </w:r>
      <w:proofErr w:type="spellEnd"/>
      <w:r>
        <w:rPr>
          <w:rFonts w:ascii="Segoe UI" w:eastAsia="Times New Roman" w:hAnsi="Segoe UI" w:cs="Segoe UI"/>
          <w:color w:val="505050"/>
          <w:sz w:val="18"/>
          <w:szCs w:val="18"/>
        </w:rPr>
        <w:t xml:space="preserve"> software k </w:t>
      </w:r>
      <w:proofErr w:type="spellStart"/>
      <w:r>
        <w:rPr>
          <w:rFonts w:ascii="Segoe UI" w:eastAsia="Times New Roman" w:hAnsi="Segoe UI" w:cs="Segoe UI"/>
          <w:color w:val="505050"/>
          <w:sz w:val="18"/>
          <w:szCs w:val="18"/>
        </w:rPr>
        <w:t>vyhodn</w:t>
      </w:r>
      <w:r>
        <w:rPr>
          <w:rFonts w:ascii="Segoe UI" w:eastAsia="Times New Roman" w:hAnsi="Segoe UI" w:cs="Segoe UI"/>
          <w:color w:val="505050"/>
          <w:sz w:val="18"/>
          <w:szCs w:val="18"/>
        </w:rPr>
        <w:t>ocování</w:t>
      </w:r>
      <w:proofErr w:type="spellEnd"/>
      <w:r>
        <w:rPr>
          <w:rFonts w:ascii="Segoe UI" w:eastAsia="Times New Roman" w:hAnsi="Segoe UI" w:cs="Segoe UI"/>
          <w:color w:val="505050"/>
          <w:sz w:val="18"/>
          <w:szCs w:val="18"/>
        </w:rPr>
        <w:t xml:space="preserve"> a za </w:t>
      </w:r>
      <w:proofErr w:type="spellStart"/>
      <w:r>
        <w:rPr>
          <w:rFonts w:ascii="Segoe UI" w:eastAsia="Times New Roman" w:hAnsi="Segoe UI" w:cs="Segoe UI"/>
          <w:color w:val="505050"/>
          <w:sz w:val="18"/>
          <w:szCs w:val="18"/>
        </w:rPr>
        <w:t>účelem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vývoje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testování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předvádění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programů</w:t>
      </w:r>
      <w:proofErr w:type="spellEnd"/>
      <w:r>
        <w:rPr>
          <w:rFonts w:ascii="Segoe UI" w:eastAsia="Times New Roman" w:hAnsi="Segoe UI" w:cs="Segoe UI"/>
          <w:color w:val="505050"/>
          <w:sz w:val="18"/>
          <w:szCs w:val="18"/>
        </w:rPr>
        <w:t xml:space="preserve">. Tato </w:t>
      </w:r>
      <w:proofErr w:type="spellStart"/>
      <w:r>
        <w:rPr>
          <w:rFonts w:ascii="Segoe UI" w:eastAsia="Times New Roman" w:hAnsi="Segoe UI" w:cs="Segoe UI"/>
          <w:color w:val="505050"/>
          <w:sz w:val="18"/>
          <w:szCs w:val="18"/>
        </w:rPr>
        <w:t>práva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zahrnují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použití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simulaci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koncového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uživatele</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účely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diagnostiky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problémů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souvisejících</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programy</w:t>
      </w:r>
      <w:proofErr w:type="spellEnd"/>
      <w:r>
        <w:rPr>
          <w:rFonts w:ascii="Segoe UI" w:eastAsia="Times New Roman" w:hAnsi="Segoe UI" w:cs="Segoe UI"/>
          <w:color w:val="505050"/>
          <w:sz w:val="18"/>
          <w:szCs w:val="18"/>
        </w:rPr>
        <w:t>.</w:t>
      </w:r>
    </w:p>
    <w:p w14:paraId="79E90373" w14:textId="77777777" w:rsidR="00000000" w:rsidRDefault="00D824F2" w:rsidP="00D824F2">
      <w:pPr>
        <w:numPr>
          <w:ilvl w:val="0"/>
          <w:numId w:val="28"/>
        </w:numPr>
        <w:spacing w:line="240" w:lineRule="auto"/>
        <w:ind w:left="1320"/>
        <w:divId w:val="777261005"/>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Software </w:t>
      </w:r>
      <w:proofErr w:type="spellStart"/>
      <w:r>
        <w:rPr>
          <w:rFonts w:ascii="Segoe UI" w:eastAsia="Times New Roman" w:hAnsi="Segoe UI" w:cs="Segoe UI"/>
          <w:color w:val="505050"/>
          <w:sz w:val="18"/>
          <w:szCs w:val="18"/>
        </w:rPr>
        <w:t>není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licencován</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produkčním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w:t>
      </w:r>
    </w:p>
    <w:p w14:paraId="7B3648A3" w14:textId="77777777" w:rsidR="00000000" w:rsidRDefault="00D824F2">
      <w:pPr>
        <w:pStyle w:val="Nadpis4"/>
        <w:divId w:val="777261005"/>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Další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licenční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podmínky</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odběry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služby</w:t>
      </w:r>
      <w:proofErr w:type="spellEnd"/>
      <w:r>
        <w:rPr>
          <w:rFonts w:ascii="Segoe UI" w:eastAsia="Times New Roman" w:hAnsi="Segoe UI" w:cs="Segoe UI"/>
          <w:b w:val="0"/>
          <w:bCs w:val="0"/>
          <w:sz w:val="18"/>
          <w:szCs w:val="18"/>
        </w:rPr>
        <w:t xml:space="preserve"> Visual Studio</w:t>
      </w:r>
    </w:p>
    <w:p w14:paraId="6C8D8AC6" w14:textId="77777777" w:rsidR="00000000" w:rsidRDefault="00D824F2">
      <w:pPr>
        <w:pStyle w:val="Normlnweb"/>
        <w:spacing w:after="150"/>
        <w:divId w:val="777261005"/>
      </w:pPr>
      <w:r>
        <w:t>Kromě práv uvedených v podmínkách licenčního modelu může zákazník každé získané</w:t>
      </w:r>
      <w:r>
        <w:t xml:space="preserve"> </w:t>
      </w:r>
      <w:hyperlink w:anchor="Glossary" w:tooltip="Licence znamená právo na stahování, instalaci a užívání produktu a na přístup k němu." w:history="1">
        <w:r>
          <w:rPr>
            <w:rStyle w:val="Hypertextovodkaz"/>
          </w:rPr>
          <w:t>licenci</w:t>
        </w:r>
      </w:hyperlink>
      <w:r>
        <w:t xml:space="preserve"> přiřadit odběr </w:t>
      </w:r>
      <w:proofErr w:type="spellStart"/>
      <w:r>
        <w:t>Visual</w:t>
      </w:r>
      <w:proofErr w:type="spellEnd"/>
      <w:r>
        <w:t xml:space="preserve"> Studio. Pro odběry </w:t>
      </w:r>
      <w:proofErr w:type="spellStart"/>
      <w:r>
        <w:t>Visual</w:t>
      </w:r>
      <w:proofErr w:type="spellEnd"/>
      <w:r>
        <w:t xml:space="preserve"> Studio označuje termín „software" software, který je k dispozici na úrovni odběru zákazníka prostřednictvím služeb stahování odběru </w:t>
      </w:r>
      <w:proofErr w:type="spellStart"/>
      <w:r>
        <w:t>Visual</w:t>
      </w:r>
      <w:proofErr w:type="spellEnd"/>
      <w:r>
        <w:t xml:space="preserve"> Studio. V</w:t>
      </w:r>
      <w:r>
        <w:t> </w:t>
      </w:r>
      <w:hyperlink w:anchor="Glossary" w:tooltip="Produkční prostředí znamená jakékoli fyzické nebo virtuální prostředí OSE, ve kterém jsou spuštěny produkční funkce nebo které přistupuje k produkčním datům, nebo fyzické prostředí OSE, které hostuje jedno nebo více virtuálních prostředí OSE, ve kterých js" w:history="1">
        <w:r>
          <w:rPr>
            <w:rStyle w:val="Hypertextovodkaz"/>
          </w:rPr>
          <w:t>produkčním prostředí</w:t>
        </w:r>
      </w:hyperlink>
      <w:r>
        <w:t xml:space="preserve"> nesmí být užívány žádné online služby zpřístupněné s odběrem </w:t>
      </w:r>
      <w:proofErr w:type="spellStart"/>
      <w:r>
        <w:t>Visual</w:t>
      </w:r>
      <w:proofErr w:type="spellEnd"/>
      <w:r>
        <w:t xml:space="preserve"> Studio zákazníka.</w:t>
      </w:r>
    </w:p>
    <w:p w14:paraId="0D11CDFC" w14:textId="77777777" w:rsidR="00000000" w:rsidRDefault="00D824F2">
      <w:pPr>
        <w:pStyle w:val="Nadpis5"/>
        <w:divId w:val="777261005"/>
        <w:rPr>
          <w:rFonts w:eastAsia="Times New Roman"/>
        </w:rPr>
      </w:pPr>
      <w:r>
        <w:rPr>
          <w:rStyle w:val="Siln"/>
          <w:rFonts w:eastAsia="Times New Roman"/>
          <w:b/>
          <w:bCs/>
        </w:rPr>
        <w:t>Spouštění softwaru se službami Microsoft Azure</w:t>
      </w:r>
    </w:p>
    <w:p w14:paraId="7F18005A" w14:textId="77777777" w:rsidR="00000000" w:rsidRDefault="00D824F2" w:rsidP="00D824F2">
      <w:pPr>
        <w:numPr>
          <w:ilvl w:val="0"/>
          <w:numId w:val="29"/>
        </w:numPr>
        <w:spacing w:line="240" w:lineRule="auto"/>
        <w:ind w:left="1320"/>
        <w:divId w:val="77726100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Licencovaný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spouštět</w:t>
      </w:r>
      <w:proofErr w:type="spellEnd"/>
      <w:r>
        <w:rPr>
          <w:rFonts w:ascii="Segoe UI" w:eastAsia="Times New Roman" w:hAnsi="Segoe UI" w:cs="Segoe UI"/>
          <w:color w:val="505050"/>
          <w:sz w:val="18"/>
          <w:szCs w:val="18"/>
        </w:rPr>
        <w:t xml:space="preserve"> software se </w:t>
      </w:r>
      <w:proofErr w:type="spellStart"/>
      <w:r>
        <w:rPr>
          <w:rFonts w:ascii="Segoe UI" w:eastAsia="Times New Roman" w:hAnsi="Segoe UI" w:cs="Segoe UI"/>
          <w:color w:val="505050"/>
          <w:sz w:val="18"/>
          <w:szCs w:val="18"/>
        </w:rPr>
        <w:t>službami</w:t>
      </w:r>
      <w:proofErr w:type="spellEnd"/>
      <w:r>
        <w:rPr>
          <w:rFonts w:ascii="Segoe UI" w:eastAsia="Times New Roman" w:hAnsi="Segoe UI" w:cs="Segoe UI"/>
          <w:color w:val="505050"/>
          <w:sz w:val="18"/>
          <w:szCs w:val="18"/>
        </w:rPr>
        <w:t xml:space="preserve"> Microsoft Azure </w:t>
      </w:r>
      <w:proofErr w:type="spellStart"/>
      <w:r>
        <w:rPr>
          <w:rFonts w:ascii="Segoe UI" w:eastAsia="Times New Roman" w:hAnsi="Segoe UI" w:cs="Segoe UI"/>
          <w:color w:val="505050"/>
          <w:sz w:val="18"/>
          <w:szCs w:val="18"/>
        </w:rPr>
        <w:t>během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platnosti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odběru</w:t>
      </w:r>
      <w:proofErr w:type="spellEnd"/>
      <w:r>
        <w:rPr>
          <w:rFonts w:ascii="Segoe UI" w:eastAsia="Times New Roman" w:hAnsi="Segoe UI" w:cs="Segoe UI"/>
          <w:color w:val="505050"/>
          <w:sz w:val="18"/>
          <w:szCs w:val="18"/>
        </w:rPr>
        <w:t xml:space="preserve"> Vis</w:t>
      </w:r>
      <w:r>
        <w:rPr>
          <w:rFonts w:ascii="Segoe UI" w:eastAsia="Times New Roman" w:hAnsi="Segoe UI" w:cs="Segoe UI"/>
          <w:color w:val="505050"/>
          <w:sz w:val="18"/>
          <w:szCs w:val="18"/>
        </w:rPr>
        <w:t>ual Studio.</w:t>
      </w:r>
    </w:p>
    <w:p w14:paraId="56D28BA8" w14:textId="77777777" w:rsidR="00000000" w:rsidRDefault="00D824F2" w:rsidP="00D824F2">
      <w:pPr>
        <w:numPr>
          <w:ilvl w:val="0"/>
          <w:numId w:val="29"/>
        </w:numPr>
        <w:spacing w:line="240" w:lineRule="auto"/>
        <w:ind w:left="1320"/>
        <w:divId w:val="77726100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nadále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podléhá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podmínkám</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ujednáním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multilicenční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jakýmkoli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podmínkám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připojeným</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w:t>
      </w:r>
    </w:p>
    <w:p w14:paraId="66449BBF" w14:textId="77777777" w:rsidR="00000000" w:rsidRDefault="00D824F2" w:rsidP="00D824F2">
      <w:pPr>
        <w:numPr>
          <w:ilvl w:val="0"/>
          <w:numId w:val="29"/>
        </w:numPr>
        <w:spacing w:line="240" w:lineRule="auto"/>
        <w:ind w:left="1320"/>
        <w:divId w:val="77726100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Podmínky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licenčního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modelu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nástrojů</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vývojáře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platí</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nabídek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a Azure Dev/Test, s </w:t>
      </w:r>
      <w:proofErr w:type="spellStart"/>
      <w:r>
        <w:rPr>
          <w:rFonts w:ascii="Segoe UI" w:eastAsia="Times New Roman" w:hAnsi="Segoe UI" w:cs="Segoe UI"/>
          <w:color w:val="505050"/>
          <w:sz w:val="18"/>
          <w:szCs w:val="18"/>
        </w:rPr>
        <w:t>výjimkou</w:t>
      </w:r>
      <w:proofErr w:type="spellEnd"/>
      <w:r>
        <w:rPr>
          <w:rFonts w:ascii="Segoe UI" w:eastAsia="Times New Roman" w:hAnsi="Segoe UI" w:cs="Segoe UI"/>
          <w:color w:val="505050"/>
          <w:sz w:val="18"/>
          <w:szCs w:val="18"/>
        </w:rPr>
        <w:t xml:space="preserve"> </w:t>
      </w:r>
      <w:r>
        <w:rPr>
          <w:rFonts w:ascii="Segoe UI" w:eastAsia="Times New Roman" w:hAnsi="Segoe UI" w:cs="Segoe UI"/>
          <w:color w:val="505050"/>
          <w:sz w:val="18"/>
          <w:szCs w:val="18"/>
        </w:rPr>
        <w:t xml:space="preserve">toho,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hyperlink w:anchor="Glossary" w:tooltip="Licencovaný uživatel označuje jednotlivého uživatele, kterému je přidělena licence." w:history="1">
        <w:proofErr w:type="spellStart"/>
        <w:r>
          <w:rPr>
            <w:rStyle w:val="Hypertextovodkaz"/>
            <w:rFonts w:ascii="Segoe UI" w:eastAsia="Times New Roman" w:hAnsi="Segoe UI" w:cs="Segoe UI"/>
            <w:sz w:val="18"/>
            <w:szCs w:val="18"/>
          </w:rPr>
          <w:t>licencovaný</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uživatel</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spouštět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w:t>
      </w:r>
      <w:proofErr w:type="spellEnd"/>
      <w:r>
        <w:rPr>
          <w:rFonts w:ascii="Segoe UI" w:eastAsia="Times New Roman" w:hAnsi="Segoe UI" w:cs="Segoe UI"/>
          <w:color w:val="505050"/>
          <w:sz w:val="18"/>
          <w:szCs w:val="18"/>
        </w:rPr>
        <w:t xml:space="preserve"> Office Professional Plus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System Center Virtual Machine Manager pro </w:t>
      </w:r>
      <w:proofErr w:type="spellStart"/>
      <w:r>
        <w:rPr>
          <w:rFonts w:ascii="Segoe UI" w:eastAsia="Times New Roman" w:hAnsi="Segoe UI" w:cs="Segoe UI"/>
          <w:color w:val="505050"/>
          <w:sz w:val="18"/>
          <w:szCs w:val="18"/>
        </w:rPr>
        <w:t>produkční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w:t>
      </w:r>
      <w:r>
        <w:rPr>
          <w:rFonts w:ascii="Segoe UI" w:eastAsia="Times New Roman" w:hAnsi="Segoe UI" w:cs="Segoe UI"/>
          <w:color w:val="505050"/>
          <w:sz w:val="18"/>
          <w:szCs w:val="18"/>
        </w:rPr>
        <w:t>oužití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službách</w:t>
      </w:r>
      <w:proofErr w:type="spellEnd"/>
      <w:r>
        <w:rPr>
          <w:rFonts w:ascii="Segoe UI" w:eastAsia="Times New Roman" w:hAnsi="Segoe UI" w:cs="Segoe UI"/>
          <w:color w:val="505050"/>
          <w:sz w:val="18"/>
          <w:szCs w:val="18"/>
        </w:rPr>
        <w:t xml:space="preserve"> Microsoft Azure.</w:t>
      </w:r>
    </w:p>
    <w:p w14:paraId="7117E7EB" w14:textId="77777777" w:rsidR="00000000" w:rsidRDefault="00D824F2">
      <w:pPr>
        <w:pStyle w:val="Nadpis5"/>
        <w:divId w:val="777261005"/>
        <w:rPr>
          <w:rFonts w:eastAsia="Times New Roman"/>
        </w:rPr>
      </w:pPr>
      <w:r>
        <w:rPr>
          <w:rStyle w:val="Siln"/>
          <w:rFonts w:eastAsia="Times New Roman"/>
          <w:b/>
          <w:bCs/>
        </w:rPr>
        <w:t>Další požadavky</w:t>
      </w:r>
    </w:p>
    <w:p w14:paraId="3D29140A" w14:textId="77777777" w:rsidR="00000000" w:rsidRDefault="00D824F2">
      <w:pPr>
        <w:pStyle w:val="Normlnweb"/>
        <w:divId w:val="777261005"/>
      </w:pPr>
      <w:r>
        <w:lastRenderedPageBreak/>
        <w:t xml:space="preserve">Chce-li zákazník spouštět software se službami Microsoft Azure, musí aktivovat svůj odběr </w:t>
      </w:r>
      <w:proofErr w:type="spellStart"/>
      <w:r>
        <w:t>Visual</w:t>
      </w:r>
      <w:proofErr w:type="spellEnd"/>
      <w:r>
        <w:t xml:space="preserve"> Studio propojením svého účtu Microsoft s odběrem </w:t>
      </w:r>
      <w:proofErr w:type="spellStart"/>
      <w:r>
        <w:t>Visual</w:t>
      </w:r>
      <w:proofErr w:type="spellEnd"/>
      <w:r>
        <w:t xml:space="preserve"> Studio.</w:t>
      </w:r>
    </w:p>
    <w:p w14:paraId="6BF28C3C" w14:textId="77777777" w:rsidR="00000000" w:rsidRDefault="00D824F2">
      <w:pPr>
        <w:pStyle w:val="Nadpis5"/>
        <w:divId w:val="777261005"/>
        <w:rPr>
          <w:rFonts w:eastAsia="Times New Roman"/>
        </w:rPr>
      </w:pPr>
      <w:r>
        <w:rPr>
          <w:rStyle w:val="Siln"/>
          <w:rFonts w:eastAsia="Times New Roman"/>
          <w:b/>
          <w:bCs/>
        </w:rPr>
        <w:t>Akceptační testování a zpětná vazba</w:t>
      </w:r>
    </w:p>
    <w:p w14:paraId="52FADA5F" w14:textId="77777777" w:rsidR="00000000" w:rsidRDefault="00D824F2">
      <w:pPr>
        <w:pStyle w:val="Normlnweb"/>
        <w:divId w:val="777261005"/>
      </w:pPr>
      <w:r>
        <w:t>Koncoví</w:t>
      </w:r>
      <w:r>
        <w:t xml:space="preserve"> uživatelé zákazníka mají přístup k softwaru a online službám zpřístupněným s odběrem </w:t>
      </w:r>
      <w:proofErr w:type="spellStart"/>
      <w:r>
        <w:t>Visual</w:t>
      </w:r>
      <w:proofErr w:type="spellEnd"/>
      <w:r>
        <w:t xml:space="preserve"> Studio zákazníka tak, aby mohli provádět akceptační testy nebo poskytovat zpětnou vazbu k jeho programům.</w:t>
      </w:r>
    </w:p>
    <w:p w14:paraId="7C986306" w14:textId="77777777" w:rsidR="00000000" w:rsidRDefault="00D824F2">
      <w:pPr>
        <w:pStyle w:val="Nadpis5"/>
        <w:divId w:val="777261005"/>
        <w:rPr>
          <w:rFonts w:eastAsia="Times New Roman"/>
        </w:rPr>
      </w:pPr>
      <w:r>
        <w:rPr>
          <w:rStyle w:val="Siln"/>
          <w:rFonts w:eastAsia="Times New Roman"/>
          <w:b/>
          <w:bCs/>
        </w:rPr>
        <w:t>Windows Server 2016, služba Vzdálená plocha</w:t>
      </w:r>
    </w:p>
    <w:p w14:paraId="7D1BC853" w14:textId="77777777" w:rsidR="00000000" w:rsidRDefault="00D824F2">
      <w:pPr>
        <w:pStyle w:val="Normlnweb"/>
        <w:divId w:val="777261005"/>
      </w:pPr>
      <w:r>
        <w:t>Funkci služby</w:t>
      </w:r>
      <w:r>
        <w:t xml:space="preserve"> Vzdálená plocha systému Windows Server smí najednou užívat až 200 anonymních uživatelů pro přístup k online ukázkám programů zákazníka.</w:t>
      </w:r>
    </w:p>
    <w:p w14:paraId="2DE10EC4" w14:textId="77777777" w:rsidR="00000000" w:rsidRDefault="00D824F2">
      <w:pPr>
        <w:pStyle w:val="Nadpis5"/>
        <w:divId w:val="777261005"/>
        <w:rPr>
          <w:rFonts w:eastAsia="Times New Roman"/>
        </w:rPr>
      </w:pPr>
      <w:r>
        <w:rPr>
          <w:rStyle w:val="Siln"/>
          <w:rFonts w:eastAsia="Times New Roman"/>
          <w:b/>
          <w:bCs/>
        </w:rPr>
        <w:t xml:space="preserve">Produkt Windows </w:t>
      </w:r>
      <w:proofErr w:type="spellStart"/>
      <w:r>
        <w:rPr>
          <w:rStyle w:val="Siln"/>
          <w:rFonts w:eastAsia="Times New Roman"/>
          <w:b/>
          <w:bCs/>
        </w:rPr>
        <w:t>Embedded</w:t>
      </w:r>
      <w:proofErr w:type="spellEnd"/>
    </w:p>
    <w:p w14:paraId="2E003D5C" w14:textId="77777777" w:rsidR="00000000" w:rsidRDefault="00D824F2">
      <w:pPr>
        <w:pStyle w:val="Normlnweb"/>
        <w:divId w:val="777261005"/>
      </w:pPr>
      <w:r>
        <w:t xml:space="preserve">Každý produkt systému Windows </w:t>
      </w:r>
      <w:proofErr w:type="spellStart"/>
      <w:r>
        <w:t>Embedded</w:t>
      </w:r>
      <w:proofErr w:type="spellEnd"/>
      <w:r>
        <w:t xml:space="preserve"> je licencován v souladu s podmínkami, které jsou s ním </w:t>
      </w:r>
      <w:r>
        <w:t>dodávány, včetně jakýchkoli povinností společnosti Microsoft souvisejících s obhajobou před nároky ohledně porušení práv či smlouvy nebo zneužití. Tyto podmínky nahrazují odpovídající podmínky v multilicenční smlouvě zákazníka. Každý</w:t>
      </w:r>
      <w:r>
        <w:t xml:space="preserve"> </w:t>
      </w:r>
      <w:hyperlink w:anchor="Glossary" w:tooltip="Licencovaný uživatel označuje jednotlivého uživatele, kterému je přidělena licence." w:history="1">
        <w:r>
          <w:rPr>
            <w:rStyle w:val="Hypertextovodkaz"/>
          </w:rPr>
          <w:t>licencovaný uživatel</w:t>
        </w:r>
      </w:hyperlink>
      <w:r>
        <w:t xml:space="preserve"> může instalovat a užívat libovolný počet kopií licencovaného produktu systému Windows </w:t>
      </w:r>
      <w:proofErr w:type="spellStart"/>
      <w:r>
        <w:t>Embedded</w:t>
      </w:r>
      <w:proofErr w:type="spellEnd"/>
      <w:r>
        <w:t>.</w:t>
      </w:r>
    </w:p>
    <w:p w14:paraId="5A3EC930" w14:textId="77777777" w:rsidR="00ED5159" w:rsidRDefault="00ED5159" w:rsidP="00ED5159">
      <w:pPr>
        <w:pStyle w:val="ProductList-Offering1SubSection"/>
      </w:pPr>
      <w:r>
        <w:t>Software Assurance</w:t>
      </w:r>
    </w:p>
    <w:p w14:paraId="35B91D51" w14:textId="77777777" w:rsidR="00000000" w:rsidRDefault="00D824F2">
      <w:pPr>
        <w:pStyle w:val="Normlnweb"/>
        <w:divId w:val="960845141"/>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271"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294"/>
        <w:gridCol w:w="7490"/>
      </w:tblGrid>
      <w:tr w:rsidR="00000000" w14:paraId="20FBB899" w14:textId="77777777">
        <w:trPr>
          <w:divId w:val="960845141"/>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9A66EF7"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4E67A488" w14:textId="77777777">
        <w:trPr>
          <w:divId w:val="96084514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E58844"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A98BD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Aplikace</w:t>
            </w:r>
            <w:proofErr w:type="spellEnd"/>
          </w:p>
        </w:tc>
      </w:tr>
      <w:tr w:rsidR="00000000" w14:paraId="31496A2E" w14:textId="77777777">
        <w:trPr>
          <w:divId w:val="96084514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1FC9EC"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925EB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6C2D82D" w14:textId="77777777">
        <w:trPr>
          <w:divId w:val="96084514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7B214D"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6B988D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921478E" w14:textId="77777777">
        <w:trPr>
          <w:divId w:val="96084514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EC01CE"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0DEBF1" w14:textId="77777777" w:rsidR="00000000" w:rsidRDefault="00D824F2">
            <w:pPr>
              <w:rPr>
                <w:rFonts w:ascii="Segoe UI" w:eastAsia="Times New Roman" w:hAnsi="Segoe UI" w:cs="Segoe UI"/>
                <w:sz w:val="16"/>
                <w:szCs w:val="16"/>
              </w:rPr>
            </w:pPr>
            <w:hyperlink r:id="rId272"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březen</w:t>
              </w:r>
              <w:proofErr w:type="spellEnd"/>
              <w:r>
                <w:rPr>
                  <w:rStyle w:val="Hypertextovodkaz"/>
                  <w:rFonts w:ascii="Segoe UI" w:eastAsia="Times New Roman" w:hAnsi="Segoe UI" w:cs="Segoe UI"/>
                  <w:sz w:val="16"/>
                  <w:szCs w:val="16"/>
                </w:rPr>
                <w:t xml:space="preserve"> 2014</w:t>
              </w:r>
            </w:hyperlink>
            <w:r>
              <w:rPr>
                <w:rFonts w:ascii="Segoe UI" w:eastAsia="Times New Roman" w:hAnsi="Segoe UI" w:cs="Segoe UI"/>
                <w:sz w:val="16"/>
                <w:szCs w:val="16"/>
              </w:rPr>
              <w:t xml:space="preserve"> a </w:t>
            </w:r>
            <w:hyperlink r:id="rId273"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produktu</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září</w:t>
              </w:r>
              <w:proofErr w:type="spellEnd"/>
              <w:r>
                <w:rPr>
                  <w:rStyle w:val="Hypertextovodkaz"/>
                  <w:rFonts w:ascii="Segoe UI" w:eastAsia="Times New Roman" w:hAnsi="Segoe UI" w:cs="Segoe UI"/>
                  <w:sz w:val="16"/>
                  <w:szCs w:val="16"/>
                </w:rPr>
                <w:t xml:space="preserve"> 2015</w:t>
              </w:r>
            </w:hyperlink>
          </w:p>
        </w:tc>
      </w:tr>
      <w:tr w:rsidR="00000000" w14:paraId="76B8037A" w14:textId="77777777">
        <w:trPr>
          <w:divId w:val="96084514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C2E59B"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EF4F0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97F295F" w14:textId="77777777">
        <w:trPr>
          <w:divId w:val="96084514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6A5F27"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D10A2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0532C45" w14:textId="77777777">
        <w:trPr>
          <w:divId w:val="96084514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630BFB"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CFA0A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Ano</w:t>
            </w:r>
            <w:proofErr w:type="spellEnd"/>
          </w:p>
        </w:tc>
      </w:tr>
      <w:tr w:rsidR="00000000" w14:paraId="096EC48F" w14:textId="77777777">
        <w:trPr>
          <w:divId w:val="96084514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D6015F"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FF7D1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274"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79775652" w14:textId="77777777" w:rsidR="00000000" w:rsidRDefault="00D824F2">
      <w:pPr>
        <w:divId w:val="960845141"/>
        <w:rPr>
          <w:rFonts w:eastAsia="Times New Roman"/>
        </w:rPr>
      </w:pPr>
    </w:p>
    <w:p w14:paraId="723786B7" w14:textId="77777777" w:rsidR="00000000" w:rsidRDefault="00D824F2">
      <w:pPr>
        <w:pStyle w:val="Nadpis3"/>
        <w:divId w:val="688486118"/>
        <w:rPr>
          <w:rFonts w:eastAsia="Times New Roman"/>
          <w:color w:val="0078D4"/>
          <w:sz w:val="24"/>
          <w:szCs w:val="24"/>
        </w:rPr>
      </w:pPr>
      <w:proofErr w:type="spellStart"/>
      <w:r>
        <w:rPr>
          <w:rFonts w:eastAsia="Times New Roman"/>
          <w:color w:val="0078D4"/>
          <w:sz w:val="24"/>
          <w:szCs w:val="24"/>
        </w:rPr>
        <w:t>Nárok</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krytí</w:t>
      </w:r>
      <w:proofErr w:type="spellEnd"/>
      <w:r>
        <w:rPr>
          <w:rFonts w:eastAsia="Times New Roman"/>
          <w:color w:val="0078D4"/>
          <w:sz w:val="24"/>
          <w:szCs w:val="24"/>
        </w:rPr>
        <w:t xml:space="preserve"> Software Assurance</w:t>
      </w:r>
    </w:p>
    <w:p w14:paraId="57380F4B" w14:textId="77777777" w:rsidR="00000000" w:rsidRDefault="00D824F2">
      <w:pPr>
        <w:pStyle w:val="Normlnweb"/>
        <w:spacing w:after="150"/>
        <w:divId w:val="688486118"/>
      </w:pPr>
      <w:r>
        <w:t xml:space="preserve">Zákazníci s končícím krytím SA pro jakýkoli odběr </w:t>
      </w:r>
      <w:proofErr w:type="spellStart"/>
      <w:r>
        <w:t>Visual</w:t>
      </w:r>
      <w:proofErr w:type="spellEnd"/>
      <w:r>
        <w:t xml:space="preserve"> Studio či aktivním maloobchodním odběrem odpovídajícím nabídkám </w:t>
      </w:r>
      <w:proofErr w:type="spellStart"/>
      <w:r>
        <w:t>Visual</w:t>
      </w:r>
      <w:proofErr w:type="spellEnd"/>
      <w:r>
        <w:t xml:space="preserve"> Studio v Podmínkách produktu mohou prodloužit krytí v rámci jakéhokoli odběru </w:t>
      </w:r>
      <w:proofErr w:type="spellStart"/>
      <w:r>
        <w:t>Visual</w:t>
      </w:r>
      <w:proofErr w:type="spellEnd"/>
      <w:r>
        <w:t xml:space="preserve"> Studio. Při prodlužování na jinou úroveň od</w:t>
      </w:r>
      <w:r>
        <w:t xml:space="preserve">běru nahrazují nové podmínky užívání předchozí podmínky užívání a jakýkoli software, který není zahrnut v novém odběru, již nelze používat. Prodloužení na krytí, které odpovídá vyšší verzi edice </w:t>
      </w:r>
      <w:proofErr w:type="spellStart"/>
      <w:r>
        <w:t>Visual</w:t>
      </w:r>
      <w:proofErr w:type="spellEnd"/>
      <w:r>
        <w:t xml:space="preserve"> Studio, se provádí prostřednictvím licencí pro přestup</w:t>
      </w:r>
      <w:r>
        <w:t xml:space="preserve"> na vyšší edici (viz </w:t>
      </w:r>
      <w:hyperlink r:id="rId275" w:tgtFrame="_blank" w:history="1">
        <w:r>
          <w:rPr>
            <w:rStyle w:val="Hypertextovodkaz"/>
          </w:rPr>
          <w:t xml:space="preserve">Výhody krytí Software </w:t>
        </w:r>
        <w:proofErr w:type="spellStart"/>
        <w:r>
          <w:rPr>
            <w:rStyle w:val="Hypertextovodkaz"/>
          </w:rPr>
          <w:t>Assurance</w:t>
        </w:r>
        <w:proofErr w:type="spellEnd"/>
      </w:hyperlink>
      <w:r>
        <w:t>).</w:t>
      </w:r>
    </w:p>
    <w:p w14:paraId="1CAF90FB" w14:textId="77777777" w:rsidR="00000000" w:rsidRDefault="00D824F2">
      <w:pPr>
        <w:pStyle w:val="Nadpis3"/>
        <w:divId w:val="1076632626"/>
        <w:rPr>
          <w:rFonts w:eastAsia="Times New Roman"/>
          <w:color w:val="0078D4"/>
          <w:sz w:val="24"/>
          <w:szCs w:val="24"/>
        </w:rPr>
      </w:pPr>
      <w:proofErr w:type="spellStart"/>
      <w:r>
        <w:rPr>
          <w:rFonts w:eastAsia="Times New Roman"/>
          <w:color w:val="0078D4"/>
          <w:sz w:val="24"/>
          <w:szCs w:val="24"/>
        </w:rPr>
        <w:t>Odběr</w:t>
      </w:r>
      <w:proofErr w:type="spellEnd"/>
      <w:r>
        <w:rPr>
          <w:rFonts w:eastAsia="Times New Roman"/>
          <w:color w:val="0078D4"/>
          <w:sz w:val="24"/>
          <w:szCs w:val="24"/>
        </w:rPr>
        <w:t xml:space="preserve"> Visual Studio - </w:t>
      </w:r>
      <w:proofErr w:type="spellStart"/>
      <w:r>
        <w:rPr>
          <w:rFonts w:eastAsia="Times New Roman"/>
          <w:color w:val="0078D4"/>
          <w:sz w:val="24"/>
          <w:szCs w:val="24"/>
        </w:rPr>
        <w:t>časově</w:t>
      </w:r>
      <w:proofErr w:type="spellEnd"/>
      <w:r>
        <w:rPr>
          <w:rFonts w:eastAsia="Times New Roman"/>
          <w:color w:val="0078D4"/>
          <w:sz w:val="24"/>
          <w:szCs w:val="24"/>
        </w:rPr>
        <w:t xml:space="preserve"> </w:t>
      </w:r>
      <w:proofErr w:type="spellStart"/>
      <w:r>
        <w:rPr>
          <w:rFonts w:eastAsia="Times New Roman"/>
          <w:color w:val="0078D4"/>
          <w:sz w:val="24"/>
          <w:szCs w:val="24"/>
        </w:rPr>
        <w:t>neomezená</w:t>
      </w:r>
      <w:proofErr w:type="spellEnd"/>
      <w:r>
        <w:rPr>
          <w:rFonts w:eastAsia="Times New Roman"/>
          <w:color w:val="0078D4"/>
          <w:sz w:val="24"/>
          <w:szCs w:val="24"/>
        </w:rPr>
        <w:t xml:space="preserve"> </w:t>
      </w:r>
      <w:proofErr w:type="spellStart"/>
      <w:r>
        <w:rPr>
          <w:rFonts w:eastAsia="Times New Roman"/>
          <w:color w:val="0078D4"/>
          <w:sz w:val="24"/>
          <w:szCs w:val="24"/>
        </w:rPr>
        <w:t>práva</w:t>
      </w:r>
      <w:proofErr w:type="spellEnd"/>
    </w:p>
    <w:p w14:paraId="1659B3C5" w14:textId="77777777" w:rsidR="00000000" w:rsidRDefault="00D824F2">
      <w:pPr>
        <w:pStyle w:val="Normlnweb"/>
        <w:spacing w:after="150"/>
        <w:divId w:val="1076632626"/>
      </w:pPr>
      <w:r>
        <w:t xml:space="preserve">Práva zákazníka na užívání jakéhokoli softwaru licencovaného prostřednictvím odběru </w:t>
      </w:r>
      <w:proofErr w:type="spellStart"/>
      <w:r>
        <w:t>Visual</w:t>
      </w:r>
      <w:proofErr w:type="spellEnd"/>
      <w:r>
        <w:t xml:space="preserve"> Studio se stanou trvalými v případě, že se trvalým stane právo zákazníka na používání produktu </w:t>
      </w:r>
      <w:proofErr w:type="spellStart"/>
      <w:r>
        <w:t>Visual</w:t>
      </w:r>
      <w:proofErr w:type="spellEnd"/>
      <w:r>
        <w:t xml:space="preserve"> Studio.</w:t>
      </w:r>
    </w:p>
    <w:p w14:paraId="0A524418" w14:textId="77777777" w:rsidR="00ED5159" w:rsidRDefault="00ED5159" w:rsidP="00ED5159">
      <w:pPr>
        <w:pStyle w:val="ProductList-Offering2Heading"/>
        <w:outlineLvl w:val="2"/>
      </w:pPr>
      <w:r>
        <w:t>Azure DevOps Server</w:t>
      </w:r>
      <w:r>
        <w:fldChar w:fldCharType="begin"/>
      </w:r>
      <w:r>
        <w:instrText xml:space="preserve"> TC "</w:instrText>
      </w:r>
      <w:bookmarkStart w:id="15" w:name="_Toc11"/>
      <w:r>
        <w:instrText>Azure DevOps Server</w:instrText>
      </w:r>
      <w:bookmarkEnd w:id="15"/>
      <w:r>
        <w:instrText>" \l 2</w:instrText>
      </w:r>
      <w:r>
        <w:fldChar w:fldCharType="end"/>
      </w:r>
    </w:p>
    <w:p w14:paraId="110AF0B0" w14:textId="77777777" w:rsidR="00ED5159" w:rsidRDefault="00ED5159" w:rsidP="00ED5159">
      <w:pPr>
        <w:pStyle w:val="ProductList-Offering1SubSection"/>
      </w:pPr>
      <w:proofErr w:type="spellStart"/>
      <w:r>
        <w:t>Dostupnost</w:t>
      </w:r>
      <w:proofErr w:type="spellEnd"/>
    </w:p>
    <w:p w14:paraId="6BC04A9B" w14:textId="77777777" w:rsidR="00F40E31" w:rsidRDefault="00D824F2"/>
    <w:tbl>
      <w:tblPr>
        <w:tblStyle w:val="Mkatabulky"/>
        <w:tblW w:w="0" w:type="auto"/>
        <w:tblLook w:val="04A0" w:firstRow="1" w:lastRow="0" w:firstColumn="1" w:lastColumn="0" w:noHBand="0" w:noVBand="1"/>
      </w:tblPr>
      <w:tblGrid>
        <w:gridCol w:w="5178"/>
        <w:gridCol w:w="1307"/>
        <w:gridCol w:w="1607"/>
      </w:tblGrid>
      <w:tr w:rsidR="00A363CA" w14:paraId="5E889571" w14:textId="77777777" w:rsidTr="00610FDE">
        <w:tc>
          <w:tcPr>
            <w:tcW w:w="0" w:type="auto"/>
          </w:tcPr>
          <w:p w14:paraId="4AFAFEC4" w14:textId="77777777" w:rsidR="00A363CA" w:rsidRDefault="00D824F2" w:rsidP="00A363CA">
            <w:pPr>
              <w:pStyle w:val="ProductList-TableHeading"/>
            </w:pPr>
            <w:r>
              <w:t>Product</w:t>
            </w:r>
          </w:p>
        </w:tc>
        <w:tc>
          <w:tcPr>
            <w:tcW w:w="0" w:type="auto"/>
          </w:tcPr>
          <w:p w14:paraId="1A0C72C2" w14:textId="77777777" w:rsidR="00A363CA" w:rsidRDefault="00D824F2" w:rsidP="00A363CA">
            <w:pPr>
              <w:pStyle w:val="ProductList-TableHeading"/>
            </w:pPr>
            <w:r>
              <w:t>Date Available</w:t>
            </w:r>
          </w:p>
        </w:tc>
        <w:tc>
          <w:tcPr>
            <w:tcW w:w="0" w:type="auto"/>
          </w:tcPr>
          <w:p w14:paraId="6A9B2FE0" w14:textId="77777777" w:rsidR="00A363CA" w:rsidRDefault="00D824F2" w:rsidP="00A363CA">
            <w:pPr>
              <w:pStyle w:val="ProductList-TableHeading"/>
            </w:pPr>
            <w:r>
              <w:t>Program Attribute</w:t>
            </w:r>
          </w:p>
        </w:tc>
      </w:tr>
      <w:tr w:rsidR="00A363CA" w14:paraId="49B046FD" w14:textId="77777777" w:rsidTr="00610FDE">
        <w:tc>
          <w:tcPr>
            <w:tcW w:w="0" w:type="auto"/>
          </w:tcPr>
          <w:p w14:paraId="38D9ED90" w14:textId="77777777" w:rsidR="00A363CA" w:rsidRDefault="00D824F2" w:rsidP="00A363CA">
            <w:pPr>
              <w:pStyle w:val="ProductList-TableBody"/>
            </w:pPr>
            <w:r>
              <w:t>Azure DevOps Server 2020 s </w:t>
            </w:r>
            <w:proofErr w:type="spellStart"/>
            <w:r>
              <w:t>technologií</w:t>
            </w:r>
            <w:proofErr w:type="spellEnd"/>
            <w:r>
              <w:t xml:space="preserve"> SQL Server</w:t>
            </w:r>
          </w:p>
        </w:tc>
        <w:tc>
          <w:tcPr>
            <w:tcW w:w="0" w:type="auto"/>
          </w:tcPr>
          <w:p w14:paraId="1B7B7B2A" w14:textId="77777777" w:rsidR="00A363CA" w:rsidRDefault="00D824F2" w:rsidP="00A363CA">
            <w:pPr>
              <w:pStyle w:val="ProductList-TableBody"/>
            </w:pPr>
            <w:r>
              <w:t>10/20</w:t>
            </w:r>
          </w:p>
        </w:tc>
        <w:tc>
          <w:tcPr>
            <w:tcW w:w="0" w:type="auto"/>
          </w:tcPr>
          <w:p w14:paraId="6B30C988" w14:textId="77777777" w:rsidR="00A363CA" w:rsidRDefault="00D824F2" w:rsidP="00A363CA">
            <w:pPr>
              <w:pStyle w:val="ProductList-TableBody"/>
            </w:pPr>
          </w:p>
        </w:tc>
      </w:tr>
      <w:tr w:rsidR="00A363CA" w14:paraId="1A4A228C" w14:textId="77777777" w:rsidTr="00610FDE">
        <w:tc>
          <w:tcPr>
            <w:tcW w:w="0" w:type="auto"/>
          </w:tcPr>
          <w:p w14:paraId="0AA036FF" w14:textId="77777777" w:rsidR="00A363CA" w:rsidRDefault="00D824F2" w:rsidP="00A363CA">
            <w:pPr>
              <w:pStyle w:val="ProductList-TableBody"/>
            </w:pPr>
            <w:proofErr w:type="spellStart"/>
            <w:r>
              <w:lastRenderedPageBreak/>
              <w:t>Licence</w:t>
            </w:r>
            <w:proofErr w:type="spellEnd"/>
            <w:r>
              <w:t xml:space="preserve"> CAL k </w:t>
            </w:r>
            <w:proofErr w:type="spellStart"/>
            <w:r>
              <w:t>produktu</w:t>
            </w:r>
            <w:proofErr w:type="spellEnd"/>
            <w:r>
              <w:t xml:space="preserve"> Azure DevOps Server 2020 (</w:t>
            </w:r>
            <w:proofErr w:type="spellStart"/>
            <w:r>
              <w:t>zařízení</w:t>
            </w:r>
            <w:proofErr w:type="spellEnd"/>
            <w:r>
              <w:t xml:space="preserve"> a </w:t>
            </w:r>
            <w:proofErr w:type="spellStart"/>
            <w:r>
              <w:t>uživatel</w:t>
            </w:r>
            <w:proofErr w:type="spellEnd"/>
            <w:r>
              <w:t>)</w:t>
            </w:r>
          </w:p>
        </w:tc>
        <w:tc>
          <w:tcPr>
            <w:tcW w:w="0" w:type="auto"/>
          </w:tcPr>
          <w:p w14:paraId="3F6A9B5F" w14:textId="77777777" w:rsidR="00A363CA" w:rsidRDefault="00D824F2" w:rsidP="00A363CA">
            <w:pPr>
              <w:pStyle w:val="ProductList-TableBody"/>
            </w:pPr>
            <w:r>
              <w:t>10/20</w:t>
            </w:r>
          </w:p>
        </w:tc>
        <w:tc>
          <w:tcPr>
            <w:tcW w:w="0" w:type="auto"/>
          </w:tcPr>
          <w:p w14:paraId="77D750F8" w14:textId="77777777" w:rsidR="00A363CA" w:rsidRDefault="00D824F2" w:rsidP="00A363CA">
            <w:pPr>
              <w:pStyle w:val="ProductList-TableBody"/>
            </w:pPr>
          </w:p>
        </w:tc>
      </w:tr>
    </w:tbl>
    <w:p w14:paraId="291C106E" w14:textId="77777777" w:rsidR="00ED5159" w:rsidRDefault="00ED5159" w:rsidP="00ED5159">
      <w:pPr>
        <w:pStyle w:val="ProductList-Offering1SubSection"/>
      </w:pPr>
      <w:proofErr w:type="spellStart"/>
      <w:r>
        <w:t>Dostupnost</w:t>
      </w:r>
      <w:proofErr w:type="spellEnd"/>
    </w:p>
    <w:p w14:paraId="34AF0EF3" w14:textId="77777777" w:rsidR="00000000" w:rsidRDefault="00D824F2">
      <w:pPr>
        <w:pStyle w:val="Nadpis3"/>
        <w:divId w:val="1251624485"/>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3ADD4297" w14:textId="77777777" w:rsidR="00000000" w:rsidRDefault="00D824F2">
      <w:pPr>
        <w:pStyle w:val="Normlnweb"/>
        <w:spacing w:after="150"/>
        <w:divId w:val="1251624485"/>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709"/>
        <w:gridCol w:w="3143"/>
        <w:gridCol w:w="1932"/>
      </w:tblGrid>
      <w:tr w:rsidR="00000000" w14:paraId="3FC4C953" w14:textId="77777777">
        <w:trPr>
          <w:divId w:val="125162448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5506B2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92C92C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E070E85"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4BC8C4A5" w14:textId="77777777">
        <w:trPr>
          <w:divId w:val="12516244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6C5A2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DevOps Server 2019 s </w:t>
            </w:r>
            <w:proofErr w:type="spellStart"/>
            <w:r>
              <w:rPr>
                <w:rFonts w:ascii="Segoe UI" w:eastAsia="Times New Roman" w:hAnsi="Segoe UI" w:cs="Segoe UI"/>
                <w:sz w:val="16"/>
                <w:szCs w:val="16"/>
              </w:rPr>
              <w:t>technologií</w:t>
            </w:r>
            <w:proofErr w:type="spellEnd"/>
            <w:r>
              <w:rPr>
                <w:rFonts w:ascii="Segoe UI" w:eastAsia="Times New Roman" w:hAnsi="Segoe UI" w:cs="Segoe UI"/>
                <w:sz w:val="16"/>
                <w:szCs w:val="16"/>
              </w:rPr>
              <w:t xml:space="preserve"> SQ</w:t>
            </w:r>
            <w:r>
              <w:rPr>
                <w:rFonts w:ascii="Segoe UI" w:eastAsia="Times New Roman" w:hAnsi="Segoe UI" w:cs="Segoe UI"/>
                <w:sz w:val="16"/>
                <w:szCs w:val="16"/>
              </w:rPr>
              <w:t>L Server 2017</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CB84A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ADBA1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r>
      <w:tr w:rsidR="00000000" w14:paraId="0BB8F2B2" w14:textId="77777777">
        <w:trPr>
          <w:divId w:val="12516244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2CC1E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Azure DevOps Server 2019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18DF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3FCD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r>
    </w:tbl>
    <w:p w14:paraId="51434FD5" w14:textId="77777777" w:rsidR="00000000" w:rsidRDefault="00D824F2">
      <w:pPr>
        <w:divId w:val="1251624485"/>
        <w:rPr>
          <w:rFonts w:eastAsia="Times New Roman"/>
        </w:rPr>
      </w:pPr>
    </w:p>
    <w:p w14:paraId="1E5A8EEC" w14:textId="77777777" w:rsidR="00000000" w:rsidRDefault="00D824F2">
      <w:pPr>
        <w:pStyle w:val="Nadpis3"/>
        <w:divId w:val="752438636"/>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1329C6D5" w14:textId="77777777" w:rsidR="00000000" w:rsidRDefault="00D824F2">
      <w:pPr>
        <w:pStyle w:val="Normlnweb"/>
        <w:spacing w:after="150"/>
        <w:divId w:val="752438636"/>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002"/>
        <w:gridCol w:w="6782"/>
      </w:tblGrid>
      <w:tr w:rsidR="00000000" w14:paraId="39584222" w14:textId="77777777">
        <w:trPr>
          <w:divId w:val="752438636"/>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4BD9DB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66FDB483" w14:textId="77777777">
        <w:trPr>
          <w:divId w:val="7524386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EDE53A"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7F918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DevOps Server 2019 (3/19)</w:t>
            </w:r>
          </w:p>
        </w:tc>
      </w:tr>
      <w:tr w:rsidR="00000000" w14:paraId="753B4C11" w14:textId="77777777">
        <w:trPr>
          <w:divId w:val="7524386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02FDB4"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CB9C6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1E3F2C1F" w14:textId="77777777">
        <w:trPr>
          <w:divId w:val="7524386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E21AAA"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25DA9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788C5842" w14:textId="77777777" w:rsidR="00000000" w:rsidRDefault="00D824F2">
      <w:pPr>
        <w:divId w:val="752438636"/>
        <w:rPr>
          <w:rFonts w:eastAsia="Times New Roman"/>
        </w:rPr>
      </w:pPr>
    </w:p>
    <w:p w14:paraId="3B22C241"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3F830F34" w14:textId="77777777" w:rsidR="00000000" w:rsidRDefault="00D824F2">
      <w:pPr>
        <w:pStyle w:val="Normlnweb"/>
        <w:divId w:val="407268502"/>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367"/>
        <w:gridCol w:w="6417"/>
      </w:tblGrid>
      <w:tr w:rsidR="00000000" w14:paraId="6909CCC8" w14:textId="77777777">
        <w:trPr>
          <w:divId w:val="40726850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1EB24B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4EB7C3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r>
      <w:tr w:rsidR="00000000" w14:paraId="72A377F0" w14:textId="77777777">
        <w:trPr>
          <w:divId w:val="4072685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01FD55"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607634" w14:textId="77777777" w:rsidR="00000000" w:rsidRDefault="00D824F2">
            <w:pPr>
              <w:rPr>
                <w:rFonts w:ascii="Segoe UI" w:eastAsia="Times New Roman" w:hAnsi="Segoe UI" w:cs="Segoe UI"/>
                <w:sz w:val="16"/>
                <w:szCs w:val="16"/>
              </w:rPr>
            </w:pPr>
            <w:hyperlink r:id="rId276"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7ABA83CB" w14:textId="77777777">
        <w:trPr>
          <w:divId w:val="4072685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3D243B"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A3B09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8C234DF" w14:textId="77777777">
        <w:trPr>
          <w:divId w:val="4072685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5EF503"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EA4E1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w:t>
            </w:r>
          </w:p>
        </w:tc>
      </w:tr>
      <w:tr w:rsidR="00000000" w14:paraId="7BFD3E9C" w14:textId="77777777">
        <w:trPr>
          <w:divId w:val="4072685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734686"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6551B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Technologie</w:t>
            </w:r>
            <w:proofErr w:type="spellEnd"/>
            <w:r>
              <w:rPr>
                <w:rFonts w:ascii="Segoe UI" w:eastAsia="Times New Roman" w:hAnsi="Segoe UI" w:cs="Segoe UI"/>
                <w:sz w:val="16"/>
                <w:szCs w:val="16"/>
              </w:rPr>
              <w:t xml:space="preserve"> SQL Server, </w:t>
            </w:r>
            <w:proofErr w:type="spellStart"/>
            <w:r>
              <w:rPr>
                <w:rFonts w:ascii="Segoe UI" w:eastAsia="Times New Roman" w:hAnsi="Segoe UI" w:cs="Segoe UI"/>
                <w:sz w:val="16"/>
                <w:szCs w:val="16"/>
              </w:rPr>
              <w:t>softwarové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komponenty</w:t>
            </w:r>
            <w:proofErr w:type="spellEnd"/>
            <w:r>
              <w:rPr>
                <w:rFonts w:ascii="Segoe UI" w:eastAsia="Times New Roman" w:hAnsi="Segoe UI" w:cs="Segoe UI"/>
                <w:sz w:val="16"/>
                <w:szCs w:val="16"/>
              </w:rPr>
              <w:t xml:space="preserve"> Windows</w:t>
            </w:r>
          </w:p>
        </w:tc>
      </w:tr>
      <w:tr w:rsidR="00000000" w14:paraId="45F81504" w14:textId="77777777">
        <w:trPr>
          <w:divId w:val="40726850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57D20B"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21D51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594B0F7F" w14:textId="77777777" w:rsidR="00000000" w:rsidRDefault="00D824F2">
      <w:pPr>
        <w:divId w:val="407268502"/>
        <w:rPr>
          <w:rFonts w:eastAsia="Times New Roman"/>
        </w:rPr>
      </w:pPr>
    </w:p>
    <w:p w14:paraId="2F9E5B32" w14:textId="77777777" w:rsidR="00000000" w:rsidRDefault="00D824F2">
      <w:pPr>
        <w:pStyle w:val="Nadpis3"/>
        <w:divId w:val="1931893209"/>
        <w:rPr>
          <w:rFonts w:eastAsia="Times New Roman"/>
          <w:color w:val="0078D4"/>
          <w:sz w:val="24"/>
          <w:szCs w:val="24"/>
        </w:rPr>
      </w:pPr>
      <w:proofErr w:type="spellStart"/>
      <w:r>
        <w:rPr>
          <w:rFonts w:eastAsia="Times New Roman"/>
          <w:color w:val="0078D4"/>
          <w:sz w:val="24"/>
          <w:szCs w:val="24"/>
        </w:rPr>
        <w:t>Užívání</w:t>
      </w:r>
      <w:proofErr w:type="spellEnd"/>
      <w:r>
        <w:rPr>
          <w:rFonts w:eastAsia="Times New Roman"/>
          <w:color w:val="0078D4"/>
          <w:sz w:val="24"/>
          <w:szCs w:val="24"/>
        </w:rPr>
        <w:t xml:space="preserve"> </w:t>
      </w:r>
      <w:proofErr w:type="spellStart"/>
      <w:r>
        <w:rPr>
          <w:rFonts w:eastAsia="Times New Roman"/>
          <w:color w:val="0078D4"/>
          <w:sz w:val="24"/>
          <w:szCs w:val="24"/>
        </w:rPr>
        <w:t>nevyžadující</w:t>
      </w:r>
      <w:proofErr w:type="spellEnd"/>
      <w:r>
        <w:rPr>
          <w:rFonts w:eastAsia="Times New Roman"/>
          <w:color w:val="0078D4"/>
          <w:sz w:val="24"/>
          <w:szCs w:val="24"/>
        </w:rPr>
        <w:t xml:space="preserve"> </w:t>
      </w:r>
      <w:proofErr w:type="spellStart"/>
      <w:r>
        <w:rPr>
          <w:rFonts w:eastAsia="Times New Roman"/>
          <w:color w:val="0078D4"/>
          <w:sz w:val="24"/>
          <w:szCs w:val="24"/>
        </w:rPr>
        <w:t>licence</w:t>
      </w:r>
      <w:proofErr w:type="spellEnd"/>
      <w:r>
        <w:rPr>
          <w:rFonts w:eastAsia="Times New Roman"/>
          <w:color w:val="0078D4"/>
          <w:sz w:val="24"/>
          <w:szCs w:val="24"/>
        </w:rPr>
        <w:t xml:space="preserve"> CAL</w:t>
      </w:r>
    </w:p>
    <w:p w14:paraId="691D61C2" w14:textId="77777777" w:rsidR="00000000" w:rsidRDefault="00D824F2">
      <w:pPr>
        <w:pStyle w:val="Normlnweb"/>
        <w:spacing w:after="150"/>
        <w:divId w:val="1931893209"/>
      </w:pPr>
      <w:r>
        <w:t>Následující případy užívání nevyžadují licence</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 zobrazení, úpravy nebo zadávání pracovních položek; přístup k f</w:t>
      </w:r>
      <w:r>
        <w:t xml:space="preserve">unkci Azure </w:t>
      </w:r>
      <w:proofErr w:type="spellStart"/>
      <w:r>
        <w:t>DevOps</w:t>
      </w:r>
      <w:proofErr w:type="spellEnd"/>
      <w:r>
        <w:t xml:space="preserve"> Server Reporting; přístup ke službám Azure </w:t>
      </w:r>
      <w:proofErr w:type="spellStart"/>
      <w:r>
        <w:t>DevOps</w:t>
      </w:r>
      <w:proofErr w:type="spellEnd"/>
      <w:r>
        <w:t xml:space="preserve"> prostřednictvím serveru </w:t>
      </w:r>
      <w:proofErr w:type="spellStart"/>
      <w:r>
        <w:t>proxy</w:t>
      </w:r>
      <w:proofErr w:type="spellEnd"/>
      <w:r>
        <w:t xml:space="preserve"> Azure </w:t>
      </w:r>
      <w:proofErr w:type="spellStart"/>
      <w:r>
        <w:t>DevOps</w:t>
      </w:r>
      <w:proofErr w:type="spellEnd"/>
      <w:r>
        <w:t xml:space="preserve">; poskytování schválení fází jako součást kanálu správy verzí a přístup k serveru Azure </w:t>
      </w:r>
      <w:proofErr w:type="spellStart"/>
      <w:r>
        <w:t>DevOps</w:t>
      </w:r>
      <w:proofErr w:type="spellEnd"/>
      <w:r>
        <w:t xml:space="preserve"> prostřednictvím sdruženého připojení z jiné integr</w:t>
      </w:r>
      <w:r>
        <w:t>ované aplikace nebo služby.</w:t>
      </w:r>
    </w:p>
    <w:p w14:paraId="273C2C17" w14:textId="77777777" w:rsidR="00000000" w:rsidRDefault="00D824F2">
      <w:pPr>
        <w:pStyle w:val="Nadpis3"/>
        <w:divId w:val="1118840567"/>
        <w:rPr>
          <w:rFonts w:eastAsia="Times New Roman"/>
          <w:color w:val="0078D4"/>
          <w:sz w:val="24"/>
          <w:szCs w:val="24"/>
        </w:rPr>
      </w:pPr>
      <w:proofErr w:type="spellStart"/>
      <w:r>
        <w:rPr>
          <w:rFonts w:eastAsia="Times New Roman"/>
          <w:color w:val="0078D4"/>
          <w:sz w:val="24"/>
          <w:szCs w:val="24"/>
        </w:rPr>
        <w:t>Technologie</w:t>
      </w:r>
      <w:proofErr w:type="spellEnd"/>
      <w:r>
        <w:rPr>
          <w:rFonts w:eastAsia="Times New Roman"/>
          <w:color w:val="0078D4"/>
          <w:sz w:val="24"/>
          <w:szCs w:val="24"/>
        </w:rPr>
        <w:t xml:space="preserve"> SQL Server</w:t>
      </w:r>
    </w:p>
    <w:p w14:paraId="4A743550" w14:textId="77777777" w:rsidR="00000000" w:rsidRDefault="00D824F2">
      <w:pPr>
        <w:pStyle w:val="Normlnweb"/>
        <w:spacing w:after="150"/>
        <w:divId w:val="1118840567"/>
      </w:pPr>
      <w:r>
        <w:t>Zákazník může provozovat libovolný počet</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instancí</w:t>
        </w:r>
      </w:hyperlink>
      <w:r>
        <w:t xml:space="preserve"> libovolného databázového softwaru SQL S</w:t>
      </w:r>
      <w:r>
        <w:t>erver zahrnutého do produktu v jednom</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w:t>
        </w:r>
        <w:r>
          <w:rPr>
            <w:rStyle w:val="Hypertextovodkaz"/>
          </w:rPr>
          <w:t>rostředí OSE</w:t>
        </w:r>
      </w:hyperlink>
      <w:r>
        <w:t xml:space="preserve"> na</w:t>
      </w:r>
      <w:r>
        <w:t xml:space="preserve"> </w:t>
      </w:r>
      <w:hyperlink w:anchor="Glossary" w:tooltip="Server je systém fyzického hardwaru, v němž je možné spustit serverový software." w:history="1">
        <w:r>
          <w:rPr>
            <w:rStyle w:val="Hypertextovodkaz"/>
          </w:rPr>
          <w:t>serveru</w:t>
        </w:r>
      </w:hyperlink>
      <w:r>
        <w:t xml:space="preserve"> vyhrazeném k použití zákazníkem pro omezené účely podpory tohoto produktu a libovolného dalšího produktu, který zah</w:t>
      </w:r>
      <w:r>
        <w:t>rnuje databázový software SQL Server. Na vyhrazené</w:t>
      </w:r>
      <w:r>
        <w:t xml:space="preserve"> </w:t>
      </w:r>
      <w:hyperlink w:anchor="Glossary" w:tooltip="Server je systém fyzického hardwaru, v němž je možné spustit serverový software." w:history="1">
        <w:r>
          <w:rPr>
            <w:rStyle w:val="Hypertextovodkaz"/>
          </w:rPr>
          <w:t>servery</w:t>
        </w:r>
      </w:hyperlink>
      <w:r>
        <w:t>, která jsou pod správou nebo kontrolou jiného subjektu než zákazníka nebo jeho a</w:t>
      </w:r>
      <w:r>
        <w:t xml:space="preserve">filací, se vztahuje ustanovení </w:t>
      </w:r>
      <w:hyperlink r:id="rId277" w:history="1">
        <w:r>
          <w:rPr>
            <w:rStyle w:val="Hypertextovodkaz"/>
          </w:rPr>
          <w:t>o správě outsourcingového softwaru</w:t>
        </w:r>
      </w:hyperlink>
      <w:r>
        <w:t>.</w:t>
      </w:r>
    </w:p>
    <w:p w14:paraId="672E186D" w14:textId="77777777" w:rsidR="00000000" w:rsidRDefault="00D824F2">
      <w:pPr>
        <w:pStyle w:val="Nadpis3"/>
        <w:divId w:val="1814788537"/>
        <w:rPr>
          <w:rFonts w:eastAsia="Times New Roman"/>
          <w:color w:val="0078D4"/>
          <w:sz w:val="24"/>
          <w:szCs w:val="24"/>
        </w:rPr>
      </w:pPr>
      <w:r>
        <w:rPr>
          <w:rFonts w:eastAsia="Times New Roman"/>
          <w:color w:val="0078D4"/>
          <w:sz w:val="24"/>
          <w:szCs w:val="24"/>
        </w:rPr>
        <w:t xml:space="preserve">Licenční </w:t>
      </w: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třetí</w:t>
      </w:r>
      <w:proofErr w:type="spellEnd"/>
      <w:r>
        <w:rPr>
          <w:rFonts w:eastAsia="Times New Roman"/>
          <w:color w:val="0078D4"/>
          <w:sz w:val="24"/>
          <w:szCs w:val="24"/>
        </w:rPr>
        <w:t xml:space="preserve"> </w:t>
      </w:r>
      <w:proofErr w:type="spellStart"/>
      <w:r>
        <w:rPr>
          <w:rFonts w:eastAsia="Times New Roman"/>
          <w:color w:val="0078D4"/>
          <w:sz w:val="24"/>
          <w:szCs w:val="24"/>
        </w:rPr>
        <w:t>strany</w:t>
      </w:r>
      <w:proofErr w:type="spellEnd"/>
      <w:r>
        <w:rPr>
          <w:rFonts w:eastAsia="Times New Roman"/>
          <w:color w:val="0078D4"/>
          <w:sz w:val="24"/>
          <w:szCs w:val="24"/>
        </w:rPr>
        <w:t xml:space="preserve"> pro </w:t>
      </w:r>
      <w:proofErr w:type="spellStart"/>
      <w:r>
        <w:rPr>
          <w:rFonts w:eastAsia="Times New Roman"/>
          <w:color w:val="0078D4"/>
          <w:sz w:val="24"/>
          <w:szCs w:val="24"/>
        </w:rPr>
        <w:t>komponenty</w:t>
      </w:r>
      <w:proofErr w:type="spellEnd"/>
      <w:r>
        <w:rPr>
          <w:rFonts w:eastAsia="Times New Roman"/>
          <w:color w:val="0078D4"/>
          <w:sz w:val="24"/>
          <w:szCs w:val="24"/>
        </w:rPr>
        <w:t xml:space="preserve"> </w:t>
      </w:r>
      <w:proofErr w:type="spellStart"/>
      <w:r>
        <w:rPr>
          <w:rFonts w:eastAsia="Times New Roman"/>
          <w:color w:val="0078D4"/>
          <w:sz w:val="24"/>
          <w:szCs w:val="24"/>
        </w:rPr>
        <w:t>typu</w:t>
      </w:r>
      <w:proofErr w:type="spellEnd"/>
      <w:r>
        <w:rPr>
          <w:rFonts w:eastAsia="Times New Roman"/>
          <w:color w:val="0078D4"/>
          <w:sz w:val="24"/>
          <w:szCs w:val="24"/>
        </w:rPr>
        <w:t xml:space="preserve"> open source</w:t>
      </w:r>
    </w:p>
    <w:p w14:paraId="6E6BE9AF" w14:textId="77777777" w:rsidR="00000000" w:rsidRDefault="00D824F2">
      <w:pPr>
        <w:pStyle w:val="Normlnweb"/>
        <w:spacing w:after="150"/>
        <w:divId w:val="1814788537"/>
      </w:pPr>
      <w:hyperlink w:anchor="Glossary" w:tooltip="Licencovaný uživatel označuje jednotlivého uživatele, kterému je přidělena licence." w:history="1">
        <w:r>
          <w:rPr>
            <w:rStyle w:val="Hypertextovodkaz"/>
          </w:rPr>
          <w:t>Licencovaný uživatel</w:t>
        </w:r>
      </w:hyperlink>
      <w:r>
        <w:t xml:space="preserve"> nesmí provádět zpětnou analýzu, </w:t>
      </w:r>
      <w:proofErr w:type="spellStart"/>
      <w:r>
        <w:t>dekompilaci</w:t>
      </w:r>
      <w:proofErr w:type="spellEnd"/>
      <w:r>
        <w:t xml:space="preserve"> ani rozklad softwaru nebo se jinak pokoušet odvozovat zdrojový kód pro </w:t>
      </w:r>
      <w:r>
        <w:t>software, s výjimkou rozsahu vyžadovaného licenčními podmínkami třetí strany, kterými se řídí užívání určitých komponent typu open source, které mohou být v softwaru zahrnuty.</w:t>
      </w:r>
    </w:p>
    <w:p w14:paraId="3CF0C17B" w14:textId="77777777" w:rsidR="00000000" w:rsidRDefault="00D824F2">
      <w:pPr>
        <w:pStyle w:val="Nadpis3"/>
        <w:divId w:val="1099986257"/>
        <w:rPr>
          <w:rFonts w:eastAsia="Times New Roman"/>
          <w:color w:val="0078D4"/>
          <w:sz w:val="24"/>
          <w:szCs w:val="24"/>
        </w:rPr>
      </w:pPr>
      <w:proofErr w:type="spellStart"/>
      <w:r>
        <w:rPr>
          <w:rFonts w:eastAsia="Times New Roman"/>
          <w:color w:val="0078D4"/>
          <w:sz w:val="24"/>
          <w:szCs w:val="24"/>
        </w:rPr>
        <w:lastRenderedPageBreak/>
        <w:t>Služby</w:t>
      </w:r>
      <w:proofErr w:type="spellEnd"/>
      <w:r>
        <w:rPr>
          <w:rFonts w:eastAsia="Times New Roman"/>
          <w:color w:val="0078D4"/>
          <w:sz w:val="24"/>
          <w:szCs w:val="24"/>
        </w:rPr>
        <w:t xml:space="preserve"> Azure DevOps Server Build</w:t>
      </w:r>
    </w:p>
    <w:p w14:paraId="7B3B5C87" w14:textId="77777777" w:rsidR="00000000" w:rsidRDefault="00D824F2">
      <w:pPr>
        <w:pStyle w:val="Normlnweb"/>
        <w:spacing w:after="150"/>
        <w:divId w:val="1099986257"/>
      </w:pPr>
      <w:r>
        <w:t>Má-li zákazník jednoho nebo více</w:t>
      </w:r>
      <w:r>
        <w:t xml:space="preserve"> </w:t>
      </w:r>
      <w:hyperlink w:anchor="Glossary" w:tooltip="Licencovaný uživatel označuje jednotlivého uživatele, kterému je přidělena licence." w:history="1">
        <w:r>
          <w:rPr>
            <w:rStyle w:val="Hypertextovodkaz"/>
          </w:rPr>
          <w:t>licencovaných uživatelů</w:t>
        </w:r>
      </w:hyperlink>
      <w:r>
        <w:t xml:space="preserve"> odběru </w:t>
      </w:r>
      <w:proofErr w:type="spellStart"/>
      <w:r>
        <w:t>Visual</w:t>
      </w:r>
      <w:proofErr w:type="spellEnd"/>
      <w:r>
        <w:t xml:space="preserve"> Studio </w:t>
      </w:r>
      <w:proofErr w:type="spellStart"/>
      <w:r>
        <w:t>Enterprise</w:t>
      </w:r>
      <w:proofErr w:type="spellEnd"/>
      <w:r>
        <w:t xml:space="preserve">, odběru </w:t>
      </w:r>
      <w:proofErr w:type="spellStart"/>
      <w:r>
        <w:t>Visual</w:t>
      </w:r>
      <w:proofErr w:type="spellEnd"/>
      <w:r>
        <w:t xml:space="preserve"> Studio Professional, produktu </w:t>
      </w:r>
      <w:proofErr w:type="spellStart"/>
      <w:r>
        <w:t>Visual</w:t>
      </w:r>
      <w:proofErr w:type="spellEnd"/>
      <w:r>
        <w:t xml:space="preserve"> Studio </w:t>
      </w:r>
      <w:proofErr w:type="spellStart"/>
      <w:r>
        <w:t>Enterprise</w:t>
      </w:r>
      <w:proofErr w:type="spellEnd"/>
      <w:r>
        <w:t xml:space="preserve"> s měsíčním</w:t>
      </w:r>
      <w:r>
        <w:t xml:space="preserve"> odběrem nebo </w:t>
      </w:r>
      <w:proofErr w:type="spellStart"/>
      <w:r>
        <w:t>Visual</w:t>
      </w:r>
      <w:proofErr w:type="spellEnd"/>
      <w:r>
        <w:t xml:space="preserve"> Studio Professional s měsíčním odběrem, může instalovat také software </w:t>
      </w:r>
      <w:proofErr w:type="spellStart"/>
      <w:r>
        <w:t>Visual</w:t>
      </w:r>
      <w:proofErr w:type="spellEnd"/>
      <w:r>
        <w:t xml:space="preserve"> Studio a umožnit přístup a jeho užívání jako součásti služeb Azure </w:t>
      </w:r>
      <w:proofErr w:type="spellStart"/>
      <w:r>
        <w:t>DevOps</w:t>
      </w:r>
      <w:proofErr w:type="spellEnd"/>
      <w:r>
        <w:t xml:space="preserve"> Server Build svými</w:t>
      </w:r>
      <w:r>
        <w:t xml:space="preserve"> </w:t>
      </w:r>
      <w:hyperlink w:anchor="Glossary" w:tooltip="Licencovaný uživatel označuje jednotlivého uživatele, kterému je přidělena licence." w:history="1">
        <w:r>
          <w:rPr>
            <w:rStyle w:val="Hypertextovodkaz"/>
          </w:rPr>
          <w:t>licencovanými uživateli</w:t>
        </w:r>
      </w:hyperlink>
      <w:r>
        <w:t xml:space="preserve"> a</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licencovanými zařízeními</w:t>
        </w:r>
      </w:hyperlink>
      <w:r>
        <w:t xml:space="preserve"> systému Azure </w:t>
      </w:r>
      <w:proofErr w:type="spellStart"/>
      <w:r>
        <w:t>DevOps</w:t>
      </w:r>
      <w:proofErr w:type="spellEnd"/>
      <w:r>
        <w:t xml:space="preserve"> Server.</w:t>
      </w:r>
    </w:p>
    <w:p w14:paraId="2F59A6DF" w14:textId="77777777" w:rsidR="00000000" w:rsidRDefault="00D824F2">
      <w:pPr>
        <w:pStyle w:val="Nadpis3"/>
        <w:divId w:val="908424079"/>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0F590EA1" w14:textId="77777777">
        <w:trPr>
          <w:divId w:val="908424079"/>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D638E5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roofErr w:type="spellStart"/>
            <w:r>
              <w:rPr>
                <w:rFonts w:ascii="Segoe UI" w:eastAsia="Times New Roman" w:hAnsi="Segoe UI" w:cs="Segoe UI"/>
                <w:b/>
                <w:bCs/>
                <w:sz w:val="16"/>
                <w:szCs w:val="16"/>
              </w:rPr>
              <w:t>Další</w:t>
            </w:r>
            <w:proofErr w:type="spellEnd"/>
            <w:r>
              <w:rPr>
                <w:rFonts w:ascii="Segoe UI" w:eastAsia="Times New Roman" w:hAnsi="Segoe UI" w:cs="Segoe UI"/>
                <w:b/>
                <w:bCs/>
                <w:sz w:val="16"/>
                <w:szCs w:val="16"/>
              </w:rPr>
              <w:t xml:space="preserve"> software - Azure DevOps Server</w:t>
            </w:r>
          </w:p>
        </w:tc>
      </w:tr>
      <w:tr w:rsidR="00000000" w14:paraId="2FA49DB1" w14:textId="77777777">
        <w:trPr>
          <w:divId w:val="90842407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92FA9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Azure DevOps Server Build</w:t>
            </w:r>
          </w:p>
        </w:tc>
      </w:tr>
    </w:tbl>
    <w:p w14:paraId="59426E89" w14:textId="77777777" w:rsidR="00000000" w:rsidRDefault="00D824F2">
      <w:pPr>
        <w:divId w:val="908424079"/>
        <w:rPr>
          <w:rFonts w:eastAsia="Times New Roman"/>
        </w:rPr>
      </w:pPr>
    </w:p>
    <w:p w14:paraId="64975270"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1C427645" w14:textId="77777777" w:rsidR="00000000" w:rsidRDefault="00D824F2">
      <w:pPr>
        <w:pStyle w:val="Nadpis3"/>
        <w:divId w:val="1310598932"/>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k </w:t>
      </w:r>
      <w:proofErr w:type="spellStart"/>
      <w:r>
        <w:rPr>
          <w:rFonts w:eastAsia="Times New Roman"/>
          <w:color w:val="0078D4"/>
          <w:sz w:val="24"/>
          <w:szCs w:val="24"/>
        </w:rPr>
        <w:t>serverovému</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2B9633A8" w14:textId="77777777">
        <w:trPr>
          <w:divId w:val="131059893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CBFF7E7"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hyperlink w:anchor="Glossary" w:tooltip="Základní licence CAL mají přístup k funkcím serveru." w:history="1">
              <w:r>
                <w:rPr>
                  <w:rStyle w:val="Hypertextovodkaz"/>
                  <w:rFonts w:ascii="Segoe UI" w:eastAsia="Times New Roman" w:hAnsi="Segoe UI" w:cs="Segoe UI"/>
                  <w:b/>
                  <w:bCs/>
                  <w:sz w:val="16"/>
                  <w:szCs w:val="16"/>
                </w:rPr>
                <w:t>Základní</w:t>
              </w:r>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464697E2" w14:textId="77777777">
        <w:trPr>
          <w:divId w:val="131059893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488C9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Azure DevOps Server 2020</w:t>
            </w:r>
          </w:p>
        </w:tc>
      </w:tr>
      <w:tr w:rsidR="00000000" w14:paraId="5D29E582" w14:textId="77777777">
        <w:trPr>
          <w:divId w:val="131059893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3D8BD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Azure DevOps, </w:t>
            </w:r>
            <w:proofErr w:type="spellStart"/>
            <w:r>
              <w:rPr>
                <w:rFonts w:ascii="Segoe UI" w:eastAsia="Times New Roman" w:hAnsi="Segoe UI" w:cs="Segoe UI"/>
                <w:sz w:val="16"/>
                <w:szCs w:val="16"/>
              </w:rPr>
              <w:t>placený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 </w:t>
            </w:r>
          </w:p>
        </w:tc>
      </w:tr>
    </w:tbl>
    <w:p w14:paraId="2B568D7C" w14:textId="77777777" w:rsidR="00000000" w:rsidRDefault="00D824F2">
      <w:pPr>
        <w:pStyle w:val="Nadpis4"/>
        <w:divId w:val="131059893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Další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p>
    <w:p w14:paraId="327E9F0C" w14:textId="77777777" w:rsidR="00000000" w:rsidRDefault="00D824F2">
      <w:pPr>
        <w:pStyle w:val="Normlnweb"/>
        <w:spacing w:after="150"/>
        <w:divId w:val="1310598932"/>
      </w:pPr>
      <w:r>
        <w:t>Testovací plán</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5A212601" w14:textId="77777777">
        <w:trPr>
          <w:divId w:val="131059893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EA85066"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roofErr w:type="spellStart"/>
            <w:r>
              <w:rPr>
                <w:rFonts w:ascii="Segoe UI" w:eastAsia="Times New Roman" w:hAnsi="Segoe UI" w:cs="Segoe UI"/>
                <w:b/>
                <w:bCs/>
                <w:sz w:val="16"/>
                <w:szCs w:val="16"/>
              </w:rPr>
              <w:fldChar w:fldCharType="begin"/>
            </w:r>
            <w:r>
              <w:rPr>
                <w:rFonts w:ascii="Segoe UI" w:eastAsia="Times New Roman" w:hAnsi="Segoe UI" w:cs="Segoe UI"/>
                <w:b/>
                <w:bCs/>
                <w:sz w:val="16"/>
                <w:szCs w:val="16"/>
              </w:rPr>
              <w:instrText xml:space="preserve"> </w:instrText>
            </w:r>
            <w:r>
              <w:rPr>
                <w:rFonts w:ascii="Segoe UI" w:eastAsia="Times New Roman" w:hAnsi="Segoe UI" w:cs="Segoe UI"/>
                <w:b/>
                <w:bCs/>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b/>
                <w:bCs/>
                <w:sz w:val="16"/>
                <w:szCs w:val="16"/>
              </w:rPr>
              <w:instrText xml:space="preserve"> </w:instrText>
            </w:r>
            <w:r>
              <w:rPr>
                <w:rFonts w:ascii="Segoe UI" w:eastAsia="Times New Roman" w:hAnsi="Segoe UI" w:cs="Segoe UI"/>
                <w:b/>
                <w:bCs/>
                <w:sz w:val="16"/>
                <w:szCs w:val="16"/>
              </w:rPr>
              <w:fldChar w:fldCharType="separate"/>
            </w:r>
            <w:r>
              <w:rPr>
                <w:rStyle w:val="Hypertextovodkaz"/>
                <w:rFonts w:ascii="Segoe UI" w:eastAsia="Times New Roman" w:hAnsi="Segoe UI" w:cs="Segoe UI"/>
                <w:b/>
                <w:bCs/>
                <w:sz w:val="16"/>
                <w:szCs w:val="16"/>
              </w:rPr>
              <w:t>Rozšiřující</w:t>
            </w:r>
            <w:proofErr w:type="spellEnd"/>
            <w:r>
              <w:rPr>
                <w:rFonts w:ascii="Segoe UI" w:eastAsia="Times New Roman" w:hAnsi="Segoe UI" w:cs="Segoe UI"/>
                <w:b/>
                <w:bCs/>
                <w:sz w:val="16"/>
                <w:szCs w:val="16"/>
              </w:rPr>
              <w:fldChar w:fldCharType="end"/>
            </w:r>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77046E7A" w14:textId="77777777">
        <w:trPr>
          <w:divId w:val="131059893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BBE31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Azure DevOps Services Test Manager, </w:t>
            </w:r>
            <w:proofErr w:type="spellStart"/>
            <w:r>
              <w:rPr>
                <w:rFonts w:ascii="Segoe UI" w:eastAsia="Times New Roman" w:hAnsi="Segoe UI" w:cs="Segoe UI"/>
                <w:sz w:val="16"/>
                <w:szCs w:val="16"/>
              </w:rPr>
              <w:t>placený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w:t>
            </w:r>
            <w:proofErr w:type="spellEnd"/>
          </w:p>
        </w:tc>
      </w:tr>
      <w:tr w:rsidR="00000000" w14:paraId="63F84B30" w14:textId="77777777">
        <w:trPr>
          <w:divId w:val="131059893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0F3F3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Platformy MSDN</w:t>
            </w:r>
          </w:p>
        </w:tc>
      </w:tr>
      <w:tr w:rsidR="00000000" w14:paraId="2D7303AE" w14:textId="77777777">
        <w:trPr>
          <w:divId w:val="131059893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694B1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Visual Studio Enterprise</w:t>
            </w:r>
          </w:p>
        </w:tc>
      </w:tr>
      <w:tr w:rsidR="00000000" w14:paraId="141EE152" w14:textId="77777777">
        <w:trPr>
          <w:divId w:val="131059893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60FEE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Visual Studio Test Professional</w:t>
            </w:r>
          </w:p>
        </w:tc>
      </w:tr>
    </w:tbl>
    <w:p w14:paraId="7FB6C99F" w14:textId="77777777" w:rsidR="00000000" w:rsidRDefault="00D824F2">
      <w:pPr>
        <w:divId w:val="1310598932"/>
        <w:rPr>
          <w:rFonts w:eastAsia="Times New Roman"/>
        </w:rPr>
      </w:pPr>
    </w:p>
    <w:p w14:paraId="2261D9DE" w14:textId="77777777" w:rsidR="00ED5159" w:rsidRDefault="00ED5159" w:rsidP="00ED5159">
      <w:pPr>
        <w:pStyle w:val="ProductList-Offering1SubSection"/>
      </w:pPr>
      <w:r>
        <w:t>Software Assurance</w:t>
      </w:r>
    </w:p>
    <w:p w14:paraId="1EEFCBED" w14:textId="77777777" w:rsidR="00000000" w:rsidRDefault="00D824F2">
      <w:pPr>
        <w:pStyle w:val="Normlnweb"/>
        <w:divId w:val="1998074721"/>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v části </w:t>
      </w:r>
      <w:hyperlink r:id="rId278"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610"/>
        <w:gridCol w:w="6174"/>
      </w:tblGrid>
      <w:tr w:rsidR="00000000" w14:paraId="71069CBF" w14:textId="77777777">
        <w:trPr>
          <w:divId w:val="1998074721"/>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06F185D"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0FA576E4" w14:textId="77777777">
        <w:trPr>
          <w:divId w:val="19980747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B83A0F"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980FD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Serverové</w:t>
            </w:r>
            <w:proofErr w:type="spellEnd"/>
          </w:p>
        </w:tc>
      </w:tr>
      <w:tr w:rsidR="00000000" w14:paraId="31468310" w14:textId="77777777">
        <w:trPr>
          <w:divId w:val="19980747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CEC7FE"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DB39D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Ano</w:t>
            </w:r>
            <w:proofErr w:type="spellEnd"/>
          </w:p>
        </w:tc>
      </w:tr>
      <w:tr w:rsidR="00000000" w14:paraId="2BA4C083" w14:textId="77777777">
        <w:trPr>
          <w:divId w:val="19980747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1EB8D4"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A589D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Ano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servery</w:t>
            </w:r>
            <w:proofErr w:type="spellEnd"/>
            <w:r>
              <w:rPr>
                <w:rFonts w:ascii="Segoe UI" w:eastAsia="Times New Roman" w:hAnsi="Segoe UI" w:cs="Segoe UI"/>
                <w:sz w:val="16"/>
                <w:szCs w:val="16"/>
              </w:rPr>
              <w:t>)</w:t>
            </w:r>
          </w:p>
        </w:tc>
      </w:tr>
      <w:tr w:rsidR="00000000" w14:paraId="62114CD8" w14:textId="77777777">
        <w:trPr>
          <w:divId w:val="19980747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7A3429"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2FE9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182E67EB" w14:textId="77777777">
        <w:trPr>
          <w:divId w:val="19980747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BDF114"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D67A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Ano</w:t>
            </w:r>
            <w:proofErr w:type="spellEnd"/>
          </w:p>
        </w:tc>
      </w:tr>
      <w:tr w:rsidR="00000000" w14:paraId="4719E237" w14:textId="77777777">
        <w:trPr>
          <w:divId w:val="19980747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556701"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5D79E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485FA479" w14:textId="77777777">
        <w:trPr>
          <w:divId w:val="199807472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082F46"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0A5B5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 Viz </w:t>
            </w:r>
            <w:hyperlink r:id="rId279"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18359DCF" w14:textId="77777777" w:rsidR="00000000" w:rsidRDefault="00D824F2">
      <w:pPr>
        <w:divId w:val="1998074721"/>
        <w:rPr>
          <w:rFonts w:eastAsia="Times New Roman"/>
        </w:rPr>
      </w:pPr>
    </w:p>
    <w:p w14:paraId="5BF3DE99" w14:textId="77777777" w:rsidR="00ED5159" w:rsidRDefault="00ED5159" w:rsidP="00ED5159">
      <w:pPr>
        <w:pStyle w:val="ProductList-OfferingGroupHeading"/>
        <w:outlineLvl w:val="1"/>
      </w:pPr>
      <w:proofErr w:type="spellStart"/>
      <w:r>
        <w:t>Počítačový</w:t>
      </w:r>
      <w:proofErr w:type="spellEnd"/>
      <w:r>
        <w:t xml:space="preserve"> </w:t>
      </w:r>
      <w:proofErr w:type="spellStart"/>
      <w:r>
        <w:t>operační</w:t>
      </w:r>
      <w:proofErr w:type="spellEnd"/>
      <w:r>
        <w:t xml:space="preserve"> </w:t>
      </w:r>
      <w:proofErr w:type="spellStart"/>
      <w:r>
        <w:t>systém</w:t>
      </w:r>
      <w:proofErr w:type="spellEnd"/>
      <w:r>
        <w:t xml:space="preserve"> Windows</w:t>
      </w:r>
      <w:r>
        <w:fldChar w:fldCharType="begin"/>
      </w:r>
      <w:r>
        <w:instrText xml:space="preserve"> TC "</w:instrText>
      </w:r>
      <w:bookmarkStart w:id="16" w:name="_Toc12"/>
      <w:r>
        <w:instrText>Počítačový operační systém Windows</w:instrText>
      </w:r>
      <w:bookmarkEnd w:id="16"/>
      <w:r>
        <w:instrText>" \l 2</w:instrText>
      </w:r>
      <w:r>
        <w:fldChar w:fldCharType="end"/>
      </w:r>
    </w:p>
    <w:p w14:paraId="35AF699A" w14:textId="77777777" w:rsidR="00ED5159" w:rsidRDefault="00ED5159" w:rsidP="00ED5159">
      <w:pPr>
        <w:pStyle w:val="ProductList-Offering1SubSection"/>
      </w:pPr>
      <w:proofErr w:type="spellStart"/>
      <w:r>
        <w:t>Dostupnost</w:t>
      </w:r>
      <w:proofErr w:type="spellEnd"/>
    </w:p>
    <w:p w14:paraId="25730081" w14:textId="77777777" w:rsidR="00F40E31" w:rsidRDefault="00D824F2"/>
    <w:tbl>
      <w:tblPr>
        <w:tblStyle w:val="Mkatabulky"/>
        <w:tblW w:w="0" w:type="auto"/>
        <w:tblLook w:val="04A0" w:firstRow="1" w:lastRow="0" w:firstColumn="1" w:lastColumn="0" w:noHBand="0" w:noVBand="1"/>
      </w:tblPr>
      <w:tblGrid>
        <w:gridCol w:w="6789"/>
        <w:gridCol w:w="1307"/>
        <w:gridCol w:w="1607"/>
      </w:tblGrid>
      <w:tr w:rsidR="00A363CA" w14:paraId="44283DC3" w14:textId="77777777" w:rsidTr="00610FDE">
        <w:tc>
          <w:tcPr>
            <w:tcW w:w="0" w:type="auto"/>
          </w:tcPr>
          <w:p w14:paraId="47E71A3F" w14:textId="77777777" w:rsidR="00A363CA" w:rsidRDefault="00D824F2" w:rsidP="00A363CA">
            <w:pPr>
              <w:pStyle w:val="ProductList-TableHeading"/>
            </w:pPr>
            <w:r>
              <w:t>Product</w:t>
            </w:r>
          </w:p>
        </w:tc>
        <w:tc>
          <w:tcPr>
            <w:tcW w:w="0" w:type="auto"/>
          </w:tcPr>
          <w:p w14:paraId="07E6C45F" w14:textId="77777777" w:rsidR="00A363CA" w:rsidRDefault="00D824F2" w:rsidP="00A363CA">
            <w:pPr>
              <w:pStyle w:val="ProductList-TableHeading"/>
            </w:pPr>
            <w:r>
              <w:t>Date Available</w:t>
            </w:r>
          </w:p>
        </w:tc>
        <w:tc>
          <w:tcPr>
            <w:tcW w:w="0" w:type="auto"/>
          </w:tcPr>
          <w:p w14:paraId="3B08300D" w14:textId="77777777" w:rsidR="00A363CA" w:rsidRDefault="00D824F2" w:rsidP="00A363CA">
            <w:pPr>
              <w:pStyle w:val="ProductList-TableHeading"/>
            </w:pPr>
            <w:r>
              <w:t>Program Attribute</w:t>
            </w:r>
          </w:p>
        </w:tc>
      </w:tr>
      <w:tr w:rsidR="00A363CA" w14:paraId="3999262A" w14:textId="77777777" w:rsidTr="00610FDE">
        <w:tc>
          <w:tcPr>
            <w:tcW w:w="0" w:type="auto"/>
          </w:tcPr>
          <w:p w14:paraId="56D62FEA" w14:textId="77777777" w:rsidR="00A363CA" w:rsidRDefault="00D824F2" w:rsidP="00A363CA">
            <w:pPr>
              <w:pStyle w:val="ProductList-TableBody"/>
            </w:pPr>
            <w:proofErr w:type="spellStart"/>
            <w:r>
              <w:t>Doplněk</w:t>
            </w:r>
            <w:proofErr w:type="spellEnd"/>
            <w:r>
              <w:t xml:space="preserve"> Windows 10 Enterprise E3 </w:t>
            </w:r>
            <w:proofErr w:type="spellStart"/>
            <w:r>
              <w:t>na</w:t>
            </w:r>
            <w:proofErr w:type="spellEnd"/>
            <w:r>
              <w:t xml:space="preserve"> </w:t>
            </w:r>
            <w:proofErr w:type="spellStart"/>
            <w:r>
              <w:t>uživatele</w:t>
            </w:r>
            <w:proofErr w:type="spellEnd"/>
            <w:r>
              <w:t xml:space="preserve"> (pro Enterprise </w:t>
            </w:r>
            <w:proofErr w:type="spellStart"/>
            <w:r>
              <w:t>na</w:t>
            </w:r>
            <w:proofErr w:type="spellEnd"/>
            <w:r>
              <w:t xml:space="preserve"> </w:t>
            </w:r>
            <w:proofErr w:type="spellStart"/>
            <w:r>
              <w:t>zařízení</w:t>
            </w:r>
            <w:proofErr w:type="spellEnd"/>
            <w:r>
              <w:t>)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71F9082F" w14:textId="77777777" w:rsidR="00A363CA" w:rsidRDefault="00D824F2" w:rsidP="00A363CA">
            <w:pPr>
              <w:pStyle w:val="ProductList-TableBody"/>
            </w:pPr>
            <w:r>
              <w:t>12/14</w:t>
            </w:r>
          </w:p>
        </w:tc>
        <w:tc>
          <w:tcPr>
            <w:tcW w:w="0" w:type="auto"/>
          </w:tcPr>
          <w:p w14:paraId="79BBEDA7" w14:textId="77777777" w:rsidR="00A363CA" w:rsidRDefault="00D824F2" w:rsidP="00A363CA">
            <w:pPr>
              <w:pStyle w:val="ProductList-TableBody"/>
            </w:pPr>
          </w:p>
        </w:tc>
      </w:tr>
      <w:tr w:rsidR="00A363CA" w14:paraId="459D0808" w14:textId="77777777" w:rsidTr="00610FDE">
        <w:tc>
          <w:tcPr>
            <w:tcW w:w="0" w:type="auto"/>
          </w:tcPr>
          <w:p w14:paraId="4359F4E5" w14:textId="77777777" w:rsidR="00A363CA" w:rsidRDefault="00D824F2" w:rsidP="00A363CA">
            <w:pPr>
              <w:pStyle w:val="ProductList-TableBody"/>
            </w:pPr>
            <w:proofErr w:type="spellStart"/>
            <w:r>
              <w:t>Doplněk</w:t>
            </w:r>
            <w:proofErr w:type="spellEnd"/>
            <w:r>
              <w:t xml:space="preserve"> Windows 10 Enterprise E5 </w:t>
            </w:r>
            <w:proofErr w:type="spellStart"/>
            <w:r>
              <w:t>na</w:t>
            </w:r>
            <w:proofErr w:type="spellEnd"/>
            <w:r>
              <w:t xml:space="preserve"> </w:t>
            </w:r>
            <w:proofErr w:type="spellStart"/>
            <w:r>
              <w:t>uživatele</w:t>
            </w:r>
            <w:proofErr w:type="spellEnd"/>
            <w:r>
              <w:t xml:space="preserve"> (pro Enterprise </w:t>
            </w:r>
            <w:proofErr w:type="spellStart"/>
            <w:r>
              <w:t>na</w:t>
            </w:r>
            <w:proofErr w:type="spellEnd"/>
            <w:r>
              <w:t xml:space="preserve"> </w:t>
            </w:r>
            <w:proofErr w:type="spellStart"/>
            <w:r>
              <w:t>zařízení</w:t>
            </w:r>
            <w:proofErr w:type="spellEnd"/>
            <w:r>
              <w:t>)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6D14D4A6" w14:textId="77777777" w:rsidR="00A363CA" w:rsidRDefault="00D824F2" w:rsidP="00A363CA">
            <w:pPr>
              <w:pStyle w:val="ProductList-TableBody"/>
            </w:pPr>
            <w:r>
              <w:t>8/16</w:t>
            </w:r>
          </w:p>
        </w:tc>
        <w:tc>
          <w:tcPr>
            <w:tcW w:w="0" w:type="auto"/>
          </w:tcPr>
          <w:p w14:paraId="532ECDE1" w14:textId="77777777" w:rsidR="00A363CA" w:rsidRDefault="00D824F2" w:rsidP="00A363CA">
            <w:pPr>
              <w:pStyle w:val="ProductList-TableBody"/>
            </w:pPr>
          </w:p>
        </w:tc>
      </w:tr>
      <w:tr w:rsidR="00A363CA" w14:paraId="3FEEE2FB" w14:textId="77777777" w:rsidTr="00610FDE">
        <w:tc>
          <w:tcPr>
            <w:tcW w:w="0" w:type="auto"/>
          </w:tcPr>
          <w:p w14:paraId="3449E5D6" w14:textId="77777777" w:rsidR="00A363CA" w:rsidRDefault="00D824F2" w:rsidP="00A363CA">
            <w:pPr>
              <w:pStyle w:val="ProductList-TableBody"/>
            </w:pPr>
            <w:r>
              <w:t>Windows 10 Education (</w:t>
            </w:r>
            <w:proofErr w:type="spellStart"/>
            <w:r>
              <w:t>na</w:t>
            </w:r>
            <w:proofErr w:type="spellEnd"/>
            <w:r>
              <w:t xml:space="preserve"> </w:t>
            </w:r>
            <w:proofErr w:type="spellStart"/>
            <w:r>
              <w:t>zařízení</w:t>
            </w:r>
            <w:proofErr w:type="spellEnd"/>
            <w:r>
              <w:t>)</w:t>
            </w:r>
          </w:p>
        </w:tc>
        <w:tc>
          <w:tcPr>
            <w:tcW w:w="0" w:type="auto"/>
          </w:tcPr>
          <w:p w14:paraId="12030ECC" w14:textId="77777777" w:rsidR="00A363CA" w:rsidRDefault="00D824F2" w:rsidP="00A363CA">
            <w:pPr>
              <w:pStyle w:val="ProductList-TableBody"/>
            </w:pPr>
            <w:r>
              <w:t>8/15</w:t>
            </w:r>
          </w:p>
        </w:tc>
        <w:tc>
          <w:tcPr>
            <w:tcW w:w="0" w:type="auto"/>
          </w:tcPr>
          <w:p w14:paraId="1A5B6999" w14:textId="77777777" w:rsidR="00A363CA" w:rsidRDefault="00D824F2" w:rsidP="00A363CA">
            <w:pPr>
              <w:pStyle w:val="ProductList-TableBody"/>
            </w:pPr>
          </w:p>
        </w:tc>
      </w:tr>
      <w:tr w:rsidR="00A363CA" w14:paraId="13D8C661" w14:textId="77777777" w:rsidTr="00610FDE">
        <w:tc>
          <w:tcPr>
            <w:tcW w:w="0" w:type="auto"/>
          </w:tcPr>
          <w:p w14:paraId="4A868D33" w14:textId="77777777" w:rsidR="00A363CA" w:rsidRDefault="00D824F2" w:rsidP="00A363CA">
            <w:pPr>
              <w:pStyle w:val="ProductList-TableBody"/>
            </w:pPr>
            <w:r>
              <w:lastRenderedPageBreak/>
              <w:t>Windows 10 Education E3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26E3CB73" w14:textId="77777777" w:rsidR="00A363CA" w:rsidRDefault="00D824F2" w:rsidP="00A363CA">
            <w:pPr>
              <w:pStyle w:val="ProductList-TableBody"/>
            </w:pPr>
            <w:r>
              <w:t>10/17</w:t>
            </w:r>
          </w:p>
        </w:tc>
        <w:tc>
          <w:tcPr>
            <w:tcW w:w="0" w:type="auto"/>
          </w:tcPr>
          <w:p w14:paraId="0C00C02A" w14:textId="77777777" w:rsidR="00A363CA" w:rsidRDefault="00D824F2" w:rsidP="00A363CA">
            <w:pPr>
              <w:pStyle w:val="ProductList-TableBody"/>
            </w:pPr>
          </w:p>
        </w:tc>
      </w:tr>
      <w:tr w:rsidR="00A363CA" w14:paraId="029E59B2" w14:textId="77777777" w:rsidTr="00610FDE">
        <w:tc>
          <w:tcPr>
            <w:tcW w:w="0" w:type="auto"/>
          </w:tcPr>
          <w:p w14:paraId="7E3F36C6" w14:textId="77777777" w:rsidR="00A363CA" w:rsidRDefault="00D824F2" w:rsidP="00A363CA">
            <w:pPr>
              <w:pStyle w:val="ProductList-TableBody"/>
            </w:pPr>
            <w:r>
              <w:t>Windows 10 Enterprise A3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5A254B54" w14:textId="77777777" w:rsidR="00A363CA" w:rsidRDefault="00D824F2" w:rsidP="00A363CA">
            <w:pPr>
              <w:pStyle w:val="ProductList-TableBody"/>
            </w:pPr>
            <w:r>
              <w:t>10/17</w:t>
            </w:r>
          </w:p>
        </w:tc>
        <w:tc>
          <w:tcPr>
            <w:tcW w:w="0" w:type="auto"/>
          </w:tcPr>
          <w:p w14:paraId="63C7CA07" w14:textId="77777777" w:rsidR="00A363CA" w:rsidRDefault="00D824F2" w:rsidP="00A363CA">
            <w:pPr>
              <w:pStyle w:val="ProductList-TableBody"/>
            </w:pPr>
          </w:p>
        </w:tc>
      </w:tr>
      <w:tr w:rsidR="00A363CA" w14:paraId="5E81A33D" w14:textId="77777777" w:rsidTr="00610FDE">
        <w:tc>
          <w:tcPr>
            <w:tcW w:w="0" w:type="auto"/>
          </w:tcPr>
          <w:p w14:paraId="0FE3AB67" w14:textId="77777777" w:rsidR="00A363CA" w:rsidRDefault="00D824F2" w:rsidP="00A363CA">
            <w:pPr>
              <w:pStyle w:val="ProductList-TableBody"/>
            </w:pPr>
            <w:r>
              <w:t>Windows 10 Enterprise E3 – z </w:t>
            </w:r>
            <w:proofErr w:type="spellStart"/>
            <w:r>
              <w:t>krytí</w:t>
            </w:r>
            <w:proofErr w:type="spellEnd"/>
            <w:r>
              <w:t xml:space="preserve"> SA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2C334891" w14:textId="77777777" w:rsidR="00A363CA" w:rsidRDefault="00D824F2" w:rsidP="00A363CA">
            <w:pPr>
              <w:pStyle w:val="ProductList-TableBody"/>
            </w:pPr>
            <w:r>
              <w:t>8/15</w:t>
            </w:r>
          </w:p>
        </w:tc>
        <w:tc>
          <w:tcPr>
            <w:tcW w:w="0" w:type="auto"/>
          </w:tcPr>
          <w:p w14:paraId="4673AB5B" w14:textId="77777777" w:rsidR="00A363CA" w:rsidRDefault="00D824F2" w:rsidP="00A363CA">
            <w:pPr>
              <w:pStyle w:val="ProductList-TableBody"/>
            </w:pPr>
          </w:p>
        </w:tc>
      </w:tr>
      <w:tr w:rsidR="00A363CA" w14:paraId="773091A1" w14:textId="77777777" w:rsidTr="00610FDE">
        <w:tc>
          <w:tcPr>
            <w:tcW w:w="0" w:type="auto"/>
          </w:tcPr>
          <w:p w14:paraId="2E604B8E" w14:textId="77777777" w:rsidR="00A363CA" w:rsidRDefault="00D824F2" w:rsidP="00A363CA">
            <w:pPr>
              <w:pStyle w:val="ProductList-TableBody"/>
            </w:pPr>
            <w:r>
              <w:t>Windows 10 Enterprise E3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3F3F4BBF" w14:textId="77777777" w:rsidR="00A363CA" w:rsidRDefault="00D824F2" w:rsidP="00A363CA">
            <w:pPr>
              <w:pStyle w:val="ProductList-TableBody"/>
            </w:pPr>
            <w:r>
              <w:t>8/15</w:t>
            </w:r>
          </w:p>
        </w:tc>
        <w:tc>
          <w:tcPr>
            <w:tcW w:w="0" w:type="auto"/>
          </w:tcPr>
          <w:p w14:paraId="7A49AAF6" w14:textId="77777777" w:rsidR="00A363CA" w:rsidRDefault="00D824F2" w:rsidP="00A363CA">
            <w:pPr>
              <w:pStyle w:val="ProductList-TableBody"/>
            </w:pPr>
          </w:p>
        </w:tc>
      </w:tr>
      <w:tr w:rsidR="00A363CA" w14:paraId="0B30925B" w14:textId="77777777" w:rsidTr="00610FDE">
        <w:tc>
          <w:tcPr>
            <w:tcW w:w="0" w:type="auto"/>
          </w:tcPr>
          <w:p w14:paraId="1D4FCDD8" w14:textId="77777777" w:rsidR="00A363CA" w:rsidRDefault="00D824F2" w:rsidP="00A363CA">
            <w:pPr>
              <w:pStyle w:val="ProductList-TableBody"/>
            </w:pPr>
            <w:r>
              <w:t>Windows 10 Enterprise E5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199890CB" w14:textId="77777777" w:rsidR="00A363CA" w:rsidRDefault="00D824F2" w:rsidP="00A363CA">
            <w:pPr>
              <w:pStyle w:val="ProductList-TableBody"/>
            </w:pPr>
            <w:r>
              <w:t>8/16</w:t>
            </w:r>
          </w:p>
        </w:tc>
        <w:tc>
          <w:tcPr>
            <w:tcW w:w="0" w:type="auto"/>
          </w:tcPr>
          <w:p w14:paraId="0CF76D80" w14:textId="77777777" w:rsidR="00A363CA" w:rsidRDefault="00D824F2" w:rsidP="00A363CA">
            <w:pPr>
              <w:pStyle w:val="ProductList-TableBody"/>
            </w:pPr>
          </w:p>
        </w:tc>
      </w:tr>
      <w:tr w:rsidR="00A363CA" w14:paraId="24A9C5EE" w14:textId="77777777" w:rsidTr="00610FDE">
        <w:tc>
          <w:tcPr>
            <w:tcW w:w="0" w:type="auto"/>
          </w:tcPr>
          <w:p w14:paraId="616B7224" w14:textId="77777777" w:rsidR="00A363CA" w:rsidRDefault="00D824F2" w:rsidP="00A363CA">
            <w:pPr>
              <w:pStyle w:val="ProductList-TableBody"/>
            </w:pPr>
            <w:r>
              <w:t>Windows VDA E3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7206BB0C" w14:textId="77777777" w:rsidR="00A363CA" w:rsidRDefault="00D824F2" w:rsidP="00A363CA">
            <w:pPr>
              <w:pStyle w:val="ProductList-TableBody"/>
            </w:pPr>
            <w:r>
              <w:t>12/14</w:t>
            </w:r>
          </w:p>
        </w:tc>
        <w:tc>
          <w:tcPr>
            <w:tcW w:w="0" w:type="auto"/>
          </w:tcPr>
          <w:p w14:paraId="0742B1C0" w14:textId="77777777" w:rsidR="00A363CA" w:rsidRDefault="00D824F2" w:rsidP="00A363CA">
            <w:pPr>
              <w:pStyle w:val="ProductList-TableBody"/>
            </w:pPr>
          </w:p>
        </w:tc>
      </w:tr>
      <w:tr w:rsidR="00A363CA" w14:paraId="176D1C94" w14:textId="77777777" w:rsidTr="00610FDE">
        <w:tc>
          <w:tcPr>
            <w:tcW w:w="0" w:type="auto"/>
          </w:tcPr>
          <w:p w14:paraId="201AF143" w14:textId="77777777" w:rsidR="00A363CA" w:rsidRDefault="00D824F2" w:rsidP="00A363CA">
            <w:pPr>
              <w:pStyle w:val="ProductList-TableBody"/>
            </w:pPr>
            <w:r>
              <w:t>Windows VDA E5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44A65ADA" w14:textId="77777777" w:rsidR="00A363CA" w:rsidRDefault="00D824F2" w:rsidP="00A363CA">
            <w:pPr>
              <w:pStyle w:val="ProductList-TableBody"/>
            </w:pPr>
            <w:r>
              <w:t>5/17</w:t>
            </w:r>
          </w:p>
        </w:tc>
        <w:tc>
          <w:tcPr>
            <w:tcW w:w="0" w:type="auto"/>
          </w:tcPr>
          <w:p w14:paraId="3CF829EC" w14:textId="77777777" w:rsidR="00A363CA" w:rsidRDefault="00D824F2" w:rsidP="00A363CA">
            <w:pPr>
              <w:pStyle w:val="ProductList-TableBody"/>
            </w:pPr>
          </w:p>
        </w:tc>
      </w:tr>
      <w:tr w:rsidR="00A363CA" w14:paraId="4AC7C7B6" w14:textId="77777777" w:rsidTr="00610FDE">
        <w:tc>
          <w:tcPr>
            <w:tcW w:w="0" w:type="auto"/>
          </w:tcPr>
          <w:p w14:paraId="4FEE0513" w14:textId="77777777" w:rsidR="00A363CA" w:rsidRDefault="00D824F2" w:rsidP="00A363CA">
            <w:pPr>
              <w:pStyle w:val="ProductList-TableBody"/>
            </w:pPr>
            <w:r>
              <w:t xml:space="preserve">Windows VDA </w:t>
            </w:r>
            <w:proofErr w:type="spellStart"/>
            <w:r>
              <w:t>na</w:t>
            </w:r>
            <w:proofErr w:type="spellEnd"/>
            <w:r>
              <w:t xml:space="preserve"> </w:t>
            </w:r>
            <w:proofErr w:type="spellStart"/>
            <w:r>
              <w:t>zařízení</w:t>
            </w:r>
            <w:proofErr w:type="spellEnd"/>
            <w:r>
              <w:t>(</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7945834A" w14:textId="77777777" w:rsidR="00A363CA" w:rsidRDefault="00D824F2" w:rsidP="00A363CA">
            <w:pPr>
              <w:pStyle w:val="ProductList-TableBody"/>
            </w:pPr>
            <w:r>
              <w:t>7/07</w:t>
            </w:r>
          </w:p>
        </w:tc>
        <w:tc>
          <w:tcPr>
            <w:tcW w:w="0" w:type="auto"/>
          </w:tcPr>
          <w:p w14:paraId="7ACAA278" w14:textId="77777777" w:rsidR="00A363CA" w:rsidRDefault="00D824F2" w:rsidP="00A363CA">
            <w:pPr>
              <w:pStyle w:val="ProductList-TableBody"/>
            </w:pPr>
          </w:p>
        </w:tc>
      </w:tr>
      <w:tr w:rsidR="00A363CA" w14:paraId="7932D4D1" w14:textId="77777777" w:rsidTr="00610FDE">
        <w:tc>
          <w:tcPr>
            <w:tcW w:w="0" w:type="auto"/>
          </w:tcPr>
          <w:p w14:paraId="6D455D2B" w14:textId="77777777" w:rsidR="00A363CA" w:rsidRDefault="00D824F2" w:rsidP="00A363CA">
            <w:pPr>
              <w:pStyle w:val="ProductList-TableBody"/>
            </w:pPr>
            <w:proofErr w:type="spellStart"/>
            <w:r>
              <w:t>Licence</w:t>
            </w:r>
            <w:proofErr w:type="spellEnd"/>
            <w:r>
              <w:t xml:space="preserve"> s </w:t>
            </w:r>
            <w:proofErr w:type="spellStart"/>
            <w:r>
              <w:t>právem</w:t>
            </w:r>
            <w:proofErr w:type="spellEnd"/>
            <w:r>
              <w:t xml:space="preserve"> </w:t>
            </w:r>
            <w:proofErr w:type="spellStart"/>
            <w:r>
              <w:t>na</w:t>
            </w:r>
            <w:proofErr w:type="spellEnd"/>
            <w:r>
              <w:t xml:space="preserve"> </w:t>
            </w:r>
            <w:proofErr w:type="spellStart"/>
            <w:r>
              <w:t>přechod</w:t>
            </w:r>
            <w:proofErr w:type="spellEnd"/>
            <w:r>
              <w:t xml:space="preserve"> </w:t>
            </w:r>
            <w:proofErr w:type="spellStart"/>
            <w:r>
              <w:t>ze</w:t>
            </w:r>
            <w:proofErr w:type="spellEnd"/>
            <w:r>
              <w:t xml:space="preserve"> </w:t>
            </w:r>
            <w:proofErr w:type="spellStart"/>
            <w:r>
              <w:t>systému</w:t>
            </w:r>
            <w:proofErr w:type="spellEnd"/>
            <w:r>
              <w:t xml:space="preserve"> Windows 10 Home </w:t>
            </w:r>
            <w:proofErr w:type="spellStart"/>
            <w:r>
              <w:t>na</w:t>
            </w:r>
            <w:proofErr w:type="spellEnd"/>
            <w:r>
              <w:t xml:space="preserve"> Pro (</w:t>
            </w:r>
            <w:proofErr w:type="spellStart"/>
            <w:r>
              <w:t>na</w:t>
            </w:r>
            <w:proofErr w:type="spellEnd"/>
            <w:r>
              <w:t xml:space="preserve"> </w:t>
            </w:r>
            <w:proofErr w:type="spellStart"/>
            <w:r>
              <w:t>zařízení</w:t>
            </w:r>
            <w:proofErr w:type="spellEnd"/>
            <w:r>
              <w:t>)</w:t>
            </w:r>
          </w:p>
        </w:tc>
        <w:tc>
          <w:tcPr>
            <w:tcW w:w="0" w:type="auto"/>
          </w:tcPr>
          <w:p w14:paraId="19142279" w14:textId="77777777" w:rsidR="00A363CA" w:rsidRDefault="00D824F2" w:rsidP="00A363CA">
            <w:pPr>
              <w:pStyle w:val="ProductList-TableBody"/>
            </w:pPr>
            <w:r>
              <w:t>4/17</w:t>
            </w:r>
          </w:p>
        </w:tc>
        <w:tc>
          <w:tcPr>
            <w:tcW w:w="0" w:type="auto"/>
          </w:tcPr>
          <w:p w14:paraId="347B4C82" w14:textId="77777777" w:rsidR="00A363CA" w:rsidRDefault="00D824F2" w:rsidP="00A363CA">
            <w:pPr>
              <w:pStyle w:val="ProductList-TableBody"/>
            </w:pPr>
          </w:p>
        </w:tc>
      </w:tr>
      <w:tr w:rsidR="00A363CA" w14:paraId="7FF2345A" w14:textId="77777777" w:rsidTr="00610FDE">
        <w:tc>
          <w:tcPr>
            <w:tcW w:w="0" w:type="auto"/>
          </w:tcPr>
          <w:p w14:paraId="2E1B3B9B" w14:textId="77777777" w:rsidR="00A363CA" w:rsidRDefault="00D824F2" w:rsidP="00A363CA">
            <w:pPr>
              <w:pStyle w:val="ProductList-TableBody"/>
            </w:pPr>
            <w:proofErr w:type="spellStart"/>
            <w:r>
              <w:t>Sada</w:t>
            </w:r>
            <w:proofErr w:type="spellEnd"/>
            <w:r>
              <w:t xml:space="preserve"> Windows Embedded 8 Standard Enterprise Kit (</w:t>
            </w:r>
            <w:proofErr w:type="spellStart"/>
            <w:r>
              <w:t>sada</w:t>
            </w:r>
            <w:proofErr w:type="spellEnd"/>
            <w:r>
              <w:t xml:space="preserve"> po 100)</w:t>
            </w:r>
          </w:p>
        </w:tc>
        <w:tc>
          <w:tcPr>
            <w:tcW w:w="0" w:type="auto"/>
          </w:tcPr>
          <w:p w14:paraId="65CA6F84" w14:textId="77777777" w:rsidR="00A363CA" w:rsidRDefault="00D824F2" w:rsidP="00A363CA">
            <w:pPr>
              <w:pStyle w:val="ProductList-TableBody"/>
            </w:pPr>
            <w:r>
              <w:t>10/13</w:t>
            </w:r>
          </w:p>
        </w:tc>
        <w:tc>
          <w:tcPr>
            <w:tcW w:w="0" w:type="auto"/>
          </w:tcPr>
          <w:p w14:paraId="2224FC5D" w14:textId="77777777" w:rsidR="00A363CA" w:rsidRDefault="00D824F2" w:rsidP="00A363CA">
            <w:pPr>
              <w:pStyle w:val="ProductList-TableBody"/>
            </w:pPr>
          </w:p>
        </w:tc>
      </w:tr>
      <w:tr w:rsidR="00A363CA" w14:paraId="7736E26B" w14:textId="77777777" w:rsidTr="00610FDE">
        <w:tc>
          <w:tcPr>
            <w:tcW w:w="0" w:type="auto"/>
          </w:tcPr>
          <w:p w14:paraId="09CF6639" w14:textId="77777777" w:rsidR="00A363CA" w:rsidRDefault="00D824F2" w:rsidP="00A363CA">
            <w:pPr>
              <w:pStyle w:val="ProductList-TableBody"/>
            </w:pPr>
            <w:r>
              <w:t>Windows 10 Education E5 (</w:t>
            </w:r>
            <w:proofErr w:type="spellStart"/>
            <w:r>
              <w:t>na</w:t>
            </w:r>
            <w:proofErr w:type="spellEnd"/>
            <w:r>
              <w:t xml:space="preserve"> </w:t>
            </w:r>
            <w:proofErr w:type="spellStart"/>
            <w:r>
              <w:t>uživatele</w:t>
            </w:r>
            <w:proofErr w:type="spellEnd"/>
            <w:r>
              <w:t>)</w:t>
            </w:r>
          </w:p>
        </w:tc>
        <w:tc>
          <w:tcPr>
            <w:tcW w:w="0" w:type="auto"/>
          </w:tcPr>
          <w:p w14:paraId="74914031" w14:textId="77777777" w:rsidR="00A363CA" w:rsidRDefault="00D824F2" w:rsidP="00A363CA">
            <w:pPr>
              <w:pStyle w:val="ProductList-TableBody"/>
            </w:pPr>
            <w:r>
              <w:t>10/17</w:t>
            </w:r>
          </w:p>
        </w:tc>
        <w:tc>
          <w:tcPr>
            <w:tcW w:w="0" w:type="auto"/>
          </w:tcPr>
          <w:p w14:paraId="03588D71" w14:textId="77777777" w:rsidR="00A363CA" w:rsidRDefault="00D824F2" w:rsidP="00A363CA">
            <w:pPr>
              <w:pStyle w:val="ProductList-TableBody"/>
            </w:pPr>
          </w:p>
        </w:tc>
      </w:tr>
      <w:tr w:rsidR="00A363CA" w14:paraId="212B12CB" w14:textId="77777777" w:rsidTr="00610FDE">
        <w:tc>
          <w:tcPr>
            <w:tcW w:w="0" w:type="auto"/>
          </w:tcPr>
          <w:p w14:paraId="0F990FD2" w14:textId="77777777" w:rsidR="00A363CA" w:rsidRDefault="00D824F2" w:rsidP="00A363CA">
            <w:pPr>
              <w:pStyle w:val="ProductList-TableBody"/>
            </w:pPr>
            <w:r>
              <w:t>Windows</w:t>
            </w:r>
            <w:r>
              <w:t xml:space="preserve"> 10 Enterprise (</w:t>
            </w:r>
            <w:proofErr w:type="spellStart"/>
            <w:r>
              <w:t>na</w:t>
            </w:r>
            <w:proofErr w:type="spellEnd"/>
            <w:r>
              <w:t xml:space="preserve"> </w:t>
            </w:r>
            <w:proofErr w:type="spellStart"/>
            <w:r>
              <w:t>zařízení</w:t>
            </w:r>
            <w:proofErr w:type="spellEnd"/>
            <w:r>
              <w:t>)</w:t>
            </w:r>
          </w:p>
        </w:tc>
        <w:tc>
          <w:tcPr>
            <w:tcW w:w="0" w:type="auto"/>
          </w:tcPr>
          <w:p w14:paraId="7E00A2F5" w14:textId="77777777" w:rsidR="00A363CA" w:rsidRDefault="00D824F2" w:rsidP="00A363CA">
            <w:pPr>
              <w:pStyle w:val="ProductList-TableBody"/>
            </w:pPr>
            <w:r>
              <w:t>10/16</w:t>
            </w:r>
          </w:p>
        </w:tc>
        <w:tc>
          <w:tcPr>
            <w:tcW w:w="0" w:type="auto"/>
          </w:tcPr>
          <w:p w14:paraId="79788FA1" w14:textId="77777777" w:rsidR="00A363CA" w:rsidRDefault="00D824F2" w:rsidP="00A363CA">
            <w:pPr>
              <w:pStyle w:val="ProductList-TableBody"/>
            </w:pPr>
          </w:p>
        </w:tc>
      </w:tr>
      <w:tr w:rsidR="00A363CA" w14:paraId="23CDD0FB" w14:textId="77777777" w:rsidTr="00610FDE">
        <w:tc>
          <w:tcPr>
            <w:tcW w:w="0" w:type="auto"/>
          </w:tcPr>
          <w:p w14:paraId="0C7CC09A" w14:textId="77777777" w:rsidR="00A363CA" w:rsidRDefault="00D824F2" w:rsidP="00A363CA">
            <w:pPr>
              <w:pStyle w:val="ProductList-TableBody"/>
            </w:pPr>
            <w:r>
              <w:t>Windows 10 Enterprise A5 (</w:t>
            </w:r>
            <w:proofErr w:type="spellStart"/>
            <w:r>
              <w:t>na</w:t>
            </w:r>
            <w:proofErr w:type="spellEnd"/>
            <w:r>
              <w:t xml:space="preserve"> </w:t>
            </w:r>
            <w:proofErr w:type="spellStart"/>
            <w:r>
              <w:t>uživatele</w:t>
            </w:r>
            <w:proofErr w:type="spellEnd"/>
            <w:r>
              <w:t>)</w:t>
            </w:r>
          </w:p>
        </w:tc>
        <w:tc>
          <w:tcPr>
            <w:tcW w:w="0" w:type="auto"/>
          </w:tcPr>
          <w:p w14:paraId="28F59908" w14:textId="77777777" w:rsidR="00A363CA" w:rsidRDefault="00D824F2" w:rsidP="00A363CA">
            <w:pPr>
              <w:pStyle w:val="ProductList-TableBody"/>
            </w:pPr>
          </w:p>
        </w:tc>
        <w:tc>
          <w:tcPr>
            <w:tcW w:w="0" w:type="auto"/>
          </w:tcPr>
          <w:p w14:paraId="70FC8D83" w14:textId="77777777" w:rsidR="00A363CA" w:rsidRDefault="00D824F2" w:rsidP="00A363CA">
            <w:pPr>
              <w:pStyle w:val="ProductList-TableBody"/>
            </w:pPr>
          </w:p>
        </w:tc>
      </w:tr>
      <w:tr w:rsidR="00A363CA" w14:paraId="10FD6618" w14:textId="77777777" w:rsidTr="00610FDE">
        <w:tc>
          <w:tcPr>
            <w:tcW w:w="0" w:type="auto"/>
          </w:tcPr>
          <w:p w14:paraId="29D6E05C" w14:textId="77777777" w:rsidR="00A363CA" w:rsidRDefault="00D824F2" w:rsidP="00A363CA">
            <w:pPr>
              <w:pStyle w:val="ProductList-TableBody"/>
            </w:pPr>
            <w:r>
              <w:t>Windows 10 Enterprise E5 – z </w:t>
            </w:r>
            <w:proofErr w:type="spellStart"/>
            <w:r>
              <w:t>krytí</w:t>
            </w:r>
            <w:proofErr w:type="spellEnd"/>
            <w:r>
              <w:t xml:space="preserve"> SA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336A0596" w14:textId="77777777" w:rsidR="00A363CA" w:rsidRDefault="00D824F2" w:rsidP="00A363CA">
            <w:pPr>
              <w:pStyle w:val="ProductList-TableBody"/>
            </w:pPr>
            <w:r>
              <w:t>8/16</w:t>
            </w:r>
          </w:p>
        </w:tc>
        <w:tc>
          <w:tcPr>
            <w:tcW w:w="0" w:type="auto"/>
          </w:tcPr>
          <w:p w14:paraId="05650F02" w14:textId="77777777" w:rsidR="00A363CA" w:rsidRDefault="00D824F2" w:rsidP="00A363CA">
            <w:pPr>
              <w:pStyle w:val="ProductList-TableBody"/>
            </w:pPr>
          </w:p>
        </w:tc>
      </w:tr>
      <w:tr w:rsidR="00A363CA" w14:paraId="51260E93" w14:textId="77777777" w:rsidTr="00610FDE">
        <w:tc>
          <w:tcPr>
            <w:tcW w:w="0" w:type="auto"/>
          </w:tcPr>
          <w:p w14:paraId="64425A31" w14:textId="77777777" w:rsidR="00A363CA" w:rsidRDefault="00D824F2" w:rsidP="00A363CA">
            <w:pPr>
              <w:pStyle w:val="ProductList-TableBody"/>
            </w:pPr>
            <w:r>
              <w:t>Windows 10 Enterprise LTSC 2019 (</w:t>
            </w:r>
            <w:proofErr w:type="spellStart"/>
            <w:r>
              <w:t>na</w:t>
            </w:r>
            <w:proofErr w:type="spellEnd"/>
            <w:r>
              <w:t xml:space="preserve"> </w:t>
            </w:r>
            <w:proofErr w:type="spellStart"/>
            <w:r>
              <w:t>zařízení</w:t>
            </w:r>
            <w:proofErr w:type="spellEnd"/>
            <w:r>
              <w:t>)</w:t>
            </w:r>
          </w:p>
        </w:tc>
        <w:tc>
          <w:tcPr>
            <w:tcW w:w="0" w:type="auto"/>
          </w:tcPr>
          <w:p w14:paraId="608B01D6" w14:textId="77777777" w:rsidR="00A363CA" w:rsidRDefault="00D824F2" w:rsidP="00A363CA">
            <w:pPr>
              <w:pStyle w:val="ProductList-TableBody"/>
            </w:pPr>
            <w:r>
              <w:t>10/18</w:t>
            </w:r>
          </w:p>
        </w:tc>
        <w:tc>
          <w:tcPr>
            <w:tcW w:w="0" w:type="auto"/>
          </w:tcPr>
          <w:p w14:paraId="4FD24822" w14:textId="77777777" w:rsidR="00A363CA" w:rsidRDefault="00D824F2" w:rsidP="00A363CA">
            <w:pPr>
              <w:pStyle w:val="ProductList-TableBody"/>
            </w:pPr>
          </w:p>
        </w:tc>
      </w:tr>
      <w:tr w:rsidR="00A363CA" w14:paraId="28370182" w14:textId="77777777" w:rsidTr="00610FDE">
        <w:tc>
          <w:tcPr>
            <w:tcW w:w="0" w:type="auto"/>
          </w:tcPr>
          <w:p w14:paraId="3C0A0F85" w14:textId="77777777" w:rsidR="00A363CA" w:rsidRDefault="00D824F2" w:rsidP="00A363CA">
            <w:pPr>
              <w:pStyle w:val="ProductList-TableBody"/>
            </w:pPr>
            <w:r>
              <w:t>Windows 10 Pro (</w:t>
            </w:r>
            <w:proofErr w:type="spellStart"/>
            <w:r>
              <w:t>na</w:t>
            </w:r>
            <w:proofErr w:type="spellEnd"/>
            <w:r>
              <w:t xml:space="preserve"> </w:t>
            </w:r>
            <w:proofErr w:type="spellStart"/>
            <w:r>
              <w:t>zařízení</w:t>
            </w:r>
            <w:proofErr w:type="spellEnd"/>
            <w:r>
              <w:t>)</w:t>
            </w:r>
          </w:p>
        </w:tc>
        <w:tc>
          <w:tcPr>
            <w:tcW w:w="0" w:type="auto"/>
          </w:tcPr>
          <w:p w14:paraId="69022D4B" w14:textId="77777777" w:rsidR="00A363CA" w:rsidRDefault="00D824F2" w:rsidP="00A363CA">
            <w:pPr>
              <w:pStyle w:val="ProductList-TableBody"/>
            </w:pPr>
            <w:r>
              <w:t>8/15</w:t>
            </w:r>
          </w:p>
        </w:tc>
        <w:tc>
          <w:tcPr>
            <w:tcW w:w="0" w:type="auto"/>
          </w:tcPr>
          <w:p w14:paraId="13907722" w14:textId="77777777" w:rsidR="00A363CA" w:rsidRDefault="00D824F2" w:rsidP="00A363CA">
            <w:pPr>
              <w:pStyle w:val="ProductList-TableBody"/>
            </w:pPr>
          </w:p>
        </w:tc>
      </w:tr>
      <w:tr w:rsidR="00A363CA" w14:paraId="66E47293" w14:textId="77777777" w:rsidTr="00610FDE">
        <w:tc>
          <w:tcPr>
            <w:tcW w:w="0" w:type="auto"/>
          </w:tcPr>
          <w:p w14:paraId="6141ADDE" w14:textId="77777777" w:rsidR="00A363CA" w:rsidRDefault="00D824F2" w:rsidP="00A363CA">
            <w:pPr>
              <w:pStyle w:val="ProductList-TableBody"/>
            </w:pPr>
            <w:r>
              <w:t xml:space="preserve">Windows 7 ESU 2021 </w:t>
            </w:r>
            <w:r>
              <w:t>(</w:t>
            </w:r>
            <w:proofErr w:type="spellStart"/>
            <w:r>
              <w:t>podle</w:t>
            </w:r>
            <w:proofErr w:type="spellEnd"/>
            <w:r>
              <w:t xml:space="preserve"> </w:t>
            </w:r>
            <w:proofErr w:type="spellStart"/>
            <w:r>
              <w:t>počtu</w:t>
            </w:r>
            <w:proofErr w:type="spellEnd"/>
            <w:r>
              <w:t xml:space="preserve"> </w:t>
            </w:r>
            <w:proofErr w:type="spellStart"/>
            <w:r>
              <w:t>zařízení</w:t>
            </w:r>
            <w:proofErr w:type="spellEnd"/>
            <w:r>
              <w:t>)</w:t>
            </w:r>
          </w:p>
        </w:tc>
        <w:tc>
          <w:tcPr>
            <w:tcW w:w="0" w:type="auto"/>
          </w:tcPr>
          <w:p w14:paraId="2FB80F17" w14:textId="77777777" w:rsidR="00A363CA" w:rsidRDefault="00D824F2" w:rsidP="00A363CA">
            <w:pPr>
              <w:pStyle w:val="ProductList-TableBody"/>
            </w:pPr>
          </w:p>
        </w:tc>
        <w:tc>
          <w:tcPr>
            <w:tcW w:w="0" w:type="auto"/>
          </w:tcPr>
          <w:p w14:paraId="4327BF58" w14:textId="77777777" w:rsidR="00A363CA" w:rsidRDefault="00D824F2" w:rsidP="00A363CA">
            <w:pPr>
              <w:pStyle w:val="ProductList-TableBody"/>
            </w:pPr>
          </w:p>
        </w:tc>
      </w:tr>
      <w:tr w:rsidR="00A363CA" w14:paraId="7059341B" w14:textId="77777777" w:rsidTr="00610FDE">
        <w:tc>
          <w:tcPr>
            <w:tcW w:w="0" w:type="auto"/>
          </w:tcPr>
          <w:p w14:paraId="650C68E9" w14:textId="77777777" w:rsidR="00A363CA" w:rsidRDefault="00D824F2" w:rsidP="00A363CA">
            <w:pPr>
              <w:pStyle w:val="ProductList-TableBody"/>
            </w:pPr>
            <w:r>
              <w:t>Windows 7 ESU 2021 For M365 (</w:t>
            </w:r>
            <w:proofErr w:type="spellStart"/>
            <w:r>
              <w:t>podle</w:t>
            </w:r>
            <w:proofErr w:type="spellEnd"/>
            <w:r>
              <w:t xml:space="preserve"> </w:t>
            </w:r>
            <w:proofErr w:type="spellStart"/>
            <w:r>
              <w:t>počtu</w:t>
            </w:r>
            <w:proofErr w:type="spellEnd"/>
            <w:r>
              <w:t xml:space="preserve"> </w:t>
            </w:r>
            <w:proofErr w:type="spellStart"/>
            <w:r>
              <w:t>zařízení</w:t>
            </w:r>
            <w:proofErr w:type="spellEnd"/>
            <w:r>
              <w:t>)</w:t>
            </w:r>
          </w:p>
        </w:tc>
        <w:tc>
          <w:tcPr>
            <w:tcW w:w="0" w:type="auto"/>
          </w:tcPr>
          <w:p w14:paraId="2821A7FC" w14:textId="77777777" w:rsidR="00A363CA" w:rsidRDefault="00D824F2" w:rsidP="00A363CA">
            <w:pPr>
              <w:pStyle w:val="ProductList-TableBody"/>
            </w:pPr>
            <w:r>
              <w:t>4/19</w:t>
            </w:r>
          </w:p>
        </w:tc>
        <w:tc>
          <w:tcPr>
            <w:tcW w:w="0" w:type="auto"/>
          </w:tcPr>
          <w:p w14:paraId="2E363342" w14:textId="77777777" w:rsidR="00A363CA" w:rsidRDefault="00D824F2" w:rsidP="00A363CA">
            <w:pPr>
              <w:pStyle w:val="ProductList-TableBody"/>
            </w:pPr>
          </w:p>
        </w:tc>
      </w:tr>
      <w:tr w:rsidR="00A363CA" w14:paraId="06B062EF" w14:textId="77777777" w:rsidTr="00610FDE">
        <w:tc>
          <w:tcPr>
            <w:tcW w:w="0" w:type="auto"/>
          </w:tcPr>
          <w:p w14:paraId="2930D470" w14:textId="77777777" w:rsidR="00A363CA" w:rsidRDefault="00D824F2" w:rsidP="00A363CA">
            <w:pPr>
              <w:pStyle w:val="ProductList-TableBody"/>
            </w:pPr>
            <w:r>
              <w:t>Windows 8.1 Enterprise Sideloading (</w:t>
            </w:r>
            <w:proofErr w:type="spellStart"/>
            <w:r>
              <w:t>na</w:t>
            </w:r>
            <w:proofErr w:type="spellEnd"/>
            <w:r>
              <w:t xml:space="preserve"> </w:t>
            </w:r>
            <w:proofErr w:type="spellStart"/>
            <w:r>
              <w:t>zařízení</w:t>
            </w:r>
            <w:proofErr w:type="spellEnd"/>
            <w:r>
              <w:t>)</w:t>
            </w:r>
          </w:p>
        </w:tc>
        <w:tc>
          <w:tcPr>
            <w:tcW w:w="0" w:type="auto"/>
          </w:tcPr>
          <w:p w14:paraId="5152A46E" w14:textId="77777777" w:rsidR="00A363CA" w:rsidRDefault="00D824F2" w:rsidP="00A363CA">
            <w:pPr>
              <w:pStyle w:val="ProductList-TableBody"/>
            </w:pPr>
            <w:r>
              <w:t>11/13</w:t>
            </w:r>
          </w:p>
        </w:tc>
        <w:tc>
          <w:tcPr>
            <w:tcW w:w="0" w:type="auto"/>
          </w:tcPr>
          <w:p w14:paraId="6A7ADE55" w14:textId="77777777" w:rsidR="00A363CA" w:rsidRDefault="00D824F2" w:rsidP="00A363CA">
            <w:pPr>
              <w:pStyle w:val="ProductList-TableBody"/>
            </w:pPr>
          </w:p>
        </w:tc>
      </w:tr>
    </w:tbl>
    <w:p w14:paraId="37D02E8F" w14:textId="77777777" w:rsidR="00ED5159" w:rsidRDefault="00ED5159" w:rsidP="00ED5159">
      <w:pPr>
        <w:pStyle w:val="ProductList-Offering1SubSection"/>
      </w:pPr>
      <w:proofErr w:type="spellStart"/>
      <w:r>
        <w:t>Dostupnost</w:t>
      </w:r>
      <w:proofErr w:type="spellEnd"/>
    </w:p>
    <w:p w14:paraId="48970595" w14:textId="77777777" w:rsidR="00000000" w:rsidRDefault="00D824F2">
      <w:pPr>
        <w:pStyle w:val="Nadpis3"/>
        <w:divId w:val="118762937"/>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64BDF29A" w14:textId="77777777" w:rsidR="00000000" w:rsidRDefault="00D824F2">
      <w:pPr>
        <w:pStyle w:val="Normlnweb"/>
        <w:spacing w:after="150"/>
        <w:divId w:val="118762937"/>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775"/>
        <w:gridCol w:w="851"/>
        <w:gridCol w:w="2524"/>
        <w:gridCol w:w="1634"/>
      </w:tblGrid>
      <w:tr w:rsidR="00000000" w14:paraId="43260109" w14:textId="77777777">
        <w:trPr>
          <w:divId w:val="118762937"/>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610F71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3E495A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34D44F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65C6F4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6EBDE88A"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0294F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10 Pro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1A2B7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0141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44495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93E8D73"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8EEBD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10 Enterprise LTSC 2019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FAA51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9C6B9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D7C8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C8D9FC8"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C56B1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10 Enterprise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AA23E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311B6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F441D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2C5CCA3"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377F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10 Enterprise E3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27A09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47E88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AFE3D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60580DE"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484E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10 Enterprise E3 z </w:t>
            </w:r>
            <w:proofErr w:type="spellStart"/>
            <w:r>
              <w:rPr>
                <w:rFonts w:ascii="Segoe UI" w:eastAsia="Times New Roman" w:hAnsi="Segoe UI" w:cs="Segoe UI"/>
                <w:sz w:val="16"/>
                <w:szCs w:val="16"/>
              </w:rPr>
              <w:t>krytí</w:t>
            </w:r>
            <w:proofErr w:type="spellEnd"/>
            <w:r>
              <w:rPr>
                <w:rFonts w:ascii="Segoe UI" w:eastAsia="Times New Roman" w:hAnsi="Segoe UI" w:cs="Segoe UI"/>
                <w:sz w:val="16"/>
                <w:szCs w:val="16"/>
              </w:rPr>
              <w:t xml:space="preserve"> SA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07A48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40644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53D45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D6E067F"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2DA32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10 Enterprise E5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D82B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F8EB3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6568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063A858C"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FC18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10 Enterprise E5 - z </w:t>
            </w:r>
            <w:proofErr w:type="spellStart"/>
            <w:r>
              <w:rPr>
                <w:rFonts w:ascii="Segoe UI" w:eastAsia="Times New Roman" w:hAnsi="Segoe UI" w:cs="Segoe UI"/>
                <w:sz w:val="16"/>
                <w:szCs w:val="16"/>
              </w:rPr>
              <w:t>krytí</w:t>
            </w:r>
            <w:proofErr w:type="spellEnd"/>
            <w:r>
              <w:rPr>
                <w:rFonts w:ascii="Segoe UI" w:eastAsia="Times New Roman" w:hAnsi="Segoe UI" w:cs="Segoe UI"/>
                <w:sz w:val="16"/>
                <w:szCs w:val="16"/>
              </w:rPr>
              <w:t xml:space="preserve"> SA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50EC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86592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163D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799B7A5"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2205C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Doplněk</w:t>
            </w:r>
            <w:proofErr w:type="spellEnd"/>
            <w:r>
              <w:rPr>
                <w:rFonts w:ascii="Segoe UI" w:eastAsia="Times New Roman" w:hAnsi="Segoe UI" w:cs="Segoe UI"/>
                <w:sz w:val="16"/>
                <w:szCs w:val="16"/>
              </w:rPr>
              <w:t xml:space="preserve"> Windows 10 Enterprise E3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(pro Enterprise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448CC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DA17F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D759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F5BC28D"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26F99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Doplněk</w:t>
            </w:r>
            <w:proofErr w:type="spellEnd"/>
            <w:r>
              <w:rPr>
                <w:rFonts w:ascii="Segoe UI" w:eastAsia="Times New Roman" w:hAnsi="Segoe UI" w:cs="Segoe UI"/>
                <w:sz w:val="16"/>
                <w:szCs w:val="16"/>
              </w:rPr>
              <w:t xml:space="preserve"> Windows 10 Enterprise E5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r>
              <w:rPr>
                <w:rFonts w:ascii="Segoe UI" w:eastAsia="Times New Roman" w:hAnsi="Segoe UI" w:cs="Segoe UI"/>
                <w:sz w:val="16"/>
                <w:szCs w:val="16"/>
              </w:rPr>
              <w:t xml:space="preserve"> (pro Enterprise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4164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C9C0D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F81C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4E651BC"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438D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10 Education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9D8E2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62D27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30317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39D6D7D4"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DA794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Windows VDA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6B8CC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04B56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AF9AE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8A25F7D"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22AB2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VDA E3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0D719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CB164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21A42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0797C274"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362A6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VDA E5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04C1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87D08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57EF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47D25CC6"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0B7EF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právem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přechod</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systému</w:t>
            </w:r>
            <w:proofErr w:type="spellEnd"/>
            <w:r>
              <w:rPr>
                <w:rFonts w:ascii="Segoe UI" w:eastAsia="Times New Roman" w:hAnsi="Segoe UI" w:cs="Segoe UI"/>
                <w:sz w:val="16"/>
                <w:szCs w:val="16"/>
              </w:rPr>
              <w:t xml:space="preserve"> Windows 10 Home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134E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C2223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A6ECA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4AFE5D2C"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3DED0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8.1 Enterprise Sideloading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BBCC6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9CC28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DEFF8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C19B4D7" w14:textId="77777777">
        <w:trPr>
          <w:divId w:val="11876293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494D7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Windows Embedded 8 Standard Enterprise Kit (</w:t>
            </w: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po 100)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2E42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AB825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B33C3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613B720C" w14:textId="77777777" w:rsidR="00000000" w:rsidRDefault="00D824F2">
      <w:pPr>
        <w:divId w:val="118762937"/>
        <w:rPr>
          <w:rFonts w:eastAsia="Times New Roman"/>
        </w:rPr>
      </w:pPr>
    </w:p>
    <w:p w14:paraId="40931D50" w14:textId="77777777" w:rsidR="00000000" w:rsidRDefault="00D824F2">
      <w:pPr>
        <w:pStyle w:val="Nadpis3"/>
        <w:divId w:val="21131617"/>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66D84F91" w14:textId="77777777" w:rsidR="00000000" w:rsidRDefault="00D824F2">
      <w:pPr>
        <w:pStyle w:val="Normlnweb"/>
        <w:spacing w:after="150"/>
        <w:divId w:val="21131617"/>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179"/>
        <w:gridCol w:w="8605"/>
      </w:tblGrid>
      <w:tr w:rsidR="00000000" w14:paraId="7CE83814" w14:textId="77777777">
        <w:trPr>
          <w:divId w:val="21131617"/>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3714EC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290D2813" w14:textId="77777777">
        <w:trPr>
          <w:divId w:val="2113161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BC46E8"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F9250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10 Enterprise LTSC 2016 (10/16), Windows Embedded 8.1 Industry  (4/14)</w:t>
            </w:r>
          </w:p>
        </w:tc>
      </w:tr>
      <w:tr w:rsidR="00000000" w14:paraId="4ECB4BCA" w14:textId="77777777">
        <w:trPr>
          <w:divId w:val="2113161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C727C8"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4E1D6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Systém</w:t>
            </w:r>
            <w:proofErr w:type="spellEnd"/>
          </w:p>
        </w:tc>
      </w:tr>
      <w:tr w:rsidR="00000000" w14:paraId="1E510FC7" w14:textId="77777777">
        <w:trPr>
          <w:divId w:val="2113161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276DE1"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w:t>
              </w:r>
              <w:r>
                <w:rPr>
                  <w:rStyle w:val="Hypertextovodkaz"/>
                  <w:rFonts w:ascii="Segoe UI" w:eastAsia="Times New Roman" w:hAnsi="Segoe UI" w:cs="Segoe UI"/>
                  <w:sz w:val="16"/>
                  <w:szCs w:val="16"/>
                </w:rPr>
                <w:t>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AF475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26D71518" w14:textId="77777777" w:rsidR="00000000" w:rsidRDefault="00D824F2">
      <w:pPr>
        <w:divId w:val="21131617"/>
        <w:rPr>
          <w:rFonts w:eastAsia="Times New Roman"/>
        </w:rPr>
      </w:pPr>
    </w:p>
    <w:p w14:paraId="2450FE5B" w14:textId="77777777" w:rsidR="00000000" w:rsidRDefault="00D824F2">
      <w:pPr>
        <w:pStyle w:val="Nadpis3"/>
        <w:divId w:val="535122684"/>
        <w:rPr>
          <w:rFonts w:eastAsia="Times New Roman"/>
          <w:color w:val="0078D4"/>
          <w:sz w:val="24"/>
          <w:szCs w:val="24"/>
        </w:rPr>
      </w:pPr>
      <w:proofErr w:type="spellStart"/>
      <w:r>
        <w:rPr>
          <w:rFonts w:eastAsia="Times New Roman"/>
          <w:color w:val="0078D4"/>
          <w:sz w:val="24"/>
          <w:szCs w:val="24"/>
        </w:rPr>
        <w:t>Udělení</w:t>
      </w:r>
      <w:proofErr w:type="spellEnd"/>
      <w:r>
        <w:rPr>
          <w:rFonts w:eastAsia="Times New Roman"/>
          <w:color w:val="0078D4"/>
          <w:sz w:val="24"/>
          <w:szCs w:val="24"/>
        </w:rPr>
        <w:t xml:space="preserve"> </w:t>
      </w:r>
      <w:proofErr w:type="spellStart"/>
      <w:r>
        <w:rPr>
          <w:rFonts w:eastAsia="Times New Roman"/>
          <w:color w:val="0078D4"/>
          <w:sz w:val="24"/>
          <w:szCs w:val="24"/>
        </w:rPr>
        <w:t>licence</w:t>
      </w:r>
      <w:proofErr w:type="spellEnd"/>
      <w:r>
        <w:rPr>
          <w:rFonts w:eastAsia="Times New Roman"/>
          <w:color w:val="0078D4"/>
          <w:sz w:val="24"/>
          <w:szCs w:val="24"/>
        </w:rPr>
        <w:t xml:space="preserve"> pro </w:t>
      </w:r>
      <w:proofErr w:type="spellStart"/>
      <w:r>
        <w:rPr>
          <w:rFonts w:eastAsia="Times New Roman"/>
          <w:color w:val="0078D4"/>
          <w:sz w:val="24"/>
          <w:szCs w:val="24"/>
        </w:rPr>
        <w:t>licence</w:t>
      </w:r>
      <w:proofErr w:type="spellEnd"/>
      <w:r>
        <w:rPr>
          <w:rFonts w:eastAsia="Times New Roman"/>
          <w:color w:val="0078D4"/>
          <w:sz w:val="24"/>
          <w:szCs w:val="24"/>
        </w:rPr>
        <w:t xml:space="preserve"> k </w:t>
      </w:r>
      <w:proofErr w:type="spellStart"/>
      <w:r>
        <w:rPr>
          <w:rFonts w:eastAsia="Times New Roman"/>
          <w:color w:val="0078D4"/>
          <w:sz w:val="24"/>
          <w:szCs w:val="24"/>
        </w:rPr>
        <w:t>počítačovému</w:t>
      </w:r>
      <w:proofErr w:type="spellEnd"/>
      <w:r>
        <w:rPr>
          <w:rFonts w:eastAsia="Times New Roman"/>
          <w:color w:val="0078D4"/>
          <w:sz w:val="24"/>
          <w:szCs w:val="24"/>
        </w:rPr>
        <w:t xml:space="preserve"> </w:t>
      </w:r>
      <w:proofErr w:type="spellStart"/>
      <w:r>
        <w:rPr>
          <w:rFonts w:eastAsia="Times New Roman"/>
          <w:color w:val="0078D4"/>
          <w:sz w:val="24"/>
          <w:szCs w:val="24"/>
        </w:rPr>
        <w:t>operačnímu</w:t>
      </w:r>
      <w:proofErr w:type="spellEnd"/>
      <w:r>
        <w:rPr>
          <w:rFonts w:eastAsia="Times New Roman"/>
          <w:color w:val="0078D4"/>
          <w:sz w:val="24"/>
          <w:szCs w:val="24"/>
        </w:rPr>
        <w:t xml:space="preserve"> </w:t>
      </w:r>
      <w:proofErr w:type="spellStart"/>
      <w:r>
        <w:rPr>
          <w:rFonts w:eastAsia="Times New Roman"/>
          <w:color w:val="0078D4"/>
          <w:sz w:val="24"/>
          <w:szCs w:val="24"/>
        </w:rPr>
        <w:t>systému</w:t>
      </w:r>
      <w:proofErr w:type="spellEnd"/>
      <w:r>
        <w:rPr>
          <w:rFonts w:eastAsia="Times New Roman"/>
          <w:color w:val="0078D4"/>
          <w:sz w:val="24"/>
          <w:szCs w:val="24"/>
        </w:rPr>
        <w:t xml:space="preserve"> Windows</w:t>
      </w:r>
    </w:p>
    <w:p w14:paraId="523AAB38" w14:textId="77777777" w:rsidR="00000000" w:rsidRDefault="00D824F2">
      <w:pPr>
        <w:pStyle w:val="Nadpis4"/>
        <w:divId w:val="535122684"/>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Oprávnění</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přiřazení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licenci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uživatele</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výjimkou</w:t>
      </w:r>
      <w:proofErr w:type="spellEnd"/>
      <w:r>
        <w:rPr>
          <w:rFonts w:ascii="Segoe UI" w:eastAsia="Times New Roman" w:hAnsi="Segoe UI" w:cs="Segoe UI"/>
          <w:b w:val="0"/>
          <w:bCs w:val="0"/>
          <w:sz w:val="18"/>
          <w:szCs w:val="18"/>
        </w:rPr>
        <w:t xml:space="preserve"> Virtual Desktop Access)</w:t>
      </w:r>
    </w:p>
    <w:p w14:paraId="2FC76C18" w14:textId="77777777" w:rsidR="00000000" w:rsidRDefault="00D824F2">
      <w:pPr>
        <w:pStyle w:val="Normlnweb"/>
        <w:spacing w:after="150"/>
        <w:divId w:val="535122684"/>
      </w:pPr>
      <w:hyperlink w:anchor="Glossary" w:tooltip="Licencovaný uživatel označuje jednotlivého uživatele, kterému je přidělena licence." w:history="1">
        <w:r>
          <w:rPr>
            <w:rStyle w:val="Hypertextovodkaz"/>
          </w:rPr>
          <w:t>Licencovaný uživatel</w:t>
        </w:r>
      </w:hyperlink>
      <w:r>
        <w:t xml:space="preserve"> musí být</w:t>
      </w:r>
      <w:r>
        <w:t xml:space="preserve"> </w:t>
      </w:r>
      <w:hyperlink w:anchor="Glossary" w:tooltip="„Primární uživatel" w:history="1">
        <w:r>
          <w:rPr>
            <w:rStyle w:val="Hypertextovodkaz"/>
          </w:rPr>
          <w:t>primárním uživatelem</w:t>
        </w:r>
      </w:hyperlink>
      <w:r>
        <w:t xml:space="preserve"> minimálně jednoho zařízení li</w:t>
      </w:r>
      <w:r>
        <w:t>cencovaného s kvalifikujícím operačním systémem. Toto jedno zařízení musí být také primárním pracovním zařízením primárního uživatele.</w:t>
      </w:r>
    </w:p>
    <w:p w14:paraId="108AAC03" w14:textId="77777777" w:rsidR="00000000" w:rsidRDefault="00D824F2">
      <w:pPr>
        <w:pStyle w:val="Nadpis4"/>
        <w:divId w:val="53512268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Oprávnění</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přiřazení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licenci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zařízení</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výjimkou</w:t>
      </w:r>
      <w:proofErr w:type="spellEnd"/>
      <w:r>
        <w:rPr>
          <w:rFonts w:ascii="Segoe UI" w:eastAsia="Times New Roman" w:hAnsi="Segoe UI" w:cs="Segoe UI"/>
          <w:b w:val="0"/>
          <w:bCs w:val="0"/>
          <w:sz w:val="18"/>
          <w:szCs w:val="18"/>
        </w:rPr>
        <w:t xml:space="preserve"> Virtual Desktop Access)</w:t>
      </w:r>
    </w:p>
    <w:p w14:paraId="32F5BA05" w14:textId="77777777" w:rsidR="00000000" w:rsidRDefault="00D824F2">
      <w:pPr>
        <w:pStyle w:val="Normlnweb"/>
        <w:spacing w:after="150"/>
        <w:divId w:val="535122684"/>
      </w:pP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 zařízení</w:t>
        </w:r>
      </w:hyperlink>
      <w:r>
        <w:t xml:space="preserve"> musí být licencováno s kvalifikujícím operačn</w:t>
      </w:r>
      <w:r>
        <w:t>ím systémem a kvalifikující operační systém musí být nainstalován na</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licencovaném zařízení</w:t>
        </w:r>
      </w:hyperlink>
      <w:r>
        <w:t xml:space="preserve">. Přiřazení licence na zařízení je trvalé, pokud zákazník nemá pro toto zařízení krytí Software </w:t>
      </w:r>
      <w:proofErr w:type="spellStart"/>
      <w:r>
        <w:t>Assurance</w:t>
      </w:r>
      <w:proofErr w:type="spellEnd"/>
      <w:r>
        <w:t>.</w:t>
      </w:r>
    </w:p>
    <w:p w14:paraId="17EE1DDF" w14:textId="77777777" w:rsidR="00000000" w:rsidRDefault="00D824F2">
      <w:pPr>
        <w:pStyle w:val="Nadpis4"/>
        <w:divId w:val="53512268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Oprávnění</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přiřazení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Virtual Desktop Access (VDA)</w:t>
      </w:r>
    </w:p>
    <w:p w14:paraId="24FCB580" w14:textId="77777777" w:rsidR="00000000" w:rsidRDefault="00D824F2">
      <w:pPr>
        <w:pStyle w:val="Normlnweb"/>
        <w:spacing w:after="150"/>
        <w:divId w:val="535122684"/>
      </w:pPr>
      <w:r>
        <w:t>Licence VDA na zařízení a </w:t>
      </w:r>
      <w:r>
        <w:t>na uživatele mohou být přiřazeny libovolnému uživateli nebo zařízení.</w:t>
      </w:r>
    </w:p>
    <w:p w14:paraId="0DCBBFE7" w14:textId="77777777" w:rsidR="00000000" w:rsidRDefault="00D824F2">
      <w:pPr>
        <w:pStyle w:val="Nadpis3"/>
        <w:divId w:val="1043139670"/>
        <w:rPr>
          <w:rFonts w:eastAsia="Times New Roman"/>
          <w:color w:val="0078D4"/>
          <w:sz w:val="24"/>
          <w:szCs w:val="24"/>
        </w:rPr>
      </w:pPr>
      <w:proofErr w:type="spellStart"/>
      <w:r>
        <w:rPr>
          <w:rFonts w:eastAsia="Times New Roman"/>
          <w:color w:val="0078D4"/>
          <w:sz w:val="24"/>
          <w:szCs w:val="24"/>
        </w:rPr>
        <w:t>Kvalifikující</w:t>
      </w:r>
      <w:proofErr w:type="spellEnd"/>
      <w:r>
        <w:rPr>
          <w:rFonts w:eastAsia="Times New Roman"/>
          <w:color w:val="0078D4"/>
          <w:sz w:val="24"/>
          <w:szCs w:val="24"/>
        </w:rPr>
        <w:t xml:space="preserve"> </w:t>
      </w:r>
      <w:proofErr w:type="spellStart"/>
      <w:r>
        <w:rPr>
          <w:rFonts w:eastAsia="Times New Roman"/>
          <w:color w:val="0078D4"/>
          <w:sz w:val="24"/>
          <w:szCs w:val="24"/>
        </w:rPr>
        <w:t>operační</w:t>
      </w:r>
      <w:proofErr w:type="spellEnd"/>
      <w:r>
        <w:rPr>
          <w:rFonts w:eastAsia="Times New Roman"/>
          <w:color w:val="0078D4"/>
          <w:sz w:val="24"/>
          <w:szCs w:val="24"/>
        </w:rPr>
        <w:t xml:space="preserve"> </w:t>
      </w:r>
      <w:proofErr w:type="spellStart"/>
      <w:r>
        <w:rPr>
          <w:rFonts w:eastAsia="Times New Roman"/>
          <w:color w:val="0078D4"/>
          <w:sz w:val="24"/>
          <w:szCs w:val="24"/>
        </w:rPr>
        <w:t>systémy</w:t>
      </w:r>
      <w:proofErr w:type="spellEnd"/>
    </w:p>
    <w:p w14:paraId="5C8DB092" w14:textId="77777777" w:rsidR="00000000" w:rsidRDefault="00D824F2">
      <w:pPr>
        <w:pStyle w:val="Normlnweb"/>
        <w:spacing w:after="150"/>
        <w:divId w:val="1043139670"/>
      </w:pPr>
      <w:r>
        <w:t>Software Windows pořízený prostřednictvím multilicenční smlouvy smí být instalován nebo aktivován pouze na zařízeních licencovaných pro provozování jednoho z kvalifikujících operačních systémů (OS) uvedených níže. </w:t>
      </w:r>
    </w:p>
    <w:p w14:paraId="42BBBEF6" w14:textId="77777777" w:rsidR="00000000" w:rsidRDefault="00D824F2">
      <w:pPr>
        <w:pStyle w:val="Nadpis4"/>
        <w:divId w:val="1043139670"/>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Kvalifikující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operační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systém</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uživatele</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Virtual Desktop Access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zařízení</w:t>
      </w:r>
      <w:proofErr w:type="spellEnd"/>
      <w:r>
        <w:rPr>
          <w:rFonts w:ascii="Segoe UI" w:eastAsia="Times New Roman" w:hAnsi="Segoe UI" w:cs="Segoe UI"/>
          <w:b w:val="0"/>
          <w:bCs w:val="0"/>
          <w:sz w:val="18"/>
          <w:szCs w:val="18"/>
        </w:rPr>
        <w:t>/</w:t>
      </w:r>
      <w:proofErr w:type="spellStart"/>
      <w:r>
        <w:rPr>
          <w:rFonts w:ascii="Segoe UI" w:eastAsia="Times New Roman" w:hAnsi="Segoe UI" w:cs="Segoe UI"/>
          <w:b w:val="0"/>
          <w:bCs w:val="0"/>
          <w:sz w:val="18"/>
          <w:szCs w:val="18"/>
        </w:rPr>
        <w:t>uživatele</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713"/>
        <w:gridCol w:w="3286"/>
        <w:gridCol w:w="2785"/>
      </w:tblGrid>
      <w:tr w:rsidR="00000000" w14:paraId="724CCE47" w14:textId="77777777">
        <w:trPr>
          <w:divId w:val="1043139670"/>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799A8C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Kvalifikující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operační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systémy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CEBAF3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Enterprise, </w:t>
            </w: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Microsoft Products and Services Agreement, Select, Select Plus</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8AE505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Microsoft Cloud a </w:t>
            </w: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se </w:t>
            </w:r>
            <w:proofErr w:type="spellStart"/>
            <w:r>
              <w:rPr>
                <w:rFonts w:ascii="Segoe UI" w:eastAsia="Times New Roman" w:hAnsi="Segoe UI" w:cs="Segoe UI"/>
                <w:b/>
                <w:bCs/>
                <w:sz w:val="16"/>
                <w:szCs w:val="16"/>
              </w:rPr>
              <w:t>zákazníkem</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společnosti</w:t>
            </w:r>
            <w:proofErr w:type="spellEnd"/>
            <w:r>
              <w:rPr>
                <w:rFonts w:ascii="Segoe UI" w:eastAsia="Times New Roman" w:hAnsi="Segoe UI" w:cs="Segoe UI"/>
                <w:b/>
                <w:bCs/>
                <w:sz w:val="16"/>
                <w:szCs w:val="16"/>
              </w:rPr>
              <w:t xml:space="preserve"> Micro</w:t>
            </w:r>
            <w:r>
              <w:rPr>
                <w:rFonts w:ascii="Segoe UI" w:eastAsia="Times New Roman" w:hAnsi="Segoe UI" w:cs="Segoe UI"/>
                <w:b/>
                <w:bCs/>
                <w:sz w:val="16"/>
                <w:szCs w:val="16"/>
              </w:rPr>
              <w:t>soft</w:t>
            </w:r>
          </w:p>
        </w:tc>
      </w:tr>
      <w:tr w:rsidR="00000000" w14:paraId="179BB1C4" w14:textId="77777777">
        <w:trPr>
          <w:divId w:val="1043139670"/>
        </w:trPr>
        <w:tc>
          <w:tcPr>
            <w:tcW w:w="0" w:type="auto"/>
            <w:gridSpan w:val="3"/>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926E3C"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10</w:t>
            </w:r>
          </w:p>
        </w:tc>
      </w:tr>
      <w:tr w:rsidR="00000000" w14:paraId="426AD081"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FF67F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IoT Enterprise, Pro, Pro for Workstations, Pro v </w:t>
            </w:r>
            <w:proofErr w:type="spellStart"/>
            <w:r>
              <w:rPr>
                <w:rFonts w:ascii="Segoe UI" w:eastAsia="Times New Roman" w:hAnsi="Segoe UI" w:cs="Segoe UI"/>
                <w:sz w:val="16"/>
                <w:szCs w:val="16"/>
              </w:rPr>
              <w:t>režimu</w:t>
            </w:r>
            <w:proofErr w:type="spellEnd"/>
            <w:r>
              <w:rPr>
                <w:rFonts w:ascii="Segoe UI" w:eastAsia="Times New Roman" w:hAnsi="Segoe UI" w:cs="Segoe UI"/>
                <w:sz w:val="16"/>
                <w:szCs w:val="16"/>
              </w:rPr>
              <w:t xml:space="preserve"> 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45798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540C5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035B326"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CDCF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Education, Home, Home v </w:t>
            </w:r>
            <w:proofErr w:type="spellStart"/>
            <w:r>
              <w:rPr>
                <w:rFonts w:ascii="Segoe UI" w:eastAsia="Times New Roman" w:hAnsi="Segoe UI" w:cs="Segoe UI"/>
                <w:sz w:val="16"/>
                <w:szCs w:val="16"/>
              </w:rPr>
              <w:t>režimu</w:t>
            </w:r>
            <w:proofErr w:type="spellEnd"/>
            <w:r>
              <w:rPr>
                <w:rFonts w:ascii="Segoe UI" w:eastAsia="Times New Roman" w:hAnsi="Segoe UI" w:cs="Segoe UI"/>
                <w:sz w:val="16"/>
                <w:szCs w:val="16"/>
              </w:rPr>
              <w:t xml:space="preserve"> 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A653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E6116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akademické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w:t>
            </w:r>
          </w:p>
        </w:tc>
      </w:tr>
      <w:tr w:rsidR="00000000" w14:paraId="16E70569" w14:textId="77777777">
        <w:trPr>
          <w:divId w:val="1043139670"/>
        </w:trPr>
        <w:tc>
          <w:tcPr>
            <w:tcW w:w="0" w:type="auto"/>
            <w:gridSpan w:val="3"/>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266469"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7/8/8.1</w:t>
            </w:r>
          </w:p>
        </w:tc>
      </w:tr>
      <w:tr w:rsidR="00000000" w14:paraId="15BDF2C4"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C74AF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Pro, Professional, Ultimate, Windows 7 Professional/Ultimate for Embedded Systems, Windows Embedded 8/8.1 Pro, Industry Pro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93939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91C19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33170260" w14:textId="77777777" w:rsidR="00000000" w:rsidRDefault="00D824F2">
      <w:pPr>
        <w:pStyle w:val="Nadpis4"/>
        <w:divId w:val="1043139670"/>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Kvalifikující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operační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systém</w:t>
      </w:r>
      <w:proofErr w:type="spellEnd"/>
      <w:r>
        <w:rPr>
          <w:rFonts w:ascii="Segoe UI" w:eastAsia="Times New Roman" w:hAnsi="Segoe UI" w:cs="Segoe UI"/>
          <w:b w:val="0"/>
          <w:bCs w:val="0"/>
          <w:sz w:val="18"/>
          <w:szCs w:val="18"/>
        </w:rPr>
        <w:t xml:space="preserve"> - </w:t>
      </w: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zařízení</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výjimkou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licencí</w:t>
      </w:r>
      <w:proofErr w:type="spellEnd"/>
      <w:r>
        <w:rPr>
          <w:rFonts w:ascii="Segoe UI" w:eastAsia="Times New Roman" w:hAnsi="Segoe UI" w:cs="Segoe UI"/>
          <w:b w:val="0"/>
          <w:bCs w:val="0"/>
          <w:sz w:val="18"/>
          <w:szCs w:val="18"/>
        </w:rPr>
        <w:t xml:space="preserve"> Virtual Desktop Access)</w:t>
      </w:r>
    </w:p>
    <w:p w14:paraId="14C2E70F" w14:textId="77777777" w:rsidR="00000000" w:rsidRDefault="00D824F2">
      <w:pPr>
        <w:pStyle w:val="Normlnweb"/>
        <w:spacing w:after="150"/>
        <w:divId w:val="1043139670"/>
      </w:pPr>
      <w:r>
        <w:t xml:space="preserve">Nemá-li zákazník </w:t>
      </w:r>
      <w:r>
        <w:t xml:space="preserve">krytí Software </w:t>
      </w:r>
      <w:proofErr w:type="spellStart"/>
      <w:r>
        <w:t>Assurance</w:t>
      </w:r>
      <w:proofErr w:type="spellEnd"/>
      <w:r>
        <w:t xml:space="preserve"> pro zařízení, musí před instalací softwaru Windows pořízeného prostřednictvím multilicenční smlouvy na licencovaném zařízení odebrat ze zařízení kvalifikující operační systém.</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088"/>
        <w:gridCol w:w="1858"/>
        <w:gridCol w:w="2211"/>
        <w:gridCol w:w="1829"/>
        <w:gridCol w:w="1689"/>
        <w:gridCol w:w="1109"/>
      </w:tblGrid>
      <w:tr w:rsidR="00000000" w14:paraId="1AC7965D" w14:textId="77777777">
        <w:trPr>
          <w:divId w:val="1043139670"/>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426D72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Kvalifikující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operační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systémy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119EA6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Nová</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Enterprise </w:t>
            </w:r>
            <w:r>
              <w:rPr>
                <w:rFonts w:ascii="Segoe UI" w:eastAsia="Times New Roman" w:hAnsi="Segoe UI" w:cs="Segoe UI"/>
                <w:b/>
                <w:bCs/>
                <w:sz w:val="16"/>
                <w:szCs w:val="16"/>
              </w:rPr>
              <w:t xml:space="preserve">(EA) / </w:t>
            </w:r>
            <w:proofErr w:type="spellStart"/>
            <w:r>
              <w:rPr>
                <w:rFonts w:ascii="Segoe UI" w:eastAsia="Times New Roman" w:hAnsi="Segoe UI" w:cs="Segoe UI"/>
                <w:b/>
                <w:bCs/>
                <w:sz w:val="16"/>
                <w:szCs w:val="16"/>
              </w:rPr>
              <w:t>celopodniková</w:t>
            </w:r>
            <w:proofErr w:type="spellEnd"/>
            <w:r>
              <w:rPr>
                <w:rFonts w:ascii="Segoe UI" w:eastAsia="Times New Roman" w:hAnsi="Segoe UI" w:cs="Segoe UI"/>
                <w:b/>
                <w:bCs/>
                <w:sz w:val="16"/>
                <w:szCs w:val="16"/>
              </w:rPr>
              <w:t xml:space="preserve"> Open Value (OV-OW)</w:t>
            </w:r>
            <w:r>
              <w:rPr>
                <w:rFonts w:ascii="Segoe UI" w:eastAsia="Times New Roman" w:hAnsi="Segoe UI" w:cs="Segoe UI"/>
                <w:b/>
                <w:bCs/>
                <w:i/>
                <w:iCs/>
                <w:sz w:val="16"/>
                <w:szCs w:val="16"/>
                <w:vertAlign w:val="superscript"/>
              </w:rPr>
              <w:t>1</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A428AC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Stávající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Enterprise (EA)/</w:t>
            </w:r>
            <w:proofErr w:type="spellStart"/>
            <w:r>
              <w:rPr>
                <w:rFonts w:ascii="Segoe UI" w:eastAsia="Times New Roman" w:hAnsi="Segoe UI" w:cs="Segoe UI"/>
                <w:b/>
                <w:bCs/>
                <w:sz w:val="16"/>
                <w:szCs w:val="16"/>
              </w:rPr>
              <w:t>celopodniková</w:t>
            </w:r>
            <w:proofErr w:type="spellEnd"/>
            <w:r>
              <w:rPr>
                <w:rFonts w:ascii="Segoe UI" w:eastAsia="Times New Roman" w:hAnsi="Segoe UI" w:cs="Segoe UI"/>
                <w:b/>
                <w:bCs/>
                <w:sz w:val="16"/>
                <w:szCs w:val="16"/>
              </w:rPr>
              <w:t xml:space="preserve"> Open Value (OV-OW)</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5D386F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Microsoft Products and Services (MPSA)/Select Plus/Open</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EEE20F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Microsoft Cloud a </w:t>
            </w: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se </w:t>
            </w:r>
            <w:proofErr w:type="spellStart"/>
            <w:r>
              <w:rPr>
                <w:rFonts w:ascii="Segoe UI" w:eastAsia="Times New Roman" w:hAnsi="Segoe UI" w:cs="Segoe UI"/>
                <w:b/>
                <w:bCs/>
                <w:sz w:val="16"/>
                <w:szCs w:val="16"/>
              </w:rPr>
              <w:t>zákazníkem</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společnosti</w:t>
            </w:r>
            <w:proofErr w:type="spellEnd"/>
            <w:r>
              <w:rPr>
                <w:rFonts w:ascii="Segoe UI" w:eastAsia="Times New Roman" w:hAnsi="Segoe UI" w:cs="Segoe UI"/>
                <w:b/>
                <w:bCs/>
                <w:sz w:val="16"/>
                <w:szCs w:val="16"/>
              </w:rPr>
              <w:t xml:space="preserve"> Microsoft</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073EFEA"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Academic a Charity</w:t>
            </w:r>
          </w:p>
        </w:tc>
      </w:tr>
      <w:tr w:rsidR="00000000" w14:paraId="32C4D4E0" w14:textId="77777777">
        <w:trPr>
          <w:divId w:val="1043139670"/>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E023A8"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10 </w:t>
            </w:r>
          </w:p>
        </w:tc>
      </w:tr>
      <w:tr w:rsidR="00000000" w14:paraId="5B217166"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275E2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Pro, Pro for Workstations, Pro v </w:t>
            </w:r>
            <w:proofErr w:type="spellStart"/>
            <w:r>
              <w:rPr>
                <w:rFonts w:ascii="Segoe UI" w:eastAsia="Times New Roman" w:hAnsi="Segoe UI" w:cs="Segoe UI"/>
                <w:sz w:val="16"/>
                <w:szCs w:val="16"/>
              </w:rPr>
              <w:t>režimu</w:t>
            </w:r>
            <w:proofErr w:type="spellEnd"/>
            <w:r>
              <w:rPr>
                <w:rFonts w:ascii="Segoe UI" w:eastAsia="Times New Roman" w:hAnsi="Segoe UI" w:cs="Segoe UI"/>
                <w:sz w:val="16"/>
                <w:szCs w:val="16"/>
              </w:rPr>
              <w:t xml:space="preserve"> 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53002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392AF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32F1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656B7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D8B8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DBF6E14"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08438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Education, Home, Home v </w:t>
            </w:r>
            <w:proofErr w:type="spellStart"/>
            <w:r>
              <w:rPr>
                <w:rFonts w:ascii="Segoe UI" w:eastAsia="Times New Roman" w:hAnsi="Segoe UI" w:cs="Segoe UI"/>
                <w:sz w:val="16"/>
                <w:szCs w:val="16"/>
              </w:rPr>
              <w:t>režimu</w:t>
            </w:r>
            <w:proofErr w:type="spellEnd"/>
            <w:r>
              <w:rPr>
                <w:rFonts w:ascii="Segoe UI" w:eastAsia="Times New Roman" w:hAnsi="Segoe UI" w:cs="Segoe UI"/>
                <w:sz w:val="16"/>
                <w:szCs w:val="16"/>
              </w:rPr>
              <w:t xml:space="preserve"> 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1353F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89980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9A28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04F65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akademické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6AF1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94A4A79" w14:textId="77777777">
        <w:trPr>
          <w:divId w:val="1043139670"/>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EEC00C"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8/8.1</w:t>
            </w:r>
          </w:p>
        </w:tc>
      </w:tr>
      <w:tr w:rsidR="00000000" w14:paraId="0A6C5F0B"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17F40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Pro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FA66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36279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98FC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2752D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A1BA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55868B00"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86F14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8/8.1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E3FBA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3AFA7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A82A5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6CDD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69950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32A5BA18"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8F62F5"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lastRenderedPageBreak/>
              <w:t>Windows 7</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D4105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82DFE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D53B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4BEA0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5E606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197820C"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E100A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Professional, Ultimate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E33A5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4231D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7EBFD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92D14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729A5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7282513F"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64F80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Home Premium, Home Basic, Starter Edition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8BED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15A50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687EF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DBB4E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B6EBD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6A441194"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73DC4B"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Vista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D6ED3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56DA6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066F1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DFFF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68E5C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449BA571"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6358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Business, Ultimate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46D20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F46B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C16B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4F97F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86ACB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5EF53E7E"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26C1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Home Premium, Home Basic, Starter Edition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CD04F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43F44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FF60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2E68A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70D70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098B2284"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6B4EA7"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XP</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B51F3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7AF3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6CDBA7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76A9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46F75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C021BF2"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B7E2F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Professional, Tablet Edition, Pro Blade PC</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8BF73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98347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210B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C1154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5AA1E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22D0E690"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F6E4A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Home, Starter Edition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AF07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C9413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D7CD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F2636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DCA5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708C87D5"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29F449"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Apple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8D63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2BE3F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D5BB1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7685C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F797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17C1482"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43F8A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macOS</w:t>
            </w:r>
            <w:r>
              <w:rPr>
                <w:rFonts w:ascii="Segoe UI" w:eastAsia="Times New Roman" w:hAnsi="Segoe UI" w:cs="Segoe UI"/>
                <w:sz w:val="16"/>
                <w:szCs w:val="16"/>
                <w:vertAlign w:val="superscript"/>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A800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1E9DA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93A4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102F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FFA57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3FA18F76"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2B9B3E" w14:textId="77777777" w:rsidR="00000000" w:rsidRDefault="00D824F2">
            <w:pPr>
              <w:rPr>
                <w:rFonts w:ascii="Segoe UI" w:eastAsia="Times New Roman" w:hAnsi="Segoe UI" w:cs="Segoe UI"/>
                <w:sz w:val="16"/>
                <w:szCs w:val="16"/>
              </w:rPr>
            </w:pPr>
            <w:proofErr w:type="spellStart"/>
            <w:r>
              <w:rPr>
                <w:rStyle w:val="Siln"/>
                <w:rFonts w:ascii="Segoe UI" w:eastAsia="Times New Roman" w:hAnsi="Segoe UI" w:cs="Segoe UI"/>
                <w:sz w:val="16"/>
                <w:szCs w:val="16"/>
              </w:rPr>
              <w:t>Operační</w:t>
            </w:r>
            <w:proofErr w:type="spellEnd"/>
            <w:r>
              <w:rPr>
                <w:rStyle w:val="Siln"/>
                <w:rFonts w:ascii="Segoe UI" w:eastAsia="Times New Roman" w:hAnsi="Segoe UI" w:cs="Segoe UI"/>
                <w:sz w:val="16"/>
                <w:szCs w:val="16"/>
              </w:rPr>
              <w:t xml:space="preserve"> </w:t>
            </w:r>
            <w:proofErr w:type="spellStart"/>
            <w:r>
              <w:rPr>
                <w:rStyle w:val="Siln"/>
                <w:rFonts w:ascii="Segoe UI" w:eastAsia="Times New Roman" w:hAnsi="Segoe UI" w:cs="Segoe UI"/>
                <w:sz w:val="16"/>
                <w:szCs w:val="16"/>
              </w:rPr>
              <w:t>systémy</w:t>
            </w:r>
            <w:proofErr w:type="spellEnd"/>
            <w:r>
              <w:rPr>
                <w:rStyle w:val="Siln"/>
                <w:rFonts w:ascii="Segoe UI" w:eastAsia="Times New Roman" w:hAnsi="Segoe UI" w:cs="Segoe UI"/>
                <w:sz w:val="16"/>
                <w:szCs w:val="16"/>
              </w:rPr>
              <w:t xml:space="preserve"> Windows Embedded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EF4F1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BA470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4496D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5A824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44BA0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BA6AFEE"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09717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10 IoT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51D22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F7A3F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5A225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E4DEE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48B0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6D78C394"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B80A1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2000 Professional for Embedded Systems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68CD6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9CE49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F9B4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8B3E9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EE13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2CB3A833"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F3F74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XP Professional for Embedded Systems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6167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C9D99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ADBF5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9230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60DA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026F2A40"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4880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Vista Business/Ultimate for Embedded Systems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82DF6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C0D6C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FC33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4E0A6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F3076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723067F2"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B47F1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7 Professional/Ultimate for Embedded Systems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7C64C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332B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279E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F851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63C2A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58BE455C"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10ADD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Embedded 8/8.1 Pro, Industry Pro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EA05E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F1E90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85978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12AB5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43591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bl>
    <w:p w14:paraId="1677D17C" w14:textId="77777777" w:rsidR="00000000" w:rsidRDefault="00D824F2">
      <w:pPr>
        <w:pStyle w:val="Normlnweb"/>
        <w:divId w:val="1043139670"/>
      </w:pPr>
      <w:r>
        <w:rPr>
          <w:vertAlign w:val="superscript"/>
        </w:rPr>
        <w:t xml:space="preserve">1 </w:t>
      </w:r>
      <w:r>
        <w:t>Platí také pro kvalifikovaná zařízení získaná prostřednictvím fúze nebo akvizice.</w:t>
      </w:r>
    </w:p>
    <w:p w14:paraId="0DAC4D94" w14:textId="77777777" w:rsidR="00000000" w:rsidRDefault="00D824F2">
      <w:pPr>
        <w:pStyle w:val="Normlnweb"/>
        <w:spacing w:before="150"/>
        <w:divId w:val="1043139670"/>
      </w:pPr>
      <w:r>
        <w:rPr>
          <w:vertAlign w:val="superscript"/>
        </w:rPr>
        <w:t xml:space="preserve">2 </w:t>
      </w:r>
      <w:r>
        <w:t xml:space="preserve">Před prvním prodejem zařízení musí být oprávněným výrobcem </w:t>
      </w:r>
      <w:proofErr w:type="spellStart"/>
      <w:r>
        <w:t>předinstalován</w:t>
      </w:r>
      <w:proofErr w:type="spellEnd"/>
      <w:r>
        <w:t xml:space="preserve"> systém macOS.</w:t>
      </w:r>
    </w:p>
    <w:p w14:paraId="2628DDD7" w14:textId="77777777" w:rsidR="00000000" w:rsidRDefault="00D824F2">
      <w:pPr>
        <w:pStyle w:val="Nadpis4"/>
        <w:divId w:val="1043139670"/>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Kvalifikující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operační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systém</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omezeným</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použitím</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zařízení</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975"/>
        <w:gridCol w:w="2445"/>
        <w:gridCol w:w="2754"/>
        <w:gridCol w:w="2399"/>
        <w:gridCol w:w="1211"/>
      </w:tblGrid>
      <w:tr w:rsidR="00000000" w14:paraId="753CBFB6" w14:textId="77777777">
        <w:trPr>
          <w:divId w:val="1043139670"/>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8D347FE"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Kvalifikuj</w:t>
            </w:r>
            <w:r>
              <w:rPr>
                <w:rFonts w:ascii="Segoe UI" w:eastAsia="Times New Roman" w:hAnsi="Segoe UI" w:cs="Segoe UI"/>
                <w:b/>
                <w:bCs/>
                <w:sz w:val="16"/>
                <w:szCs w:val="16"/>
              </w:rPr>
              <w:t>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operační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systémy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C7D884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Nová</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Enterprise (EA) / </w:t>
            </w:r>
            <w:proofErr w:type="spellStart"/>
            <w:r>
              <w:rPr>
                <w:rFonts w:ascii="Segoe UI" w:eastAsia="Times New Roman" w:hAnsi="Segoe UI" w:cs="Segoe UI"/>
                <w:b/>
                <w:bCs/>
                <w:sz w:val="16"/>
                <w:szCs w:val="16"/>
              </w:rPr>
              <w:t>celopodniková</w:t>
            </w:r>
            <w:proofErr w:type="spellEnd"/>
            <w:r>
              <w:rPr>
                <w:rFonts w:ascii="Segoe UI" w:eastAsia="Times New Roman" w:hAnsi="Segoe UI" w:cs="Segoe UI"/>
                <w:b/>
                <w:bCs/>
                <w:sz w:val="16"/>
                <w:szCs w:val="16"/>
              </w:rPr>
              <w:t xml:space="preserve"> Open Value (OV-OW)</w:t>
            </w:r>
            <w:r>
              <w:rPr>
                <w:rFonts w:ascii="Segoe UI" w:eastAsia="Times New Roman" w:hAnsi="Segoe UI" w:cs="Segoe UI"/>
                <w:b/>
                <w:bCs/>
                <w:i/>
                <w:iCs/>
                <w:sz w:val="16"/>
                <w:szCs w:val="16"/>
                <w:vertAlign w:val="superscript"/>
              </w:rPr>
              <w:t>1</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6E2F88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Stávající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Enterprise (EA)/</w:t>
            </w:r>
            <w:proofErr w:type="spellStart"/>
            <w:r>
              <w:rPr>
                <w:rFonts w:ascii="Segoe UI" w:eastAsia="Times New Roman" w:hAnsi="Segoe UI" w:cs="Segoe UI"/>
                <w:b/>
                <w:bCs/>
                <w:sz w:val="16"/>
                <w:szCs w:val="16"/>
              </w:rPr>
              <w:t>celopodniková</w:t>
            </w:r>
            <w:proofErr w:type="spellEnd"/>
            <w:r>
              <w:rPr>
                <w:rFonts w:ascii="Segoe UI" w:eastAsia="Times New Roman" w:hAnsi="Segoe UI" w:cs="Segoe UI"/>
                <w:b/>
                <w:bCs/>
                <w:sz w:val="16"/>
                <w:szCs w:val="16"/>
              </w:rPr>
              <w:t xml:space="preserve"> Open Value (OV-OW)</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C65CF0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Smlouva</w:t>
            </w:r>
            <w:proofErr w:type="spellEnd"/>
            <w:r>
              <w:rPr>
                <w:rFonts w:ascii="Segoe UI" w:eastAsia="Times New Roman" w:hAnsi="Segoe UI" w:cs="Segoe UI"/>
                <w:b/>
                <w:bCs/>
                <w:sz w:val="16"/>
                <w:szCs w:val="16"/>
              </w:rPr>
              <w:t xml:space="preserve"> Microsoft Products and Services (MPSA)/Select Plus/Open</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8C413E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Academic a Charity</w:t>
            </w:r>
          </w:p>
        </w:tc>
      </w:tr>
      <w:tr w:rsidR="00000000" w14:paraId="2163310F"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93A2C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Windows 10 IoT Ent</w:t>
            </w:r>
            <w:r>
              <w:rPr>
                <w:rFonts w:ascii="Segoe UI" w:eastAsia="Times New Roman" w:hAnsi="Segoe UI" w:cs="Segoe UI"/>
                <w:sz w:val="16"/>
                <w:szCs w:val="16"/>
              </w:rPr>
              <w:t xml:space="preserve">erprise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Retail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Thin Clients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D96B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060BC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FE589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98578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78D22FCD"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5DE3D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Windows Embedded 8 a 8.1 Industry Retail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F99A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B558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17143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6FBDD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5D20E292"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80B7B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 Windows Embedded </w:t>
            </w:r>
            <w:proofErr w:type="spellStart"/>
            <w:r>
              <w:rPr>
                <w:rFonts w:ascii="Segoe UI" w:eastAsia="Times New Roman" w:hAnsi="Segoe UI" w:cs="Segoe UI"/>
                <w:sz w:val="16"/>
                <w:szCs w:val="16"/>
              </w:rPr>
              <w:t>POSReady</w:t>
            </w:r>
            <w:proofErr w:type="spellEnd"/>
            <w:r>
              <w:rPr>
                <w:rFonts w:ascii="Segoe UI" w:eastAsia="Times New Roman" w:hAnsi="Segoe UI" w:cs="Segoe UI"/>
                <w:sz w:val="16"/>
                <w:szCs w:val="16"/>
              </w:rPr>
              <w:t xml:space="preserve"> 7 Pro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15E00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3F09A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6271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B9B9F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79E92546"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A0D5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lastRenderedPageBreak/>
              <w:t> Windows Embedded for Point of Service (WEPOS)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332BF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2B5B5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5B9E3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D1E2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0AFEE45F"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47E3E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r>
              <w:rPr>
                <w:rFonts w:ascii="Segoe UI" w:eastAsia="Times New Roman" w:hAnsi="Segoe UI" w:cs="Segoe UI"/>
                <w:sz w:val="16"/>
                <w:szCs w:val="16"/>
              </w:rPr>
              <w:t xml:space="preserve">Windows Embedded </w:t>
            </w:r>
            <w:proofErr w:type="spellStart"/>
            <w:r>
              <w:rPr>
                <w:rFonts w:ascii="Segoe UI" w:eastAsia="Times New Roman" w:hAnsi="Segoe UI" w:cs="Segoe UI"/>
                <w:sz w:val="16"/>
                <w:szCs w:val="16"/>
              </w:rPr>
              <w:t>POSReady</w:t>
            </w:r>
            <w:proofErr w:type="spellEnd"/>
            <w:r>
              <w:rPr>
                <w:rFonts w:ascii="Segoe UI" w:eastAsia="Times New Roman" w:hAnsi="Segoe UI" w:cs="Segoe UI"/>
                <w:sz w:val="16"/>
                <w:szCs w:val="16"/>
              </w:rPr>
              <w:t xml:space="preserve"> 2009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FF810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055DB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E8B62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A0E85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0F375488"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8BC6F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 Windows Embedded </w:t>
            </w:r>
            <w:proofErr w:type="spellStart"/>
            <w:r>
              <w:rPr>
                <w:rFonts w:ascii="Segoe UI" w:eastAsia="Times New Roman" w:hAnsi="Segoe UI" w:cs="Segoe UI"/>
                <w:sz w:val="16"/>
                <w:szCs w:val="16"/>
              </w:rPr>
              <w:t>POSReady</w:t>
            </w:r>
            <w:proofErr w:type="spellEnd"/>
            <w:r>
              <w:rPr>
                <w:rFonts w:ascii="Segoe UI" w:eastAsia="Times New Roman" w:hAnsi="Segoe UI" w:cs="Segoe UI"/>
                <w:sz w:val="16"/>
                <w:szCs w:val="16"/>
              </w:rPr>
              <w:t xml:space="preserve"> 7</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5D8D6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06C34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7EFF6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1895C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20FB07AC"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B2995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Windows XP Embedded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6B126F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31EBA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2AA9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AB19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6F6AF9FE"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62173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Embedded Standard 7</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22837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1AFD5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75F5E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669B9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1691AD6B"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0569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Embedded Standard 2009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B9BAD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4289D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AE3FD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D2F8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272DF48C" w14:textId="77777777">
        <w:trPr>
          <w:divId w:val="104313967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B6955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Embedded 8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8C490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D984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CC6E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A7DF4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bl>
    <w:p w14:paraId="290B7075" w14:textId="77777777" w:rsidR="00000000" w:rsidRDefault="00D824F2">
      <w:pPr>
        <w:pStyle w:val="Normlnweb"/>
        <w:divId w:val="1043139670"/>
      </w:pPr>
      <w:r>
        <w:rPr>
          <w:vertAlign w:val="superscript"/>
        </w:rPr>
        <w:t xml:space="preserve">1 </w:t>
      </w:r>
      <w:r>
        <w:t>Platí také pro kvalifikovaná zařízení získaná prostřednictvím fúze nebo akvizice.</w:t>
      </w:r>
    </w:p>
    <w:p w14:paraId="36E60AED" w14:textId="77777777" w:rsidR="00000000" w:rsidRDefault="00D824F2">
      <w:pPr>
        <w:pStyle w:val="Nadpis5"/>
        <w:divId w:val="1043139670"/>
        <w:rPr>
          <w:rFonts w:eastAsia="Times New Roman"/>
        </w:rPr>
      </w:pPr>
      <w:r>
        <w:rPr>
          <w:rStyle w:val="Siln"/>
          <w:rFonts w:eastAsia="Times New Roman"/>
          <w:b/>
          <w:bCs/>
        </w:rPr>
        <w:t>Kvalifikující operační systémy s omezeným použitím</w:t>
      </w:r>
    </w:p>
    <w:p w14:paraId="323DF872" w14:textId="77777777" w:rsidR="00000000" w:rsidRDefault="00D824F2">
      <w:pPr>
        <w:pStyle w:val="Normlnweb"/>
        <w:divId w:val="1043139670"/>
      </w:pPr>
      <w:r>
        <w:t>Právo k užívání softwaru Windows pořízeného prostřednictvím multilicenční smlouvy na zařízení licencovaném s kvalifikujícím</w:t>
      </w:r>
      <w:r>
        <w:t xml:space="preserve"> operačním systémem s omezeným použitím je omezeno na konkrétní užívání, ke kterému bylo zařízení navrženo. Zařízení, na kterém je provozován pořízený software Windows, nesmí být užíváno jako víceúčelový počítač ani jako komerčně využitelná náhrada takovéh</w:t>
      </w:r>
      <w:r>
        <w:t xml:space="preserve">o systému. Pořízený software Windows nainstalovaný na zařízeních licencovaných s verzí Point </w:t>
      </w:r>
      <w:proofErr w:type="spellStart"/>
      <w:r>
        <w:t>of</w:t>
      </w:r>
      <w:proofErr w:type="spellEnd"/>
      <w:r>
        <w:t xml:space="preserve"> </w:t>
      </w:r>
      <w:proofErr w:type="spellStart"/>
      <w:r>
        <w:t>Sale</w:t>
      </w:r>
      <w:proofErr w:type="spellEnd"/>
      <w:r>
        <w:t xml:space="preserve"> (POS) systému Windows </w:t>
      </w:r>
      <w:proofErr w:type="spellStart"/>
      <w:r>
        <w:t>Embedded</w:t>
      </w:r>
      <w:proofErr w:type="spellEnd"/>
      <w:r>
        <w:t xml:space="preserve"> musí být primárně používán k provozování aplikace POS.</w:t>
      </w:r>
    </w:p>
    <w:p w14:paraId="0E70F8CC" w14:textId="77777777" w:rsidR="00000000" w:rsidRDefault="00D824F2">
      <w:pPr>
        <w:pStyle w:val="Nadpis5"/>
        <w:divId w:val="1043139670"/>
        <w:rPr>
          <w:rFonts w:eastAsia="Times New Roman"/>
        </w:rPr>
      </w:pPr>
      <w:r>
        <w:rPr>
          <w:rStyle w:val="Siln"/>
          <w:rFonts w:eastAsia="Times New Roman"/>
          <w:b/>
          <w:bCs/>
        </w:rPr>
        <w:t xml:space="preserve">Omezení nákupu krytí Software </w:t>
      </w:r>
      <w:proofErr w:type="spellStart"/>
      <w:r>
        <w:rPr>
          <w:rStyle w:val="Siln"/>
          <w:rFonts w:eastAsia="Times New Roman"/>
          <w:b/>
          <w:bCs/>
        </w:rPr>
        <w:t>Assurance</w:t>
      </w:r>
      <w:proofErr w:type="spellEnd"/>
      <w:r>
        <w:rPr>
          <w:rStyle w:val="Siln"/>
          <w:rFonts w:eastAsia="Times New Roman"/>
          <w:b/>
          <w:bCs/>
        </w:rPr>
        <w:t xml:space="preserve"> pro kvalifikující operační sy</w:t>
      </w:r>
      <w:r>
        <w:rPr>
          <w:rStyle w:val="Siln"/>
          <w:rFonts w:eastAsia="Times New Roman"/>
          <w:b/>
          <w:bCs/>
        </w:rPr>
        <w:t>stémy s omezeným použitím</w:t>
      </w:r>
    </w:p>
    <w:p w14:paraId="1F05533F" w14:textId="77777777" w:rsidR="00000000" w:rsidRDefault="00D824F2">
      <w:pPr>
        <w:pStyle w:val="Normlnweb"/>
        <w:divId w:val="1043139670"/>
      </w:pPr>
      <w:r>
        <w:t xml:space="preserve">Krytí Software </w:t>
      </w:r>
      <w:proofErr w:type="spellStart"/>
      <w:r>
        <w:t>Assurance</w:t>
      </w:r>
      <w:proofErr w:type="spellEnd"/>
      <w:r>
        <w:t xml:space="preserve"> nemusí být pořízeno pro zařízení licencovaná s kvalifikujícími operačními systémy s omezeným použitím. Toto omezení neplatí pro zařízení licencovaná se systémem Windows 10 </w:t>
      </w:r>
      <w:proofErr w:type="spellStart"/>
      <w:r>
        <w:t>IoT</w:t>
      </w:r>
      <w:proofErr w:type="spellEnd"/>
      <w:r>
        <w:t xml:space="preserve"> </w:t>
      </w:r>
      <w:proofErr w:type="spellStart"/>
      <w:r>
        <w:t>for</w:t>
      </w:r>
      <w:proofErr w:type="spellEnd"/>
      <w:r>
        <w:t xml:space="preserve"> Retail </w:t>
      </w:r>
      <w:proofErr w:type="spellStart"/>
      <w:r>
        <w:t>or</w:t>
      </w:r>
      <w:proofErr w:type="spellEnd"/>
      <w:r>
        <w:t xml:space="preserve"> </w:t>
      </w:r>
      <w:proofErr w:type="spellStart"/>
      <w:r>
        <w:t>Thin</w:t>
      </w:r>
      <w:proofErr w:type="spellEnd"/>
      <w:r>
        <w:t xml:space="preserve"> </w:t>
      </w:r>
      <w:proofErr w:type="spellStart"/>
      <w:r>
        <w:t>Clients</w:t>
      </w:r>
      <w:proofErr w:type="spellEnd"/>
      <w:r>
        <w:t>.</w:t>
      </w:r>
    </w:p>
    <w:p w14:paraId="2A576703" w14:textId="77777777" w:rsidR="00000000" w:rsidRDefault="00D824F2">
      <w:pPr>
        <w:pStyle w:val="Nadpis3"/>
        <w:divId w:val="907958231"/>
        <w:rPr>
          <w:rFonts w:eastAsia="Times New Roman"/>
          <w:color w:val="0078D4"/>
          <w:sz w:val="24"/>
          <w:szCs w:val="24"/>
        </w:rPr>
      </w:pPr>
      <w:proofErr w:type="spellStart"/>
      <w:r>
        <w:rPr>
          <w:rFonts w:eastAsia="Times New Roman"/>
          <w:color w:val="0078D4"/>
          <w:sz w:val="24"/>
          <w:szCs w:val="24"/>
        </w:rPr>
        <w:t>Upgrady</w:t>
      </w:r>
      <w:proofErr w:type="spellEnd"/>
      <w:r>
        <w:rPr>
          <w:rFonts w:eastAsia="Times New Roman"/>
          <w:color w:val="0078D4"/>
          <w:sz w:val="24"/>
          <w:szCs w:val="24"/>
        </w:rPr>
        <w:t xml:space="preserve"> </w:t>
      </w:r>
      <w:proofErr w:type="spellStart"/>
      <w:r>
        <w:rPr>
          <w:rFonts w:eastAsia="Times New Roman"/>
          <w:color w:val="0078D4"/>
          <w:sz w:val="24"/>
          <w:szCs w:val="24"/>
        </w:rPr>
        <w:t>systému</w:t>
      </w:r>
      <w:proofErr w:type="spellEnd"/>
      <w:r>
        <w:rPr>
          <w:rFonts w:eastAsia="Times New Roman"/>
          <w:color w:val="0078D4"/>
          <w:sz w:val="24"/>
          <w:szCs w:val="24"/>
        </w:rPr>
        <w:t xml:space="preserve"> Windows Pro/Enterprise bez </w:t>
      </w:r>
      <w:proofErr w:type="spellStart"/>
      <w:r>
        <w:rPr>
          <w:rFonts w:eastAsia="Times New Roman"/>
          <w:color w:val="0078D4"/>
          <w:sz w:val="24"/>
          <w:szCs w:val="24"/>
        </w:rPr>
        <w:t>rozlišení</w:t>
      </w:r>
      <w:proofErr w:type="spellEnd"/>
      <w:r>
        <w:rPr>
          <w:rFonts w:eastAsia="Times New Roman"/>
          <w:color w:val="0078D4"/>
          <w:sz w:val="24"/>
          <w:szCs w:val="24"/>
        </w:rPr>
        <w:t xml:space="preserve"> </w:t>
      </w:r>
      <w:proofErr w:type="spellStart"/>
      <w:r>
        <w:rPr>
          <w:rFonts w:eastAsia="Times New Roman"/>
          <w:color w:val="0078D4"/>
          <w:sz w:val="24"/>
          <w:szCs w:val="24"/>
        </w:rPr>
        <w:t>verze</w:t>
      </w:r>
      <w:proofErr w:type="spellEnd"/>
      <w:r>
        <w:rPr>
          <w:rFonts w:eastAsia="Times New Roman"/>
          <w:color w:val="0078D4"/>
          <w:sz w:val="24"/>
          <w:szCs w:val="24"/>
        </w:rPr>
        <w:t xml:space="preserve"> pro </w:t>
      </w:r>
      <w:proofErr w:type="spellStart"/>
      <w:r>
        <w:rPr>
          <w:rFonts w:eastAsia="Times New Roman"/>
          <w:color w:val="0078D4"/>
          <w:sz w:val="24"/>
          <w:szCs w:val="24"/>
        </w:rPr>
        <w:t>Čínskou</w:t>
      </w:r>
      <w:proofErr w:type="spellEnd"/>
      <w:r>
        <w:rPr>
          <w:rFonts w:eastAsia="Times New Roman"/>
          <w:color w:val="0078D4"/>
          <w:sz w:val="24"/>
          <w:szCs w:val="24"/>
        </w:rPr>
        <w:t xml:space="preserve"> </w:t>
      </w:r>
      <w:proofErr w:type="spellStart"/>
      <w:r>
        <w:rPr>
          <w:rFonts w:eastAsia="Times New Roman"/>
          <w:color w:val="0078D4"/>
          <w:sz w:val="24"/>
          <w:szCs w:val="24"/>
        </w:rPr>
        <w:t>lidovou</w:t>
      </w:r>
      <w:proofErr w:type="spellEnd"/>
      <w:r>
        <w:rPr>
          <w:rFonts w:eastAsia="Times New Roman"/>
          <w:color w:val="0078D4"/>
          <w:sz w:val="24"/>
          <w:szCs w:val="24"/>
        </w:rPr>
        <w:t xml:space="preserve"> </w:t>
      </w:r>
      <w:proofErr w:type="spellStart"/>
      <w:r>
        <w:rPr>
          <w:rFonts w:eastAsia="Times New Roman"/>
          <w:color w:val="0078D4"/>
          <w:sz w:val="24"/>
          <w:szCs w:val="24"/>
        </w:rPr>
        <w:t>republiku</w:t>
      </w:r>
      <w:proofErr w:type="spellEnd"/>
    </w:p>
    <w:p w14:paraId="7617B0BC" w14:textId="77777777" w:rsidR="00000000" w:rsidRDefault="00D824F2">
      <w:pPr>
        <w:pStyle w:val="Normlnweb"/>
        <w:spacing w:after="150"/>
        <w:divId w:val="907958231"/>
      </w:pPr>
      <w:r>
        <w:t xml:space="preserve">Licence pro systém Windows </w:t>
      </w:r>
      <w:proofErr w:type="spellStart"/>
      <w:r>
        <w:t>Enterprise</w:t>
      </w:r>
      <w:proofErr w:type="spellEnd"/>
      <w:r>
        <w:t xml:space="preserve"> a Windows Professional bez rozlišení verze jsou k dispozici pouze v Čínské lidové republice v rámci programů </w:t>
      </w:r>
      <w:proofErr w:type="spellStart"/>
      <w:r>
        <w:t>Select</w:t>
      </w:r>
      <w:proofErr w:type="spellEnd"/>
      <w:r>
        <w:t xml:space="preserve"> Plus, </w:t>
      </w:r>
      <w:proofErr w:type="spellStart"/>
      <w:r>
        <w:t>Select</w:t>
      </w:r>
      <w:proofErr w:type="spellEnd"/>
      <w:r>
        <w:t xml:space="preserve"> a Open </w:t>
      </w:r>
      <w:proofErr w:type="spellStart"/>
      <w:r>
        <w:t>License</w:t>
      </w:r>
      <w:proofErr w:type="spellEnd"/>
      <w:r>
        <w:t xml:space="preserve"> (dva body). Licence jsou závislé na edici, takže zákazník musí používat ve</w:t>
      </w:r>
      <w:r>
        <w:t xml:space="preserve">rzi edice pořízeného softwaru. Pro licence bez rozlišení verzí pro Windows </w:t>
      </w:r>
      <w:proofErr w:type="spellStart"/>
      <w:r>
        <w:t>Enterprise</w:t>
      </w:r>
      <w:proofErr w:type="spellEnd"/>
      <w:r>
        <w:t xml:space="preserve"> a Windows Professional platí kvalifikující operační systémy pro edice Windows 10 </w:t>
      </w:r>
      <w:proofErr w:type="spellStart"/>
      <w:r>
        <w:t>Enterprise</w:t>
      </w:r>
      <w:proofErr w:type="spellEnd"/>
      <w:r>
        <w:t xml:space="preserve"> nebo Pro.</w:t>
      </w:r>
    </w:p>
    <w:p w14:paraId="05E4038D" w14:textId="77777777" w:rsidR="00000000" w:rsidRDefault="00D824F2">
      <w:pPr>
        <w:pStyle w:val="Nadpis3"/>
        <w:divId w:val="1621953614"/>
        <w:rPr>
          <w:rFonts w:eastAsia="Times New Roman"/>
          <w:color w:val="0078D4"/>
          <w:sz w:val="24"/>
          <w:szCs w:val="24"/>
        </w:rPr>
      </w:pPr>
      <w:proofErr w:type="spellStart"/>
      <w:r>
        <w:rPr>
          <w:rFonts w:eastAsia="Times New Roman"/>
          <w:color w:val="0078D4"/>
          <w:sz w:val="24"/>
          <w:szCs w:val="24"/>
        </w:rPr>
        <w:t>Přeinstalace</w:t>
      </w:r>
      <w:proofErr w:type="spellEnd"/>
      <w:r>
        <w:rPr>
          <w:rFonts w:eastAsia="Times New Roman"/>
          <w:color w:val="0078D4"/>
          <w:sz w:val="24"/>
          <w:szCs w:val="24"/>
        </w:rPr>
        <w:t xml:space="preserve"> </w:t>
      </w:r>
      <w:proofErr w:type="spellStart"/>
      <w:r>
        <w:rPr>
          <w:rFonts w:eastAsia="Times New Roman"/>
          <w:color w:val="0078D4"/>
          <w:sz w:val="24"/>
          <w:szCs w:val="24"/>
        </w:rPr>
        <w:t>třetími</w:t>
      </w:r>
      <w:proofErr w:type="spellEnd"/>
      <w:r>
        <w:rPr>
          <w:rFonts w:eastAsia="Times New Roman"/>
          <w:color w:val="0078D4"/>
          <w:sz w:val="24"/>
          <w:szCs w:val="24"/>
        </w:rPr>
        <w:t xml:space="preserve"> </w:t>
      </w:r>
      <w:proofErr w:type="spellStart"/>
      <w:r>
        <w:rPr>
          <w:rFonts w:eastAsia="Times New Roman"/>
          <w:color w:val="0078D4"/>
          <w:sz w:val="24"/>
          <w:szCs w:val="24"/>
        </w:rPr>
        <w:t>stranami</w:t>
      </w:r>
      <w:proofErr w:type="spellEnd"/>
    </w:p>
    <w:p w14:paraId="1768F764" w14:textId="77777777" w:rsidR="00000000" w:rsidRDefault="00D824F2">
      <w:pPr>
        <w:pStyle w:val="Normlnweb"/>
        <w:spacing w:after="150"/>
        <w:divId w:val="1621953614"/>
      </w:pPr>
      <w:r>
        <w:t>Aby třetí strana mohla přeinstalovat zařízení zákazníka, musí zákazník třetí straně poskytnout písemnou dokumentaci dokládající, že zákazník vlastní požadované licence k instalaci.</w:t>
      </w:r>
    </w:p>
    <w:p w14:paraId="30E76F87" w14:textId="77777777" w:rsidR="00000000" w:rsidRDefault="00D824F2">
      <w:pPr>
        <w:pStyle w:val="Nadpis3"/>
        <w:divId w:val="986591981"/>
        <w:rPr>
          <w:rFonts w:eastAsia="Times New Roman"/>
          <w:color w:val="0078D4"/>
          <w:sz w:val="24"/>
          <w:szCs w:val="24"/>
        </w:rPr>
      </w:pPr>
      <w:proofErr w:type="spellStart"/>
      <w:r>
        <w:rPr>
          <w:rFonts w:eastAsia="Times New Roman"/>
          <w:color w:val="0078D4"/>
          <w:sz w:val="24"/>
          <w:szCs w:val="24"/>
        </w:rPr>
        <w:t>Možnosti</w:t>
      </w:r>
      <w:proofErr w:type="spellEnd"/>
      <w:r>
        <w:rPr>
          <w:rFonts w:eastAsia="Times New Roman"/>
          <w:color w:val="0078D4"/>
          <w:sz w:val="24"/>
          <w:szCs w:val="24"/>
        </w:rPr>
        <w:t xml:space="preserve"> </w:t>
      </w:r>
      <w:proofErr w:type="spellStart"/>
      <w:r>
        <w:rPr>
          <w:rFonts w:eastAsia="Times New Roman"/>
          <w:color w:val="0078D4"/>
          <w:sz w:val="24"/>
          <w:szCs w:val="24"/>
        </w:rPr>
        <w:t>regionální</w:t>
      </w:r>
      <w:proofErr w:type="spellEnd"/>
      <w:r>
        <w:rPr>
          <w:rFonts w:eastAsia="Times New Roman"/>
          <w:color w:val="0078D4"/>
          <w:sz w:val="24"/>
          <w:szCs w:val="24"/>
        </w:rPr>
        <w:t xml:space="preserve"> </w:t>
      </w:r>
      <w:proofErr w:type="spellStart"/>
      <w:r>
        <w:rPr>
          <w:rFonts w:eastAsia="Times New Roman"/>
          <w:color w:val="0078D4"/>
          <w:sz w:val="24"/>
          <w:szCs w:val="24"/>
        </w:rPr>
        <w:t>dodávky</w:t>
      </w:r>
      <w:proofErr w:type="spellEnd"/>
    </w:p>
    <w:p w14:paraId="39AE4A5C" w14:textId="77777777" w:rsidR="00000000" w:rsidRDefault="00D824F2">
      <w:pPr>
        <w:pStyle w:val="Nadpis4"/>
        <w:divId w:val="986591981"/>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Verze</w:t>
      </w:r>
      <w:proofErr w:type="spellEnd"/>
      <w:r>
        <w:rPr>
          <w:rFonts w:ascii="Segoe UI" w:eastAsia="Times New Roman" w:hAnsi="Segoe UI" w:cs="Segoe UI"/>
          <w:b w:val="0"/>
          <w:bCs w:val="0"/>
          <w:sz w:val="18"/>
          <w:szCs w:val="18"/>
        </w:rPr>
        <w:t xml:space="preserve"> Windows KN</w:t>
      </w:r>
    </w:p>
    <w:p w14:paraId="6E678DBA" w14:textId="77777777" w:rsidR="00000000" w:rsidRDefault="00D824F2">
      <w:pPr>
        <w:pStyle w:val="Normlnweb"/>
        <w:spacing w:after="150"/>
        <w:divId w:val="986591981"/>
      </w:pPr>
      <w:r>
        <w:t>Zákazníci nacházející se v Koreji s aktivní multilicenční smlouvou nebo prováděcí smlouvou jsou oprávněni získat média pro verze Windows KN k nasazení a použití v Koreji. Jiné použití není povoleno.</w:t>
      </w:r>
    </w:p>
    <w:p w14:paraId="15B4FE67" w14:textId="77777777" w:rsidR="00000000" w:rsidRDefault="00D824F2">
      <w:pPr>
        <w:pStyle w:val="Nadpis4"/>
        <w:divId w:val="986591981"/>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Verze</w:t>
      </w:r>
      <w:proofErr w:type="spellEnd"/>
      <w:r>
        <w:rPr>
          <w:rFonts w:ascii="Segoe UI" w:eastAsia="Times New Roman" w:hAnsi="Segoe UI" w:cs="Segoe UI"/>
          <w:b w:val="0"/>
          <w:bCs w:val="0"/>
          <w:sz w:val="18"/>
          <w:szCs w:val="18"/>
        </w:rPr>
        <w:t xml:space="preserve"> Windows N (</w:t>
      </w:r>
      <w:proofErr w:type="spellStart"/>
      <w:r>
        <w:rPr>
          <w:rFonts w:ascii="Segoe UI" w:eastAsia="Times New Roman" w:hAnsi="Segoe UI" w:cs="Segoe UI"/>
          <w:b w:val="0"/>
          <w:bCs w:val="0"/>
          <w:sz w:val="18"/>
          <w:szCs w:val="18"/>
        </w:rPr>
        <w:t>neobsahují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aplikaci</w:t>
      </w:r>
      <w:proofErr w:type="spellEnd"/>
      <w:r>
        <w:rPr>
          <w:rFonts w:ascii="Segoe UI" w:eastAsia="Times New Roman" w:hAnsi="Segoe UI" w:cs="Segoe UI"/>
          <w:b w:val="0"/>
          <w:bCs w:val="0"/>
          <w:sz w:val="18"/>
          <w:szCs w:val="18"/>
        </w:rPr>
        <w:t xml:space="preserve"> Windows Media Player</w:t>
      </w:r>
      <w:r>
        <w:rPr>
          <w:rFonts w:ascii="Segoe UI" w:eastAsia="Times New Roman" w:hAnsi="Segoe UI" w:cs="Segoe UI"/>
          <w:b w:val="0"/>
          <w:bCs w:val="0"/>
          <w:sz w:val="18"/>
          <w:szCs w:val="18"/>
        </w:rPr>
        <w:t>)</w:t>
      </w:r>
    </w:p>
    <w:p w14:paraId="5B906333" w14:textId="77777777" w:rsidR="00000000" w:rsidRDefault="00D824F2">
      <w:pPr>
        <w:pStyle w:val="Normlnweb"/>
        <w:spacing w:after="150"/>
        <w:divId w:val="986591981"/>
      </w:pPr>
      <w:r>
        <w:t>Zákazníci nacházející se v zemích Evropské unie (EU) nebo zemích Evropského sdružení volného obchodu (ESVO) s aktivní multilicenční smlouvou nebo prováděcí smlouvou jsou oprávněni získat média pro verze Microsoft Windows N k vývoji a používání v zemích E</w:t>
      </w:r>
      <w:r>
        <w:t xml:space="preserve">vropské unie (EU) nebo Evropského sdružení volného obchodu (ESVO). (Pro účely Open </w:t>
      </w:r>
      <w:proofErr w:type="spellStart"/>
      <w:r>
        <w:t>License</w:t>
      </w:r>
      <w:proofErr w:type="spellEnd"/>
      <w:r>
        <w:t xml:space="preserve"> je „aktivní smlouva" smlouva spojená s aktivním autorizačním číslem Open </w:t>
      </w:r>
      <w:proofErr w:type="spellStart"/>
      <w:r>
        <w:t>License</w:t>
      </w:r>
      <w:proofErr w:type="spellEnd"/>
      <w:r>
        <w:t>.)</w:t>
      </w:r>
    </w:p>
    <w:p w14:paraId="4D3A74B1" w14:textId="77777777" w:rsidR="00000000" w:rsidRDefault="00D824F2">
      <w:pPr>
        <w:pStyle w:val="Nadpis3"/>
        <w:divId w:val="759256349"/>
        <w:rPr>
          <w:rFonts w:eastAsia="Times New Roman"/>
          <w:color w:val="0078D4"/>
          <w:sz w:val="24"/>
          <w:szCs w:val="24"/>
        </w:rPr>
      </w:pPr>
      <w:r>
        <w:rPr>
          <w:rFonts w:eastAsia="Times New Roman"/>
          <w:color w:val="0078D4"/>
          <w:sz w:val="24"/>
          <w:szCs w:val="24"/>
        </w:rPr>
        <w:lastRenderedPageBreak/>
        <w:t>Windows Embedded 8 Standard Enterprise Kit</w:t>
      </w:r>
    </w:p>
    <w:p w14:paraId="569B89FC" w14:textId="77777777" w:rsidR="00000000" w:rsidRDefault="00D824F2">
      <w:pPr>
        <w:pStyle w:val="Normlnweb"/>
        <w:spacing w:after="150"/>
        <w:divId w:val="759256349"/>
      </w:pPr>
      <w:r>
        <w:t xml:space="preserve">Na používání softwarových funkcí zpřístupněných sadou Windows </w:t>
      </w:r>
      <w:proofErr w:type="spellStart"/>
      <w:r>
        <w:t>Embedded</w:t>
      </w:r>
      <w:proofErr w:type="spellEnd"/>
      <w:r>
        <w:t xml:space="preserve"> 8 Standard </w:t>
      </w:r>
      <w:proofErr w:type="spellStart"/>
      <w:r>
        <w:t>Enterprise</w:t>
      </w:r>
      <w:proofErr w:type="spellEnd"/>
      <w:r>
        <w:t xml:space="preserve"> </w:t>
      </w:r>
      <w:proofErr w:type="spellStart"/>
      <w:r>
        <w:t>Kit</w:t>
      </w:r>
      <w:proofErr w:type="spellEnd"/>
      <w:r>
        <w:t xml:space="preserve"> se vztahují licenční podmínky pro základní software Windows </w:t>
      </w:r>
      <w:proofErr w:type="spellStart"/>
      <w:r>
        <w:t>Embedded</w:t>
      </w:r>
      <w:proofErr w:type="spellEnd"/>
      <w:r>
        <w:t xml:space="preserve"> 8 Standard. Právo na užívání softwarových funkcí vyprší s vypršením práva na užívání zákla</w:t>
      </w:r>
      <w:r>
        <w:t xml:space="preserve">dního softwaru. Licence sady Windows </w:t>
      </w:r>
      <w:proofErr w:type="spellStart"/>
      <w:r>
        <w:t>Embedded</w:t>
      </w:r>
      <w:proofErr w:type="spellEnd"/>
      <w:r>
        <w:t xml:space="preserve"> 8 Standard </w:t>
      </w:r>
      <w:proofErr w:type="spellStart"/>
      <w:r>
        <w:t>Enterprise</w:t>
      </w:r>
      <w:proofErr w:type="spellEnd"/>
      <w:r>
        <w:t xml:space="preserve"> </w:t>
      </w:r>
      <w:proofErr w:type="spellStart"/>
      <w:r>
        <w:t>Kit</w:t>
      </w:r>
      <w:proofErr w:type="spellEnd"/>
      <w:r>
        <w:t xml:space="preserve"> musí být trvale přiřazena k jednomu zařízení a nesmí být přenesena na jiné.</w:t>
      </w:r>
    </w:p>
    <w:p w14:paraId="280960AA" w14:textId="77777777" w:rsidR="00000000" w:rsidRDefault="00D824F2">
      <w:pPr>
        <w:pStyle w:val="Nadpis3"/>
        <w:divId w:val="1079062393"/>
        <w:rPr>
          <w:rFonts w:eastAsia="Times New Roman"/>
          <w:color w:val="0078D4"/>
          <w:sz w:val="24"/>
          <w:szCs w:val="24"/>
        </w:rPr>
      </w:pPr>
      <w:proofErr w:type="spellStart"/>
      <w:r>
        <w:rPr>
          <w:rFonts w:eastAsia="Times New Roman"/>
          <w:color w:val="0078D4"/>
          <w:sz w:val="24"/>
          <w:szCs w:val="24"/>
        </w:rPr>
        <w:t>Automatické</w:t>
      </w:r>
      <w:proofErr w:type="spellEnd"/>
      <w:r>
        <w:rPr>
          <w:rFonts w:eastAsia="Times New Roman"/>
          <w:color w:val="0078D4"/>
          <w:sz w:val="24"/>
          <w:szCs w:val="24"/>
        </w:rPr>
        <w:t xml:space="preserve"> </w:t>
      </w:r>
      <w:proofErr w:type="spellStart"/>
      <w:r>
        <w:rPr>
          <w:rFonts w:eastAsia="Times New Roman"/>
          <w:color w:val="0078D4"/>
          <w:sz w:val="24"/>
          <w:szCs w:val="24"/>
        </w:rPr>
        <w:t>aktualizace</w:t>
      </w:r>
      <w:proofErr w:type="spellEnd"/>
    </w:p>
    <w:p w14:paraId="0ACE249D" w14:textId="77777777" w:rsidR="00000000" w:rsidRDefault="00D824F2">
      <w:pPr>
        <w:pStyle w:val="Normlnweb"/>
        <w:spacing w:after="150"/>
        <w:divId w:val="1079062393"/>
      </w:pPr>
      <w:r>
        <w:t>Zákazník opravňuje společnost Microsoft k automatickému stahování a instalaci aktualizací na zařízeních se systémem Windows 10, pokud nebyla nakonfigurována tak, aby bránila automatickým aktualizacím pomocí podporovaných metod. Všechny aktualizace jsou lic</w:t>
      </w:r>
      <w:r>
        <w:t>encovány za stejných podmínek jako produkt, na který se vztahují.</w:t>
      </w:r>
    </w:p>
    <w:p w14:paraId="215F601F"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62F74ADE" w14:textId="77777777" w:rsidR="00000000" w:rsidRDefault="00D824F2">
      <w:pPr>
        <w:pStyle w:val="Normlnweb"/>
        <w:divId w:val="1970893336"/>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900"/>
        <w:gridCol w:w="7884"/>
      </w:tblGrid>
      <w:tr w:rsidR="00000000" w14:paraId="5366BBCF" w14:textId="77777777">
        <w:trPr>
          <w:divId w:val="1970893336"/>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4001D0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08078757" w14:textId="77777777">
        <w:trPr>
          <w:divId w:val="19708933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3FD05D"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629434B" w14:textId="77777777" w:rsidR="00000000" w:rsidRDefault="00D824F2">
            <w:pPr>
              <w:rPr>
                <w:rFonts w:ascii="Segoe UI" w:eastAsia="Times New Roman" w:hAnsi="Segoe UI" w:cs="Segoe UI"/>
                <w:sz w:val="16"/>
                <w:szCs w:val="16"/>
              </w:rPr>
            </w:pPr>
            <w:hyperlink r:id="rId280"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r>
              <w:rPr>
                <w:rFonts w:ascii="Segoe UI" w:eastAsia="Times New Roman" w:hAnsi="Segoe UI" w:cs="Segoe UI"/>
                <w:sz w:val="16"/>
                <w:szCs w:val="16"/>
              </w:rPr>
              <w:t xml:space="preserve"> (viz </w:t>
            </w:r>
            <w:proofErr w:type="spellStart"/>
            <w:r>
              <w:rPr>
                <w:rFonts w:ascii="Segoe UI" w:eastAsia="Times New Roman" w:hAnsi="Segoe UI" w:cs="Segoe UI"/>
                <w:sz w:val="16"/>
                <w:szCs w:val="16"/>
              </w:rPr>
              <w:t>oddíl</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Dodatečné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licenční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podmínky</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online </w:t>
            </w:r>
            <w:proofErr w:type="spellStart"/>
            <w:r>
              <w:rPr>
                <w:rFonts w:ascii="Segoe UI" w:eastAsia="Times New Roman" w:hAnsi="Segoe UI" w:cs="Segoe UI"/>
                <w:sz w:val="16"/>
                <w:szCs w:val="16"/>
              </w:rPr>
              <w:t>níže</w:t>
            </w:r>
            <w:proofErr w:type="spellEnd"/>
            <w:r>
              <w:rPr>
                <w:rFonts w:ascii="Segoe UI" w:eastAsia="Times New Roman" w:hAnsi="Segoe UI" w:cs="Segoe UI"/>
                <w:sz w:val="16"/>
                <w:szCs w:val="16"/>
              </w:rPr>
              <w:t>)</w:t>
            </w:r>
          </w:p>
        </w:tc>
      </w:tr>
      <w:tr w:rsidR="00000000" w14:paraId="67EB265C" w14:textId="77777777">
        <w:trPr>
          <w:divId w:val="19708933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DFC815"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0B9F4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Enterprise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Pro</w:t>
            </w:r>
          </w:p>
        </w:tc>
      </w:tr>
      <w:tr w:rsidR="00000000" w14:paraId="3DBD9C72" w14:textId="77777777">
        <w:trPr>
          <w:divId w:val="19708933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2B8C03"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A71AD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573256A" w14:textId="77777777">
        <w:trPr>
          <w:divId w:val="19708933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27A273"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8FD1D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B918346" w14:textId="77777777">
        <w:trPr>
          <w:divId w:val="197089333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6F1F55"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Poznámky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11F93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H.264/MPEG-4 AVC a/</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VC-1 - viz </w:t>
            </w:r>
            <w:hyperlink r:id="rId281" w:history="1">
              <w:proofErr w:type="spellStart"/>
              <w:r>
                <w:rPr>
                  <w:rStyle w:val="Hypertextovodkaz"/>
                  <w:rFonts w:ascii="Segoe UI" w:eastAsia="Times New Roman" w:hAnsi="Segoe UI" w:cs="Segoe UI"/>
                  <w:sz w:val="16"/>
                  <w:szCs w:val="16"/>
                </w:rPr>
                <w:t>Sdělení</w:t>
              </w:r>
              <w:proofErr w:type="spellEnd"/>
            </w:hyperlink>
            <w:r>
              <w:rPr>
                <w:rFonts w:ascii="Segoe UI" w:eastAsia="Times New Roman" w:hAnsi="Segoe UI" w:cs="Segoe UI"/>
                <w:sz w:val="16"/>
                <w:szCs w:val="16"/>
              </w:rPr>
              <w:t> </w:t>
            </w:r>
          </w:p>
        </w:tc>
      </w:tr>
    </w:tbl>
    <w:p w14:paraId="7865F04A" w14:textId="77777777" w:rsidR="00000000" w:rsidRDefault="00D824F2">
      <w:pPr>
        <w:divId w:val="1970893336"/>
        <w:rPr>
          <w:rFonts w:eastAsia="Times New Roman"/>
        </w:rPr>
      </w:pPr>
    </w:p>
    <w:p w14:paraId="79C03B3E" w14:textId="77777777" w:rsidR="00000000" w:rsidRDefault="00D824F2">
      <w:pPr>
        <w:pStyle w:val="Nadpis3"/>
        <w:divId w:val="1264148606"/>
        <w:rPr>
          <w:rFonts w:eastAsia="Times New Roman"/>
          <w:color w:val="0078D4"/>
          <w:sz w:val="24"/>
          <w:szCs w:val="24"/>
        </w:rPr>
      </w:pPr>
      <w:proofErr w:type="spellStart"/>
      <w:r>
        <w:rPr>
          <w:rFonts w:eastAsia="Times New Roman"/>
          <w:color w:val="0078D4"/>
          <w:sz w:val="24"/>
          <w:szCs w:val="24"/>
        </w:rPr>
        <w:t>Dodatečné</w:t>
      </w:r>
      <w:proofErr w:type="spellEnd"/>
      <w:r>
        <w:rPr>
          <w:rFonts w:eastAsia="Times New Roman"/>
          <w:color w:val="0078D4"/>
          <w:sz w:val="24"/>
          <w:szCs w:val="24"/>
        </w:rPr>
        <w:t xml:space="preserve"> </w:t>
      </w:r>
      <w:proofErr w:type="spellStart"/>
      <w:r>
        <w:rPr>
          <w:rFonts w:eastAsia="Times New Roman"/>
          <w:color w:val="0078D4"/>
          <w:sz w:val="24"/>
          <w:szCs w:val="24"/>
        </w:rPr>
        <w:t>licenční</w:t>
      </w:r>
      <w:proofErr w:type="spellEnd"/>
      <w:r>
        <w:rPr>
          <w:rFonts w:eastAsia="Times New Roman"/>
          <w:color w:val="0078D4"/>
          <w:sz w:val="24"/>
          <w:szCs w:val="24"/>
        </w:rPr>
        <w:t xml:space="preserve"> </w:t>
      </w:r>
      <w:proofErr w:type="spellStart"/>
      <w:r>
        <w:rPr>
          <w:rFonts w:eastAsia="Times New Roman"/>
          <w:color w:val="0078D4"/>
          <w:sz w:val="24"/>
          <w:szCs w:val="24"/>
        </w:rPr>
        <w:t>podmínky</w:t>
      </w:r>
      <w:proofErr w:type="spellEnd"/>
      <w:r>
        <w:rPr>
          <w:rFonts w:eastAsia="Times New Roman"/>
          <w:color w:val="0078D4"/>
          <w:sz w:val="24"/>
          <w:szCs w:val="24"/>
        </w:rPr>
        <w:t xml:space="preserve"> pro </w:t>
      </w:r>
      <w:proofErr w:type="spellStart"/>
      <w:r>
        <w:rPr>
          <w:rFonts w:eastAsia="Times New Roman"/>
          <w:color w:val="0078D4"/>
          <w:sz w:val="24"/>
          <w:szCs w:val="24"/>
        </w:rPr>
        <w:t>služby</w:t>
      </w:r>
      <w:proofErr w:type="spellEnd"/>
      <w:r>
        <w:rPr>
          <w:rFonts w:eastAsia="Times New Roman"/>
          <w:color w:val="0078D4"/>
          <w:sz w:val="24"/>
          <w:szCs w:val="24"/>
        </w:rPr>
        <w:t xml:space="preserve"> online</w:t>
      </w:r>
    </w:p>
    <w:p w14:paraId="5EADBD2C" w14:textId="77777777" w:rsidR="00000000" w:rsidRDefault="00D824F2">
      <w:pPr>
        <w:pStyle w:val="Normlnweb"/>
        <w:spacing w:after="150"/>
        <w:divId w:val="1264148606"/>
      </w:pPr>
      <w:r>
        <w:t xml:space="preserve">Některé softwarové licence zahrnují některé služby online, které se řídí </w:t>
      </w:r>
      <w:hyperlink r:id="rId282" w:history="1">
        <w:r>
          <w:rPr>
            <w:rStyle w:val="Hypertextovodkaz"/>
          </w:rPr>
          <w:t>Univerzální licenční podmínky pro všechny služby online</w:t>
        </w:r>
      </w:hyperlink>
      <w:r>
        <w:t xml:space="preserve">, mimo jiné Microsoft </w:t>
      </w:r>
      <w:proofErr w:type="spellStart"/>
      <w:r>
        <w:t>Defender</w:t>
      </w:r>
      <w:proofErr w:type="spellEnd"/>
      <w:r>
        <w:t xml:space="preserve"> </w:t>
      </w:r>
      <w:proofErr w:type="spellStart"/>
      <w:r>
        <w:t>for</w:t>
      </w:r>
      <w:proofErr w:type="spellEnd"/>
      <w:r>
        <w:t xml:space="preserve"> </w:t>
      </w:r>
      <w:proofErr w:type="spellStart"/>
      <w:r>
        <w:t>Endpoint</w:t>
      </w:r>
      <w:proofErr w:type="spellEnd"/>
      <w:r>
        <w:t xml:space="preserve">, Windows Update </w:t>
      </w:r>
      <w:proofErr w:type="spellStart"/>
      <w:r>
        <w:t>Compliance</w:t>
      </w:r>
      <w:proofErr w:type="spellEnd"/>
      <w:r>
        <w:t xml:space="preserve"> a Desktop </w:t>
      </w:r>
      <w:proofErr w:type="spellStart"/>
      <w:r>
        <w:t>Analytics</w:t>
      </w:r>
      <w:proofErr w:type="spellEnd"/>
      <w:r>
        <w:t>.</w:t>
      </w:r>
    </w:p>
    <w:p w14:paraId="4A3F205E" w14:textId="77777777" w:rsidR="00000000" w:rsidRDefault="00D824F2">
      <w:pPr>
        <w:pStyle w:val="Nadpis3"/>
        <w:divId w:val="289362717"/>
        <w:rPr>
          <w:rFonts w:eastAsia="Times New Roman"/>
          <w:color w:val="0078D4"/>
          <w:sz w:val="24"/>
          <w:szCs w:val="24"/>
        </w:rPr>
      </w:pPr>
      <w:proofErr w:type="spellStart"/>
      <w:r>
        <w:rPr>
          <w:rFonts w:eastAsia="Times New Roman"/>
          <w:color w:val="0078D4"/>
          <w:sz w:val="24"/>
          <w:szCs w:val="24"/>
        </w:rPr>
        <w:t>Stanovení</w:t>
      </w:r>
      <w:proofErr w:type="spellEnd"/>
      <w:r>
        <w:rPr>
          <w:rFonts w:eastAsia="Times New Roman"/>
          <w:color w:val="0078D4"/>
          <w:sz w:val="24"/>
          <w:szCs w:val="24"/>
        </w:rPr>
        <w:t xml:space="preserve"> </w:t>
      </w:r>
      <w:proofErr w:type="spellStart"/>
      <w:r>
        <w:rPr>
          <w:rFonts w:eastAsia="Times New Roman"/>
          <w:color w:val="0078D4"/>
          <w:sz w:val="24"/>
          <w:szCs w:val="24"/>
        </w:rPr>
        <w:t>zpracovatele</w:t>
      </w:r>
      <w:proofErr w:type="spellEnd"/>
      <w:r>
        <w:rPr>
          <w:rFonts w:eastAsia="Times New Roman"/>
          <w:color w:val="0078D4"/>
          <w:sz w:val="24"/>
          <w:szCs w:val="24"/>
        </w:rPr>
        <w:t xml:space="preserve"> </w:t>
      </w:r>
      <w:proofErr w:type="spellStart"/>
      <w:r>
        <w:rPr>
          <w:rFonts w:eastAsia="Times New Roman"/>
          <w:color w:val="0078D4"/>
          <w:sz w:val="24"/>
          <w:szCs w:val="24"/>
        </w:rPr>
        <w:t>diagnostických</w:t>
      </w:r>
      <w:proofErr w:type="spellEnd"/>
      <w:r>
        <w:rPr>
          <w:rFonts w:eastAsia="Times New Roman"/>
          <w:color w:val="0078D4"/>
          <w:sz w:val="24"/>
          <w:szCs w:val="24"/>
        </w:rPr>
        <w:t xml:space="preserve"> </w:t>
      </w:r>
      <w:proofErr w:type="spellStart"/>
      <w:r>
        <w:rPr>
          <w:rFonts w:eastAsia="Times New Roman"/>
          <w:color w:val="0078D4"/>
          <w:sz w:val="24"/>
          <w:szCs w:val="24"/>
        </w:rPr>
        <w:t>dat</w:t>
      </w:r>
      <w:proofErr w:type="spellEnd"/>
      <w:r>
        <w:rPr>
          <w:rFonts w:eastAsia="Times New Roman"/>
          <w:color w:val="0078D4"/>
          <w:sz w:val="24"/>
          <w:szCs w:val="24"/>
        </w:rPr>
        <w:t xml:space="preserve"> </w:t>
      </w:r>
      <w:proofErr w:type="spellStart"/>
      <w:r>
        <w:rPr>
          <w:rFonts w:eastAsia="Times New Roman"/>
          <w:color w:val="0078D4"/>
          <w:sz w:val="24"/>
          <w:szCs w:val="24"/>
        </w:rPr>
        <w:t>ze</w:t>
      </w:r>
      <w:proofErr w:type="spellEnd"/>
      <w:r>
        <w:rPr>
          <w:rFonts w:eastAsia="Times New Roman"/>
          <w:color w:val="0078D4"/>
          <w:sz w:val="24"/>
          <w:szCs w:val="24"/>
        </w:rPr>
        <w:t xml:space="preserve"> </w:t>
      </w:r>
      <w:proofErr w:type="spellStart"/>
      <w:r>
        <w:rPr>
          <w:rFonts w:eastAsia="Times New Roman"/>
          <w:color w:val="0078D4"/>
          <w:sz w:val="24"/>
          <w:szCs w:val="24"/>
        </w:rPr>
        <w:t>systému</w:t>
      </w:r>
      <w:proofErr w:type="spellEnd"/>
      <w:r>
        <w:rPr>
          <w:rFonts w:eastAsia="Times New Roman"/>
          <w:color w:val="0078D4"/>
          <w:sz w:val="24"/>
          <w:szCs w:val="24"/>
        </w:rPr>
        <w:t xml:space="preserve"> Windows</w:t>
      </w:r>
    </w:p>
    <w:p w14:paraId="72C998C0" w14:textId="64759DDA" w:rsidR="00000000" w:rsidRDefault="00D824F2">
      <w:pPr>
        <w:pStyle w:val="Normlnweb"/>
        <w:spacing w:after="150"/>
        <w:divId w:val="289362717"/>
      </w:pPr>
      <w:r>
        <w:t xml:space="preserve">Společnost Microsoft je v případě edicí Windows 10 </w:t>
      </w:r>
      <w:proofErr w:type="spellStart"/>
      <w:r>
        <w:t>Enterprise</w:t>
      </w:r>
      <w:proofErr w:type="spellEnd"/>
      <w:r>
        <w:t>, Pro a </w:t>
      </w:r>
      <w:proofErr w:type="spellStart"/>
      <w:r>
        <w:t>Education</w:t>
      </w:r>
      <w:proofErr w:type="spellEnd"/>
      <w:r>
        <w:t xml:space="preserve"> (verze 1809 s aktualizací z července 2021 nebo novější) zpracovatelem diagnostických dat ze systému Windows získaných ze zařízení, u kterých je zpracovatel diagnostických dat ze</w:t>
      </w:r>
      <w:r>
        <w:t xml:space="preserve"> systému Windows ustanoven propojením účtu Azure </w:t>
      </w:r>
      <w:proofErr w:type="spellStart"/>
      <w:r>
        <w:t>Active</w:t>
      </w:r>
      <w:proofErr w:type="spellEnd"/>
      <w:r>
        <w:t xml:space="preserve"> </w:t>
      </w:r>
      <w:proofErr w:type="spellStart"/>
      <w:r>
        <w:t>Directory</w:t>
      </w:r>
      <w:proofErr w:type="spellEnd"/>
      <w:r>
        <w:t xml:space="preserve"> se zařízením a povolením zásad skupiny, jak je popsáno v dokumentaci produktu. Není-li výše uvedeno jinak, správcem osobních údajů zpracovávaných v souvislosti s vaším používáním systému Win</w:t>
      </w:r>
      <w:r>
        <w:t>dows (včetně údajů zpracovávaných společností Microsoft v souvislosti s využíváním funkcí založených na službách pro zákazníky) bude i nadále společnost Microsoft. Kdykoli je společnost Microsoft správcem, bude s těmito osobními údaji zacházeno v souladu s</w:t>
      </w:r>
      <w:r>
        <w:t> prohlášením o ochraně údajů společnosti Microsoft dostupným na adrese (</w:t>
      </w:r>
      <w:hyperlink r:id="rId283" w:tgtFrame="_blank" w:history="1">
        <w:r>
          <w:rPr>
            <w:rStyle w:val="Hypertextovodkaz"/>
          </w:rPr>
          <w:t>aka.ms/</w:t>
        </w:r>
        <w:proofErr w:type="spellStart"/>
        <w:r>
          <w:rPr>
            <w:rStyle w:val="Hypertextovodkaz"/>
          </w:rPr>
          <w:t>privacy</w:t>
        </w:r>
        <w:proofErr w:type="spellEnd"/>
      </w:hyperlink>
      <w:r>
        <w:t>) a nevztahují se na ně podmínky Dodatku o ochraně osobních údajů pro služby online společnosti Microsoft (</w:t>
      </w:r>
      <w:hyperlink r:id="rId284" w:tgtFrame="_blank" w:history="1">
        <w:r>
          <w:rPr>
            <w:rStyle w:val="Hypertextovodkaz"/>
          </w:rPr>
          <w:t>aka.ms/DPA</w:t>
        </w:r>
      </w:hyperlink>
      <w:r>
        <w:t>).</w:t>
      </w:r>
    </w:p>
    <w:p w14:paraId="3AF5FF74" w14:textId="77777777" w:rsidR="00000000" w:rsidRDefault="00D824F2">
      <w:pPr>
        <w:pStyle w:val="Nadpis3"/>
        <w:divId w:val="1904173445"/>
        <w:rPr>
          <w:rFonts w:eastAsia="Times New Roman"/>
          <w:color w:val="0078D4"/>
          <w:sz w:val="24"/>
          <w:szCs w:val="24"/>
        </w:rPr>
      </w:pPr>
      <w:proofErr w:type="spellStart"/>
      <w:r>
        <w:rPr>
          <w:rFonts w:eastAsia="Times New Roman"/>
          <w:color w:val="0078D4"/>
          <w:sz w:val="24"/>
          <w:szCs w:val="24"/>
        </w:rPr>
        <w:t>Lokální</w:t>
      </w:r>
      <w:proofErr w:type="spellEnd"/>
      <w:r>
        <w:rPr>
          <w:rFonts w:eastAsia="Times New Roman"/>
          <w:color w:val="0078D4"/>
          <w:sz w:val="24"/>
          <w:szCs w:val="24"/>
        </w:rPr>
        <w:t xml:space="preserve"> </w:t>
      </w:r>
      <w:proofErr w:type="spellStart"/>
      <w:r>
        <w:rPr>
          <w:rFonts w:eastAsia="Times New Roman"/>
          <w:color w:val="0078D4"/>
          <w:sz w:val="24"/>
          <w:szCs w:val="24"/>
        </w:rPr>
        <w:t>použití</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r>
        <w:rPr>
          <w:rFonts w:eastAsia="Times New Roman"/>
          <w:color w:val="0078D4"/>
          <w:sz w:val="24"/>
          <w:szCs w:val="24"/>
        </w:rPr>
        <w:t xml:space="preserve"> Windows</w:t>
      </w:r>
    </w:p>
    <w:p w14:paraId="0A55C8CE" w14:textId="77777777" w:rsidR="00000000" w:rsidRDefault="00D824F2">
      <w:pPr>
        <w:pStyle w:val="Normlnweb"/>
        <w:spacing w:after="150"/>
        <w:divId w:val="1904173445"/>
      </w:pPr>
      <w:r>
        <w:t>Zákazník může provozovat software Windows zakoupený prostřednictvím multilicenční smlouvy jako jedno fyzické prostředí OSE lokálně na licencovaných zařízeních. Toto oprávnění k lokálnímu použití se vztahuje na licence VDA na zařízení, pouze pokud je licenc</w:t>
      </w:r>
      <w:r>
        <w:t>ované zařízení také licencováno s kvalifikujícím operačním systémem. Licencovaní uživatelé mohou provozovat software Windows zakoupený prostřednictvím multilicenční smlouvy jako jedno fyzické prostředí OSE lokálně na zařízeních licencovaných s kvalifikujíc</w:t>
      </w:r>
      <w:r>
        <w:t>ím operačním systémem.</w:t>
      </w:r>
    </w:p>
    <w:p w14:paraId="18053B23" w14:textId="77777777" w:rsidR="00000000" w:rsidRDefault="00D824F2">
      <w:pPr>
        <w:pStyle w:val="Nadpis3"/>
        <w:divId w:val="357050995"/>
        <w:rPr>
          <w:rFonts w:eastAsia="Times New Roman"/>
          <w:color w:val="0078D4"/>
          <w:sz w:val="24"/>
          <w:szCs w:val="24"/>
        </w:rPr>
      </w:pPr>
      <w:proofErr w:type="spellStart"/>
      <w:r>
        <w:rPr>
          <w:rFonts w:eastAsia="Times New Roman"/>
          <w:color w:val="0078D4"/>
          <w:sz w:val="24"/>
          <w:szCs w:val="24"/>
        </w:rPr>
        <w:t>Aktivace</w:t>
      </w:r>
      <w:proofErr w:type="spellEnd"/>
      <w:r>
        <w:rPr>
          <w:rFonts w:eastAsia="Times New Roman"/>
          <w:color w:val="0078D4"/>
          <w:sz w:val="24"/>
          <w:szCs w:val="24"/>
        </w:rPr>
        <w:t xml:space="preserve"> Windows 10 </w:t>
      </w:r>
      <w:proofErr w:type="spellStart"/>
      <w:r>
        <w:rPr>
          <w:rFonts w:eastAsia="Times New Roman"/>
          <w:color w:val="0078D4"/>
          <w:sz w:val="24"/>
          <w:szCs w:val="24"/>
        </w:rPr>
        <w:t>založená</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Azure AD</w:t>
      </w:r>
    </w:p>
    <w:p w14:paraId="1BBA7F50" w14:textId="77777777" w:rsidR="00000000" w:rsidRDefault="00D824F2">
      <w:pPr>
        <w:pStyle w:val="Normlnweb"/>
        <w:spacing w:after="150"/>
        <w:divId w:val="357050995"/>
      </w:pPr>
      <w:r>
        <w:t xml:space="preserve">Licencovaní uživatelé využívající aktivaci založenou na Azure AD si mohou aktivovat software ve fyzickém prostředí OSE souběžně až na pěti zařízeních spuštěných buď ve verzi Windows 10 Pro </w:t>
      </w:r>
      <w:proofErr w:type="spellStart"/>
      <w:r>
        <w:t>Anniversary</w:t>
      </w:r>
      <w:proofErr w:type="spellEnd"/>
      <w:r>
        <w:t xml:space="preserve"> Update, nebo Windows 10 </w:t>
      </w:r>
      <w:proofErr w:type="spellStart"/>
      <w:r>
        <w:t>Enterprise</w:t>
      </w:r>
      <w:proofErr w:type="spellEnd"/>
      <w:r>
        <w:t xml:space="preserve"> </w:t>
      </w:r>
      <w:proofErr w:type="spellStart"/>
      <w:r>
        <w:t>Creator's</w:t>
      </w:r>
      <w:proofErr w:type="spellEnd"/>
      <w:r>
        <w:t xml:space="preserve"> Update a n</w:t>
      </w:r>
      <w:r>
        <w:t>ovější.</w:t>
      </w:r>
    </w:p>
    <w:p w14:paraId="5CB2F27B" w14:textId="77777777" w:rsidR="00000000" w:rsidRDefault="00D824F2">
      <w:pPr>
        <w:pStyle w:val="Nadpis3"/>
        <w:divId w:val="1936283772"/>
        <w:rPr>
          <w:rFonts w:eastAsia="Times New Roman"/>
          <w:color w:val="0078D4"/>
          <w:sz w:val="24"/>
          <w:szCs w:val="24"/>
        </w:rPr>
      </w:pPr>
      <w:r>
        <w:rPr>
          <w:rFonts w:eastAsia="Times New Roman"/>
          <w:color w:val="0078D4"/>
          <w:sz w:val="24"/>
          <w:szCs w:val="24"/>
        </w:rPr>
        <w:t>Microsoft Defender for Endpoint</w:t>
      </w:r>
    </w:p>
    <w:p w14:paraId="580D5164" w14:textId="77777777" w:rsidR="00000000" w:rsidRDefault="00D824F2">
      <w:pPr>
        <w:pStyle w:val="Normlnweb"/>
        <w:spacing w:after="150"/>
        <w:divId w:val="1936283772"/>
      </w:pPr>
      <w:r>
        <w:lastRenderedPageBreak/>
        <w:t xml:space="preserve">Oprávnění licencovaní uživatelé mohou používat produkt Microsoft </w:t>
      </w:r>
      <w:proofErr w:type="spellStart"/>
      <w:r>
        <w:t>Defender</w:t>
      </w:r>
      <w:proofErr w:type="spellEnd"/>
      <w:r>
        <w:t xml:space="preserve"> </w:t>
      </w:r>
      <w:proofErr w:type="spellStart"/>
      <w:r>
        <w:t>for</w:t>
      </w:r>
      <w:proofErr w:type="spellEnd"/>
      <w:r>
        <w:t> </w:t>
      </w:r>
      <w:proofErr w:type="spellStart"/>
      <w:r>
        <w:t>Endpoint</w:t>
      </w:r>
      <w:proofErr w:type="spellEnd"/>
      <w:r>
        <w:t xml:space="preserve"> souběžně až na pěti zařízeních.</w:t>
      </w:r>
    </w:p>
    <w:p w14:paraId="11F85B13" w14:textId="77777777" w:rsidR="00000000" w:rsidRDefault="00D824F2">
      <w:pPr>
        <w:pStyle w:val="Nadpis3"/>
        <w:divId w:val="740560870"/>
        <w:rPr>
          <w:rFonts w:eastAsia="Times New Roman"/>
          <w:color w:val="0078D4"/>
          <w:sz w:val="24"/>
          <w:szCs w:val="24"/>
        </w:rPr>
      </w:pPr>
      <w:proofErr w:type="spellStart"/>
      <w:r>
        <w:rPr>
          <w:rFonts w:eastAsia="Times New Roman"/>
          <w:color w:val="0078D4"/>
          <w:sz w:val="24"/>
          <w:szCs w:val="24"/>
        </w:rPr>
        <w:t>Aplikace</w:t>
      </w:r>
      <w:proofErr w:type="spellEnd"/>
      <w:r>
        <w:rPr>
          <w:rFonts w:eastAsia="Times New Roman"/>
          <w:color w:val="0078D4"/>
          <w:sz w:val="24"/>
          <w:szCs w:val="24"/>
        </w:rPr>
        <w:t xml:space="preserve"> </w:t>
      </w:r>
      <w:proofErr w:type="spellStart"/>
      <w:r>
        <w:rPr>
          <w:rFonts w:eastAsia="Times New Roman"/>
          <w:color w:val="0078D4"/>
          <w:sz w:val="24"/>
          <w:szCs w:val="24"/>
        </w:rPr>
        <w:t>systému</w:t>
      </w:r>
      <w:proofErr w:type="spellEnd"/>
      <w:r>
        <w:rPr>
          <w:rFonts w:eastAsia="Times New Roman"/>
          <w:color w:val="0078D4"/>
          <w:sz w:val="24"/>
          <w:szCs w:val="24"/>
        </w:rPr>
        <w:t xml:space="preserve"> Windows</w:t>
      </w:r>
    </w:p>
    <w:p w14:paraId="7FCA9109" w14:textId="77777777" w:rsidR="00000000" w:rsidRDefault="00D824F2">
      <w:pPr>
        <w:pStyle w:val="Normlnweb"/>
        <w:spacing w:after="150"/>
        <w:divId w:val="740560870"/>
      </w:pPr>
      <w:r>
        <w:t xml:space="preserve">Pokud nejsou zákazníkovi zobrazeny nebo v nastavení aplikace prezentovány jiné podmínky, zákazník souhlasí s tím, že služby, ke kterým má přístup z aplikace systému Windows, podléhají Smlouvě o poskytování služby společnosti Microsoft dostupné na adrese </w:t>
      </w:r>
      <w:hyperlink r:id="rId285" w:tgtFrame="_blank" w:history="1">
        <w:r>
          <w:rPr>
            <w:rStyle w:val="Hypertextovodkaz"/>
          </w:rPr>
          <w:t>http://go.microsoft.com/fwlink/?linkid=246338</w:t>
        </w:r>
      </w:hyperlink>
      <w:r>
        <w:t xml:space="preserve"> nebo u aplikací systému Windows, které přistupují ke službám Xbox, pak podmínkám užívání Xbox.com na adrese </w:t>
      </w:r>
      <w:hyperlink r:id="rId286" w:tgtFrame="_blank" w:history="1">
        <w:r>
          <w:rPr>
            <w:rStyle w:val="Hypertextovodkaz"/>
          </w:rPr>
          <w:t>http://xbox.com/legal/livetou</w:t>
        </w:r>
      </w:hyperlink>
      <w:r>
        <w:t>.</w:t>
      </w:r>
    </w:p>
    <w:p w14:paraId="192AFBC3" w14:textId="77777777" w:rsidR="00000000" w:rsidRDefault="00D824F2">
      <w:pPr>
        <w:pStyle w:val="Nadpis3"/>
        <w:divId w:val="314188173"/>
        <w:rPr>
          <w:rFonts w:eastAsia="Times New Roman"/>
          <w:color w:val="0078D4"/>
          <w:sz w:val="24"/>
          <w:szCs w:val="24"/>
        </w:rPr>
      </w:pPr>
      <w:r>
        <w:rPr>
          <w:rFonts w:eastAsia="Times New Roman"/>
          <w:color w:val="0078D4"/>
          <w:sz w:val="24"/>
          <w:szCs w:val="24"/>
        </w:rPr>
        <w:t>Windows 10 Mobile Enterprise</w:t>
      </w:r>
    </w:p>
    <w:p w14:paraId="21091420" w14:textId="77777777" w:rsidR="00000000" w:rsidRDefault="00D824F2">
      <w:pPr>
        <w:pStyle w:val="Normlnweb"/>
        <w:spacing w:after="150"/>
        <w:divId w:val="314188173"/>
      </w:pPr>
      <w:r>
        <w:t xml:space="preserve">Zákazníci se smlouvou </w:t>
      </w:r>
      <w:proofErr w:type="spellStart"/>
      <w:r>
        <w:t>Enterprise</w:t>
      </w:r>
      <w:proofErr w:type="spellEnd"/>
      <w:r>
        <w:t xml:space="preserve"> </w:t>
      </w:r>
      <w:proofErr w:type="spellStart"/>
      <w:r>
        <w:t>Agreement</w:t>
      </w:r>
      <w:proofErr w:type="spellEnd"/>
      <w:r>
        <w:t xml:space="preserve">, smlouvou 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nebo smlouvou </w:t>
      </w:r>
      <w:proofErr w:type="spellStart"/>
      <w:r>
        <w:t>Select</w:t>
      </w:r>
      <w:proofErr w:type="spellEnd"/>
      <w:r>
        <w:t xml:space="preserve"> Plus </w:t>
      </w:r>
      <w:proofErr w:type="spellStart"/>
      <w:r>
        <w:t>Agreement</w:t>
      </w:r>
      <w:proofErr w:type="spellEnd"/>
      <w:r>
        <w:t xml:space="preserve"> smí po dobu platnosti své smlouvy instalovat a užívat systém Windows 10 Mobile </w:t>
      </w:r>
      <w:proofErr w:type="spellStart"/>
      <w:r>
        <w:t>Enterprise</w:t>
      </w:r>
      <w:proofErr w:type="spellEnd"/>
      <w:r>
        <w:t>.</w:t>
      </w:r>
    </w:p>
    <w:p w14:paraId="7455D083" w14:textId="77777777" w:rsidR="00000000" w:rsidRDefault="00D824F2">
      <w:pPr>
        <w:pStyle w:val="Nadpis3"/>
        <w:divId w:val="885021984"/>
        <w:rPr>
          <w:rFonts w:eastAsia="Times New Roman"/>
          <w:color w:val="0078D4"/>
          <w:sz w:val="24"/>
          <w:szCs w:val="24"/>
        </w:rPr>
      </w:pPr>
      <w:proofErr w:type="spellStart"/>
      <w:r>
        <w:rPr>
          <w:rFonts w:eastAsia="Times New Roman"/>
          <w:color w:val="0078D4"/>
          <w:sz w:val="24"/>
          <w:szCs w:val="24"/>
        </w:rPr>
        <w:t>Výhoda</w:t>
      </w:r>
      <w:proofErr w:type="spellEnd"/>
      <w:r>
        <w:rPr>
          <w:rFonts w:eastAsia="Times New Roman"/>
          <w:color w:val="0078D4"/>
          <w:sz w:val="24"/>
          <w:szCs w:val="24"/>
        </w:rPr>
        <w:t xml:space="preserve"> </w:t>
      </w:r>
      <w:proofErr w:type="spellStart"/>
      <w:r>
        <w:rPr>
          <w:rFonts w:eastAsia="Times New Roman"/>
          <w:color w:val="0078D4"/>
          <w:sz w:val="24"/>
          <w:szCs w:val="24"/>
        </w:rPr>
        <w:t>upgradu</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systém</w:t>
      </w:r>
      <w:proofErr w:type="spellEnd"/>
      <w:r>
        <w:rPr>
          <w:rFonts w:eastAsia="Times New Roman"/>
          <w:color w:val="0078D4"/>
          <w:sz w:val="24"/>
          <w:szCs w:val="24"/>
        </w:rPr>
        <w:t xml:space="preserve"> Windows 10</w:t>
      </w:r>
    </w:p>
    <w:p w14:paraId="1B2D16F8" w14:textId="77777777" w:rsidR="00000000" w:rsidRDefault="00D824F2">
      <w:pPr>
        <w:pStyle w:val="Normlnweb"/>
        <w:spacing w:after="150"/>
        <w:divId w:val="885021984"/>
      </w:pPr>
      <w:r>
        <w:t>Následující licence na odběr podle počtu uživatelů zahrnují výhodu upgradu na systém Windows 10 (pouze upgrade verze, edice zůstává stejná) pro zařízení licencovaná se systémem Windows 7, 8, 8.1: </w:t>
      </w:r>
    </w:p>
    <w:p w14:paraId="2BD6F8CB" w14:textId="77777777" w:rsidR="00000000" w:rsidRDefault="00D824F2" w:rsidP="00D824F2">
      <w:pPr>
        <w:numPr>
          <w:ilvl w:val="0"/>
          <w:numId w:val="30"/>
        </w:numPr>
        <w:spacing w:line="240" w:lineRule="auto"/>
        <w:ind w:left="1320"/>
        <w:divId w:val="885021984"/>
        <w:rPr>
          <w:rFonts w:ascii="Segoe UI" w:eastAsia="Times New Roman" w:hAnsi="Segoe UI" w:cs="Segoe UI"/>
          <w:color w:val="505050"/>
          <w:sz w:val="18"/>
          <w:szCs w:val="18"/>
        </w:rPr>
      </w:pPr>
      <w:r>
        <w:rPr>
          <w:rFonts w:ascii="Segoe UI" w:eastAsia="Times New Roman" w:hAnsi="Segoe UI" w:cs="Segoe UI"/>
          <w:color w:val="505050"/>
          <w:sz w:val="18"/>
          <w:szCs w:val="18"/>
        </w:rPr>
        <w:t>Windows 10 Enterprise/Education (</w:t>
      </w:r>
      <w:proofErr w:type="spellStart"/>
      <w:r>
        <w:rPr>
          <w:rFonts w:ascii="Segoe UI" w:eastAsia="Times New Roman" w:hAnsi="Segoe UI" w:cs="Segoe UI"/>
          <w:color w:val="505050"/>
          <w:sz w:val="18"/>
          <w:szCs w:val="18"/>
        </w:rPr>
        <w:t>vše</w:t>
      </w:r>
      <w:proofErr w:type="spellEnd"/>
      <w:r>
        <w:rPr>
          <w:rFonts w:ascii="Segoe UI" w:eastAsia="Times New Roman" w:hAnsi="Segoe UI" w:cs="Segoe UI"/>
          <w:color w:val="505050"/>
          <w:sz w:val="18"/>
          <w:szCs w:val="18"/>
        </w:rPr>
        <w:t>)</w:t>
      </w:r>
    </w:p>
    <w:p w14:paraId="71134F45" w14:textId="77777777" w:rsidR="00000000" w:rsidRDefault="00D824F2" w:rsidP="00D824F2">
      <w:pPr>
        <w:numPr>
          <w:ilvl w:val="0"/>
          <w:numId w:val="30"/>
        </w:numPr>
        <w:spacing w:line="240" w:lineRule="auto"/>
        <w:ind w:left="1320"/>
        <w:divId w:val="885021984"/>
        <w:rPr>
          <w:rFonts w:ascii="Segoe UI" w:eastAsia="Times New Roman" w:hAnsi="Segoe UI" w:cs="Segoe UI"/>
          <w:color w:val="505050"/>
          <w:sz w:val="18"/>
          <w:szCs w:val="18"/>
        </w:rPr>
      </w:pPr>
      <w:r>
        <w:rPr>
          <w:rFonts w:ascii="Segoe UI" w:eastAsia="Times New Roman" w:hAnsi="Segoe UI" w:cs="Segoe UI"/>
          <w:color w:val="505050"/>
          <w:sz w:val="18"/>
          <w:szCs w:val="18"/>
        </w:rPr>
        <w:t>Microsoft 365 (</w:t>
      </w:r>
      <w:proofErr w:type="spellStart"/>
      <w:r>
        <w:rPr>
          <w:rFonts w:ascii="Segoe UI" w:eastAsia="Times New Roman" w:hAnsi="Segoe UI" w:cs="Segoe UI"/>
          <w:color w:val="505050"/>
          <w:sz w:val="18"/>
          <w:szCs w:val="18"/>
        </w:rPr>
        <w:t>všechn</w:t>
      </w:r>
      <w:r>
        <w:rPr>
          <w:rFonts w:ascii="Segoe UI" w:eastAsia="Times New Roman" w:hAnsi="Segoe UI" w:cs="Segoe UI"/>
          <w:color w:val="505050"/>
          <w:sz w:val="18"/>
          <w:szCs w:val="18"/>
        </w:rPr>
        <w: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zahrnují</w:t>
      </w:r>
      <w:proofErr w:type="spellEnd"/>
      <w:r>
        <w:rPr>
          <w:rFonts w:ascii="Segoe UI" w:eastAsia="Times New Roman" w:hAnsi="Segoe UI" w:cs="Segoe UI"/>
          <w:color w:val="505050"/>
          <w:sz w:val="18"/>
          <w:szCs w:val="18"/>
        </w:rPr>
        <w:t xml:space="preserve"> Windows 10 Enterprise)</w:t>
      </w:r>
    </w:p>
    <w:p w14:paraId="0CD50DDE" w14:textId="77777777" w:rsidR="00000000" w:rsidRDefault="00D824F2">
      <w:pPr>
        <w:pStyle w:val="Nadpis3"/>
        <w:divId w:val="570622696"/>
        <w:rPr>
          <w:rFonts w:eastAsia="Times New Roman"/>
          <w:color w:val="0078D4"/>
          <w:sz w:val="24"/>
          <w:szCs w:val="24"/>
        </w:rPr>
      </w:pPr>
      <w:proofErr w:type="spellStart"/>
      <w:r>
        <w:rPr>
          <w:rFonts w:eastAsia="Times New Roman"/>
          <w:color w:val="0078D4"/>
          <w:sz w:val="24"/>
          <w:szCs w:val="24"/>
        </w:rPr>
        <w:t>Hostování</w:t>
      </w:r>
      <w:proofErr w:type="spellEnd"/>
      <w:r>
        <w:rPr>
          <w:rFonts w:eastAsia="Times New Roman"/>
          <w:color w:val="0078D4"/>
          <w:sz w:val="24"/>
          <w:szCs w:val="24"/>
        </w:rPr>
        <w:t xml:space="preserve"> </w:t>
      </w:r>
      <w:proofErr w:type="spellStart"/>
      <w:r>
        <w:rPr>
          <w:rFonts w:eastAsia="Times New Roman"/>
          <w:color w:val="0078D4"/>
          <w:sz w:val="24"/>
          <w:szCs w:val="24"/>
        </w:rPr>
        <w:t>systému</w:t>
      </w:r>
      <w:proofErr w:type="spellEnd"/>
      <w:r>
        <w:rPr>
          <w:rFonts w:eastAsia="Times New Roman"/>
          <w:color w:val="0078D4"/>
          <w:sz w:val="24"/>
          <w:szCs w:val="24"/>
        </w:rPr>
        <w:t xml:space="preserve"> Windows 10 pro </w:t>
      </w:r>
      <w:proofErr w:type="spellStart"/>
      <w:r>
        <w:rPr>
          <w:rFonts w:eastAsia="Times New Roman"/>
          <w:color w:val="0078D4"/>
          <w:sz w:val="24"/>
          <w:szCs w:val="24"/>
        </w:rPr>
        <w:t>více</w:t>
      </w:r>
      <w:proofErr w:type="spellEnd"/>
      <w:r>
        <w:rPr>
          <w:rFonts w:eastAsia="Times New Roman"/>
          <w:color w:val="0078D4"/>
          <w:sz w:val="24"/>
          <w:szCs w:val="24"/>
        </w:rPr>
        <w:t xml:space="preserve"> </w:t>
      </w:r>
      <w:proofErr w:type="spellStart"/>
      <w:r>
        <w:rPr>
          <w:rFonts w:eastAsia="Times New Roman"/>
          <w:color w:val="0078D4"/>
          <w:sz w:val="24"/>
          <w:szCs w:val="24"/>
        </w:rPr>
        <w:t>klientů</w:t>
      </w:r>
      <w:proofErr w:type="spellEnd"/>
    </w:p>
    <w:p w14:paraId="6481C49B" w14:textId="77777777" w:rsidR="00000000" w:rsidRDefault="00D824F2">
      <w:pPr>
        <w:pStyle w:val="Normlnweb"/>
        <w:spacing w:after="150"/>
        <w:divId w:val="570622696"/>
      </w:pPr>
      <w:r>
        <w:t xml:space="preserve">Zákazníci s licencí na odběr na základě počtu uživatelů pro Windows 10 </w:t>
      </w:r>
      <w:proofErr w:type="spellStart"/>
      <w:r>
        <w:t>Enterprise</w:t>
      </w:r>
      <w:proofErr w:type="spellEnd"/>
      <w:r>
        <w:t xml:space="preserve"> (kromě pouze lokálních), Windows 10 </w:t>
      </w:r>
      <w:proofErr w:type="spellStart"/>
      <w:r>
        <w:t>Education</w:t>
      </w:r>
      <w:proofErr w:type="spellEnd"/>
      <w:r>
        <w:t xml:space="preserve"> nebo VDA využívající aktivaci založenou na Azure AD mohou nainstalovat aktualizaci produktu Windows 10 </w:t>
      </w:r>
      <w:proofErr w:type="spellStart"/>
      <w:r>
        <w:t>Creators</w:t>
      </w:r>
      <w:proofErr w:type="spellEnd"/>
      <w:r>
        <w:t xml:space="preserve"> nebo novější ver</w:t>
      </w:r>
      <w:r>
        <w:t>zi softwaru na virtuálním počítači provozovaném na účtech služeb Microsoft Azure náležejících zákazníkovi (bez ohledu na cokoli, co by bylo v rozporu v ustanovení o </w:t>
      </w:r>
      <w:hyperlink r:id="rId287" w:tgtFrame="_blank" w:history="1">
        <w:r>
          <w:rPr>
            <w:rStyle w:val="Hypertextovodkaz"/>
          </w:rPr>
          <w:t>správě outsourcingového softwaru</w:t>
        </w:r>
      </w:hyperlink>
      <w:r>
        <w:t xml:space="preserve">) nebo na sdíleném serveru s kvalifikovaným partnerem pro hostování více klientů ("QMTH") uvedeným na adrese </w:t>
      </w:r>
      <w:hyperlink r:id="rId288" w:tgtFrame="_blank" w:history="1">
        <w:r>
          <w:rPr>
            <w:rStyle w:val="Hypertextovodkaz"/>
          </w:rPr>
          <w:t>www</w:t>
        </w:r>
        <w:r>
          <w:rPr>
            <w:rStyle w:val="Hypertextovodkaz"/>
          </w:rPr>
          <w:t>.microsoft.com/Qualified_Multitenant_Hoster_Program</w:t>
        </w:r>
      </w:hyperlink>
      <w:r>
        <w:t>. Práva k instalaci a užívání softwaru s kvalifikovaným partnerem pro hostování více klientů (QMTH) neplatí, pokud QMTH používá</w:t>
      </w:r>
      <w:r>
        <w:t xml:space="preserve"> </w:t>
      </w:r>
      <w:hyperlink w:anchor="Glossary" w:tooltip="Mezi poskytovatele uvedené v seznamu patří subjekty identifikované společností Microsoft na http://aka.ms/listedproviders. Společnost Microsoft může čas od času identifikovat další poskytovatele uvedené v seznamu na webu http://aka.ms/listedproviders." w:history="1">
        <w:r>
          <w:rPr>
            <w:rStyle w:val="Hypertextovodkaz"/>
          </w:rPr>
          <w:t>poskytovatele uvedeného na seznamu</w:t>
        </w:r>
      </w:hyperlink>
      <w:r>
        <w:t xml:space="preserve"> jako</w:t>
      </w:r>
      <w:r>
        <w:t xml:space="preserve"> </w:t>
      </w:r>
      <w:hyperlink w:anchor="Glossary" w:tooltip="Poskytovatelem datového centra se rozumí subjekt, který poskytuje služby týkající se infrastruktury a softwaru jinému poskytovateli služeb, přímo či nepřímo. Společnost Microsoft vám také může poskytnout služby poskytovatele datového centra prostřednictvím" w:history="1">
        <w:r>
          <w:rPr>
            <w:rStyle w:val="Hypertextovodkaz"/>
          </w:rPr>
          <w:t>poskytovatele datového centra</w:t>
        </w:r>
      </w:hyperlink>
      <w:r>
        <w:t xml:space="preserve">. </w:t>
      </w:r>
      <w:proofErr w:type="spellStart"/>
      <w:r>
        <w:t>Each</w:t>
      </w:r>
      <w:proofErr w:type="spellEnd"/>
      <w:r>
        <w:t xml:space="preserve"> </w:t>
      </w:r>
      <w:hyperlink w:anchor="Glossary" w:tooltip="Licencovaný uživatel označuje jednotlivého uživatele, kterému je přidělena licence." w:history="1">
        <w:r>
          <w:rPr>
            <w:rStyle w:val="Hypertextovodkaz"/>
          </w:rPr>
          <w:t>Licencovaný uživatel</w:t>
        </w:r>
      </w:hyperlink>
      <w:r>
        <w:t xml:space="preserve"> má přístup maximálně ke čtyřem instancím softwa</w:t>
      </w:r>
      <w:r>
        <w:t xml:space="preserve">ru. Zákazníci užívající služby Azure pro státní správu smějí užívat aktivaci pomocí klíčů KMS namísto aktivace služeb Azure prostřednictvím služby </w:t>
      </w:r>
      <w:proofErr w:type="spellStart"/>
      <w:r>
        <w:t>Active</w:t>
      </w:r>
      <w:proofErr w:type="spellEnd"/>
      <w:r>
        <w:t xml:space="preserve"> </w:t>
      </w:r>
      <w:proofErr w:type="spellStart"/>
      <w:r>
        <w:t>Directory</w:t>
      </w:r>
      <w:proofErr w:type="spellEnd"/>
      <w:r>
        <w:t>. Při konfiguraci bitových kopií systému Microsoft Azure musejí zákazníci uvést své užívání h</w:t>
      </w:r>
      <w:r>
        <w:t xml:space="preserve">ostování pro více klientů systému Windows 10 a dodržet další požadavky na konfiguraci softwaru dostupné na adrese </w:t>
      </w:r>
      <w:hyperlink r:id="rId289" w:tgtFrame="_blank" w:history="1">
        <w:r>
          <w:rPr>
            <w:rStyle w:val="Hypertextovodkaz"/>
          </w:rPr>
          <w:t>https://docs.microsoft.com/en-us/w</w:t>
        </w:r>
        <w:r>
          <w:rPr>
            <w:rStyle w:val="Hypertextovodkaz"/>
          </w:rPr>
          <w:t>indows/deployment/vda-subscription-activation</w:t>
        </w:r>
      </w:hyperlink>
      <w:r>
        <w:t xml:space="preserve">. Požadavky na nasazení s využitím partnera jsou k dispozici na adrese </w:t>
      </w:r>
      <w:hyperlink r:id="rId290" w:tgtFrame="_blank" w:history="1">
        <w:r>
          <w:rPr>
            <w:rStyle w:val="Hypertextovodkaz"/>
          </w:rPr>
          <w:t>www.microsoft.com/Qualified_Multitenant_Hoster_Pr</w:t>
        </w:r>
        <w:r>
          <w:rPr>
            <w:rStyle w:val="Hypertextovodkaz"/>
          </w:rPr>
          <w:t>ogram</w:t>
        </w:r>
      </w:hyperlink>
      <w:r>
        <w:t>. Tento oddíl se nevztahuje na studenty, kterým je přístup k softwaru poskytnut prostřednictvím</w:t>
      </w:r>
      <w:r>
        <w:t xml:space="preserve"> </w:t>
      </w:r>
      <w:hyperlink w:anchor="Glossary" w:tooltip="Výhody při užívání studenty: Volba pro instituce, které si licencují kvalifikující produkt pro počet v rámci celé organizace, k licencování produktu k použití studenty v poměru 1:15 nebo 1:40 studenti:znalostní pracovník (nebo člen pedagogického sboru/zamě" w:history="1">
        <w:r>
          <w:rPr>
            <w:rStyle w:val="Hypertextovodkaz"/>
          </w:rPr>
          <w:t>výhod při užívání studenty</w:t>
        </w:r>
      </w:hyperlink>
      <w:r>
        <w:t>.</w:t>
      </w:r>
    </w:p>
    <w:p w14:paraId="616048AC" w14:textId="77777777" w:rsidR="00000000" w:rsidRDefault="00D824F2">
      <w:pPr>
        <w:pStyle w:val="Nadpis3"/>
        <w:divId w:val="675502477"/>
        <w:rPr>
          <w:rFonts w:eastAsia="Times New Roman"/>
          <w:color w:val="0078D4"/>
          <w:sz w:val="24"/>
          <w:szCs w:val="24"/>
        </w:rPr>
      </w:pPr>
      <w:r>
        <w:rPr>
          <w:rFonts w:eastAsia="Times New Roman"/>
          <w:color w:val="0078D4"/>
          <w:sz w:val="24"/>
          <w:szCs w:val="24"/>
        </w:rPr>
        <w:t>Azure Virtual Desktop pro Windows</w:t>
      </w:r>
    </w:p>
    <w:p w14:paraId="45D0CA92" w14:textId="77777777" w:rsidR="00000000" w:rsidRDefault="00D824F2">
      <w:pPr>
        <w:pStyle w:val="Nadpis4"/>
        <w:divId w:val="675502477"/>
        <w:rPr>
          <w:rFonts w:ascii="Segoe UI" w:eastAsia="Times New Roman" w:hAnsi="Segoe UI" w:cs="Segoe UI"/>
          <w:b w:val="0"/>
          <w:bCs w:val="0"/>
          <w:color w:val="auto"/>
          <w:sz w:val="18"/>
          <w:szCs w:val="18"/>
        </w:rPr>
      </w:pPr>
      <w:r>
        <w:rPr>
          <w:rStyle w:val="Siln"/>
          <w:rFonts w:ascii="Segoe UI" w:eastAsia="Times New Roman" w:hAnsi="Segoe UI" w:cs="Segoe UI"/>
          <w:b/>
          <w:bCs/>
          <w:sz w:val="18"/>
          <w:szCs w:val="18"/>
        </w:rPr>
        <w:t>Azure Virtual Desktop pro Windows 7 a Windows 10</w:t>
      </w:r>
    </w:p>
    <w:p w14:paraId="75F825F1" w14:textId="77777777" w:rsidR="00000000" w:rsidRDefault="00D824F2">
      <w:pPr>
        <w:pStyle w:val="Normlnweb"/>
        <w:spacing w:after="150"/>
        <w:divId w:val="675502477"/>
      </w:pPr>
      <w:r>
        <w:t xml:space="preserve">Uživatelé s licencí k produktu Microsoft 365 E3/E5/F3/Business/A3/A5 nebo výhodami při užívání studenty, Windows 10 </w:t>
      </w:r>
      <w:proofErr w:type="spellStart"/>
      <w:r>
        <w:t>Enterprise</w:t>
      </w:r>
      <w:proofErr w:type="spellEnd"/>
      <w:r>
        <w:t xml:space="preserve"> E3/E5, Windows 10 </w:t>
      </w:r>
      <w:proofErr w:type="spellStart"/>
      <w:r>
        <w:t>Education</w:t>
      </w:r>
      <w:proofErr w:type="spellEnd"/>
      <w:r>
        <w:t xml:space="preserve"> A3/A5 nebo Windows VDA E3/E5 mají přístup k virtuálním počítačům se systémem Windows 7 a Windows 10 v</w:t>
      </w:r>
      <w:r>
        <w:t xml:space="preserve">e službě Azure </w:t>
      </w:r>
      <w:proofErr w:type="spellStart"/>
      <w:r>
        <w:t>Virtual</w:t>
      </w:r>
      <w:proofErr w:type="spellEnd"/>
      <w:r>
        <w:t xml:space="preserve"> Desktop na účtech služeb Microsoft Azure náležejících zákazníkovi. Virtuální počítače ve službě Azure </w:t>
      </w:r>
      <w:proofErr w:type="spellStart"/>
      <w:r>
        <w:t>Virtual</w:t>
      </w:r>
      <w:proofErr w:type="spellEnd"/>
      <w:r>
        <w:t xml:space="preserve"> Desktop se nezapočítávají do limitu počtu aktivovaných zařízení uživatelů.</w:t>
      </w:r>
    </w:p>
    <w:p w14:paraId="4BD485C3" w14:textId="77777777" w:rsidR="00000000" w:rsidRDefault="00D824F2">
      <w:pPr>
        <w:pStyle w:val="Nadpis4"/>
        <w:divId w:val="675502477"/>
        <w:rPr>
          <w:rFonts w:ascii="Segoe UI" w:eastAsia="Times New Roman" w:hAnsi="Segoe UI" w:cs="Segoe UI"/>
          <w:b w:val="0"/>
          <w:bCs w:val="0"/>
          <w:sz w:val="18"/>
          <w:szCs w:val="18"/>
        </w:rPr>
      </w:pPr>
      <w:r>
        <w:rPr>
          <w:rFonts w:ascii="Segoe UI" w:eastAsia="Times New Roman" w:hAnsi="Segoe UI" w:cs="Segoe UI"/>
          <w:b w:val="0"/>
          <w:bCs w:val="0"/>
          <w:sz w:val="18"/>
          <w:szCs w:val="18"/>
        </w:rPr>
        <w:t xml:space="preserve">Azure Virtual Desktop pro </w:t>
      </w:r>
      <w:proofErr w:type="spellStart"/>
      <w:r>
        <w:rPr>
          <w:rFonts w:ascii="Segoe UI" w:eastAsia="Times New Roman" w:hAnsi="Segoe UI" w:cs="Segoe UI"/>
          <w:b w:val="0"/>
          <w:bCs w:val="0"/>
          <w:sz w:val="18"/>
          <w:szCs w:val="18"/>
        </w:rPr>
        <w:t>vývoj</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testování</w:t>
      </w:r>
      <w:proofErr w:type="spellEnd"/>
    </w:p>
    <w:p w14:paraId="331C6361" w14:textId="77777777" w:rsidR="00000000" w:rsidRDefault="00D824F2">
      <w:pPr>
        <w:pStyle w:val="Normlnweb"/>
        <w:spacing w:after="150"/>
        <w:divId w:val="675502477"/>
      </w:pPr>
      <w:r>
        <w:t>Uživ</w:t>
      </w:r>
      <w:r>
        <w:t xml:space="preserve">atelé s licencí na odběr produktu </w:t>
      </w:r>
      <w:proofErr w:type="spellStart"/>
      <w:r>
        <w:t>Visual</w:t>
      </w:r>
      <w:proofErr w:type="spellEnd"/>
      <w:r>
        <w:t xml:space="preserve"> Studio a platformy MSDN s aktivními SA (“Oprávnění uživatelé”) mohou přistupovat k virtuálním strojům Azure </w:t>
      </w:r>
      <w:proofErr w:type="spellStart"/>
      <w:r>
        <w:t>Virtual</w:t>
      </w:r>
      <w:proofErr w:type="spellEnd"/>
      <w:r>
        <w:t xml:space="preserve"> Desktop (WVD) v systémech Windows 7, Windows 10 a Windows Server pro vývojové a testovací účely na </w:t>
      </w:r>
      <w:r>
        <w:t xml:space="preserve">účtech služeb Microsoft Azure náležejících zákazníkovi. Koncoví uživatelé zákazníka mají také přístup k virtuálním počítačům Azure </w:t>
      </w:r>
      <w:proofErr w:type="spellStart"/>
      <w:r>
        <w:t>Virtual</w:t>
      </w:r>
      <w:proofErr w:type="spellEnd"/>
      <w:r>
        <w:t xml:space="preserve"> Desktop v systémech Windows 7, Windows 10 a Windows Server, zpřístupněným oprávněnými zákazníky tak, aby mohli provád</w:t>
      </w:r>
      <w:r>
        <w:t>ět akceptační testy nebo poskytovat zpětnou vazbu.</w:t>
      </w:r>
    </w:p>
    <w:p w14:paraId="631D5C66" w14:textId="77777777" w:rsidR="00ED5159" w:rsidRDefault="00ED5159" w:rsidP="00ED5159">
      <w:pPr>
        <w:pStyle w:val="ProductList-Offering1SubSection"/>
      </w:pPr>
      <w:r>
        <w:t xml:space="preserve">Model </w:t>
      </w:r>
      <w:proofErr w:type="spellStart"/>
      <w:r>
        <w:t>licencování</w:t>
      </w:r>
      <w:proofErr w:type="spellEnd"/>
    </w:p>
    <w:p w14:paraId="786E9EED" w14:textId="77777777" w:rsidR="00000000" w:rsidRDefault="00D824F2">
      <w:pPr>
        <w:pStyle w:val="Nadpis3"/>
        <w:divId w:val="826046117"/>
        <w:rPr>
          <w:rFonts w:eastAsia="Times New Roman"/>
          <w:color w:val="0078D4"/>
          <w:sz w:val="24"/>
          <w:szCs w:val="24"/>
        </w:rPr>
      </w:pPr>
      <w:proofErr w:type="spellStart"/>
      <w:r>
        <w:rPr>
          <w:rFonts w:eastAsia="Times New Roman"/>
          <w:color w:val="0078D4"/>
          <w:sz w:val="24"/>
          <w:szCs w:val="24"/>
        </w:rPr>
        <w:t>Počítačové</w:t>
      </w:r>
      <w:proofErr w:type="spellEnd"/>
      <w:r>
        <w:rPr>
          <w:rFonts w:eastAsia="Times New Roman"/>
          <w:color w:val="0078D4"/>
          <w:sz w:val="24"/>
          <w:szCs w:val="24"/>
        </w:rPr>
        <w:t xml:space="preserve"> </w:t>
      </w:r>
      <w:proofErr w:type="spellStart"/>
      <w:r>
        <w:rPr>
          <w:rFonts w:eastAsia="Times New Roman"/>
          <w:color w:val="0078D4"/>
          <w:sz w:val="24"/>
          <w:szCs w:val="24"/>
        </w:rPr>
        <w:t>operační</w:t>
      </w:r>
      <w:proofErr w:type="spellEnd"/>
      <w:r>
        <w:rPr>
          <w:rFonts w:eastAsia="Times New Roman"/>
          <w:color w:val="0078D4"/>
          <w:sz w:val="24"/>
          <w:szCs w:val="24"/>
        </w:rPr>
        <w:t xml:space="preserve"> </w:t>
      </w:r>
      <w:proofErr w:type="spellStart"/>
      <w:r>
        <w:rPr>
          <w:rFonts w:eastAsia="Times New Roman"/>
          <w:color w:val="0078D4"/>
          <w:sz w:val="24"/>
          <w:szCs w:val="24"/>
        </w:rPr>
        <w:t>systémy</w:t>
      </w:r>
      <w:proofErr w:type="spellEnd"/>
    </w:p>
    <w:p w14:paraId="46D3DD30" w14:textId="77777777" w:rsidR="00000000" w:rsidRDefault="00D824F2">
      <w:pPr>
        <w:pStyle w:val="Nadpis4"/>
        <w:divId w:val="826046117"/>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lastRenderedPageBreak/>
        <w:t>Licence</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zařízení</w:t>
      </w:r>
      <w:proofErr w:type="spellEnd"/>
    </w:p>
    <w:p w14:paraId="48D95447" w14:textId="77777777" w:rsidR="00000000" w:rsidRDefault="00D824F2" w:rsidP="00D824F2">
      <w:pPr>
        <w:numPr>
          <w:ilvl w:val="0"/>
          <w:numId w:val="31"/>
        </w:numPr>
        <w:spacing w:line="240" w:lineRule="auto"/>
        <w:ind w:left="1320"/>
        <w:divId w:val="82604611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nainstalovat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kopii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v</w:t>
      </w:r>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zařízení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místním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virtuálním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hardwarovém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systému</w:t>
      </w:r>
      <w:proofErr w:type="spellEnd"/>
      <w:r>
        <w:rPr>
          <w:rFonts w:ascii="Segoe UI" w:eastAsia="Times New Roman" w:hAnsi="Segoe UI" w:cs="Segoe UI"/>
          <w:color w:val="505050"/>
          <w:sz w:val="18"/>
          <w:szCs w:val="18"/>
        </w:rPr>
        <w:t xml:space="preserve"> v</w:t>
      </w:r>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zařízení</w:t>
        </w:r>
        <w:proofErr w:type="spellEnd"/>
      </w:hyperlink>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každou</w:t>
      </w:r>
      <w:proofErr w:type="spellEnd"/>
      <w:r>
        <w:rPr>
          <w:rFonts w:ascii="Segoe UI" w:eastAsia="Times New Roman" w:hAnsi="Segoe UI" w:cs="Segoe UI"/>
          <w:color w:val="505050"/>
          <w:sz w:val="18"/>
          <w:szCs w:val="18"/>
        </w:rPr>
        <w:t xml:space="preserve"> </w:t>
      </w:r>
      <w:hyperlink w:anchor="Glossary" w:tooltip="Licence znamená právo na stahování, instalaci a užívání produktu a na přístup k němu." w:history="1">
        <w:proofErr w:type="spellStart"/>
        <w:r>
          <w:rPr>
            <w:rStyle w:val="Hypertextovodkaz"/>
            <w:rFonts w:ascii="Segoe UI" w:eastAsia="Times New Roman" w:hAnsi="Segoe UI" w:cs="Segoe UI"/>
            <w:sz w:val="18"/>
            <w:szCs w:val="18"/>
          </w:rPr>
          <w:t>licenci</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opatří</w:t>
      </w:r>
      <w:proofErr w:type="spellEnd"/>
      <w:r>
        <w:rPr>
          <w:rFonts w:ascii="Segoe UI" w:eastAsia="Times New Roman" w:hAnsi="Segoe UI" w:cs="Segoe UI"/>
          <w:color w:val="505050"/>
          <w:sz w:val="18"/>
          <w:szCs w:val="18"/>
        </w:rPr>
        <w:t>.</w:t>
      </w:r>
    </w:p>
    <w:p w14:paraId="5482F977" w14:textId="77777777" w:rsidR="00000000" w:rsidRDefault="00D824F2" w:rsidP="00D824F2">
      <w:pPr>
        <w:numPr>
          <w:ilvl w:val="0"/>
          <w:numId w:val="31"/>
        </w:numPr>
        <w:spacing w:line="240" w:lineRule="auto"/>
        <w:ind w:left="1320"/>
        <w:divId w:val="82604611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používat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nejvýše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dvou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procesore</w:t>
      </w:r>
      <w:r>
        <w:rPr>
          <w:rFonts w:ascii="Segoe UI" w:eastAsia="Times New Roman" w:hAnsi="Segoe UI" w:cs="Segoe UI"/>
          <w:color w:val="505050"/>
          <w:sz w:val="18"/>
          <w:szCs w:val="18"/>
        </w:rPr>
        <w:t>ch</w:t>
      </w:r>
      <w:proofErr w:type="spellEnd"/>
      <w:r>
        <w:rPr>
          <w:rFonts w:ascii="Segoe UI" w:eastAsia="Times New Roman" w:hAnsi="Segoe UI" w:cs="Segoe UI"/>
          <w:color w:val="505050"/>
          <w:sz w:val="18"/>
          <w:szCs w:val="18"/>
        </w:rPr>
        <w:t>.</w:t>
      </w:r>
    </w:p>
    <w:p w14:paraId="3FA9239F" w14:textId="77777777" w:rsidR="00000000" w:rsidRDefault="00D824F2" w:rsidP="00D824F2">
      <w:pPr>
        <w:numPr>
          <w:ilvl w:val="0"/>
          <w:numId w:val="31"/>
        </w:numPr>
        <w:spacing w:line="240" w:lineRule="auto"/>
        <w:ind w:left="1320"/>
        <w:divId w:val="82604611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Místní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povoleno</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jakéhokoli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uživatele</w:t>
      </w:r>
      <w:proofErr w:type="spellEnd"/>
      <w:r>
        <w:rPr>
          <w:rFonts w:ascii="Segoe UI" w:eastAsia="Times New Roman" w:hAnsi="Segoe UI" w:cs="Segoe UI"/>
          <w:color w:val="505050"/>
          <w:sz w:val="18"/>
          <w:szCs w:val="18"/>
        </w:rPr>
        <w:t>.</w:t>
      </w:r>
    </w:p>
    <w:p w14:paraId="56C858FC" w14:textId="77777777" w:rsidR="00000000" w:rsidRDefault="00D824F2" w:rsidP="00D824F2">
      <w:pPr>
        <w:numPr>
          <w:ilvl w:val="0"/>
          <w:numId w:val="31"/>
        </w:numPr>
        <w:spacing w:line="240" w:lineRule="auto"/>
        <w:ind w:left="1320"/>
        <w:divId w:val="82604611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Vzdálené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povoleno</w:t>
      </w:r>
      <w:proofErr w:type="spellEnd"/>
      <w:r>
        <w:rPr>
          <w:rFonts w:ascii="Segoe UI" w:eastAsia="Times New Roman" w:hAnsi="Segoe UI" w:cs="Segoe UI"/>
          <w:color w:val="505050"/>
          <w:sz w:val="18"/>
          <w:szCs w:val="18"/>
        </w:rPr>
        <w:t xml:space="preserve"> pro</w:t>
      </w:r>
      <w:r>
        <w:rPr>
          <w:rFonts w:ascii="Segoe UI" w:eastAsia="Times New Roman" w:hAnsi="Segoe UI" w:cs="Segoe UI"/>
          <w:color w:val="505050"/>
          <w:sz w:val="18"/>
          <w:szCs w:val="18"/>
        </w:rPr>
        <w:t xml:space="preserve"> </w:t>
      </w:r>
      <w:hyperlink w:anchor="Glossary" w:tooltip="„Primární uživatel" w:history="1">
        <w:proofErr w:type="spellStart"/>
        <w:r>
          <w:rPr>
            <w:rStyle w:val="Hypertextovodkaz"/>
            <w:rFonts w:ascii="Segoe UI" w:eastAsia="Times New Roman" w:hAnsi="Segoe UI" w:cs="Segoe UI"/>
            <w:sz w:val="18"/>
            <w:szCs w:val="18"/>
          </w:rPr>
          <w:t>primárního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uživatele</w:t>
        </w:r>
        <w:proofErr w:type="spellEnd"/>
      </w:hyperlink>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zařízení</w:t>
        </w:r>
        <w:proofErr w:type="spellEnd"/>
      </w:hyperlink>
      <w:r>
        <w:rPr>
          <w:rFonts w:ascii="Segoe UI" w:eastAsia="Times New Roman" w:hAnsi="Segoe UI" w:cs="Segoe UI"/>
          <w:color w:val="505050"/>
          <w:sz w:val="18"/>
          <w:szCs w:val="18"/>
        </w:rPr>
        <w:t xml:space="preserve"> a pro </w:t>
      </w:r>
      <w:proofErr w:type="spellStart"/>
      <w:r>
        <w:rPr>
          <w:rFonts w:ascii="Segoe UI" w:eastAsia="Times New Roman" w:hAnsi="Segoe UI" w:cs="Segoe UI"/>
          <w:color w:val="505050"/>
          <w:sz w:val="18"/>
          <w:szCs w:val="18"/>
        </w:rPr>
        <w:t>jakékoli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další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uživatele</w:t>
      </w:r>
      <w:proofErr w:type="spellEnd"/>
      <w:r>
        <w:rPr>
          <w:rFonts w:ascii="Segoe UI" w:eastAsia="Times New Roman" w:hAnsi="Segoe UI" w:cs="Segoe UI"/>
          <w:color w:val="505050"/>
          <w:sz w:val="18"/>
          <w:szCs w:val="18"/>
        </w:rPr>
        <w:t xml:space="preserve"> z </w:t>
      </w:r>
      <w:proofErr w:type="spellStart"/>
      <w:r>
        <w:rPr>
          <w:rFonts w:ascii="Segoe UI" w:eastAsia="Times New Roman" w:hAnsi="Segoe UI" w:cs="Segoe UI"/>
          <w:color w:val="505050"/>
          <w:sz w:val="18"/>
          <w:szCs w:val="18"/>
        </w:rPr>
        <w:t>jiného</w:t>
      </w:r>
      <w:proofErr w:type="spellEnd"/>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licencovaného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zařízení</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proofErr w:type="spellStart"/>
        <w:r>
          <w:rPr>
            <w:rStyle w:val="Hypertextovodkaz"/>
            <w:rFonts w:ascii="Segoe UI" w:eastAsia="Times New Roman" w:hAnsi="Segoe UI" w:cs="Segoe UI"/>
            <w:sz w:val="18"/>
            <w:szCs w:val="18"/>
          </w:rPr>
          <w:t>zařízení</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licencovaného</w:t>
        </w:r>
        <w:proofErr w:type="spellEnd"/>
      </w:hyperlink>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službu</w:t>
      </w:r>
      <w:proofErr w:type="spellEnd"/>
      <w:r>
        <w:rPr>
          <w:rFonts w:ascii="Segoe UI" w:eastAsia="Times New Roman" w:hAnsi="Segoe UI" w:cs="Segoe UI"/>
          <w:color w:val="505050"/>
          <w:sz w:val="18"/>
          <w:szCs w:val="18"/>
        </w:rPr>
        <w:t xml:space="preserve"> Windows VDA.</w:t>
      </w:r>
    </w:p>
    <w:p w14:paraId="5F0AADA9" w14:textId="77777777" w:rsidR="00000000" w:rsidRDefault="00D824F2" w:rsidP="00D824F2">
      <w:pPr>
        <w:numPr>
          <w:ilvl w:val="0"/>
          <w:numId w:val="31"/>
        </w:numPr>
        <w:spacing w:line="240" w:lineRule="auto"/>
        <w:ind w:left="1320"/>
        <w:divId w:val="826046117"/>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Software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používat</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kaž</w:t>
      </w:r>
      <w:r>
        <w:rPr>
          <w:rFonts w:ascii="Segoe UI" w:eastAsia="Times New Roman" w:hAnsi="Segoe UI" w:cs="Segoe UI"/>
          <w:color w:val="505050"/>
          <w:sz w:val="18"/>
          <w:szCs w:val="18"/>
        </w:rPr>
        <w:t>dém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okamžiku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vždy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jeden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w:t>
      </w:r>
      <w:proofErr w:type="spellEnd"/>
      <w:r>
        <w:rPr>
          <w:rFonts w:ascii="Segoe UI" w:eastAsia="Times New Roman" w:hAnsi="Segoe UI" w:cs="Segoe UI"/>
          <w:color w:val="505050"/>
          <w:sz w:val="18"/>
          <w:szCs w:val="18"/>
        </w:rPr>
        <w:t>.</w:t>
      </w:r>
    </w:p>
    <w:p w14:paraId="37B51EBC" w14:textId="77777777" w:rsidR="00000000" w:rsidRDefault="00D824F2" w:rsidP="00D824F2">
      <w:pPr>
        <w:numPr>
          <w:ilvl w:val="0"/>
          <w:numId w:val="31"/>
        </w:numPr>
        <w:spacing w:line="240" w:lineRule="auto"/>
        <w:ind w:left="1320"/>
        <w:divId w:val="826046117"/>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K </w:t>
      </w:r>
      <w:proofErr w:type="spellStart"/>
      <w:r>
        <w:rPr>
          <w:rFonts w:ascii="Segoe UI" w:eastAsia="Times New Roman" w:hAnsi="Segoe UI" w:cs="Segoe UI"/>
          <w:color w:val="505050"/>
          <w:sz w:val="18"/>
          <w:szCs w:val="18"/>
        </w:rPr>
        <w:t>licencovanému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připojit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až</w:t>
      </w:r>
      <w:proofErr w:type="spellEnd"/>
      <w:r>
        <w:rPr>
          <w:rFonts w:ascii="Segoe UI" w:eastAsia="Times New Roman" w:hAnsi="Segoe UI" w:cs="Segoe UI"/>
          <w:color w:val="505050"/>
          <w:sz w:val="18"/>
          <w:szCs w:val="18"/>
        </w:rPr>
        <w:t xml:space="preserve"> 20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účely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sdílení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souborů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tisku</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Internetové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informační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funkce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Sdílení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připojení</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Internetu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telefonních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w:t>
      </w:r>
    </w:p>
    <w:p w14:paraId="3A68F32E" w14:textId="77777777" w:rsidR="00000000" w:rsidRDefault="00D824F2" w:rsidP="00D824F2">
      <w:pPr>
        <w:numPr>
          <w:ilvl w:val="0"/>
          <w:numId w:val="31"/>
        </w:numPr>
        <w:spacing w:line="240" w:lineRule="auto"/>
        <w:ind w:left="1320"/>
        <w:divId w:val="826046117"/>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Pro </w:t>
      </w:r>
      <w:proofErr w:type="spellStart"/>
      <w:r>
        <w:rPr>
          <w:rFonts w:ascii="Segoe UI" w:eastAsia="Times New Roman" w:hAnsi="Segoe UI" w:cs="Segoe UI"/>
          <w:color w:val="505050"/>
          <w:sz w:val="18"/>
          <w:szCs w:val="18"/>
        </w:rPr>
        <w:t>aktivaci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p</w:t>
      </w:r>
      <w:r>
        <w:rPr>
          <w:rFonts w:ascii="Segoe UI" w:eastAsia="Times New Roman" w:hAnsi="Segoe UI" w:cs="Segoe UI"/>
          <w:color w:val="505050"/>
          <w:sz w:val="18"/>
          <w:szCs w:val="18"/>
        </w:rPr>
        <w:t>oužitím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správy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klíčů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podobné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technologie</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povolen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neomezený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připojení</w:t>
      </w:r>
      <w:proofErr w:type="spellEnd"/>
      <w:r>
        <w:rPr>
          <w:rFonts w:ascii="Segoe UI" w:eastAsia="Times New Roman" w:hAnsi="Segoe UI" w:cs="Segoe UI"/>
          <w:color w:val="505050"/>
          <w:sz w:val="18"/>
          <w:szCs w:val="18"/>
        </w:rPr>
        <w:t>.</w:t>
      </w:r>
    </w:p>
    <w:p w14:paraId="6746003A" w14:textId="77777777" w:rsidR="00000000" w:rsidRDefault="00D824F2">
      <w:pPr>
        <w:pStyle w:val="Nadpis4"/>
        <w:divId w:val="826046117"/>
        <w:rPr>
          <w:rFonts w:ascii="Segoe UI" w:eastAsia="Times New Roman" w:hAnsi="Segoe UI" w:cs="Segoe UI"/>
          <w:b w:val="0"/>
          <w:bCs w:val="0"/>
          <w:color w:val="auto"/>
          <w:sz w:val="18"/>
          <w:szCs w:val="18"/>
        </w:rPr>
      </w:pPr>
      <w:r>
        <w:rPr>
          <w:rFonts w:ascii="Segoe UI" w:eastAsia="Times New Roman" w:hAnsi="Segoe UI" w:cs="Segoe UI"/>
          <w:b w:val="0"/>
          <w:bCs w:val="0"/>
          <w:sz w:val="18"/>
          <w:szCs w:val="18"/>
        </w:rPr>
        <w:t>Adobe Flash Player</w:t>
      </w:r>
    </w:p>
    <w:p w14:paraId="0383AD15" w14:textId="77777777" w:rsidR="00000000" w:rsidRDefault="00D824F2">
      <w:pPr>
        <w:pStyle w:val="Normlnweb"/>
        <w:spacing w:after="150"/>
        <w:divId w:val="826046117"/>
      </w:pPr>
      <w:r>
        <w:t xml:space="preserve">Software může obsahovat verzi programu Adobe </w:t>
      </w:r>
      <w:proofErr w:type="spellStart"/>
      <w:r>
        <w:t>Flash</w:t>
      </w:r>
      <w:proofErr w:type="spellEnd"/>
      <w:r>
        <w:t xml:space="preserve"> </w:t>
      </w:r>
      <w:proofErr w:type="spellStart"/>
      <w:r>
        <w:t>Player</w:t>
      </w:r>
      <w:proofErr w:type="spellEnd"/>
      <w:r>
        <w:t xml:space="preserve">. Zákazník souhlasí s tím, že jeho používání programu Adobe </w:t>
      </w:r>
      <w:proofErr w:type="spellStart"/>
      <w:r>
        <w:t>Flash</w:t>
      </w:r>
      <w:proofErr w:type="spellEnd"/>
      <w:r>
        <w:t xml:space="preserve"> </w:t>
      </w:r>
      <w:proofErr w:type="spellStart"/>
      <w:r>
        <w:t>Player</w:t>
      </w:r>
      <w:proofErr w:type="spellEnd"/>
      <w:r>
        <w:t xml:space="preserve"> podléhá licenční</w:t>
      </w:r>
      <w:r>
        <w:t xml:space="preserve">m podmínkám společnosti Adobe Systems </w:t>
      </w:r>
      <w:proofErr w:type="spellStart"/>
      <w:r>
        <w:t>Incorporated</w:t>
      </w:r>
      <w:proofErr w:type="spellEnd"/>
      <w:r>
        <w:t xml:space="preserve">, které jsou k dispozici na adrese </w:t>
      </w:r>
      <w:hyperlink r:id="rId291" w:tgtFrame="_blank" w:history="1">
        <w:r>
          <w:rPr>
            <w:rStyle w:val="Hypertextovodkaz"/>
          </w:rPr>
          <w:t>http://go.microsoft.com/fwlink/?linkid=248532</w:t>
        </w:r>
      </w:hyperlink>
      <w:r>
        <w:t xml:space="preserve">. Adobe a </w:t>
      </w:r>
      <w:proofErr w:type="spellStart"/>
      <w:r>
        <w:t>Flash</w:t>
      </w:r>
      <w:proofErr w:type="spellEnd"/>
      <w:r>
        <w:t xml:space="preserve"> jsou registrované ochranné známky ne</w:t>
      </w:r>
      <w:r>
        <w:t xml:space="preserve">bo ochranné známky společnosti Adobe Systems </w:t>
      </w:r>
      <w:proofErr w:type="spellStart"/>
      <w:r>
        <w:t>Incorporated</w:t>
      </w:r>
      <w:proofErr w:type="spellEnd"/>
      <w:r>
        <w:t xml:space="preserve"> v USA a dalších zemích.</w:t>
      </w:r>
    </w:p>
    <w:p w14:paraId="6D93A357" w14:textId="77777777" w:rsidR="00ED5159" w:rsidRDefault="00ED5159" w:rsidP="00ED5159">
      <w:pPr>
        <w:pStyle w:val="ProductList-Offering1SubSection"/>
      </w:pPr>
      <w:r>
        <w:t>Software Assurance</w:t>
      </w:r>
    </w:p>
    <w:p w14:paraId="53EE40F5" w14:textId="77777777" w:rsidR="00000000" w:rsidRDefault="00D824F2">
      <w:pPr>
        <w:pStyle w:val="Normlnweb"/>
        <w:divId w:val="336274375"/>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v části </w:t>
      </w:r>
      <w:hyperlink r:id="rId292"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019"/>
        <w:gridCol w:w="7765"/>
      </w:tblGrid>
      <w:tr w:rsidR="00000000" w14:paraId="63BEF60D" w14:textId="77777777">
        <w:trPr>
          <w:divId w:val="336274375"/>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63ED6A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3BA555D3" w14:textId="77777777">
        <w:trPr>
          <w:divId w:val="3362743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F241F1"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D87FA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Systém</w:t>
            </w:r>
            <w:proofErr w:type="spellEnd"/>
          </w:p>
        </w:tc>
      </w:tr>
      <w:tr w:rsidR="00000000" w14:paraId="40971105" w14:textId="77777777">
        <w:trPr>
          <w:divId w:val="3362743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DA4FC0"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32594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1EEF5CE5" w14:textId="77777777">
        <w:trPr>
          <w:divId w:val="3362743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74B0B3"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ABB29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05CCFB28" w14:textId="77777777">
        <w:trPr>
          <w:divId w:val="3362743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CB7157"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C800A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"http://go.microsoft.com/?linkid=9839207" \t "_blank"</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w:t>
            </w:r>
            <w:r>
              <w:rPr>
                <w:rStyle w:val="Hypertextovodkaz"/>
                <w:rFonts w:ascii="Segoe UI" w:eastAsia="Times New Roman" w:hAnsi="Segoe UI" w:cs="Segoe UI"/>
                <w:sz w:val="16"/>
                <w:szCs w:val="16"/>
              </w:rPr>
              <w:t>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červen</w:t>
            </w:r>
            <w:proofErr w:type="spellEnd"/>
            <w:r>
              <w:rPr>
                <w:rStyle w:val="Hypertextovodkaz"/>
                <w:rFonts w:ascii="Segoe UI" w:eastAsia="Times New Roman" w:hAnsi="Segoe UI" w:cs="Segoe UI"/>
                <w:sz w:val="16"/>
                <w:szCs w:val="16"/>
              </w:rPr>
              <w:t xml:space="preserve"> 2015</w:t>
            </w:r>
            <w:r>
              <w:rPr>
                <w:rFonts w:ascii="Segoe UI" w:eastAsia="Times New Roman" w:hAnsi="Segoe UI" w:cs="Segoe UI"/>
                <w:sz w:val="16"/>
                <w:szCs w:val="16"/>
              </w:rPr>
              <w:fldChar w:fldCharType="end"/>
            </w:r>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doprovodného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systému</w:t>
            </w:r>
            <w:proofErr w:type="spellEnd"/>
            <w:r>
              <w:rPr>
                <w:rFonts w:ascii="Segoe UI" w:eastAsia="Times New Roman" w:hAnsi="Segoe UI" w:cs="Segoe UI"/>
                <w:sz w:val="16"/>
                <w:szCs w:val="16"/>
              </w:rPr>
              <w:t xml:space="preserve"> Windows)</w:t>
            </w:r>
          </w:p>
        </w:tc>
      </w:tr>
      <w:tr w:rsidR="00000000" w14:paraId="7E433178" w14:textId="77777777">
        <w:trPr>
          <w:divId w:val="3362743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CBD8C4"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47A99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"http://go.microsoft.com/?linkid=9839207" \t "_blank"</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Únor</w:t>
            </w:r>
            <w:proofErr w:type="spellEnd"/>
            <w:r>
              <w:rPr>
                <w:rStyle w:val="Hypertextovodkaz"/>
                <w:rFonts w:ascii="Segoe UI" w:eastAsia="Times New Roman" w:hAnsi="Segoe UI" w:cs="Segoe UI"/>
                <w:sz w:val="16"/>
                <w:szCs w:val="16"/>
              </w:rPr>
              <w:t xml:space="preserve"> 2016 – -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produkty</w:t>
            </w:r>
            <w:proofErr w:type="spellEnd"/>
            <w:r>
              <w:rPr>
                <w:rFonts w:ascii="Segoe UI" w:eastAsia="Times New Roman" w:hAnsi="Segoe UI" w:cs="Segoe UI"/>
                <w:sz w:val="16"/>
                <w:szCs w:val="16"/>
              </w:rPr>
              <w:fldChar w:fldCharType="end"/>
            </w:r>
          </w:p>
        </w:tc>
      </w:tr>
      <w:tr w:rsidR="00000000" w14:paraId="0FC9BBF8" w14:textId="77777777">
        <w:trPr>
          <w:divId w:val="3362743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CDBA55"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7244E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077237DE" w14:textId="77777777">
        <w:trPr>
          <w:divId w:val="3362743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3CC41A"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3BFD5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Žádné</w:t>
            </w:r>
            <w:proofErr w:type="spellEnd"/>
          </w:p>
        </w:tc>
      </w:tr>
      <w:tr w:rsidR="00000000" w14:paraId="78F907BD" w14:textId="77777777">
        <w:trPr>
          <w:divId w:val="3362743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D5E38A"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86FF3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 Viz </w:t>
            </w:r>
            <w:hyperlink r:id="rId293"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Software Assurance</w:t>
              </w:r>
            </w:hyperlink>
          </w:p>
        </w:tc>
      </w:tr>
    </w:tbl>
    <w:p w14:paraId="04AAD121" w14:textId="77777777" w:rsidR="00000000" w:rsidRDefault="00D824F2">
      <w:pPr>
        <w:divId w:val="336274375"/>
        <w:rPr>
          <w:rFonts w:eastAsia="Times New Roman"/>
        </w:rPr>
      </w:pPr>
    </w:p>
    <w:p w14:paraId="28258F05" w14:textId="77777777" w:rsidR="00000000" w:rsidRDefault="00D824F2">
      <w:pPr>
        <w:pStyle w:val="Nadpis3"/>
        <w:divId w:val="1653632331"/>
        <w:rPr>
          <w:rFonts w:eastAsia="Times New Roman"/>
          <w:color w:val="0078D4"/>
          <w:sz w:val="24"/>
          <w:szCs w:val="24"/>
        </w:rPr>
      </w:pPr>
      <w:proofErr w:type="spellStart"/>
      <w:r>
        <w:rPr>
          <w:rFonts w:eastAsia="Times New Roman"/>
          <w:color w:val="0078D4"/>
          <w:sz w:val="24"/>
          <w:szCs w:val="24"/>
        </w:rPr>
        <w:t>Dodatečná</w:t>
      </w:r>
      <w:proofErr w:type="spellEnd"/>
      <w:r>
        <w:rPr>
          <w:rFonts w:eastAsia="Times New Roman"/>
          <w:color w:val="0078D4"/>
          <w:sz w:val="24"/>
          <w:szCs w:val="24"/>
        </w:rPr>
        <w:t xml:space="preserve"> </w:t>
      </w:r>
      <w:proofErr w:type="spellStart"/>
      <w:r>
        <w:rPr>
          <w:rFonts w:eastAsia="Times New Roman"/>
          <w:color w:val="0078D4"/>
          <w:sz w:val="24"/>
          <w:szCs w:val="24"/>
        </w:rPr>
        <w:t>práva</w:t>
      </w:r>
      <w:proofErr w:type="spellEnd"/>
      <w:r>
        <w:rPr>
          <w:rFonts w:eastAsia="Times New Roman"/>
          <w:color w:val="0078D4"/>
          <w:sz w:val="24"/>
          <w:szCs w:val="24"/>
        </w:rPr>
        <w:t xml:space="preserve"> k </w:t>
      </w:r>
      <w:proofErr w:type="spellStart"/>
      <w:r>
        <w:rPr>
          <w:rFonts w:eastAsia="Times New Roman"/>
          <w:color w:val="0078D4"/>
          <w:sz w:val="24"/>
          <w:szCs w:val="24"/>
        </w:rPr>
        <w:t>užívání</w:t>
      </w:r>
      <w:proofErr w:type="spellEnd"/>
      <w:r>
        <w:rPr>
          <w:rFonts w:eastAsia="Times New Roman"/>
          <w:color w:val="0078D4"/>
          <w:sz w:val="24"/>
          <w:szCs w:val="24"/>
        </w:rPr>
        <w:t xml:space="preserve"> </w:t>
      </w:r>
      <w:proofErr w:type="spellStart"/>
      <w:r>
        <w:rPr>
          <w:rFonts w:eastAsia="Times New Roman"/>
          <w:color w:val="0078D4"/>
          <w:sz w:val="24"/>
          <w:szCs w:val="24"/>
        </w:rPr>
        <w:t>krytí</w:t>
      </w:r>
      <w:proofErr w:type="spellEnd"/>
      <w:r>
        <w:rPr>
          <w:rFonts w:eastAsia="Times New Roman"/>
          <w:color w:val="0078D4"/>
          <w:sz w:val="24"/>
          <w:szCs w:val="24"/>
        </w:rPr>
        <w:t xml:space="preserve"> Software Assurance</w:t>
      </w:r>
    </w:p>
    <w:p w14:paraId="43EC76DA" w14:textId="77777777" w:rsidR="00000000" w:rsidRDefault="00D824F2">
      <w:pPr>
        <w:pStyle w:val="Normlnweb"/>
        <w:spacing w:after="150"/>
        <w:divId w:val="1653632331"/>
      </w:pPr>
      <w:r>
        <w:t xml:space="preserve">Tento oddíl (Software </w:t>
      </w:r>
      <w:proofErr w:type="spellStart"/>
      <w:r>
        <w:t>Assurance</w:t>
      </w:r>
      <w:proofErr w:type="spellEnd"/>
      <w:r>
        <w:t>) se vztahuje na následující licence.</w:t>
      </w:r>
    </w:p>
    <w:p w14:paraId="61986056" w14:textId="77777777" w:rsidR="00000000" w:rsidRDefault="00D824F2" w:rsidP="00D824F2">
      <w:pPr>
        <w:numPr>
          <w:ilvl w:val="0"/>
          <w:numId w:val="32"/>
        </w:numPr>
        <w:spacing w:line="240" w:lineRule="auto"/>
        <w:ind w:left="1320"/>
        <w:divId w:val="1653632331"/>
        <w:rPr>
          <w:rFonts w:ascii="Segoe UI" w:eastAsia="Times New Roman" w:hAnsi="Segoe UI" w:cs="Segoe UI"/>
          <w:color w:val="505050"/>
          <w:sz w:val="18"/>
          <w:szCs w:val="18"/>
        </w:rPr>
      </w:pPr>
      <w:r>
        <w:rPr>
          <w:rFonts w:ascii="Segoe UI" w:eastAsia="Times New Roman" w:hAnsi="Segoe UI" w:cs="Segoe UI"/>
          <w:color w:val="505050"/>
          <w:sz w:val="18"/>
          <w:szCs w:val="18"/>
        </w:rPr>
        <w:t>Windows 10 Enterprise E3/E5</w:t>
      </w:r>
    </w:p>
    <w:p w14:paraId="2DB4A699" w14:textId="77777777" w:rsidR="00000000" w:rsidRDefault="00D824F2" w:rsidP="00D824F2">
      <w:pPr>
        <w:numPr>
          <w:ilvl w:val="0"/>
          <w:numId w:val="32"/>
        </w:numPr>
        <w:spacing w:line="240" w:lineRule="auto"/>
        <w:ind w:left="1320"/>
        <w:divId w:val="1653632331"/>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Windows 10 Enterprise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p>
    <w:p w14:paraId="06680FE1" w14:textId="77777777" w:rsidR="00000000" w:rsidRDefault="00D824F2" w:rsidP="00D824F2">
      <w:pPr>
        <w:numPr>
          <w:ilvl w:val="0"/>
          <w:numId w:val="32"/>
        </w:numPr>
        <w:spacing w:line="240" w:lineRule="auto"/>
        <w:ind w:left="1320"/>
        <w:divId w:val="1653632331"/>
        <w:rPr>
          <w:rFonts w:ascii="Segoe UI" w:eastAsia="Times New Roman" w:hAnsi="Segoe UI" w:cs="Segoe UI"/>
          <w:color w:val="505050"/>
          <w:sz w:val="18"/>
          <w:szCs w:val="18"/>
        </w:rPr>
      </w:pPr>
      <w:r>
        <w:rPr>
          <w:rFonts w:ascii="Segoe UI" w:eastAsia="Times New Roman" w:hAnsi="Segoe UI" w:cs="Segoe UI"/>
          <w:color w:val="505050"/>
          <w:sz w:val="18"/>
          <w:szCs w:val="18"/>
        </w:rPr>
        <w:t>Windows 10 Education E3/E5</w:t>
      </w:r>
    </w:p>
    <w:p w14:paraId="6135EB7A" w14:textId="77777777" w:rsidR="00000000" w:rsidRDefault="00D824F2" w:rsidP="00D824F2">
      <w:pPr>
        <w:numPr>
          <w:ilvl w:val="0"/>
          <w:numId w:val="32"/>
        </w:numPr>
        <w:spacing w:line="240" w:lineRule="auto"/>
        <w:ind w:left="1320"/>
        <w:divId w:val="1653632331"/>
        <w:rPr>
          <w:rFonts w:ascii="Segoe UI" w:eastAsia="Times New Roman" w:hAnsi="Segoe UI" w:cs="Segoe UI"/>
          <w:color w:val="505050"/>
          <w:sz w:val="18"/>
          <w:szCs w:val="18"/>
        </w:rPr>
      </w:pPr>
      <w:r>
        <w:rPr>
          <w:rFonts w:ascii="Segoe UI" w:eastAsia="Times New Roman" w:hAnsi="Segoe UI" w:cs="Segoe UI"/>
          <w:color w:val="505050"/>
          <w:sz w:val="18"/>
          <w:szCs w:val="18"/>
        </w:rPr>
        <w:t>Windows VDA E3/E5</w:t>
      </w:r>
    </w:p>
    <w:p w14:paraId="6C977EC2" w14:textId="77777777" w:rsidR="00000000" w:rsidRDefault="00D824F2" w:rsidP="00D824F2">
      <w:pPr>
        <w:numPr>
          <w:ilvl w:val="0"/>
          <w:numId w:val="32"/>
        </w:numPr>
        <w:spacing w:line="240" w:lineRule="auto"/>
        <w:ind w:left="1320"/>
        <w:divId w:val="1653632331"/>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Windows VDA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p>
    <w:p w14:paraId="0AE6D7B5" w14:textId="77777777" w:rsidR="00000000" w:rsidRDefault="00D824F2">
      <w:pPr>
        <w:pStyle w:val="Normlnweb"/>
        <w:spacing w:before="150"/>
        <w:divId w:val="1653632331"/>
      </w:pPr>
      <w:r>
        <w:t>Toto ustanovení se nevztahuje na licence na odběr na základě počtu uživatelů získané na základě smlouvy Microsoft Cloud a smlouvy se zákazníkem společnosti Microsoft nebo prostřednictvím</w:t>
      </w:r>
      <w:r>
        <w:t xml:space="preserve"> </w:t>
      </w:r>
      <w:hyperlink w:anchor="Glossary" w:tooltip="Výhody při užívání studenty: Volba pro instituce, které si licencují kvalifikující produkt pro počet v rámci celé organizace, k licencování produktu k použití studenty v poměru 1:15 nebo 1:40 studenti:znalostní pracovník (nebo člen pedagogického sboru/zamě" w:history="1">
        <w:r>
          <w:rPr>
            <w:rStyle w:val="Hypertextovodkaz"/>
          </w:rPr>
          <w:t>výhody p</w:t>
        </w:r>
        <w:r>
          <w:rPr>
            <w:rStyle w:val="Hypertextovodkaz"/>
          </w:rPr>
          <w:t>oužití studenty</w:t>
        </w:r>
      </w:hyperlink>
      <w:r>
        <w:t>.</w:t>
      </w:r>
    </w:p>
    <w:p w14:paraId="54EDFEB7" w14:textId="77777777" w:rsidR="00000000" w:rsidRDefault="00D824F2">
      <w:pPr>
        <w:pStyle w:val="Nadpis3"/>
        <w:divId w:val="1706635233"/>
        <w:rPr>
          <w:rFonts w:eastAsia="Times New Roman"/>
          <w:color w:val="0078D4"/>
          <w:sz w:val="24"/>
          <w:szCs w:val="24"/>
        </w:rPr>
      </w:pPr>
      <w:proofErr w:type="spellStart"/>
      <w:r>
        <w:rPr>
          <w:rFonts w:eastAsia="Times New Roman"/>
          <w:color w:val="0078D4"/>
          <w:sz w:val="24"/>
          <w:szCs w:val="24"/>
        </w:rPr>
        <w:t>Virtualizace</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r>
        <w:rPr>
          <w:rFonts w:eastAsia="Times New Roman"/>
          <w:color w:val="0078D4"/>
          <w:sz w:val="24"/>
          <w:szCs w:val="24"/>
        </w:rPr>
        <w:t xml:space="preserve"> Windows</w:t>
      </w:r>
    </w:p>
    <w:p w14:paraId="495182A7" w14:textId="77777777" w:rsidR="00000000" w:rsidRDefault="00D824F2">
      <w:pPr>
        <w:pStyle w:val="Nadpis4"/>
        <w:divId w:val="1706635233"/>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Lokální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virtualizace</w:t>
      </w:r>
      <w:proofErr w:type="spellEnd"/>
    </w:p>
    <w:p w14:paraId="570E2825" w14:textId="77777777" w:rsidR="00000000" w:rsidRDefault="00D824F2">
      <w:pPr>
        <w:pStyle w:val="Normlnweb"/>
        <w:spacing w:after="150"/>
        <w:divId w:val="1706635233"/>
      </w:pPr>
      <w:r>
        <w:t>Zákazník může provozovat software Windows zakoupený prostřednictvím multilicenční smlouvy až ve čtyřech</w:t>
      </w:r>
      <w:r>
        <w:t xml:space="preserve"> </w:t>
      </w:r>
      <w:hyperlink w:anchor="Glossary" w:tooltip="Virtuální prostředí OSE označuje prostředí OSE, které je konfigurováno pro spuštění přímo v systému virtuálního hardwaru" w:history="1">
        <w:r>
          <w:rPr>
            <w:rStyle w:val="Hypertextovodkaz"/>
          </w:rPr>
          <w:t>virtuálních prostředích OSE</w:t>
        </w:r>
      </w:hyperlink>
      <w:r>
        <w:t xml:space="preserve"> lokálně na</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licencovaných zařízeních</w:t>
        </w:r>
      </w:hyperlink>
      <w:r>
        <w:t>. Toto oprávnění k lokálnímu použití se vztahuje na licence VDA na zařízení, pouze pokud je</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 zařízení</w:t>
        </w:r>
      </w:hyperlink>
      <w:r>
        <w:t xml:space="preserve"> také licencováno s kvalifikujícím operačním systémem.</w:t>
      </w:r>
      <w:r>
        <w:t xml:space="preserve"> </w:t>
      </w:r>
      <w:hyperlink w:anchor="Glossary" w:tooltip="Licencovaný uživatel označuje jednotlivého uživatele, kterému je přidělena licence." w:history="1">
        <w:r>
          <w:rPr>
            <w:rStyle w:val="Hypertextovodkaz"/>
          </w:rPr>
          <w:t>Licencovaní uživatelé</w:t>
        </w:r>
      </w:hyperlink>
      <w:r>
        <w:t xml:space="preserve"> mohou provozovat software Windows zakoupený prostřednictvím multilicenční smlouvy až ve čtyřech</w:t>
      </w:r>
      <w:r>
        <w:t xml:space="preserve"> </w:t>
      </w:r>
      <w:hyperlink w:anchor="Glossary" w:tooltip="Virtuální prostředí OSE označuje prostředí OSE, které je konfigurováno pro spuštění přímo v systému virtuálního hardwaru" w:history="1">
        <w:r>
          <w:rPr>
            <w:rStyle w:val="Hypertextovodkaz"/>
          </w:rPr>
          <w:t>virtuálních prostředích OSE</w:t>
        </w:r>
      </w:hyperlink>
      <w:r>
        <w:t xml:space="preserve"> lokálně na zařízeních licencovaných s kvalifikujícím operačním systémem. Jsou-li použita všechna povolená</w:t>
      </w:r>
      <w:r>
        <w:t xml:space="preserve"> </w:t>
      </w:r>
      <w:hyperlink w:anchor="Glossary" w:tooltip="Virtuální prostředí OSE označuje prostředí OSE, které je konfigurováno pro spuštění přímo v systému virtuálního hardwaru" w:history="1">
        <w:r>
          <w:rPr>
            <w:rStyle w:val="Hypertextovodkaz"/>
          </w:rPr>
          <w:t>virtuální prostředí OSE</w:t>
        </w:r>
      </w:hyperlink>
      <w:r>
        <w:t>, zákazník může použít</w:t>
      </w:r>
      <w: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r>
          <w:rPr>
            <w:rStyle w:val="Hypertextovodkaz"/>
          </w:rPr>
          <w:t>fyzické prostředí OSE</w:t>
        </w:r>
      </w:hyperlink>
      <w:r>
        <w:t xml:space="preserve"> pouze k hostování a správě</w:t>
      </w:r>
      <w:r>
        <w:t xml:space="preserve"> </w:t>
      </w:r>
      <w:hyperlink w:anchor="Glossary" w:tooltip="Virtuální prostředí OSE označuje prostředí OSE, které je konfigurováno pro spuštění přímo v systému virtuálního hardwaru" w:history="1">
        <w:r>
          <w:rPr>
            <w:rStyle w:val="Hypertextovodkaz"/>
          </w:rPr>
          <w:t>virtuálních prostředí OSE</w:t>
        </w:r>
      </w:hyperlink>
      <w:r>
        <w:t>.</w:t>
      </w:r>
    </w:p>
    <w:p w14:paraId="5526E75C" w14:textId="77777777" w:rsidR="00000000" w:rsidRDefault="00D824F2">
      <w:pPr>
        <w:pStyle w:val="Nadpis4"/>
        <w:divId w:val="170663523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lastRenderedPageBreak/>
        <w:t>Vzdálená</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virtualizace</w:t>
      </w:r>
      <w:proofErr w:type="spellEnd"/>
    </w:p>
    <w:p w14:paraId="50869F0B" w14:textId="77777777" w:rsidR="00000000" w:rsidRDefault="00D824F2">
      <w:pPr>
        <w:pStyle w:val="Normlnweb"/>
        <w:spacing w:after="150"/>
        <w:divId w:val="1706635233"/>
      </w:pPr>
      <w:r>
        <w:t>Libovolný uživatel</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licencovaného zařízení</w:t>
        </w:r>
      </w:hyperlink>
      <w:r>
        <w:t xml:space="preserve"> nebo libovolné zařízení používané</w:t>
      </w:r>
      <w:r>
        <w:t xml:space="preserve"> </w:t>
      </w:r>
      <w:hyperlink w:anchor="Glossary" w:tooltip="Licencovaný uživatel označuje jednotlivého uživatele, kterému je přidělena licence." w:history="1">
        <w:r>
          <w:rPr>
            <w:rStyle w:val="Hypertextovodkaz"/>
          </w:rPr>
          <w:t>licencovaným uživatelem</w:t>
        </w:r>
      </w:hyperlink>
      <w:r>
        <w:t xml:space="preserve"> může vzdáleně přistupovat až ke čtyřem</w:t>
      </w:r>
      <w:r>
        <w:t xml:space="preserve"> </w:t>
      </w:r>
      <w:hyperlink w:anchor="Glossary" w:tooltip="Virtuální prostředí OSE označuje prostředí OSE, které je konfigurováno pro spuštění přímo v systému virtuálního hardwaru" w:history="1">
        <w:r>
          <w:rPr>
            <w:rStyle w:val="Hypertextovodkaz"/>
          </w:rPr>
          <w:t>virtuálním prostředím OSE</w:t>
        </w:r>
      </w:hyperlink>
      <w:r>
        <w:t xml:space="preserve"> nebo jednomu</w:t>
      </w:r>
      <w: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r>
          <w:rPr>
            <w:rStyle w:val="Hypertextovodkaz"/>
          </w:rPr>
          <w:t>fyzickému prostředí OSE</w:t>
        </w:r>
      </w:hyperlink>
      <w:r>
        <w:t xml:space="preserve"> softwaru Windows zakoupeného prostřednictvím multilicenční smlouvy na (a) zařízeních vyhrazenýc</w:t>
      </w:r>
      <w:r>
        <w:t>h pro použití zákazníkem. Na vyhrazené</w:t>
      </w:r>
      <w:r>
        <w:t xml:space="preserve"> </w:t>
      </w:r>
      <w:hyperlink w:anchor="Glossary" w:tooltip="Server je systém fyzického hardwaru, v němž je možné spustit serverový software." w:history="1">
        <w:r>
          <w:rPr>
            <w:rStyle w:val="Hypertextovodkaz"/>
          </w:rPr>
          <w:t>servery</w:t>
        </w:r>
      </w:hyperlink>
      <w:r>
        <w:t>, která jsou pod správou nebo kontrolou jiného subjektu než zákazníka nebo jeho afilací, se v</w:t>
      </w:r>
      <w:r>
        <w:t xml:space="preserve">ztahuje ustanovení </w:t>
      </w:r>
      <w:hyperlink r:id="rId294" w:history="1">
        <w:r>
          <w:rPr>
            <w:rStyle w:val="Hypertextovodkaz"/>
          </w:rPr>
          <w:t>o správě outsourcingového softwaru</w:t>
        </w:r>
      </w:hyperlink>
      <w:r>
        <w:t xml:space="preserve">. Bez ohledu na cokoliv, co je v rozporu v ustanovení o </w:t>
      </w:r>
      <w:hyperlink r:id="rId295" w:history="1">
        <w:r>
          <w:rPr>
            <w:rStyle w:val="Hypertextovodkaz"/>
          </w:rPr>
          <w:t>outsourcingu řízení softwaru</w:t>
        </w:r>
      </w:hyperlink>
      <w:r>
        <w:t xml:space="preserve"> mohou</w:t>
      </w:r>
      <w:r>
        <w:t xml:space="preserve"> </w:t>
      </w:r>
      <w:hyperlink w:anchor="Glossary" w:tooltip="Licencovaný uživatel označuje jednotlivého uživatele, kterému je přidělena licence." w:history="1">
        <w:r>
          <w:rPr>
            <w:rStyle w:val="Hypertextovodkaz"/>
          </w:rPr>
          <w:t>licencovaní uživatelé</w:t>
        </w:r>
      </w:hyperlink>
      <w:r>
        <w:t xml:space="preserve"> VDA E3 a E5 využívat vzdálený př</w:t>
      </w:r>
      <w:r>
        <w:t>ístup k softwaru systému Windows dle těchto práv na vzdálenou virtualizaci na libovolných serverech</w:t>
      </w:r>
      <w:r>
        <w:t xml:space="preserve"> </w:t>
      </w:r>
      <w:hyperlink w:anchor="Glossary" w:tooltip="Mezi poskytovatele uvedené v seznamu patří subjekty identifikované společností Microsoft na http://aka.ms/listedproviders. Společnost Microsoft může čas od času identifikovat další poskytovatele uvedené v seznamu na webu http://aka.ms/listedproviders." w:history="1">
        <w:r>
          <w:rPr>
            <w:rStyle w:val="Hypertextovodkaz"/>
          </w:rPr>
          <w:t>poskytovatele uvedeného v seznamu</w:t>
        </w:r>
      </w:hyperlink>
      <w:r>
        <w:t>, které jsou vyhrazeny pro použití zákazníkem.</w:t>
      </w:r>
    </w:p>
    <w:p w14:paraId="5790550B" w14:textId="77777777" w:rsidR="00000000" w:rsidRDefault="00D824F2">
      <w:pPr>
        <w:pStyle w:val="Nadpis3"/>
        <w:divId w:val="2037195727"/>
        <w:rPr>
          <w:rFonts w:eastAsia="Times New Roman"/>
          <w:color w:val="0078D4"/>
          <w:sz w:val="24"/>
          <w:szCs w:val="24"/>
        </w:rPr>
      </w:pPr>
      <w:proofErr w:type="spellStart"/>
      <w:r>
        <w:rPr>
          <w:rFonts w:eastAsia="Times New Roman"/>
          <w:color w:val="0078D4"/>
          <w:sz w:val="24"/>
          <w:szCs w:val="24"/>
        </w:rPr>
        <w:t>Výhody</w:t>
      </w:r>
      <w:proofErr w:type="spellEnd"/>
      <w:r>
        <w:rPr>
          <w:rFonts w:eastAsia="Times New Roman"/>
          <w:color w:val="0078D4"/>
          <w:sz w:val="24"/>
          <w:szCs w:val="24"/>
        </w:rPr>
        <w:t xml:space="preserve"> pro </w:t>
      </w:r>
      <w:proofErr w:type="spellStart"/>
      <w:r>
        <w:rPr>
          <w:rFonts w:eastAsia="Times New Roman"/>
          <w:color w:val="0078D4"/>
          <w:sz w:val="24"/>
          <w:szCs w:val="24"/>
        </w:rPr>
        <w:t>displeje</w:t>
      </w:r>
      <w:proofErr w:type="spellEnd"/>
      <w:r>
        <w:rPr>
          <w:rFonts w:eastAsia="Times New Roman"/>
          <w:color w:val="0078D4"/>
          <w:sz w:val="24"/>
          <w:szCs w:val="24"/>
        </w:rPr>
        <w:t xml:space="preserve"> do </w:t>
      </w:r>
      <w:proofErr w:type="spellStart"/>
      <w:r>
        <w:rPr>
          <w:rFonts w:eastAsia="Times New Roman"/>
          <w:color w:val="0078D4"/>
          <w:sz w:val="24"/>
          <w:szCs w:val="24"/>
        </w:rPr>
        <w:t>úhlopříčky</w:t>
      </w:r>
      <w:proofErr w:type="spellEnd"/>
      <w:r>
        <w:rPr>
          <w:rFonts w:eastAsia="Times New Roman"/>
          <w:color w:val="0078D4"/>
          <w:sz w:val="24"/>
          <w:szCs w:val="24"/>
        </w:rPr>
        <w:t xml:space="preserve"> 10,1"</w:t>
      </w:r>
    </w:p>
    <w:p w14:paraId="571B5DFD" w14:textId="77777777" w:rsidR="00000000" w:rsidRDefault="00D824F2">
      <w:pPr>
        <w:pStyle w:val="Normlnweb"/>
        <w:spacing w:after="150"/>
        <w:divId w:val="2037195727"/>
      </w:pPr>
      <w:r>
        <w:t>Zákazník s licencí podle počtu uživatelů smí instalovat software Windows zakoupený prostřednictvím multilicenční smlouvy na všech zařízeních s licencí pro software Windows s integrovanými displeji o úhlopříčce do 10,1".</w:t>
      </w:r>
    </w:p>
    <w:p w14:paraId="4FF18854" w14:textId="77777777" w:rsidR="00000000" w:rsidRDefault="00D824F2">
      <w:pPr>
        <w:pStyle w:val="Nadpis3"/>
        <w:divId w:val="809979654"/>
        <w:rPr>
          <w:rFonts w:eastAsia="Times New Roman"/>
          <w:color w:val="0078D4"/>
          <w:sz w:val="24"/>
          <w:szCs w:val="24"/>
        </w:rPr>
      </w:pPr>
      <w:proofErr w:type="spellStart"/>
      <w:r>
        <w:rPr>
          <w:rFonts w:eastAsia="Times New Roman"/>
          <w:color w:val="0078D4"/>
          <w:sz w:val="24"/>
          <w:szCs w:val="24"/>
        </w:rPr>
        <w:t>Funkce</w:t>
      </w:r>
      <w:proofErr w:type="spellEnd"/>
      <w:r>
        <w:rPr>
          <w:rFonts w:eastAsia="Times New Roman"/>
          <w:color w:val="0078D4"/>
          <w:sz w:val="24"/>
          <w:szCs w:val="24"/>
        </w:rPr>
        <w:t xml:space="preserve"> Windows to Go</w:t>
      </w:r>
    </w:p>
    <w:p w14:paraId="0007DB0E" w14:textId="77777777" w:rsidR="00000000" w:rsidRDefault="00D824F2">
      <w:pPr>
        <w:pStyle w:val="Normlnweb"/>
        <w:spacing w:after="150"/>
        <w:divId w:val="809979654"/>
      </w:pPr>
      <w:r>
        <w:t>Zákazník může vytvořit a uložit instanci softwaru Windows zakoupeného prostřednictvím multilicenční smlouvy až na dvou USB discích pomocí funkce Windows to Go a spustit instanci/instance na licencovaném zařízení(s) nebo na libovolném zařízení v případě lic</w:t>
      </w:r>
      <w:r>
        <w:t>encování podle počtu uživatelů.</w:t>
      </w:r>
    </w:p>
    <w:p w14:paraId="486B6813" w14:textId="77777777" w:rsidR="00000000" w:rsidRDefault="00D824F2">
      <w:pPr>
        <w:pStyle w:val="Nadpis4"/>
        <w:divId w:val="80997965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Možnost</w:t>
      </w:r>
      <w:proofErr w:type="spellEnd"/>
      <w:r>
        <w:rPr>
          <w:rFonts w:ascii="Segoe UI" w:eastAsia="Times New Roman" w:hAnsi="Segoe UI" w:cs="Segoe UI"/>
          <w:b w:val="0"/>
          <w:bCs w:val="0"/>
          <w:sz w:val="18"/>
          <w:szCs w:val="18"/>
        </w:rPr>
        <w:t xml:space="preserve"> Windows To Go Student</w:t>
      </w:r>
    </w:p>
    <w:p w14:paraId="5B847F63" w14:textId="77777777" w:rsidR="00000000" w:rsidRDefault="00D824F2">
      <w:pPr>
        <w:pStyle w:val="Normlnweb"/>
        <w:spacing w:after="150"/>
        <w:divId w:val="809979654"/>
      </w:pPr>
      <w:r>
        <w:t>Akademické instituce, které si zvolí možnost Student, mají nárok na maximálně jednu instanci Windows to Go na licencované zařízení studenta, pokud je student registrován v této instituci.</w:t>
      </w:r>
    </w:p>
    <w:p w14:paraId="0517E251" w14:textId="77777777" w:rsidR="00000000" w:rsidRDefault="00D824F2">
      <w:pPr>
        <w:pStyle w:val="Nadpis3"/>
        <w:divId w:val="409158418"/>
        <w:rPr>
          <w:rFonts w:eastAsia="Times New Roman"/>
          <w:color w:val="0078D4"/>
          <w:sz w:val="24"/>
          <w:szCs w:val="24"/>
        </w:rPr>
      </w:pPr>
      <w:r>
        <w:rPr>
          <w:rFonts w:eastAsia="Times New Roman"/>
          <w:color w:val="0078D4"/>
          <w:sz w:val="24"/>
          <w:szCs w:val="24"/>
        </w:rPr>
        <w:t>Windows Pro SA</w:t>
      </w:r>
    </w:p>
    <w:p w14:paraId="0051FFBE" w14:textId="77777777" w:rsidR="00000000" w:rsidRDefault="00D824F2">
      <w:pPr>
        <w:pStyle w:val="Normlnweb"/>
        <w:spacing w:after="150"/>
        <w:divId w:val="409158418"/>
      </w:pPr>
      <w:r>
        <w:t xml:space="preserve">Zákazníci, kteří si dříve zakoupili krytí SA pro systém Windows Pro, je mohou na zahrnutých zařízeních prodloužit bez nutnosti nákupu licence na upgrade pro systém Windows </w:t>
      </w:r>
      <w:proofErr w:type="spellStart"/>
      <w:r>
        <w:t>Enterprise</w:t>
      </w:r>
      <w:proofErr w:type="spellEnd"/>
      <w:r>
        <w:t>.</w:t>
      </w:r>
    </w:p>
    <w:p w14:paraId="64CCC5FB" w14:textId="77777777" w:rsidR="00000000" w:rsidRDefault="00D824F2">
      <w:pPr>
        <w:pStyle w:val="Nadpis3"/>
        <w:divId w:val="850726773"/>
        <w:rPr>
          <w:rFonts w:eastAsia="Times New Roman"/>
          <w:color w:val="0078D4"/>
          <w:sz w:val="24"/>
          <w:szCs w:val="24"/>
        </w:rPr>
      </w:pPr>
      <w:r>
        <w:rPr>
          <w:rFonts w:eastAsia="Times New Roman"/>
          <w:color w:val="0078D4"/>
          <w:sz w:val="24"/>
          <w:szCs w:val="24"/>
        </w:rPr>
        <w:t>Microsoft Desktop Optimization Pack (MDOP)</w:t>
      </w:r>
    </w:p>
    <w:p w14:paraId="1ED4239A" w14:textId="77777777" w:rsidR="00000000" w:rsidRDefault="00D824F2">
      <w:pPr>
        <w:pStyle w:val="Normlnweb"/>
        <w:spacing w:after="150"/>
        <w:divId w:val="850726773"/>
      </w:pPr>
      <w:r>
        <w:t>Zákazník může instalovat a užívat funkci správy v softwaru v MDOP na jiných svých zařízeních vyhrazených k jejich užívání pro správu softwaru na</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licencovaném zařízení</w:t>
        </w:r>
      </w:hyperlink>
      <w:r>
        <w:t xml:space="preserve"> nebo zařízeních</w:t>
      </w:r>
      <w:r>
        <w:t xml:space="preserve"> </w:t>
      </w:r>
      <w:hyperlink w:anchor="Glossary" w:tooltip="Licencovaný uživatel označuje jednotlivého uživatele, kterému je přidělena licence." w:history="1">
        <w:r>
          <w:rPr>
            <w:rStyle w:val="Hypertextovodkaz"/>
          </w:rPr>
          <w:t>licencovaného uživatele</w:t>
        </w:r>
      </w:hyperlink>
      <w:r>
        <w:t xml:space="preserve">. Zákazník může také užívat AGPM, </w:t>
      </w:r>
      <w:proofErr w:type="spellStart"/>
      <w:r>
        <w:t>DaRT</w:t>
      </w:r>
      <w:proofErr w:type="spellEnd"/>
      <w:r>
        <w:t xml:space="preserve"> a UE-V ke správě softwaru na serverech v rámci své domény po celou dobu platnosti licence pro užívání MDOP na počítačích v rámci této domény.</w:t>
      </w:r>
    </w:p>
    <w:p w14:paraId="4B667EA5" w14:textId="77777777" w:rsidR="00000000" w:rsidRDefault="00D824F2">
      <w:pPr>
        <w:pStyle w:val="Nadpis4"/>
        <w:divId w:val="85072677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Oprávnění</w:t>
      </w:r>
      <w:proofErr w:type="spellEnd"/>
      <w:r>
        <w:rPr>
          <w:rFonts w:ascii="Segoe UI" w:eastAsia="Times New Roman" w:hAnsi="Segoe UI" w:cs="Segoe UI"/>
          <w:b w:val="0"/>
          <w:bCs w:val="0"/>
          <w:sz w:val="18"/>
          <w:szCs w:val="18"/>
        </w:rPr>
        <w:t xml:space="preserve"> k MDOP</w:t>
      </w:r>
    </w:p>
    <w:p w14:paraId="36156685" w14:textId="77777777" w:rsidR="00000000" w:rsidRDefault="00D824F2">
      <w:pPr>
        <w:pStyle w:val="Normlnweb"/>
        <w:spacing w:after="150"/>
        <w:divId w:val="850726773"/>
      </w:pPr>
      <w:r>
        <w:t>Zákazníci s ná</w:t>
      </w:r>
      <w:r>
        <w:t>sledujícími položkami mají oprávnění používat MDOP a nemusejí produkt MDOP kupovat samostatně.</w:t>
      </w:r>
    </w:p>
    <w:p w14:paraId="6E0AC957" w14:textId="77777777" w:rsidR="00000000" w:rsidRDefault="00D824F2" w:rsidP="00D824F2">
      <w:pPr>
        <w:numPr>
          <w:ilvl w:val="0"/>
          <w:numId w:val="33"/>
        </w:numPr>
        <w:spacing w:line="240" w:lineRule="auto"/>
        <w:ind w:left="1320"/>
        <w:divId w:val="850726773"/>
        <w:rPr>
          <w:rFonts w:ascii="Segoe UI" w:eastAsia="Times New Roman" w:hAnsi="Segoe UI" w:cs="Segoe UI"/>
          <w:color w:val="505050"/>
          <w:sz w:val="18"/>
          <w:szCs w:val="18"/>
        </w:rPr>
      </w:pPr>
      <w:r>
        <w:rPr>
          <w:rFonts w:ascii="Segoe UI" w:eastAsia="Times New Roman" w:hAnsi="Segoe UI" w:cs="Segoe UI"/>
          <w:color w:val="505050"/>
          <w:sz w:val="18"/>
          <w:szCs w:val="18"/>
        </w:rPr>
        <w:t>Windows 10 Enterprise E3/E5</w:t>
      </w:r>
    </w:p>
    <w:p w14:paraId="2EDB0452" w14:textId="77777777" w:rsidR="00000000" w:rsidRDefault="00D824F2" w:rsidP="00D824F2">
      <w:pPr>
        <w:numPr>
          <w:ilvl w:val="0"/>
          <w:numId w:val="33"/>
        </w:numPr>
        <w:spacing w:line="240" w:lineRule="auto"/>
        <w:ind w:left="1320"/>
        <w:divId w:val="850726773"/>
        <w:rPr>
          <w:rFonts w:ascii="Segoe UI" w:eastAsia="Times New Roman" w:hAnsi="Segoe UI" w:cs="Segoe UI"/>
          <w:color w:val="505050"/>
          <w:sz w:val="18"/>
          <w:szCs w:val="18"/>
        </w:rPr>
      </w:pPr>
      <w:r>
        <w:rPr>
          <w:rFonts w:ascii="Segoe UI" w:eastAsia="Times New Roman" w:hAnsi="Segoe UI" w:cs="Segoe UI"/>
          <w:color w:val="505050"/>
          <w:sz w:val="18"/>
          <w:szCs w:val="18"/>
        </w:rPr>
        <w:t>Windows 10 Education E3/E5</w:t>
      </w:r>
    </w:p>
    <w:p w14:paraId="23417F0E" w14:textId="77777777" w:rsidR="00000000" w:rsidRDefault="00D824F2" w:rsidP="00D824F2">
      <w:pPr>
        <w:numPr>
          <w:ilvl w:val="0"/>
          <w:numId w:val="33"/>
        </w:numPr>
        <w:spacing w:line="240" w:lineRule="auto"/>
        <w:ind w:left="1320"/>
        <w:divId w:val="850726773"/>
        <w:rPr>
          <w:rFonts w:ascii="Segoe UI" w:eastAsia="Times New Roman" w:hAnsi="Segoe UI" w:cs="Segoe UI"/>
          <w:color w:val="505050"/>
          <w:sz w:val="18"/>
          <w:szCs w:val="18"/>
        </w:rPr>
      </w:pPr>
      <w:r>
        <w:rPr>
          <w:rFonts w:ascii="Segoe UI" w:eastAsia="Times New Roman" w:hAnsi="Segoe UI" w:cs="Segoe UI"/>
          <w:color w:val="505050"/>
          <w:sz w:val="18"/>
          <w:szCs w:val="18"/>
        </w:rPr>
        <w:t>Windows VDA E3/E5</w:t>
      </w:r>
    </w:p>
    <w:p w14:paraId="22B3F795" w14:textId="77777777" w:rsidR="00000000" w:rsidRDefault="00D824F2" w:rsidP="00D824F2">
      <w:pPr>
        <w:numPr>
          <w:ilvl w:val="0"/>
          <w:numId w:val="33"/>
        </w:numPr>
        <w:spacing w:line="240" w:lineRule="auto"/>
        <w:ind w:left="1320"/>
        <w:divId w:val="85072677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Smlouva</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dnem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účinnosti</w:t>
      </w:r>
      <w:proofErr w:type="spellEnd"/>
      <w:r>
        <w:rPr>
          <w:rFonts w:ascii="Segoe UI" w:eastAsia="Times New Roman" w:hAnsi="Segoe UI" w:cs="Segoe UI"/>
          <w:color w:val="505050"/>
          <w:sz w:val="18"/>
          <w:szCs w:val="18"/>
        </w:rPr>
        <w:t xml:space="preserve"> 1. </w:t>
      </w:r>
      <w:proofErr w:type="spellStart"/>
      <w:r>
        <w:rPr>
          <w:rFonts w:ascii="Segoe UI" w:eastAsia="Times New Roman" w:hAnsi="Segoe UI" w:cs="Segoe UI"/>
          <w:color w:val="505050"/>
          <w:sz w:val="18"/>
          <w:szCs w:val="18"/>
        </w:rPr>
        <w:t>srpna</w:t>
      </w:r>
      <w:proofErr w:type="spellEnd"/>
      <w:r>
        <w:rPr>
          <w:rFonts w:ascii="Segoe UI" w:eastAsia="Times New Roman" w:hAnsi="Segoe UI" w:cs="Segoe UI"/>
          <w:color w:val="505050"/>
          <w:sz w:val="18"/>
          <w:szCs w:val="18"/>
        </w:rPr>
        <w:t xml:space="preserve"> 2015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později</w:t>
      </w:r>
      <w:proofErr w:type="spellEnd"/>
      <w:r>
        <w:rPr>
          <w:rFonts w:ascii="Segoe UI" w:eastAsia="Times New Roman" w:hAnsi="Segoe UI" w:cs="Segoe UI"/>
          <w:color w:val="505050"/>
          <w:sz w:val="18"/>
          <w:szCs w:val="18"/>
        </w:rPr>
        <w:t xml:space="preserve"> a VDA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Windows 10 En</w:t>
      </w:r>
      <w:r>
        <w:rPr>
          <w:rFonts w:ascii="Segoe UI" w:eastAsia="Times New Roman" w:hAnsi="Segoe UI" w:cs="Segoe UI"/>
          <w:color w:val="505050"/>
          <w:sz w:val="18"/>
          <w:szCs w:val="18"/>
        </w:rPr>
        <w:t xml:space="preserve">terprise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w:t>
      </w:r>
    </w:p>
    <w:p w14:paraId="6D2DCB25" w14:textId="77777777" w:rsidR="00000000" w:rsidRDefault="00D824F2">
      <w:pPr>
        <w:pStyle w:val="Nadpis3"/>
        <w:divId w:val="350953149"/>
        <w:rPr>
          <w:rFonts w:eastAsia="Times New Roman"/>
          <w:color w:val="0078D4"/>
          <w:sz w:val="24"/>
          <w:szCs w:val="24"/>
        </w:rPr>
      </w:pPr>
      <w:proofErr w:type="spellStart"/>
      <w:r>
        <w:rPr>
          <w:rFonts w:eastAsia="Times New Roman"/>
          <w:color w:val="0078D4"/>
          <w:sz w:val="24"/>
          <w:szCs w:val="24"/>
        </w:rPr>
        <w:t>Oprávnění</w:t>
      </w:r>
      <w:proofErr w:type="spellEnd"/>
      <w:r>
        <w:rPr>
          <w:rFonts w:eastAsia="Times New Roman"/>
          <w:color w:val="0078D4"/>
          <w:sz w:val="24"/>
          <w:szCs w:val="24"/>
        </w:rPr>
        <w:t xml:space="preserve"> k </w:t>
      </w:r>
      <w:proofErr w:type="spellStart"/>
      <w:r>
        <w:rPr>
          <w:rFonts w:eastAsia="Times New Roman"/>
          <w:color w:val="0078D4"/>
          <w:sz w:val="24"/>
          <w:szCs w:val="24"/>
        </w:rPr>
        <w:t>provozování</w:t>
      </w:r>
      <w:proofErr w:type="spellEnd"/>
      <w:r>
        <w:rPr>
          <w:rFonts w:eastAsia="Times New Roman"/>
          <w:color w:val="0078D4"/>
          <w:sz w:val="24"/>
          <w:szCs w:val="24"/>
        </w:rPr>
        <w:t xml:space="preserve"> </w:t>
      </w:r>
      <w:proofErr w:type="spellStart"/>
      <w:r>
        <w:rPr>
          <w:rFonts w:eastAsia="Times New Roman"/>
          <w:color w:val="0078D4"/>
          <w:sz w:val="24"/>
          <w:szCs w:val="24"/>
        </w:rPr>
        <w:t>klastrovaných</w:t>
      </w:r>
      <w:proofErr w:type="spellEnd"/>
      <w:r>
        <w:rPr>
          <w:rFonts w:eastAsia="Times New Roman"/>
          <w:color w:val="0078D4"/>
          <w:sz w:val="24"/>
          <w:szCs w:val="24"/>
        </w:rPr>
        <w:t xml:space="preserve"> </w:t>
      </w:r>
      <w:proofErr w:type="spellStart"/>
      <w:r>
        <w:rPr>
          <w:rFonts w:eastAsia="Times New Roman"/>
          <w:color w:val="0078D4"/>
          <w:sz w:val="24"/>
          <w:szCs w:val="24"/>
        </w:rPr>
        <w:t>aplikací</w:t>
      </w:r>
      <w:proofErr w:type="spellEnd"/>
      <w:r>
        <w:rPr>
          <w:rFonts w:eastAsia="Times New Roman"/>
          <w:color w:val="0078D4"/>
          <w:sz w:val="24"/>
          <w:szCs w:val="24"/>
        </w:rPr>
        <w:t xml:space="preserve"> HPC</w:t>
      </w:r>
    </w:p>
    <w:p w14:paraId="10D7373E" w14:textId="77777777" w:rsidR="00000000" w:rsidRDefault="00D824F2">
      <w:pPr>
        <w:pStyle w:val="Normlnweb"/>
        <w:spacing w:after="150"/>
        <w:divId w:val="350953149"/>
      </w:pP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 zařízení</w:t>
        </w:r>
      </w:hyperlink>
      <w:r>
        <w:t xml:space="preserve"> nebo </w:t>
      </w:r>
      <w:r>
        <w:t>zařízení používané</w:t>
      </w:r>
      <w:r>
        <w:t xml:space="preserve"> </w:t>
      </w:r>
      <w:hyperlink w:anchor="Glossary" w:tooltip="Licencovaný uživatel označuje jednotlivého uživatele, kterému je přidělena licence." w:history="1">
        <w:r>
          <w:rPr>
            <w:rStyle w:val="Hypertextovodkaz"/>
          </w:rPr>
          <w:t>licencovaným uživatelem</w:t>
        </w:r>
      </w:hyperlink>
      <w:r>
        <w:t xml:space="preserve"> může být používáno jako</w:t>
      </w:r>
      <w:r>
        <w:t xml:space="preserve"> </w:t>
      </w:r>
      <w:hyperlink w:anchor="Glossary" w:tooltip="Uzel pro Cycle Harvesting označuje zařízení, které není určeno k provozování clusterovaných aplikací HPC (Viz oddíl Clusterované aplikace HPC) ani služeb plánování úloh pro clusterované aplikace HPC." w:history="1">
        <w:r>
          <w:rPr>
            <w:rStyle w:val="Hypertextovodkaz"/>
          </w:rPr>
          <w:t xml:space="preserve">uzel pro </w:t>
        </w:r>
        <w:proofErr w:type="spellStart"/>
        <w:r>
          <w:rPr>
            <w:rStyle w:val="Hypertextovodkaz"/>
          </w:rPr>
          <w:t>Cycle</w:t>
        </w:r>
        <w:proofErr w:type="spellEnd"/>
        <w:r>
          <w:rPr>
            <w:rStyle w:val="Hypertextovodkaz"/>
          </w:rPr>
          <w:t xml:space="preserve"> </w:t>
        </w:r>
        <w:proofErr w:type="spellStart"/>
        <w:r>
          <w:rPr>
            <w:rStyle w:val="Hypertextovodkaz"/>
          </w:rPr>
          <w:t>Harvesting</w:t>
        </w:r>
        <w:proofErr w:type="spellEnd"/>
      </w:hyperlink>
      <w:r>
        <w:t xml:space="preserve"> pro spouštění</w:t>
      </w:r>
      <w:r>
        <w:t xml:space="preserve"> </w:t>
      </w:r>
      <w:hyperlink w:anchor="Glossary" w:tooltip="Clusterovaná aplikace HPC je aplikace pro řešení náročných počítačových úloh, která řeší složité výpočetní problémy nebo paralelně množinu úzce souvisejících výpočetních problémů. (Kompletní definici naleznete ve slovníku.)" w:history="1">
        <w:r>
          <w:rPr>
            <w:rStyle w:val="Hypertextovodkaz"/>
          </w:rPr>
          <w:t>klastrovaných aplikací HPC</w:t>
        </w:r>
      </w:hyperlink>
      <w:r>
        <w:t>, pokud zařízení ne</w:t>
      </w:r>
      <w:r>
        <w:t>ní používané jako víceúčelový server, databázový server, webový server, e-mailový server, tiskový server nebo souborový server pro jiné účely přístupu více uživatelů nebo k libovolnému účelu podobného sdílení prostředků.</w:t>
      </w:r>
    </w:p>
    <w:p w14:paraId="2B6EEF1C" w14:textId="77777777" w:rsidR="00000000" w:rsidRDefault="00D824F2">
      <w:pPr>
        <w:pStyle w:val="Nadpis3"/>
        <w:divId w:val="960695927"/>
        <w:rPr>
          <w:rFonts w:eastAsia="Times New Roman"/>
          <w:color w:val="0078D4"/>
          <w:sz w:val="24"/>
          <w:szCs w:val="24"/>
        </w:rPr>
      </w:pPr>
      <w:proofErr w:type="spellStart"/>
      <w:r>
        <w:rPr>
          <w:rFonts w:eastAsia="Times New Roman"/>
          <w:color w:val="0078D4"/>
          <w:sz w:val="24"/>
          <w:szCs w:val="24"/>
        </w:rPr>
        <w:t>Uplynutí</w:t>
      </w:r>
      <w:proofErr w:type="spellEnd"/>
      <w:r>
        <w:rPr>
          <w:rFonts w:eastAsia="Times New Roman"/>
          <w:color w:val="0078D4"/>
          <w:sz w:val="24"/>
          <w:szCs w:val="24"/>
        </w:rPr>
        <w:t xml:space="preserve"> </w:t>
      </w:r>
      <w:proofErr w:type="spellStart"/>
      <w:r>
        <w:rPr>
          <w:rFonts w:eastAsia="Times New Roman"/>
          <w:color w:val="0078D4"/>
          <w:sz w:val="24"/>
          <w:szCs w:val="24"/>
        </w:rPr>
        <w:t>krytí</w:t>
      </w:r>
      <w:proofErr w:type="spellEnd"/>
      <w:r>
        <w:rPr>
          <w:rFonts w:eastAsia="Times New Roman"/>
          <w:color w:val="0078D4"/>
          <w:sz w:val="24"/>
          <w:szCs w:val="24"/>
        </w:rPr>
        <w:t xml:space="preserve"> Software Assurance u </w:t>
      </w:r>
      <w:proofErr w:type="spellStart"/>
      <w:r>
        <w:rPr>
          <w:rFonts w:eastAsia="Times New Roman"/>
          <w:color w:val="0078D4"/>
          <w:sz w:val="24"/>
          <w:szCs w:val="24"/>
        </w:rPr>
        <w:t>časově</w:t>
      </w:r>
      <w:proofErr w:type="spellEnd"/>
      <w:r>
        <w:rPr>
          <w:rFonts w:eastAsia="Times New Roman"/>
          <w:color w:val="0078D4"/>
          <w:sz w:val="24"/>
          <w:szCs w:val="24"/>
        </w:rPr>
        <w:t xml:space="preserve"> </w:t>
      </w:r>
      <w:proofErr w:type="spellStart"/>
      <w:r>
        <w:rPr>
          <w:rFonts w:eastAsia="Times New Roman"/>
          <w:color w:val="0078D4"/>
          <w:sz w:val="24"/>
          <w:szCs w:val="24"/>
        </w:rPr>
        <w:t>neomezených</w:t>
      </w:r>
      <w:proofErr w:type="spellEnd"/>
      <w:r>
        <w:rPr>
          <w:rFonts w:eastAsia="Times New Roman"/>
          <w:color w:val="0078D4"/>
          <w:sz w:val="24"/>
          <w:szCs w:val="24"/>
        </w:rPr>
        <w:t xml:space="preserve"> </w:t>
      </w:r>
      <w:proofErr w:type="spellStart"/>
      <w:r>
        <w:rPr>
          <w:rFonts w:eastAsia="Times New Roman"/>
          <w:color w:val="0078D4"/>
          <w:sz w:val="24"/>
          <w:szCs w:val="24"/>
        </w:rPr>
        <w:t>licencí</w:t>
      </w:r>
      <w:proofErr w:type="spellEnd"/>
    </w:p>
    <w:p w14:paraId="59D7D7BE" w14:textId="77777777" w:rsidR="00000000" w:rsidRDefault="00D824F2">
      <w:pPr>
        <w:pStyle w:val="Normlnweb"/>
        <w:spacing w:after="150"/>
        <w:divId w:val="960695927"/>
      </w:pPr>
      <w:r>
        <w:t xml:space="preserve">Pololetní kanál systému Windows </w:t>
      </w:r>
      <w:proofErr w:type="spellStart"/>
      <w:r>
        <w:t>Enterprise</w:t>
      </w:r>
      <w:proofErr w:type="spellEnd"/>
      <w:r>
        <w:t xml:space="preserve"> musí být odinstalován na každém</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licencovaném zařízení</w:t>
        </w:r>
      </w:hyperlink>
      <w:r>
        <w:t>, pok</w:t>
      </w:r>
      <w:r>
        <w:t xml:space="preserve">ud uplyne platnost krytí Software </w:t>
      </w:r>
      <w:proofErr w:type="spellStart"/>
      <w:r>
        <w:t>Assurance</w:t>
      </w:r>
      <w:proofErr w:type="spellEnd"/>
      <w:r>
        <w:t>. Pokud byla</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licencovanému zařízení</w:t>
        </w:r>
      </w:hyperlink>
      <w:r>
        <w:t xml:space="preserve"> přiřazena časově neomezená licence pro produkt Windows </w:t>
      </w:r>
      <w:proofErr w:type="spellStart"/>
      <w:r>
        <w:t>Enterprise</w:t>
      </w:r>
      <w:proofErr w:type="spellEnd"/>
      <w:r>
        <w:t>, smí zákazník na</w:t>
      </w:r>
      <w:r>
        <w:t xml:space="preserve"> </w:t>
      </w:r>
      <w:hyperlink w:anchor="Glossary" w:tooltip="Licencované zařízení označuje jednotlivý fyzický hardwarový systém, kterému je přidělena licence. Pro účely této definice je hardwarový oddíl nebo server blade považován za samostatné zařízení." w:history="1">
        <w:r>
          <w:rPr>
            <w:rStyle w:val="Hypertextovodkaz"/>
          </w:rPr>
          <w:t>licencované zařízení</w:t>
        </w:r>
      </w:hyperlink>
      <w:r>
        <w:t xml:space="preserve"> instalovat verzi kanálu produktu Windows </w:t>
      </w:r>
      <w:proofErr w:type="spellStart"/>
      <w:r>
        <w:t>Enterprise</w:t>
      </w:r>
      <w:proofErr w:type="spellEnd"/>
      <w:r>
        <w:t xml:space="preserve"> Long Term </w:t>
      </w:r>
      <w:proofErr w:type="spellStart"/>
      <w:r>
        <w:t>Servicing</w:t>
      </w:r>
      <w:proofErr w:type="spellEnd"/>
      <w:r>
        <w:t>, která je aktuální v době uplynutí.</w:t>
      </w:r>
    </w:p>
    <w:p w14:paraId="487C744E" w14:textId="77777777" w:rsidR="00ED5159" w:rsidRDefault="00ED5159" w:rsidP="00ED5159">
      <w:pPr>
        <w:pStyle w:val="ProductList-Offering1SubSection"/>
      </w:pPr>
      <w:proofErr w:type="spellStart"/>
      <w:r>
        <w:t>Doplňky</w:t>
      </w:r>
      <w:proofErr w:type="spellEnd"/>
    </w:p>
    <w:p w14:paraId="6986BDD5" w14:textId="77777777" w:rsidR="00000000" w:rsidRDefault="00D824F2">
      <w:pPr>
        <w:pStyle w:val="Normlnweb"/>
        <w:divId w:val="1752124065"/>
      </w:pPr>
      <w:r>
        <w:t>Zákazník může získat doplňky za následujících podmínek:</w:t>
      </w:r>
    </w:p>
    <w:p w14:paraId="712D8AFD" w14:textId="77777777" w:rsidR="00000000" w:rsidRDefault="00D824F2" w:rsidP="00D824F2">
      <w:pPr>
        <w:numPr>
          <w:ilvl w:val="0"/>
          <w:numId w:val="34"/>
        </w:numPr>
        <w:spacing w:line="240" w:lineRule="auto"/>
        <w:ind w:left="1320"/>
        <w:divId w:val="175212406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lastRenderedPageBreak/>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mít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SA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odpovídající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kvalifikované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p>
    <w:p w14:paraId="7B39FA5A" w14:textId="77777777" w:rsidR="00000000" w:rsidRDefault="00D824F2" w:rsidP="00D824F2">
      <w:pPr>
        <w:numPr>
          <w:ilvl w:val="0"/>
          <w:numId w:val="34"/>
        </w:numPr>
        <w:spacing w:line="240" w:lineRule="auto"/>
        <w:ind w:left="1320"/>
        <w:divId w:val="175212406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doplňku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všechny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kvalifikující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není</w:t>
      </w:r>
      <w:proofErr w:type="spellEnd"/>
      <w:r>
        <w:rPr>
          <w:rFonts w:ascii="Segoe UI" w:eastAsia="Times New Roman" w:hAnsi="Segoe UI" w:cs="Segoe UI"/>
          <w:color w:val="505050"/>
          <w:sz w:val="18"/>
          <w:szCs w:val="18"/>
        </w:rPr>
        <w:t>-li v </w:t>
      </w:r>
      <w:proofErr w:type="spellStart"/>
      <w:r>
        <w:rPr>
          <w:rFonts w:ascii="Segoe UI" w:eastAsia="Times New Roman" w:hAnsi="Segoe UI" w:cs="Segoe UI"/>
          <w:color w:val="505050"/>
          <w:sz w:val="18"/>
          <w:szCs w:val="18"/>
        </w:rPr>
        <w:t>těchto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podmínkách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uvedeno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w:t>
      </w:r>
      <w:r>
        <w:rPr>
          <w:rFonts w:ascii="Segoe UI" w:eastAsia="Times New Roman" w:hAnsi="Segoe UI" w:cs="Segoe UI"/>
          <w:color w:val="505050"/>
          <w:sz w:val="18"/>
          <w:szCs w:val="18"/>
        </w:rPr>
        <w:t>nak</w:t>
      </w:r>
      <w:proofErr w:type="spellEnd"/>
    </w:p>
    <w:p w14:paraId="7A464501" w14:textId="77777777" w:rsidR="00000000" w:rsidRDefault="00D824F2" w:rsidP="00D824F2">
      <w:pPr>
        <w:numPr>
          <w:ilvl w:val="0"/>
          <w:numId w:val="34"/>
        </w:numPr>
        <w:spacing w:line="240" w:lineRule="auto"/>
        <w:ind w:left="1320"/>
        <w:divId w:val="175212406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doplňku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mezi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aktualizace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získáním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kvalifikujících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p>
    <w:p w14:paraId="74D2305F" w14:textId="77777777" w:rsidR="00000000" w:rsidRDefault="00D824F2">
      <w:pPr>
        <w:pStyle w:val="Normlnweb"/>
        <w:spacing w:before="150"/>
        <w:divId w:val="1752124065"/>
      </w:pPr>
      <w:r>
        <w:t xml:space="preserve">Platnost doplňků vyprší v den vypršení platnosti krytí SA pro kvalifikující licenci nebo vypršení platnosti licence na odběr doplňku, podle toho, </w:t>
      </w:r>
      <w:r>
        <w:t>co nastane dříve, není-li v této příloze uvedeno jinak. Přiřazení doplňků smí být měněno pouze na uživatele nebo zařízení s kvalifikujícími licencemi.</w:t>
      </w:r>
    </w:p>
    <w:p w14:paraId="3E9693D7" w14:textId="77777777" w:rsidR="00000000" w:rsidRDefault="00D824F2">
      <w:pPr>
        <w:pStyle w:val="Nadpis3"/>
        <w:divId w:val="1166244786"/>
        <w:rPr>
          <w:rFonts w:eastAsia="Times New Roman"/>
          <w:color w:val="0078D4"/>
          <w:sz w:val="24"/>
          <w:szCs w:val="24"/>
        </w:rPr>
      </w:pPr>
      <w:proofErr w:type="spellStart"/>
      <w:r>
        <w:rPr>
          <w:rFonts w:eastAsia="Times New Roman"/>
          <w:color w:val="0078D4"/>
          <w:sz w:val="24"/>
          <w:szCs w:val="24"/>
        </w:rPr>
        <w:t>Počítačový</w:t>
      </w:r>
      <w:proofErr w:type="spellEnd"/>
      <w:r>
        <w:rPr>
          <w:rFonts w:eastAsia="Times New Roman"/>
          <w:color w:val="0078D4"/>
          <w:sz w:val="24"/>
          <w:szCs w:val="24"/>
        </w:rPr>
        <w:t xml:space="preserve"> </w:t>
      </w:r>
      <w:proofErr w:type="spellStart"/>
      <w:r>
        <w:rPr>
          <w:rFonts w:eastAsia="Times New Roman"/>
          <w:color w:val="0078D4"/>
          <w:sz w:val="24"/>
          <w:szCs w:val="24"/>
        </w:rPr>
        <w:t>operační</w:t>
      </w:r>
      <w:proofErr w:type="spellEnd"/>
      <w:r>
        <w:rPr>
          <w:rFonts w:eastAsia="Times New Roman"/>
          <w:color w:val="0078D4"/>
          <w:sz w:val="24"/>
          <w:szCs w:val="24"/>
        </w:rPr>
        <w:t xml:space="preserve"> </w:t>
      </w:r>
      <w:proofErr w:type="spellStart"/>
      <w:r>
        <w:rPr>
          <w:rFonts w:eastAsia="Times New Roman"/>
          <w:color w:val="0078D4"/>
          <w:sz w:val="24"/>
          <w:szCs w:val="24"/>
        </w:rPr>
        <w:t>systém</w:t>
      </w:r>
      <w:proofErr w:type="spellEnd"/>
      <w:r>
        <w:rPr>
          <w:rFonts w:eastAsia="Times New Roman"/>
          <w:color w:val="0078D4"/>
          <w:sz w:val="24"/>
          <w:szCs w:val="24"/>
        </w:rPr>
        <w:t xml:space="preserve"> Windows</w:t>
      </w:r>
    </w:p>
    <w:p w14:paraId="31B2652A" w14:textId="77777777" w:rsidR="00000000" w:rsidRDefault="00D824F2">
      <w:pPr>
        <w:pStyle w:val="Normlnweb"/>
        <w:spacing w:after="150"/>
        <w:divId w:val="1166244786"/>
      </w:pPr>
      <w:r>
        <w:t xml:space="preserve">Licencovaný uživatel musí být primárním uživatelem zařízení buď s aktivním krytím Windows Desktop </w:t>
      </w:r>
      <w:proofErr w:type="spellStart"/>
      <w:r>
        <w:t>Operating</w:t>
      </w:r>
      <w:proofErr w:type="spellEnd"/>
      <w:r>
        <w:t xml:space="preserve"> System SA nebo s krytím Windows VDA.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957"/>
        <w:gridCol w:w="4827"/>
      </w:tblGrid>
      <w:tr w:rsidR="00000000" w14:paraId="5DE9F2CB" w14:textId="77777777">
        <w:trPr>
          <w:divId w:val="1166244786"/>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3DFCFB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odběr</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doplňku</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základě</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počtu</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uživatelů</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C30F9B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Kvalifikující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p>
        </w:tc>
      </w:tr>
      <w:tr w:rsidR="00000000" w14:paraId="48D94F40" w14:textId="77777777">
        <w:trPr>
          <w:divId w:val="11662447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1450D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Doplněk</w:t>
            </w:r>
            <w:proofErr w:type="spellEnd"/>
            <w:r>
              <w:rPr>
                <w:rFonts w:ascii="Segoe UI" w:eastAsia="Times New Roman" w:hAnsi="Segoe UI" w:cs="Segoe UI"/>
                <w:sz w:val="16"/>
                <w:szCs w:val="16"/>
              </w:rPr>
              <w:t xml:space="preserve"> Windows 10 Enterprise E3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6EA5B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w:t>
            </w:r>
            <w:r>
              <w:rPr>
                <w:rFonts w:ascii="Segoe UI" w:eastAsia="Times New Roman" w:hAnsi="Segoe UI" w:cs="Segoe UI"/>
                <w:sz w:val="16"/>
                <w:szCs w:val="16"/>
              </w:rPr>
              <w:t xml:space="preserve">dows 10 Enterprise/Education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p>
        </w:tc>
      </w:tr>
      <w:tr w:rsidR="00000000" w14:paraId="2E2D3FA1" w14:textId="77777777">
        <w:trPr>
          <w:divId w:val="116624478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C2336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Doplněk</w:t>
            </w:r>
            <w:proofErr w:type="spellEnd"/>
            <w:r>
              <w:rPr>
                <w:rFonts w:ascii="Segoe UI" w:eastAsia="Times New Roman" w:hAnsi="Segoe UI" w:cs="Segoe UI"/>
                <w:sz w:val="16"/>
                <w:szCs w:val="16"/>
              </w:rPr>
              <w:t xml:space="preserve"> Windows 10 Enterprise E5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39BDA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Windows 10 Enterprise/Education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zařízení</w:t>
            </w:r>
            <w:proofErr w:type="spellEnd"/>
          </w:p>
        </w:tc>
      </w:tr>
    </w:tbl>
    <w:p w14:paraId="18EED16B" w14:textId="77777777" w:rsidR="00000000" w:rsidRDefault="00D824F2">
      <w:pPr>
        <w:divId w:val="1166244786"/>
        <w:rPr>
          <w:rFonts w:eastAsia="Times New Roman"/>
        </w:rPr>
      </w:pPr>
    </w:p>
    <w:p w14:paraId="1CE4A5C1" w14:textId="77777777" w:rsidR="00ED5159" w:rsidRDefault="00ED5159" w:rsidP="00ED5159">
      <w:pPr>
        <w:pStyle w:val="ProductList-OfferingGroupHeading"/>
        <w:outlineLvl w:val="1"/>
      </w:pPr>
      <w:r>
        <w:t>Windows Server</w:t>
      </w:r>
      <w:r>
        <w:fldChar w:fldCharType="begin"/>
      </w:r>
      <w:r>
        <w:instrText xml:space="preserve"> TC "Windows Server" \l 2</w:instrText>
      </w:r>
      <w:r>
        <w:fldChar w:fldCharType="end"/>
      </w:r>
    </w:p>
    <w:p w14:paraId="0AB79337" w14:textId="77777777" w:rsidR="00ED5159" w:rsidRDefault="00ED5159" w:rsidP="00ED5159">
      <w:pPr>
        <w:pStyle w:val="ProductList-Offering2Heading"/>
        <w:outlineLvl w:val="2"/>
      </w:pPr>
      <w:r>
        <w:t>Windows MultiPoint Server</w:t>
      </w:r>
      <w:r>
        <w:fldChar w:fldCharType="begin"/>
      </w:r>
      <w:r>
        <w:instrText xml:space="preserve"> TC "Windows MultiPoint Server" \l 2</w:instrText>
      </w:r>
      <w:r>
        <w:fldChar w:fldCharType="end"/>
      </w:r>
    </w:p>
    <w:p w14:paraId="3F975E00" w14:textId="77777777" w:rsidR="00ED5159" w:rsidRDefault="00ED5159" w:rsidP="00ED5159">
      <w:pPr>
        <w:pStyle w:val="ProductList-Offering1SubSection"/>
      </w:pPr>
      <w:proofErr w:type="spellStart"/>
      <w:r>
        <w:t>Dostupnost</w:t>
      </w:r>
      <w:proofErr w:type="spellEnd"/>
    </w:p>
    <w:p w14:paraId="2CFE089B" w14:textId="77777777" w:rsidR="00F40E31" w:rsidRDefault="00D824F2"/>
    <w:tbl>
      <w:tblPr>
        <w:tblStyle w:val="Mkatabulky"/>
        <w:tblW w:w="0" w:type="auto"/>
        <w:tblLook w:val="04A0" w:firstRow="1" w:lastRow="0" w:firstColumn="1" w:lastColumn="0" w:noHBand="0" w:noVBand="1"/>
      </w:tblPr>
      <w:tblGrid>
        <w:gridCol w:w="3194"/>
        <w:gridCol w:w="1307"/>
        <w:gridCol w:w="1607"/>
      </w:tblGrid>
      <w:tr w:rsidR="00A363CA" w14:paraId="23841C66" w14:textId="77777777" w:rsidTr="00610FDE">
        <w:tc>
          <w:tcPr>
            <w:tcW w:w="0" w:type="auto"/>
          </w:tcPr>
          <w:p w14:paraId="289CFDA6" w14:textId="77777777" w:rsidR="00A363CA" w:rsidRDefault="00D824F2" w:rsidP="00A363CA">
            <w:pPr>
              <w:pStyle w:val="ProductList-TableHeading"/>
            </w:pPr>
            <w:r>
              <w:t>Product</w:t>
            </w:r>
          </w:p>
        </w:tc>
        <w:tc>
          <w:tcPr>
            <w:tcW w:w="0" w:type="auto"/>
          </w:tcPr>
          <w:p w14:paraId="29BB8CE4" w14:textId="77777777" w:rsidR="00A363CA" w:rsidRDefault="00D824F2" w:rsidP="00A363CA">
            <w:pPr>
              <w:pStyle w:val="ProductList-TableHeading"/>
            </w:pPr>
            <w:r>
              <w:t>Date Available</w:t>
            </w:r>
          </w:p>
        </w:tc>
        <w:tc>
          <w:tcPr>
            <w:tcW w:w="0" w:type="auto"/>
          </w:tcPr>
          <w:p w14:paraId="1B18DA87" w14:textId="77777777" w:rsidR="00A363CA" w:rsidRDefault="00D824F2" w:rsidP="00A363CA">
            <w:pPr>
              <w:pStyle w:val="ProductList-TableHeading"/>
            </w:pPr>
            <w:r>
              <w:t>Program Attribute</w:t>
            </w:r>
          </w:p>
        </w:tc>
      </w:tr>
      <w:tr w:rsidR="00A363CA" w14:paraId="26DA1910" w14:textId="77777777" w:rsidTr="00610FDE">
        <w:tc>
          <w:tcPr>
            <w:tcW w:w="0" w:type="auto"/>
          </w:tcPr>
          <w:p w14:paraId="1E42471B" w14:textId="77777777" w:rsidR="00A363CA" w:rsidRDefault="00D824F2" w:rsidP="00A363CA">
            <w:pPr>
              <w:pStyle w:val="ProductList-TableBody"/>
            </w:pPr>
            <w:r>
              <w:t>Windows MultiPoint Server 2016 Premium</w:t>
            </w:r>
          </w:p>
        </w:tc>
        <w:tc>
          <w:tcPr>
            <w:tcW w:w="0" w:type="auto"/>
          </w:tcPr>
          <w:p w14:paraId="6FAE8650" w14:textId="77777777" w:rsidR="00A363CA" w:rsidRDefault="00D824F2" w:rsidP="00A363CA">
            <w:pPr>
              <w:pStyle w:val="ProductList-TableBody"/>
            </w:pPr>
            <w:r>
              <w:t>10/16</w:t>
            </w:r>
          </w:p>
        </w:tc>
        <w:tc>
          <w:tcPr>
            <w:tcW w:w="0" w:type="auto"/>
          </w:tcPr>
          <w:p w14:paraId="15638B0C" w14:textId="77777777" w:rsidR="00A363CA" w:rsidRDefault="00D824F2" w:rsidP="00A363CA">
            <w:pPr>
              <w:pStyle w:val="ProductList-TableBody"/>
            </w:pPr>
          </w:p>
        </w:tc>
      </w:tr>
    </w:tbl>
    <w:p w14:paraId="18003C27" w14:textId="77777777" w:rsidR="00ED5159" w:rsidRDefault="00ED5159" w:rsidP="00ED5159">
      <w:pPr>
        <w:pStyle w:val="ProductList-Offering1SubSection"/>
      </w:pPr>
      <w:proofErr w:type="spellStart"/>
      <w:r>
        <w:t>Dostupnost</w:t>
      </w:r>
      <w:proofErr w:type="spellEnd"/>
    </w:p>
    <w:p w14:paraId="5C1066A1" w14:textId="77777777" w:rsidR="00000000" w:rsidRDefault="00D824F2">
      <w:pPr>
        <w:pStyle w:val="Nadpis3"/>
        <w:divId w:val="181893378"/>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7C3E0CBF" w14:textId="77777777" w:rsidR="00000000" w:rsidRDefault="00D824F2">
      <w:pPr>
        <w:pStyle w:val="Normlnweb"/>
        <w:spacing w:after="150"/>
        <w:divId w:val="181893378"/>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162"/>
        <w:gridCol w:w="1041"/>
        <w:gridCol w:w="3450"/>
        <w:gridCol w:w="2131"/>
      </w:tblGrid>
      <w:tr w:rsidR="00000000" w14:paraId="0F266038" w14:textId="77777777">
        <w:trPr>
          <w:divId w:val="18189337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7BE88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95827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BA612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krytí</w:t>
            </w:r>
            <w:proofErr w:type="spellEnd"/>
            <w:r>
              <w:rPr>
                <w:rFonts w:ascii="Segoe UI" w:eastAsia="Times New Roman" w:hAnsi="Segoe UI" w:cs="Segoe UI"/>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2DD3E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Software Assurance</w:t>
            </w:r>
          </w:p>
        </w:tc>
      </w:tr>
      <w:tr w:rsidR="00000000" w14:paraId="19362767" w14:textId="77777777">
        <w:trPr>
          <w:divId w:val="18189337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45F30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MultiPoint Server 2016 Pr</w:t>
            </w:r>
            <w:r>
              <w:rPr>
                <w:rFonts w:ascii="Segoe UI" w:eastAsia="Times New Roman" w:hAnsi="Segoe UI" w:cs="Segoe UI"/>
                <w:sz w:val="16"/>
                <w:szCs w:val="16"/>
              </w:rPr>
              <w:t>emium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890D3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CDB1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2915C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w:t>
            </w:r>
          </w:p>
        </w:tc>
      </w:tr>
    </w:tbl>
    <w:p w14:paraId="4D924A4C" w14:textId="77777777" w:rsidR="00000000" w:rsidRDefault="00D824F2">
      <w:pPr>
        <w:divId w:val="181893378"/>
        <w:rPr>
          <w:rFonts w:eastAsia="Times New Roman"/>
        </w:rPr>
      </w:pPr>
    </w:p>
    <w:p w14:paraId="00392213" w14:textId="77777777" w:rsidR="00000000" w:rsidRDefault="00D824F2">
      <w:pPr>
        <w:pStyle w:val="Nadpis3"/>
        <w:divId w:val="74669551"/>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2ADCEBED" w14:textId="77777777" w:rsidR="00000000" w:rsidRDefault="00D824F2">
      <w:pPr>
        <w:pStyle w:val="Normlnweb"/>
        <w:spacing w:after="150"/>
        <w:divId w:val="74669551"/>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8585"/>
        <w:gridCol w:w="2199"/>
      </w:tblGrid>
      <w:tr w:rsidR="00000000" w14:paraId="24A399BF" w14:textId="77777777">
        <w:trPr>
          <w:divId w:val="74669551"/>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8539F5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B14B65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r>
      <w:tr w:rsidR="00000000" w14:paraId="62E6BA32" w14:textId="77777777">
        <w:trPr>
          <w:divId w:val="7466955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4DF71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Windows MultiPoint Server 2016 Premium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0C60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10</w:t>
            </w:r>
          </w:p>
        </w:tc>
      </w:tr>
    </w:tbl>
    <w:p w14:paraId="48820414" w14:textId="77777777" w:rsidR="00000000" w:rsidRDefault="00D824F2">
      <w:pPr>
        <w:divId w:val="74669551"/>
        <w:rPr>
          <w:rFonts w:eastAsia="Times New Roman"/>
        </w:rPr>
      </w:pPr>
    </w:p>
    <w:p w14:paraId="3EE34D08" w14:textId="77777777" w:rsidR="00000000" w:rsidRDefault="00D824F2">
      <w:pPr>
        <w:pStyle w:val="Nadpis3"/>
        <w:divId w:val="860628148"/>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310EF69C" w14:textId="77777777" w:rsidR="00000000" w:rsidRDefault="00D824F2">
      <w:pPr>
        <w:pStyle w:val="Normlnweb"/>
        <w:spacing w:after="150"/>
        <w:divId w:val="860628148"/>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569"/>
        <w:gridCol w:w="7215"/>
      </w:tblGrid>
      <w:tr w:rsidR="00000000" w14:paraId="72CF84EC" w14:textId="77777777">
        <w:trPr>
          <w:divId w:val="860628148"/>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6179C2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lastRenderedPageBreak/>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16A37F79" w14:textId="77777777">
        <w:trPr>
          <w:divId w:val="86062814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2B4760"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5DE83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MultiPoint Server 2012 (12/12)</w:t>
            </w:r>
          </w:p>
        </w:tc>
      </w:tr>
      <w:tr w:rsidR="00000000" w14:paraId="463EB8E7" w14:textId="77777777">
        <w:trPr>
          <w:divId w:val="86062814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5DFCA2"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B184C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3C9D1A9A" w14:textId="77777777">
        <w:trPr>
          <w:divId w:val="86062814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48591F"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8FE6F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7212639A" w14:textId="77777777" w:rsidR="00000000" w:rsidRDefault="00D824F2">
      <w:pPr>
        <w:divId w:val="860628148"/>
        <w:rPr>
          <w:rFonts w:eastAsia="Times New Roman"/>
        </w:rPr>
      </w:pPr>
    </w:p>
    <w:p w14:paraId="46840D18"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52F73F30" w14:textId="77777777" w:rsidR="00000000" w:rsidRDefault="00D824F2">
      <w:pPr>
        <w:pStyle w:val="Normlnweb"/>
        <w:divId w:val="81605871"/>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087"/>
        <w:gridCol w:w="6697"/>
      </w:tblGrid>
      <w:tr w:rsidR="00000000" w14:paraId="1BCFB282" w14:textId="77777777">
        <w:trPr>
          <w:divId w:val="81605871"/>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23FFCB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214D2FC6" w14:textId="77777777">
        <w:trPr>
          <w:divId w:val="8160587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FFE299"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A4B1FE" w14:textId="77777777" w:rsidR="00000000" w:rsidRDefault="00D824F2">
            <w:pPr>
              <w:rPr>
                <w:rFonts w:ascii="Segoe UI" w:eastAsia="Times New Roman" w:hAnsi="Segoe UI" w:cs="Segoe UI"/>
                <w:sz w:val="16"/>
                <w:szCs w:val="16"/>
              </w:rPr>
            </w:pPr>
            <w:hyperlink r:id="rId296"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556E434B" w14:textId="77777777">
        <w:trPr>
          <w:divId w:val="8160587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2E71E2"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D3B25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5D13EBA" w14:textId="77777777">
        <w:trPr>
          <w:divId w:val="8160587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18865E"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E769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CAL</w:t>
            </w:r>
          </w:p>
        </w:tc>
      </w:tr>
      <w:tr w:rsidR="00000000" w14:paraId="00BEC0E7" w14:textId="77777777">
        <w:trPr>
          <w:divId w:val="8160587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602AB9"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53E68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7CA78BDC" w14:textId="77777777">
        <w:trPr>
          <w:divId w:val="8160587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FB0FE5"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9DA3F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w:t>
            </w:r>
            <w:r>
              <w:rPr>
                <w:rFonts w:ascii="Segoe UI" w:eastAsia="Times New Roman" w:hAnsi="Segoe UI" w:cs="Segoe UI"/>
                <w:sz w:val="16"/>
                <w:szCs w:val="16"/>
              </w:rPr>
              <w:t>kce</w:t>
            </w:r>
            <w:proofErr w:type="spellEnd"/>
            <w:r>
              <w:rPr>
                <w:rFonts w:ascii="Segoe UI" w:eastAsia="Times New Roman" w:hAnsi="Segoe UI" w:cs="Segoe UI"/>
                <w:sz w:val="16"/>
                <w:szCs w:val="16"/>
              </w:rPr>
              <w:t>, H.264/MPEG-4 AVC a/</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VC-1 - viz </w:t>
            </w:r>
            <w:hyperlink r:id="rId297" w:history="1">
              <w:proofErr w:type="spellStart"/>
              <w:r>
                <w:rPr>
                  <w:rStyle w:val="Hypertextovodkaz"/>
                  <w:rFonts w:ascii="Segoe UI" w:eastAsia="Times New Roman" w:hAnsi="Segoe UI" w:cs="Segoe UI"/>
                  <w:sz w:val="16"/>
                  <w:szCs w:val="16"/>
                </w:rPr>
                <w:t>Sdělení</w:t>
              </w:r>
              <w:proofErr w:type="spellEnd"/>
            </w:hyperlink>
            <w:r>
              <w:rPr>
                <w:rFonts w:ascii="Segoe UI" w:eastAsia="Times New Roman" w:hAnsi="Segoe UI" w:cs="Segoe UI"/>
                <w:sz w:val="16"/>
                <w:szCs w:val="16"/>
              </w:rPr>
              <w:t> </w:t>
            </w:r>
          </w:p>
        </w:tc>
      </w:tr>
    </w:tbl>
    <w:p w14:paraId="42AD72AB" w14:textId="77777777" w:rsidR="00000000" w:rsidRDefault="00D824F2">
      <w:pPr>
        <w:divId w:val="81605871"/>
        <w:rPr>
          <w:rFonts w:eastAsia="Times New Roman"/>
        </w:rPr>
      </w:pPr>
    </w:p>
    <w:p w14:paraId="1314D008" w14:textId="77777777" w:rsidR="00000000" w:rsidRDefault="00D824F2">
      <w:pPr>
        <w:pStyle w:val="Nadpis3"/>
        <w:divId w:val="547453414"/>
        <w:rPr>
          <w:rFonts w:eastAsia="Times New Roman"/>
          <w:color w:val="0078D4"/>
          <w:sz w:val="24"/>
          <w:szCs w:val="24"/>
        </w:rPr>
      </w:pPr>
      <w:proofErr w:type="spellStart"/>
      <w:r>
        <w:rPr>
          <w:rFonts w:eastAsia="Times New Roman"/>
          <w:color w:val="0078D4"/>
          <w:sz w:val="24"/>
          <w:szCs w:val="24"/>
        </w:rPr>
        <w:t>Spouštění</w:t>
      </w:r>
      <w:proofErr w:type="spellEnd"/>
      <w:r>
        <w:rPr>
          <w:rFonts w:eastAsia="Times New Roman"/>
          <w:color w:val="0078D4"/>
          <w:sz w:val="24"/>
          <w:szCs w:val="24"/>
        </w:rPr>
        <w:t xml:space="preserve"> </w:t>
      </w:r>
      <w:proofErr w:type="spellStart"/>
      <w:r>
        <w:rPr>
          <w:rFonts w:eastAsia="Times New Roman"/>
          <w:color w:val="0078D4"/>
          <w:sz w:val="24"/>
          <w:szCs w:val="24"/>
        </w:rPr>
        <w:t>instancí</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p>
    <w:p w14:paraId="207D8871" w14:textId="77777777" w:rsidR="00000000" w:rsidRDefault="00D824F2">
      <w:pPr>
        <w:pStyle w:val="Normlnweb"/>
        <w:spacing w:after="150"/>
        <w:divId w:val="547453414"/>
      </w:pPr>
      <w:r>
        <w:t>Zákazník může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w:t>
        </w:r>
        <w:r>
          <w:rPr>
            <w:rStyle w:val="Hypertextovodkaz"/>
          </w:rPr>
          <w:t>ru</w:t>
        </w:r>
      </w:hyperlink>
      <w:r>
        <w:t xml:space="preserve"> současně spustit jednu</w:t>
      </w:r>
      <w:r>
        <w:t xml:space="preserve"> </w:t>
      </w:r>
      <w:hyperlink w:anchor="Glossary" w:tooltip="Instance označuje bitovou kopii softwaru, kterou vytvoříte spuštěním instalačního programu softwaru, provedením instalačního postupu nebo duplikováním existující instance." w:history="1">
        <w:r>
          <w:rPr>
            <w:rStyle w:val="Hypertextovodkaz"/>
          </w:rPr>
          <w:t>instanci</w:t>
        </w:r>
      </w:hyperlink>
      <w:r>
        <w:t xml:space="preserve"> serverového s</w:t>
      </w:r>
      <w:r>
        <w:t>oftwaru v každém</w:t>
      </w:r>
      <w: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r>
          <w:rPr>
            <w:rStyle w:val="Hypertextovodkaz"/>
          </w:rPr>
          <w:t>fyzickém prostředí OSE</w:t>
        </w:r>
      </w:hyperlink>
      <w:r>
        <w:t xml:space="preserve"> a v jednom</w:t>
      </w:r>
      <w:r>
        <w:t xml:space="preserve"> </w:t>
      </w:r>
      <w:hyperlink w:anchor="Glossary" w:tooltip="Virtuální prostředí OSE označuje prostředí OSE, které je konfigurováno pro spuštění přímo v systému virtuálního hardwaru." w:history="1">
        <w:r>
          <w:rPr>
            <w:rStyle w:val="Hypertextovodkaz"/>
          </w:rPr>
          <w:t>virtuálním</w:t>
        </w:r>
        <w:r>
          <w:rPr>
            <w:rStyle w:val="Hypertextovodkaz"/>
          </w:rPr>
          <w:t xml:space="preserve"> prostředí OSE</w:t>
        </w:r>
      </w:hyperlink>
      <w:r>
        <w:t>. Pokud zákazník užívá serverový software ve</w:t>
      </w:r>
      <w:r>
        <w:t xml:space="preserve"> </w:t>
      </w:r>
      <w:hyperlink w:anchor="Glossary" w:tooltip="Virtuální prostředí OSE označuje prostředí OSE, které je konfigurováno pro spuštění přímo v systému virtuálního hardwaru." w:history="1">
        <w:r>
          <w:rPr>
            <w:rStyle w:val="Hypertextovodkaz"/>
          </w:rPr>
          <w:t>virtuálním prostředí OSE</w:t>
        </w:r>
      </w:hyperlink>
      <w:r>
        <w:t>, serverový sof</w:t>
      </w:r>
      <w:r>
        <w:t>tware užívaný ve</w:t>
      </w:r>
      <w: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r>
          <w:rPr>
            <w:rStyle w:val="Hypertextovodkaz"/>
          </w:rPr>
          <w:t>fyzickém prostředí OSE</w:t>
        </w:r>
      </w:hyperlink>
      <w:r>
        <w:t xml:space="preserve"> je možné použít pouze k hostování a správě</w:t>
      </w:r>
      <w:r>
        <w:t xml:space="preserve"> </w:t>
      </w:r>
      <w:hyperlink w:anchor="Glossary" w:tooltip="Virtuální prostředí OSE označuje prostředí OSE, které je konfigurováno pro spuštění přímo v systému virtuálního hardwaru." w:history="1">
        <w:r>
          <w:rPr>
            <w:rStyle w:val="Hypertextovodkaz"/>
          </w:rPr>
          <w:t>virtuálního prostředí OSE</w:t>
        </w:r>
      </w:hyperlink>
      <w:r>
        <w:t>.</w:t>
      </w:r>
    </w:p>
    <w:p w14:paraId="0AE8201C" w14:textId="77777777" w:rsidR="00000000" w:rsidRDefault="00D824F2">
      <w:pPr>
        <w:pStyle w:val="Nadpis3"/>
        <w:divId w:val="1179081675"/>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w:t>
      </w:r>
      <w:proofErr w:type="spellStart"/>
      <w:r>
        <w:rPr>
          <w:rFonts w:eastAsia="Times New Roman"/>
          <w:color w:val="0078D4"/>
          <w:sz w:val="24"/>
          <w:szCs w:val="24"/>
        </w:rPr>
        <w:t>přístupu</w:t>
      </w:r>
      <w:proofErr w:type="spellEnd"/>
    </w:p>
    <w:p w14:paraId="06248979" w14:textId="77777777" w:rsidR="00000000" w:rsidRDefault="00D824F2">
      <w:pPr>
        <w:pStyle w:val="Normlnweb"/>
        <w:spacing w:after="150"/>
        <w:divId w:val="1179081675"/>
      </w:pPr>
      <w:r>
        <w:t>Licence</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 xml:space="preserve"> nejsou vyžadovány pro přístup k</w:t>
      </w:r>
      <w: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r>
          <w:rPr>
            <w:rStyle w:val="Hypertextovodkaz"/>
          </w:rPr>
          <w:t>fyzickému prostředí OSE</w:t>
        </w:r>
      </w:hyperlink>
      <w:r>
        <w:t>, které se používá výhradně k hostování a správě</w:t>
      </w:r>
      <w:r>
        <w:t xml:space="preserve"> </w:t>
      </w:r>
      <w:hyperlink w:anchor="Glossary" w:tooltip="Virtuální prostředí OSE označuje prostředí OSE, které je konfigurováno pro spuštění přímo v systému virtuálního hardwaru" w:history="1">
        <w:r>
          <w:rPr>
            <w:rStyle w:val="Hypertextovodkaz"/>
          </w:rPr>
          <w:t xml:space="preserve">virtuálních prostředí </w:t>
        </w:r>
        <w:r>
          <w:rPr>
            <w:rStyle w:val="Hypertextovodkaz"/>
          </w:rPr>
          <w:t>OSE</w:t>
        </w:r>
      </w:hyperlink>
      <w:r>
        <w:t>.</w:t>
      </w:r>
    </w:p>
    <w:p w14:paraId="42BA9C62" w14:textId="77777777" w:rsidR="00000000" w:rsidRDefault="00D824F2">
      <w:pPr>
        <w:pStyle w:val="Nadpis3"/>
        <w:divId w:val="778599280"/>
        <w:rPr>
          <w:rFonts w:eastAsia="Times New Roman"/>
          <w:color w:val="0078D4"/>
          <w:sz w:val="24"/>
          <w:szCs w:val="24"/>
        </w:rPr>
      </w:pPr>
      <w:proofErr w:type="spellStart"/>
      <w:r>
        <w:rPr>
          <w:rFonts w:eastAsia="Times New Roman"/>
          <w:color w:val="0078D4"/>
          <w:sz w:val="24"/>
          <w:szCs w:val="24"/>
        </w:rPr>
        <w:t>Připojovací</w:t>
      </w:r>
      <w:proofErr w:type="spellEnd"/>
      <w:r>
        <w:rPr>
          <w:rFonts w:eastAsia="Times New Roman"/>
          <w:color w:val="0078D4"/>
          <w:sz w:val="24"/>
          <w:szCs w:val="24"/>
        </w:rPr>
        <w:t xml:space="preserve"> </w:t>
      </w:r>
      <w:proofErr w:type="spellStart"/>
      <w:r>
        <w:rPr>
          <w:rFonts w:eastAsia="Times New Roman"/>
          <w:color w:val="0078D4"/>
          <w:sz w:val="24"/>
          <w:szCs w:val="24"/>
        </w:rPr>
        <w:t>modul</w:t>
      </w:r>
      <w:proofErr w:type="spellEnd"/>
      <w:r>
        <w:rPr>
          <w:rFonts w:eastAsia="Times New Roman"/>
          <w:color w:val="0078D4"/>
          <w:sz w:val="24"/>
          <w:szCs w:val="24"/>
        </w:rPr>
        <w:t xml:space="preserve"> Windows MultiPoint Server 2016 Connector</w:t>
      </w:r>
    </w:p>
    <w:p w14:paraId="0C0E22A3" w14:textId="77777777" w:rsidR="00000000" w:rsidRDefault="00D824F2">
      <w:pPr>
        <w:pStyle w:val="Normlnweb"/>
        <w:spacing w:after="150"/>
        <w:divId w:val="778599280"/>
      </w:pPr>
      <w:r>
        <w:t xml:space="preserve">Zákazník smí instalovat a používat software Windows Server 2016 </w:t>
      </w:r>
      <w:proofErr w:type="spellStart"/>
      <w:r>
        <w:t>MultiPoint</w:t>
      </w:r>
      <w:proofErr w:type="spellEnd"/>
      <w:r>
        <w:t xml:space="preserve"> </w:t>
      </w:r>
      <w:proofErr w:type="spellStart"/>
      <w:r>
        <w:t>Connector</w:t>
      </w:r>
      <w:proofErr w:type="spellEnd"/>
      <w:r>
        <w:t xml:space="preserve"> na libovolném zařízení, které je licencováno pro přístup k produktu Windows Server 2016 (nebo novějšímu). Tento software smí užívat pouze pro přístup k softwaru </w:t>
      </w:r>
      <w:proofErr w:type="spellStart"/>
      <w:r>
        <w:t>MultiPoint</w:t>
      </w:r>
      <w:proofErr w:type="spellEnd"/>
      <w:r>
        <w:t xml:space="preserve"> Server. Pokud zákazník přistupuje k serverovému softwaru z tohoto zařízení výhradně za účelem užívání řídicího panelu </w:t>
      </w:r>
      <w:proofErr w:type="spellStart"/>
      <w:r>
        <w:t>MultiPoint</w:t>
      </w:r>
      <w:proofErr w:type="spellEnd"/>
      <w:r>
        <w:t>, nepotřebuje licenci CAL pro služby Vzdálená plocha.</w:t>
      </w:r>
    </w:p>
    <w:p w14:paraId="15538230" w14:textId="77777777" w:rsidR="00000000" w:rsidRDefault="00D824F2">
      <w:pPr>
        <w:pStyle w:val="Nadpis3"/>
        <w:divId w:val="349264606"/>
        <w:rPr>
          <w:rFonts w:eastAsia="Times New Roman"/>
          <w:color w:val="0078D4"/>
          <w:sz w:val="24"/>
          <w:szCs w:val="24"/>
        </w:rPr>
      </w:pPr>
      <w:proofErr w:type="spellStart"/>
      <w:r>
        <w:rPr>
          <w:rFonts w:eastAsia="Times New Roman"/>
          <w:color w:val="0078D4"/>
          <w:sz w:val="24"/>
          <w:szCs w:val="24"/>
        </w:rPr>
        <w:t>Typ</w:t>
      </w:r>
      <w:proofErr w:type="spellEnd"/>
      <w:r>
        <w:rPr>
          <w:rFonts w:eastAsia="Times New Roman"/>
          <w:color w:val="0078D4"/>
          <w:sz w:val="24"/>
          <w:szCs w:val="24"/>
        </w:rPr>
        <w:t xml:space="preserve"> </w:t>
      </w:r>
      <w:proofErr w:type="spellStart"/>
      <w:r>
        <w:rPr>
          <w:rFonts w:eastAsia="Times New Roman"/>
          <w:color w:val="0078D4"/>
          <w:sz w:val="24"/>
          <w:szCs w:val="24"/>
        </w:rPr>
        <w:t>instalace</w:t>
      </w:r>
      <w:proofErr w:type="spellEnd"/>
    </w:p>
    <w:p w14:paraId="3FB61D0A" w14:textId="77777777" w:rsidR="00000000" w:rsidRDefault="00D824F2">
      <w:pPr>
        <w:pStyle w:val="Normlnweb"/>
        <w:spacing w:after="150"/>
        <w:divId w:val="349264606"/>
      </w:pPr>
      <w:r>
        <w:t xml:space="preserve">Zákazník může instalovat pouze služby Vzdálená plocha a nasadit a užívat roli v rámci služeb </w:t>
      </w:r>
      <w:proofErr w:type="spellStart"/>
      <w:r>
        <w:t>MultiPoint</w:t>
      </w:r>
      <w:proofErr w:type="spellEnd"/>
      <w:r>
        <w:t>.</w:t>
      </w:r>
    </w:p>
    <w:p w14:paraId="4884EBEA" w14:textId="77777777" w:rsidR="00000000" w:rsidRDefault="00D824F2">
      <w:pPr>
        <w:pStyle w:val="Nadpis3"/>
        <w:divId w:val="520048457"/>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7D4CD119" w14:textId="77777777">
        <w:trPr>
          <w:divId w:val="520048457"/>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E5B3D56"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roofErr w:type="spellStart"/>
            <w:r>
              <w:rPr>
                <w:rFonts w:ascii="Segoe UI" w:eastAsia="Times New Roman" w:hAnsi="Segoe UI" w:cs="Segoe UI"/>
                <w:b/>
                <w:bCs/>
                <w:sz w:val="16"/>
                <w:szCs w:val="16"/>
              </w:rPr>
              <w:t>Další</w:t>
            </w:r>
            <w:proofErr w:type="spellEnd"/>
            <w:r>
              <w:rPr>
                <w:rFonts w:ascii="Segoe UI" w:eastAsia="Times New Roman" w:hAnsi="Segoe UI" w:cs="Segoe UI"/>
                <w:b/>
                <w:bCs/>
                <w:sz w:val="16"/>
                <w:szCs w:val="16"/>
              </w:rPr>
              <w:t xml:space="preserve"> software</w:t>
            </w:r>
          </w:p>
        </w:tc>
      </w:tr>
      <w:tr w:rsidR="00000000" w14:paraId="72B9E320" w14:textId="77777777">
        <w:trPr>
          <w:divId w:val="52004845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FEA98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Seznam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dalšího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softwaru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naleznete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adrese</w:t>
            </w:r>
            <w:proofErr w:type="spellEnd"/>
            <w:r>
              <w:rPr>
                <w:rFonts w:ascii="Segoe UI" w:eastAsia="Times New Roman" w:hAnsi="Segoe UI" w:cs="Segoe UI"/>
                <w:sz w:val="16"/>
                <w:szCs w:val="16"/>
              </w:rPr>
              <w:t xml:space="preserve"> </w:t>
            </w:r>
            <w:hyperlink r:id="rId298" w:history="1">
              <w:r>
                <w:rPr>
                  <w:rStyle w:val="Hypertextovodkaz"/>
                  <w:rFonts w:ascii="Segoe UI" w:eastAsia="Times New Roman" w:hAnsi="Segoe UI" w:cs="Segoe UI"/>
                  <w:sz w:val="16"/>
                  <w:szCs w:val="16"/>
                </w:rPr>
                <w:t>http://go.microsoft.com/fwlink/?LinkId=245856</w:t>
              </w:r>
            </w:hyperlink>
            <w:r>
              <w:rPr>
                <w:rFonts w:ascii="Segoe UI" w:eastAsia="Times New Roman" w:hAnsi="Segoe UI" w:cs="Segoe UI"/>
                <w:sz w:val="16"/>
                <w:szCs w:val="16"/>
              </w:rPr>
              <w:t>.</w:t>
            </w:r>
          </w:p>
        </w:tc>
      </w:tr>
    </w:tbl>
    <w:p w14:paraId="604B28FA" w14:textId="77777777" w:rsidR="00000000" w:rsidRDefault="00D824F2">
      <w:pPr>
        <w:divId w:val="520048457"/>
        <w:rPr>
          <w:rFonts w:eastAsia="Times New Roman"/>
        </w:rPr>
      </w:pPr>
    </w:p>
    <w:p w14:paraId="3E6FDD75"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648F94CA" w14:textId="77777777" w:rsidR="00000000" w:rsidRDefault="00D824F2">
      <w:pPr>
        <w:pStyle w:val="Nadpis3"/>
        <w:divId w:val="184103244"/>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k </w:t>
      </w:r>
      <w:proofErr w:type="spellStart"/>
      <w:r>
        <w:rPr>
          <w:rFonts w:eastAsia="Times New Roman"/>
          <w:color w:val="0078D4"/>
          <w:sz w:val="24"/>
          <w:szCs w:val="24"/>
        </w:rPr>
        <w:t>serverovému</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41FF8BE1" w14:textId="77777777">
        <w:trPr>
          <w:divId w:val="18410324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34BE791"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hyperlink w:anchor="Glossary" w:tooltip="Základní licence CAL mají přístup k funkcím serveru." w:history="1">
              <w:r>
                <w:rPr>
                  <w:rStyle w:val="Hypertextovodkaz"/>
                  <w:rFonts w:ascii="Segoe UI" w:eastAsia="Times New Roman" w:hAnsi="Segoe UI" w:cs="Segoe UI"/>
                  <w:b/>
                  <w:bCs/>
                  <w:sz w:val="16"/>
                  <w:szCs w:val="16"/>
                </w:rPr>
                <w:t>Základní</w:t>
              </w:r>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r>
              <w:rPr>
                <w:rFonts w:ascii="Segoe UI" w:eastAsia="Times New Roman" w:hAnsi="Segoe UI" w:cs="Segoe UI"/>
                <w:b/>
                <w:bCs/>
                <w:sz w:val="16"/>
                <w:szCs w:val="16"/>
              </w:rPr>
              <w:t> </w:t>
            </w:r>
          </w:p>
        </w:tc>
      </w:tr>
      <w:tr w:rsidR="00000000" w14:paraId="13725F7A" w14:textId="77777777">
        <w:trPr>
          <w:divId w:val="18410324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A6074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pro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Vzdálená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plocha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Windows Server 2019 a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Windows Server 2019 </w:t>
            </w:r>
          </w:p>
        </w:tc>
      </w:tr>
      <w:tr w:rsidR="00000000" w14:paraId="2664555A" w14:textId="77777777">
        <w:trPr>
          <w:divId w:val="18410324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C58AA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pro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Vzdálená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plocha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Windows Server 2019 a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299"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 </w:t>
            </w:r>
          </w:p>
        </w:tc>
      </w:tr>
    </w:tbl>
    <w:p w14:paraId="722B11C5" w14:textId="77777777" w:rsidR="00000000" w:rsidRDefault="00D824F2">
      <w:pPr>
        <w:pStyle w:val="Nadpis4"/>
        <w:divId w:val="18410324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lastRenderedPageBreak/>
        <w:t>Doplňující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spojené</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licencí</w:t>
      </w:r>
      <w:proofErr w:type="spellEnd"/>
      <w:r>
        <w:rPr>
          <w:rFonts w:ascii="Segoe UI" w:eastAsia="Times New Roman" w:hAnsi="Segoe UI" w:cs="Segoe UI"/>
          <w:b w:val="0"/>
          <w:bCs w:val="0"/>
          <w:sz w:val="18"/>
          <w:szCs w:val="18"/>
        </w:rPr>
        <w:t xml:space="preserve"> CAL pro Windows Server 2019, </w:t>
      </w:r>
      <w:proofErr w:type="spellStart"/>
      <w:r>
        <w:rPr>
          <w:rFonts w:ascii="Segoe UI" w:eastAsia="Times New Roman" w:hAnsi="Segoe UI" w:cs="Segoe UI"/>
          <w:b w:val="0"/>
          <w:bCs w:val="0"/>
          <w:sz w:val="18"/>
          <w:szCs w:val="18"/>
        </w:rPr>
        <w:t>služba</w:t>
      </w:r>
      <w:proofErr w:type="spellEnd"/>
      <w:r>
        <w:rPr>
          <w:rFonts w:ascii="Segoe UI" w:eastAsia="Times New Roman" w:hAnsi="Segoe UI" w:cs="Segoe UI"/>
          <w:b w:val="0"/>
          <w:bCs w:val="0"/>
          <w:sz w:val="18"/>
          <w:szCs w:val="18"/>
        </w:rPr>
        <w:t xml:space="preserve"> AD RMS (Active Directory Rights Management Services) </w:t>
      </w:r>
    </w:p>
    <w:p w14:paraId="7955959E" w14:textId="77777777" w:rsidR="00000000" w:rsidRDefault="00D824F2">
      <w:pPr>
        <w:pStyle w:val="Normlnweb"/>
        <w:spacing w:after="150"/>
        <w:divId w:val="184103244"/>
      </w:pPr>
      <w:r>
        <w:t>Windows S</w:t>
      </w:r>
      <w:r>
        <w:t>erver 2019, Služba správy přístupových práv</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081B32E7" w14:textId="77777777">
        <w:trPr>
          <w:divId w:val="18410324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359D3B2" w14:textId="77777777" w:rsidR="00000000" w:rsidRDefault="00D824F2">
            <w:pPr>
              <w:rPr>
                <w:rFonts w:ascii="Segoe UI" w:eastAsia="Times New Roman" w:hAnsi="Segoe UI" w:cs="Segoe UI"/>
                <w:b/>
                <w:bCs/>
                <w:sz w:val="16"/>
                <w:szCs w:val="16"/>
              </w:rPr>
            </w:pPr>
            <w:hyperlink w:anchor="Glossary" w:tooltip="Rozšiřující licence CAL mají přístup k pokročilým funkcím serveru a musí být licencovány navíc k odpovídající základní licenci CAL." w:history="1">
              <w:proofErr w:type="spellStart"/>
              <w:r>
                <w:rPr>
                  <w:rStyle w:val="Hypertextovodkaz"/>
                  <w:rFonts w:ascii="Segoe UI" w:eastAsia="Times New Roman" w:hAnsi="Segoe UI" w:cs="Segoe UI"/>
                  <w:b/>
                  <w:bCs/>
                  <w:sz w:val="16"/>
                  <w:szCs w:val="16"/>
                </w:rPr>
                <w:t>Rozšiřující</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3FD04C49" w14:textId="77777777">
        <w:trPr>
          <w:divId w:val="18410324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7C763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w:t>
            </w:r>
            <w:proofErr w:type="spellStart"/>
            <w:r>
              <w:rPr>
                <w:rFonts w:ascii="Segoe UI" w:eastAsia="Times New Roman" w:hAnsi="Segoe UI" w:cs="Segoe UI"/>
                <w:sz w:val="16"/>
                <w:szCs w:val="16"/>
              </w:rPr>
              <w:t>ke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službě</w:t>
            </w:r>
            <w:proofErr w:type="spellEnd"/>
            <w:r>
              <w:rPr>
                <w:rFonts w:ascii="Segoe UI" w:eastAsia="Times New Roman" w:hAnsi="Segoe UI" w:cs="Segoe UI"/>
                <w:sz w:val="16"/>
                <w:szCs w:val="16"/>
              </w:rPr>
              <w:t xml:space="preserve"> AD RMS </w:t>
            </w:r>
            <w:proofErr w:type="spellStart"/>
            <w:r>
              <w:rPr>
                <w:rFonts w:ascii="Segoe UI" w:eastAsia="Times New Roman" w:hAnsi="Segoe UI" w:cs="Segoe UI"/>
                <w:sz w:val="16"/>
                <w:szCs w:val="16"/>
              </w:rPr>
              <w:t>systému</w:t>
            </w:r>
            <w:proofErr w:type="spellEnd"/>
            <w:r>
              <w:rPr>
                <w:rFonts w:ascii="Segoe UI" w:eastAsia="Times New Roman" w:hAnsi="Segoe UI" w:cs="Segoe UI"/>
                <w:sz w:val="16"/>
                <w:szCs w:val="16"/>
              </w:rPr>
              <w:t xml:space="preserve"> Windows Server 2019</w:t>
            </w:r>
          </w:p>
        </w:tc>
      </w:tr>
      <w:tr w:rsidR="00000000" w14:paraId="13AFEE96" w14:textId="77777777">
        <w:trPr>
          <w:divId w:val="18410324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0B75B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300"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5F60A2B1" w14:textId="77777777" w:rsidR="00000000" w:rsidRDefault="00D824F2">
      <w:pPr>
        <w:divId w:val="184103244"/>
        <w:rPr>
          <w:rFonts w:eastAsia="Times New Roman"/>
        </w:rPr>
      </w:pPr>
    </w:p>
    <w:p w14:paraId="194E54F8" w14:textId="77777777" w:rsidR="00ED5159" w:rsidRDefault="00ED5159" w:rsidP="00ED5159">
      <w:pPr>
        <w:pStyle w:val="ProductList-Offering1SubSection"/>
      </w:pPr>
      <w:r>
        <w:t>Software Assurance</w:t>
      </w:r>
    </w:p>
    <w:p w14:paraId="6D1E5A73" w14:textId="77777777" w:rsidR="00000000" w:rsidRDefault="00D824F2">
      <w:pPr>
        <w:pStyle w:val="Normlnweb"/>
        <w:divId w:val="189224981"/>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také v části </w:t>
      </w:r>
      <w:hyperlink r:id="rId301"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958"/>
        <w:gridCol w:w="5826"/>
      </w:tblGrid>
      <w:tr w:rsidR="00000000" w14:paraId="2A84A6F8" w14:textId="77777777">
        <w:trPr>
          <w:divId w:val="189224981"/>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080DBF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3AB8FD43" w14:textId="77777777">
        <w:trPr>
          <w:divId w:val="18922498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06500F"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3A32B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3AD6CA9B" w14:textId="77777777">
        <w:trPr>
          <w:divId w:val="18922498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D8B832"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1F539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512A82C9" w14:textId="77777777">
        <w:trPr>
          <w:divId w:val="18922498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2774B9"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B5C3E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9E546F7" w14:textId="77777777">
        <w:trPr>
          <w:divId w:val="18922498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E8467D"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E511B5" w14:textId="77777777" w:rsidR="00000000" w:rsidRDefault="00D824F2">
            <w:pPr>
              <w:rPr>
                <w:rFonts w:ascii="Segoe UI" w:eastAsia="Times New Roman" w:hAnsi="Segoe UI" w:cs="Segoe UI"/>
                <w:sz w:val="16"/>
                <w:szCs w:val="16"/>
              </w:rPr>
            </w:pPr>
            <w:hyperlink r:id="rId302"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produktu</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2016</w:t>
              </w:r>
            </w:hyperlink>
          </w:p>
        </w:tc>
      </w:tr>
      <w:tr w:rsidR="00000000" w14:paraId="1C237E0F" w14:textId="77777777">
        <w:trPr>
          <w:divId w:val="18922498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E02F18"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7BA2D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AF1D2B9" w14:textId="77777777">
        <w:trPr>
          <w:divId w:val="18922498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A7B867"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5A0EA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1C4733DB" w14:textId="77777777">
        <w:trPr>
          <w:divId w:val="18922498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2DCEF6"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697F5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573546C7" w14:textId="77777777">
        <w:trPr>
          <w:divId w:val="18922498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9D06B6"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17702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31E92140" w14:textId="77777777" w:rsidR="00000000" w:rsidRDefault="00D824F2">
      <w:pPr>
        <w:divId w:val="189224981"/>
        <w:rPr>
          <w:rFonts w:eastAsia="Times New Roman"/>
        </w:rPr>
      </w:pPr>
    </w:p>
    <w:p w14:paraId="57AD6FBC" w14:textId="77777777" w:rsidR="00ED5159" w:rsidRDefault="00ED5159" w:rsidP="00ED5159">
      <w:pPr>
        <w:pStyle w:val="ProductList-Offering2Heading"/>
        <w:outlineLvl w:val="2"/>
      </w:pPr>
      <w:r>
        <w:t>Windows Server Standard, Datacenter a Essentials</w:t>
      </w:r>
      <w:r>
        <w:fldChar w:fldCharType="begin"/>
      </w:r>
      <w:r>
        <w:instrText xml:space="preserve"> TC "</w:instrText>
      </w:r>
      <w:bookmarkStart w:id="17" w:name="_Toc13"/>
      <w:r>
        <w:instrText>Windows Server Standard, Datacenter a Essentials</w:instrText>
      </w:r>
      <w:bookmarkEnd w:id="17"/>
      <w:r>
        <w:instrText>" \l 2</w:instrText>
      </w:r>
      <w:r>
        <w:fldChar w:fldCharType="end"/>
      </w:r>
    </w:p>
    <w:p w14:paraId="33A4772F" w14:textId="77777777" w:rsidR="00ED5159" w:rsidRDefault="00ED5159" w:rsidP="00ED5159">
      <w:pPr>
        <w:pStyle w:val="ProductList-Offering1SubSection"/>
      </w:pPr>
      <w:proofErr w:type="spellStart"/>
      <w:r>
        <w:t>Dostupnost</w:t>
      </w:r>
      <w:proofErr w:type="spellEnd"/>
    </w:p>
    <w:p w14:paraId="477D1187" w14:textId="77777777" w:rsidR="00F40E31" w:rsidRDefault="00D824F2"/>
    <w:tbl>
      <w:tblPr>
        <w:tblStyle w:val="Mkatabulky"/>
        <w:tblW w:w="0" w:type="auto"/>
        <w:tblLook w:val="04A0" w:firstRow="1" w:lastRow="0" w:firstColumn="1" w:lastColumn="0" w:noHBand="0" w:noVBand="1"/>
      </w:tblPr>
      <w:tblGrid>
        <w:gridCol w:w="7940"/>
        <w:gridCol w:w="1284"/>
        <w:gridCol w:w="1566"/>
      </w:tblGrid>
      <w:tr w:rsidR="00A363CA" w14:paraId="3EF0FBE4" w14:textId="77777777" w:rsidTr="00610FDE">
        <w:tc>
          <w:tcPr>
            <w:tcW w:w="0" w:type="auto"/>
          </w:tcPr>
          <w:p w14:paraId="24163E83" w14:textId="77777777" w:rsidR="00A363CA" w:rsidRDefault="00D824F2" w:rsidP="00A363CA">
            <w:pPr>
              <w:pStyle w:val="ProductList-TableHeading"/>
            </w:pPr>
            <w:r>
              <w:t>Product</w:t>
            </w:r>
          </w:p>
        </w:tc>
        <w:tc>
          <w:tcPr>
            <w:tcW w:w="0" w:type="auto"/>
          </w:tcPr>
          <w:p w14:paraId="0468F299" w14:textId="77777777" w:rsidR="00A363CA" w:rsidRDefault="00D824F2" w:rsidP="00A363CA">
            <w:pPr>
              <w:pStyle w:val="ProductList-TableHeading"/>
            </w:pPr>
            <w:r>
              <w:t>Date Available</w:t>
            </w:r>
          </w:p>
        </w:tc>
        <w:tc>
          <w:tcPr>
            <w:tcW w:w="0" w:type="auto"/>
          </w:tcPr>
          <w:p w14:paraId="492F843D" w14:textId="77777777" w:rsidR="00A363CA" w:rsidRDefault="00D824F2" w:rsidP="00A363CA">
            <w:pPr>
              <w:pStyle w:val="ProductList-TableHeading"/>
            </w:pPr>
            <w:r>
              <w:t>Program Attribute</w:t>
            </w:r>
          </w:p>
        </w:tc>
      </w:tr>
      <w:tr w:rsidR="00A363CA" w14:paraId="1F56ED68" w14:textId="77777777" w:rsidTr="00610FDE">
        <w:tc>
          <w:tcPr>
            <w:tcW w:w="0" w:type="auto"/>
          </w:tcPr>
          <w:p w14:paraId="3DFC2A9A" w14:textId="77777777" w:rsidR="00A363CA" w:rsidRDefault="00D824F2" w:rsidP="00A363CA">
            <w:pPr>
              <w:pStyle w:val="ProductList-TableBody"/>
            </w:pPr>
            <w:proofErr w:type="spellStart"/>
            <w:r>
              <w:t>Externí</w:t>
            </w:r>
            <w:proofErr w:type="spellEnd"/>
            <w:r>
              <w:t xml:space="preserve"> </w:t>
            </w:r>
            <w:proofErr w:type="spellStart"/>
            <w:r>
              <w:t>připojovací</w:t>
            </w:r>
            <w:proofErr w:type="spellEnd"/>
            <w:r>
              <w:t xml:space="preserve"> </w:t>
            </w:r>
            <w:proofErr w:type="spellStart"/>
            <w:r>
              <w:t>modul</w:t>
            </w:r>
            <w:proofErr w:type="spellEnd"/>
            <w:r>
              <w:t xml:space="preserve"> pro Windows Server 2019</w:t>
            </w:r>
          </w:p>
        </w:tc>
        <w:tc>
          <w:tcPr>
            <w:tcW w:w="0" w:type="auto"/>
          </w:tcPr>
          <w:p w14:paraId="0DFB2872" w14:textId="77777777" w:rsidR="00A363CA" w:rsidRDefault="00D824F2" w:rsidP="00A363CA">
            <w:pPr>
              <w:pStyle w:val="ProductList-TableBody"/>
            </w:pPr>
            <w:r>
              <w:t>10/18</w:t>
            </w:r>
          </w:p>
        </w:tc>
        <w:tc>
          <w:tcPr>
            <w:tcW w:w="0" w:type="auto"/>
          </w:tcPr>
          <w:p w14:paraId="774B505D" w14:textId="77777777" w:rsidR="00A363CA" w:rsidRDefault="00D824F2" w:rsidP="00A363CA">
            <w:pPr>
              <w:pStyle w:val="ProductList-TableBody"/>
            </w:pPr>
          </w:p>
        </w:tc>
      </w:tr>
      <w:tr w:rsidR="00A363CA" w14:paraId="04F5C3F2" w14:textId="77777777" w:rsidTr="00610FDE">
        <w:tc>
          <w:tcPr>
            <w:tcW w:w="0" w:type="auto"/>
          </w:tcPr>
          <w:p w14:paraId="64DE7EBA" w14:textId="77777777" w:rsidR="00A363CA" w:rsidRDefault="00D824F2" w:rsidP="00A363CA">
            <w:pPr>
              <w:pStyle w:val="ProductList-TableBody"/>
            </w:pPr>
            <w:proofErr w:type="spellStart"/>
            <w:r>
              <w:t>Externí</w:t>
            </w:r>
            <w:proofErr w:type="spellEnd"/>
            <w:r>
              <w:t xml:space="preserve"> </w:t>
            </w:r>
            <w:proofErr w:type="spellStart"/>
            <w:r>
              <w:t>připojovací</w:t>
            </w:r>
            <w:proofErr w:type="spellEnd"/>
            <w:r>
              <w:t xml:space="preserve"> </w:t>
            </w:r>
            <w:proofErr w:type="spellStart"/>
            <w:r>
              <w:t>modul</w:t>
            </w:r>
            <w:proofErr w:type="spellEnd"/>
            <w:r>
              <w:t xml:space="preserve"> pro Windows Server 2019, </w:t>
            </w:r>
            <w:proofErr w:type="spellStart"/>
            <w:r>
              <w:t>služba</w:t>
            </w:r>
            <w:proofErr w:type="spellEnd"/>
            <w:r>
              <w:t xml:space="preserve"> AD RMS (Active Directory Rights Management Services)</w:t>
            </w:r>
          </w:p>
        </w:tc>
        <w:tc>
          <w:tcPr>
            <w:tcW w:w="0" w:type="auto"/>
          </w:tcPr>
          <w:p w14:paraId="46B09E81" w14:textId="77777777" w:rsidR="00A363CA" w:rsidRDefault="00D824F2" w:rsidP="00A363CA">
            <w:pPr>
              <w:pStyle w:val="ProductList-TableBody"/>
            </w:pPr>
            <w:r>
              <w:t>10/18</w:t>
            </w:r>
          </w:p>
        </w:tc>
        <w:tc>
          <w:tcPr>
            <w:tcW w:w="0" w:type="auto"/>
          </w:tcPr>
          <w:p w14:paraId="00BD9B26" w14:textId="77777777" w:rsidR="00A363CA" w:rsidRDefault="00D824F2" w:rsidP="00A363CA">
            <w:pPr>
              <w:pStyle w:val="ProductList-TableBody"/>
            </w:pPr>
          </w:p>
        </w:tc>
      </w:tr>
      <w:tr w:rsidR="00A363CA" w14:paraId="771A4728" w14:textId="77777777" w:rsidTr="00610FDE">
        <w:tc>
          <w:tcPr>
            <w:tcW w:w="0" w:type="auto"/>
          </w:tcPr>
          <w:p w14:paraId="636AC4CC" w14:textId="77777777" w:rsidR="00A363CA" w:rsidRDefault="00D824F2" w:rsidP="00A363CA">
            <w:pPr>
              <w:pStyle w:val="ProductList-TableBody"/>
            </w:pPr>
            <w:proofErr w:type="spellStart"/>
            <w:r>
              <w:t>Externí</w:t>
            </w:r>
            <w:proofErr w:type="spellEnd"/>
            <w:r>
              <w:t xml:space="preserve"> </w:t>
            </w:r>
            <w:proofErr w:type="spellStart"/>
            <w:r>
              <w:t>připojovací</w:t>
            </w:r>
            <w:proofErr w:type="spellEnd"/>
            <w:r>
              <w:t xml:space="preserve"> </w:t>
            </w:r>
            <w:proofErr w:type="spellStart"/>
            <w:r>
              <w:t>modul</w:t>
            </w:r>
            <w:proofErr w:type="spellEnd"/>
            <w:r>
              <w:t xml:space="preserve"> </w:t>
            </w:r>
            <w:proofErr w:type="spellStart"/>
            <w:r>
              <w:t>služby</w:t>
            </w:r>
            <w:proofErr w:type="spellEnd"/>
            <w:r>
              <w:t xml:space="preserve"> </w:t>
            </w:r>
            <w:proofErr w:type="spellStart"/>
            <w:r>
              <w:t>Vzdálená</w:t>
            </w:r>
            <w:proofErr w:type="spellEnd"/>
            <w:r>
              <w:t xml:space="preserve"> </w:t>
            </w:r>
            <w:proofErr w:type="spellStart"/>
            <w:r>
              <w:t>plocha</w:t>
            </w:r>
            <w:proofErr w:type="spellEnd"/>
            <w:r>
              <w:t xml:space="preserve"> pro server Windows Server 2019</w:t>
            </w:r>
          </w:p>
        </w:tc>
        <w:tc>
          <w:tcPr>
            <w:tcW w:w="0" w:type="auto"/>
          </w:tcPr>
          <w:p w14:paraId="120CC00E" w14:textId="77777777" w:rsidR="00A363CA" w:rsidRDefault="00D824F2" w:rsidP="00A363CA">
            <w:pPr>
              <w:pStyle w:val="ProductList-TableBody"/>
            </w:pPr>
            <w:r>
              <w:t>10/18</w:t>
            </w:r>
          </w:p>
        </w:tc>
        <w:tc>
          <w:tcPr>
            <w:tcW w:w="0" w:type="auto"/>
          </w:tcPr>
          <w:p w14:paraId="0E308991" w14:textId="77777777" w:rsidR="00A363CA" w:rsidRDefault="00D824F2" w:rsidP="00A363CA">
            <w:pPr>
              <w:pStyle w:val="ProductList-TableBody"/>
            </w:pPr>
          </w:p>
        </w:tc>
      </w:tr>
      <w:tr w:rsidR="00A363CA" w14:paraId="5FB3CBF3" w14:textId="77777777" w:rsidTr="00610FDE">
        <w:tc>
          <w:tcPr>
            <w:tcW w:w="0" w:type="auto"/>
          </w:tcPr>
          <w:p w14:paraId="4628AE4F" w14:textId="77777777" w:rsidR="00A363CA" w:rsidRDefault="00D824F2" w:rsidP="00A363CA">
            <w:pPr>
              <w:pStyle w:val="ProductList-TableBody"/>
            </w:pPr>
            <w:proofErr w:type="spellStart"/>
            <w:r>
              <w:t>Licence</w:t>
            </w:r>
            <w:proofErr w:type="spellEnd"/>
            <w:r>
              <w:t xml:space="preserve"> CAL k </w:t>
            </w:r>
            <w:proofErr w:type="spellStart"/>
            <w:r>
              <w:t>produktu</w:t>
            </w:r>
            <w:proofErr w:type="spellEnd"/>
            <w:r>
              <w:t xml:space="preserve"> Windows Server 2019</w:t>
            </w:r>
          </w:p>
        </w:tc>
        <w:tc>
          <w:tcPr>
            <w:tcW w:w="0" w:type="auto"/>
          </w:tcPr>
          <w:p w14:paraId="21B3F261" w14:textId="77777777" w:rsidR="00A363CA" w:rsidRDefault="00D824F2" w:rsidP="00A363CA">
            <w:pPr>
              <w:pStyle w:val="ProductList-TableBody"/>
            </w:pPr>
            <w:r>
              <w:t>10/18</w:t>
            </w:r>
          </w:p>
        </w:tc>
        <w:tc>
          <w:tcPr>
            <w:tcW w:w="0" w:type="auto"/>
          </w:tcPr>
          <w:p w14:paraId="0F663960" w14:textId="77777777" w:rsidR="00A363CA" w:rsidRDefault="00D824F2" w:rsidP="00A363CA">
            <w:pPr>
              <w:pStyle w:val="ProductList-TableBody"/>
            </w:pPr>
          </w:p>
        </w:tc>
      </w:tr>
      <w:tr w:rsidR="00A363CA" w14:paraId="56354420" w14:textId="77777777" w:rsidTr="00610FDE">
        <w:tc>
          <w:tcPr>
            <w:tcW w:w="0" w:type="auto"/>
          </w:tcPr>
          <w:p w14:paraId="0FA40C56" w14:textId="77777777" w:rsidR="00A363CA" w:rsidRDefault="00D824F2" w:rsidP="00A363CA">
            <w:pPr>
              <w:pStyle w:val="ProductList-TableBody"/>
            </w:pPr>
            <w:proofErr w:type="spellStart"/>
            <w:r>
              <w:t>Licence</w:t>
            </w:r>
            <w:proofErr w:type="spellEnd"/>
            <w:r>
              <w:t xml:space="preserve"> CAL </w:t>
            </w:r>
            <w:proofErr w:type="spellStart"/>
            <w:r>
              <w:t>ke</w:t>
            </w:r>
            <w:proofErr w:type="spellEnd"/>
            <w:r>
              <w:t xml:space="preserve"> </w:t>
            </w:r>
            <w:proofErr w:type="spellStart"/>
            <w:r>
              <w:t>službě</w:t>
            </w:r>
            <w:proofErr w:type="spellEnd"/>
            <w:r>
              <w:t xml:space="preserve"> AD RMS </w:t>
            </w:r>
            <w:proofErr w:type="spellStart"/>
            <w:r>
              <w:t>systému</w:t>
            </w:r>
            <w:proofErr w:type="spellEnd"/>
            <w:r>
              <w:t xml:space="preserve"> Windows Server 2019</w:t>
            </w:r>
          </w:p>
        </w:tc>
        <w:tc>
          <w:tcPr>
            <w:tcW w:w="0" w:type="auto"/>
          </w:tcPr>
          <w:p w14:paraId="2379F7AA" w14:textId="77777777" w:rsidR="00A363CA" w:rsidRDefault="00D824F2" w:rsidP="00A363CA">
            <w:pPr>
              <w:pStyle w:val="ProductList-TableBody"/>
            </w:pPr>
            <w:r>
              <w:t>10/18</w:t>
            </w:r>
          </w:p>
        </w:tc>
        <w:tc>
          <w:tcPr>
            <w:tcW w:w="0" w:type="auto"/>
          </w:tcPr>
          <w:p w14:paraId="191F05FC" w14:textId="77777777" w:rsidR="00A363CA" w:rsidRDefault="00D824F2" w:rsidP="00A363CA">
            <w:pPr>
              <w:pStyle w:val="ProductList-TableBody"/>
            </w:pPr>
          </w:p>
        </w:tc>
      </w:tr>
      <w:tr w:rsidR="00A363CA" w14:paraId="2CE2C669" w14:textId="77777777" w:rsidTr="00610FDE">
        <w:tc>
          <w:tcPr>
            <w:tcW w:w="0" w:type="auto"/>
          </w:tcPr>
          <w:p w14:paraId="54836693" w14:textId="77777777" w:rsidR="00A363CA" w:rsidRDefault="00D824F2" w:rsidP="00A363CA">
            <w:pPr>
              <w:pStyle w:val="ProductList-TableBody"/>
            </w:pPr>
            <w:proofErr w:type="spellStart"/>
            <w:r>
              <w:t>Licence</w:t>
            </w:r>
            <w:proofErr w:type="spellEnd"/>
            <w:r>
              <w:t xml:space="preserve"> CAL pro </w:t>
            </w:r>
            <w:proofErr w:type="spellStart"/>
            <w:r>
              <w:t>službu</w:t>
            </w:r>
            <w:proofErr w:type="spellEnd"/>
            <w:r>
              <w:t xml:space="preserve"> </w:t>
            </w:r>
            <w:proofErr w:type="spellStart"/>
            <w:r>
              <w:t>Vzdálená</w:t>
            </w:r>
            <w:proofErr w:type="spellEnd"/>
            <w:r>
              <w:t xml:space="preserve"> </w:t>
            </w:r>
            <w:proofErr w:type="spellStart"/>
            <w:r>
              <w:t>plocha</w:t>
            </w:r>
            <w:proofErr w:type="spellEnd"/>
            <w:r>
              <w:t xml:space="preserve"> </w:t>
            </w:r>
            <w:proofErr w:type="spellStart"/>
            <w:r>
              <w:t>serveru</w:t>
            </w:r>
            <w:proofErr w:type="spellEnd"/>
            <w:r>
              <w:t xml:space="preserve"> Windows Server 2019 (</w:t>
            </w:r>
            <w:proofErr w:type="spellStart"/>
            <w:r>
              <w:t>zařízení</w:t>
            </w:r>
            <w:proofErr w:type="spellEnd"/>
            <w:r>
              <w:t xml:space="preserve"> a </w:t>
            </w:r>
            <w:proofErr w:type="spellStart"/>
            <w:r>
              <w:t>uživatel</w:t>
            </w:r>
            <w:proofErr w:type="spellEnd"/>
            <w:r>
              <w:t>)</w:t>
            </w:r>
          </w:p>
        </w:tc>
        <w:tc>
          <w:tcPr>
            <w:tcW w:w="0" w:type="auto"/>
          </w:tcPr>
          <w:p w14:paraId="50030545" w14:textId="77777777" w:rsidR="00A363CA" w:rsidRDefault="00D824F2" w:rsidP="00A363CA">
            <w:pPr>
              <w:pStyle w:val="ProductList-TableBody"/>
            </w:pPr>
            <w:r>
              <w:t>10/18</w:t>
            </w:r>
          </w:p>
        </w:tc>
        <w:tc>
          <w:tcPr>
            <w:tcW w:w="0" w:type="auto"/>
          </w:tcPr>
          <w:p w14:paraId="1EEE092D" w14:textId="77777777" w:rsidR="00A363CA" w:rsidRDefault="00D824F2" w:rsidP="00A363CA">
            <w:pPr>
              <w:pStyle w:val="ProductList-TableBody"/>
            </w:pPr>
          </w:p>
        </w:tc>
      </w:tr>
      <w:tr w:rsidR="00A363CA" w14:paraId="6B8972B5" w14:textId="77777777" w:rsidTr="00610FDE">
        <w:tc>
          <w:tcPr>
            <w:tcW w:w="0" w:type="auto"/>
          </w:tcPr>
          <w:p w14:paraId="12E2736D" w14:textId="77777777" w:rsidR="00A363CA" w:rsidRDefault="00D824F2" w:rsidP="00A363CA">
            <w:pPr>
              <w:pStyle w:val="ProductList-TableBody"/>
            </w:pPr>
            <w:r>
              <w:t>Windows Server 2019 Datacenter (</w:t>
            </w:r>
            <w:proofErr w:type="spellStart"/>
            <w:r>
              <w:t>sady</w:t>
            </w:r>
            <w:proofErr w:type="spellEnd"/>
            <w:r>
              <w:t xml:space="preserve"> 16 </w:t>
            </w:r>
            <w:proofErr w:type="spellStart"/>
            <w:r>
              <w:t>jádrových</w:t>
            </w:r>
            <w:proofErr w:type="spellEnd"/>
            <w:r>
              <w:t xml:space="preserve"> </w:t>
            </w:r>
            <w:proofErr w:type="spellStart"/>
            <w:r>
              <w:t>licencí</w:t>
            </w:r>
            <w:proofErr w:type="spellEnd"/>
            <w:r>
              <w:t>)</w:t>
            </w:r>
          </w:p>
        </w:tc>
        <w:tc>
          <w:tcPr>
            <w:tcW w:w="0" w:type="auto"/>
          </w:tcPr>
          <w:p w14:paraId="1472E8CD" w14:textId="77777777" w:rsidR="00A363CA" w:rsidRDefault="00D824F2" w:rsidP="00A363CA">
            <w:pPr>
              <w:pStyle w:val="ProductList-TableBody"/>
            </w:pPr>
            <w:r>
              <w:t>10/18</w:t>
            </w:r>
          </w:p>
        </w:tc>
        <w:tc>
          <w:tcPr>
            <w:tcW w:w="0" w:type="auto"/>
          </w:tcPr>
          <w:p w14:paraId="1759CFE6" w14:textId="77777777" w:rsidR="00A363CA" w:rsidRDefault="00D824F2" w:rsidP="00A363CA">
            <w:pPr>
              <w:pStyle w:val="ProductList-TableBody"/>
            </w:pPr>
          </w:p>
        </w:tc>
      </w:tr>
      <w:tr w:rsidR="00A363CA" w14:paraId="374450DB" w14:textId="77777777" w:rsidTr="00610FDE">
        <w:tc>
          <w:tcPr>
            <w:tcW w:w="0" w:type="auto"/>
          </w:tcPr>
          <w:p w14:paraId="130286E3" w14:textId="77777777" w:rsidR="00A363CA" w:rsidRDefault="00D824F2" w:rsidP="00A363CA">
            <w:pPr>
              <w:pStyle w:val="ProductList-TableBody"/>
            </w:pPr>
            <w:r>
              <w:t>Windows Server 2019</w:t>
            </w:r>
            <w:r>
              <w:t xml:space="preserve"> Datacenter (</w:t>
            </w:r>
            <w:proofErr w:type="spellStart"/>
            <w:r>
              <w:t>sady</w:t>
            </w:r>
            <w:proofErr w:type="spellEnd"/>
            <w:r>
              <w:t xml:space="preserve"> 2 </w:t>
            </w:r>
            <w:proofErr w:type="spellStart"/>
            <w:r>
              <w:t>jádrových</w:t>
            </w:r>
            <w:proofErr w:type="spellEnd"/>
            <w:r>
              <w:t xml:space="preserve"> </w:t>
            </w:r>
            <w:proofErr w:type="spellStart"/>
            <w:r>
              <w:t>licencí</w:t>
            </w:r>
            <w:proofErr w:type="spellEnd"/>
            <w:r>
              <w:t>)</w:t>
            </w:r>
          </w:p>
        </w:tc>
        <w:tc>
          <w:tcPr>
            <w:tcW w:w="0" w:type="auto"/>
          </w:tcPr>
          <w:p w14:paraId="62FD7320" w14:textId="77777777" w:rsidR="00A363CA" w:rsidRDefault="00D824F2" w:rsidP="00A363CA">
            <w:pPr>
              <w:pStyle w:val="ProductList-TableBody"/>
            </w:pPr>
            <w:r>
              <w:t>10/18</w:t>
            </w:r>
          </w:p>
        </w:tc>
        <w:tc>
          <w:tcPr>
            <w:tcW w:w="0" w:type="auto"/>
          </w:tcPr>
          <w:p w14:paraId="30368976" w14:textId="77777777" w:rsidR="00A363CA" w:rsidRDefault="00D824F2" w:rsidP="00A363CA">
            <w:pPr>
              <w:pStyle w:val="ProductList-TableBody"/>
            </w:pPr>
          </w:p>
        </w:tc>
      </w:tr>
      <w:tr w:rsidR="00A363CA" w14:paraId="59DEE7F7" w14:textId="77777777" w:rsidTr="00610FDE">
        <w:tc>
          <w:tcPr>
            <w:tcW w:w="0" w:type="auto"/>
          </w:tcPr>
          <w:p w14:paraId="52DEA4FE" w14:textId="77777777" w:rsidR="00A363CA" w:rsidRDefault="00D824F2" w:rsidP="00A363CA">
            <w:pPr>
              <w:pStyle w:val="ProductList-TableBody"/>
            </w:pPr>
            <w:r>
              <w:t>Windows Server 2019 Essentials</w:t>
            </w:r>
          </w:p>
        </w:tc>
        <w:tc>
          <w:tcPr>
            <w:tcW w:w="0" w:type="auto"/>
          </w:tcPr>
          <w:p w14:paraId="426C9065" w14:textId="77777777" w:rsidR="00A363CA" w:rsidRDefault="00D824F2" w:rsidP="00A363CA">
            <w:pPr>
              <w:pStyle w:val="ProductList-TableBody"/>
            </w:pPr>
            <w:r>
              <w:t>10/18</w:t>
            </w:r>
          </w:p>
        </w:tc>
        <w:tc>
          <w:tcPr>
            <w:tcW w:w="0" w:type="auto"/>
          </w:tcPr>
          <w:p w14:paraId="59EC50A6" w14:textId="77777777" w:rsidR="00A363CA" w:rsidRDefault="00D824F2" w:rsidP="00A363CA">
            <w:pPr>
              <w:pStyle w:val="ProductList-TableBody"/>
            </w:pPr>
          </w:p>
        </w:tc>
      </w:tr>
      <w:tr w:rsidR="00A363CA" w14:paraId="3FBB0EC4" w14:textId="77777777" w:rsidTr="00610FDE">
        <w:tc>
          <w:tcPr>
            <w:tcW w:w="0" w:type="auto"/>
          </w:tcPr>
          <w:p w14:paraId="5775CBA4" w14:textId="77777777" w:rsidR="00A363CA" w:rsidRDefault="00D824F2" w:rsidP="00A363CA">
            <w:pPr>
              <w:pStyle w:val="ProductList-TableBody"/>
            </w:pPr>
            <w:r>
              <w:t>Windows Server 2019 Standard (</w:t>
            </w:r>
            <w:proofErr w:type="spellStart"/>
            <w:r>
              <w:t>sady</w:t>
            </w:r>
            <w:proofErr w:type="spellEnd"/>
            <w:r>
              <w:t xml:space="preserve"> 16 </w:t>
            </w:r>
            <w:proofErr w:type="spellStart"/>
            <w:r>
              <w:t>jádrových</w:t>
            </w:r>
            <w:proofErr w:type="spellEnd"/>
            <w:r>
              <w:t xml:space="preserve"> </w:t>
            </w:r>
            <w:proofErr w:type="spellStart"/>
            <w:r>
              <w:t>licencí</w:t>
            </w:r>
            <w:proofErr w:type="spellEnd"/>
            <w:r>
              <w:t>)</w:t>
            </w:r>
          </w:p>
        </w:tc>
        <w:tc>
          <w:tcPr>
            <w:tcW w:w="0" w:type="auto"/>
          </w:tcPr>
          <w:p w14:paraId="5D123568" w14:textId="77777777" w:rsidR="00A363CA" w:rsidRDefault="00D824F2" w:rsidP="00A363CA">
            <w:pPr>
              <w:pStyle w:val="ProductList-TableBody"/>
            </w:pPr>
            <w:r>
              <w:t>10/18</w:t>
            </w:r>
          </w:p>
        </w:tc>
        <w:tc>
          <w:tcPr>
            <w:tcW w:w="0" w:type="auto"/>
          </w:tcPr>
          <w:p w14:paraId="1E97C707" w14:textId="77777777" w:rsidR="00A363CA" w:rsidRDefault="00D824F2" w:rsidP="00A363CA">
            <w:pPr>
              <w:pStyle w:val="ProductList-TableBody"/>
            </w:pPr>
          </w:p>
        </w:tc>
      </w:tr>
      <w:tr w:rsidR="00A363CA" w14:paraId="1001613C" w14:textId="77777777" w:rsidTr="00610FDE">
        <w:tc>
          <w:tcPr>
            <w:tcW w:w="0" w:type="auto"/>
          </w:tcPr>
          <w:p w14:paraId="06324A07" w14:textId="77777777" w:rsidR="00A363CA" w:rsidRDefault="00D824F2" w:rsidP="00A363CA">
            <w:pPr>
              <w:pStyle w:val="ProductList-TableBody"/>
            </w:pPr>
            <w:r>
              <w:t>Windows Server 2019 Standard (</w:t>
            </w:r>
            <w:proofErr w:type="spellStart"/>
            <w:r>
              <w:t>sady</w:t>
            </w:r>
            <w:proofErr w:type="spellEnd"/>
            <w:r>
              <w:t xml:space="preserve"> 2 </w:t>
            </w:r>
            <w:proofErr w:type="spellStart"/>
            <w:r>
              <w:t>jádrových</w:t>
            </w:r>
            <w:proofErr w:type="spellEnd"/>
            <w:r>
              <w:t xml:space="preserve"> </w:t>
            </w:r>
            <w:proofErr w:type="spellStart"/>
            <w:r>
              <w:t>licencí</w:t>
            </w:r>
            <w:proofErr w:type="spellEnd"/>
            <w:r>
              <w:t>)</w:t>
            </w:r>
          </w:p>
        </w:tc>
        <w:tc>
          <w:tcPr>
            <w:tcW w:w="0" w:type="auto"/>
          </w:tcPr>
          <w:p w14:paraId="524E9355" w14:textId="77777777" w:rsidR="00A363CA" w:rsidRDefault="00D824F2" w:rsidP="00A363CA">
            <w:pPr>
              <w:pStyle w:val="ProductList-TableBody"/>
            </w:pPr>
            <w:r>
              <w:t>10/18</w:t>
            </w:r>
          </w:p>
        </w:tc>
        <w:tc>
          <w:tcPr>
            <w:tcW w:w="0" w:type="auto"/>
          </w:tcPr>
          <w:p w14:paraId="2B7704D6" w14:textId="77777777" w:rsidR="00A363CA" w:rsidRDefault="00D824F2" w:rsidP="00A363CA">
            <w:pPr>
              <w:pStyle w:val="ProductList-TableBody"/>
            </w:pPr>
          </w:p>
        </w:tc>
      </w:tr>
    </w:tbl>
    <w:p w14:paraId="1FFBE5F5" w14:textId="77777777" w:rsidR="00ED5159" w:rsidRDefault="00ED5159" w:rsidP="00ED5159">
      <w:pPr>
        <w:pStyle w:val="ProductList-Offering1SubSection"/>
      </w:pPr>
      <w:proofErr w:type="spellStart"/>
      <w:r>
        <w:t>Dostupnost</w:t>
      </w:r>
      <w:proofErr w:type="spellEnd"/>
    </w:p>
    <w:p w14:paraId="1DB1B376" w14:textId="77777777" w:rsidR="00000000" w:rsidRDefault="00D824F2">
      <w:pPr>
        <w:pStyle w:val="Nadpis3"/>
        <w:divId w:val="1883593896"/>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453E65F9" w14:textId="77777777" w:rsidR="00000000" w:rsidRDefault="00D824F2">
      <w:pPr>
        <w:pStyle w:val="Normlnweb"/>
        <w:spacing w:after="150"/>
        <w:divId w:val="1883593896"/>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094"/>
        <w:gridCol w:w="851"/>
        <w:gridCol w:w="2295"/>
        <w:gridCol w:w="1544"/>
      </w:tblGrid>
      <w:tr w:rsidR="00000000" w14:paraId="055658B0" w14:textId="77777777">
        <w:trPr>
          <w:divId w:val="1883593896"/>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5DACC7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5E29DE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1CFF13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a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Software Assurance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164DBF0"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117462A8"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950AE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w:t>
            </w:r>
            <w:proofErr w:type="spellStart"/>
            <w:r>
              <w:rPr>
                <w:rFonts w:ascii="Segoe UI" w:eastAsia="Times New Roman" w:hAnsi="Segoe UI" w:cs="Segoe UI"/>
                <w:sz w:val="16"/>
                <w:szCs w:val="16"/>
              </w:rPr>
              <w:t>ke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službě</w:t>
            </w:r>
            <w:proofErr w:type="spellEnd"/>
            <w:r>
              <w:rPr>
                <w:rFonts w:ascii="Segoe UI" w:eastAsia="Times New Roman" w:hAnsi="Segoe UI" w:cs="Segoe UI"/>
                <w:sz w:val="16"/>
                <w:szCs w:val="16"/>
              </w:rPr>
              <w:t xml:space="preserve"> AD RMS </w:t>
            </w:r>
            <w:proofErr w:type="spellStart"/>
            <w:r>
              <w:rPr>
                <w:rFonts w:ascii="Segoe UI" w:eastAsia="Times New Roman" w:hAnsi="Segoe UI" w:cs="Segoe UI"/>
                <w:sz w:val="16"/>
                <w:szCs w:val="16"/>
              </w:rPr>
              <w:t>syst</w:t>
            </w:r>
            <w:r>
              <w:rPr>
                <w:rFonts w:ascii="Segoe UI" w:eastAsia="Times New Roman" w:hAnsi="Segoe UI" w:cs="Segoe UI"/>
                <w:sz w:val="16"/>
                <w:szCs w:val="16"/>
              </w:rPr>
              <w:t>ému</w:t>
            </w:r>
            <w:proofErr w:type="spellEnd"/>
            <w:r>
              <w:rPr>
                <w:rFonts w:ascii="Segoe UI" w:eastAsia="Times New Roman" w:hAnsi="Segoe UI" w:cs="Segoe UI"/>
                <w:sz w:val="16"/>
                <w:szCs w:val="16"/>
              </w:rPr>
              <w:t xml:space="preserve"> Windows Server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CF941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70DFD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4913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0DB7401C"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F989C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Windows Server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28048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4218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B8198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4AE94723"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23284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pro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Vzdálená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plocha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Windows Server 2019 (</w:t>
            </w:r>
            <w:proofErr w:type="spellStart"/>
            <w:r>
              <w:rPr>
                <w:rFonts w:ascii="Segoe UI" w:eastAsia="Times New Roman" w:hAnsi="Segoe UI" w:cs="Segoe UI"/>
                <w:sz w:val="16"/>
                <w:szCs w:val="16"/>
              </w:rPr>
              <w:t>zařízení</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uživatel</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CCBE7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B3246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879EF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5E339448"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5ADD6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lastRenderedPageBreak/>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připojovací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modul</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Vzdálená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plocha</w:t>
            </w:r>
            <w:proofErr w:type="spellEnd"/>
            <w:r>
              <w:rPr>
                <w:rFonts w:ascii="Segoe UI" w:eastAsia="Times New Roman" w:hAnsi="Segoe UI" w:cs="Segoe UI"/>
                <w:sz w:val="16"/>
                <w:szCs w:val="16"/>
              </w:rPr>
              <w:t xml:space="preserve"> pro server Windows Server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ECE65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4CEE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113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6B15E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38</w:t>
            </w:r>
          </w:p>
        </w:tc>
      </w:tr>
      <w:tr w:rsidR="00000000" w14:paraId="57AC8FC7"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CC80C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2019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75E88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6560F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460E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15</w:t>
            </w:r>
          </w:p>
        </w:tc>
      </w:tr>
      <w:tr w:rsidR="00000000" w14:paraId="603752A0"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14BC3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2019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16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84FAD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98162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188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9675F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113</w:t>
            </w:r>
          </w:p>
        </w:tc>
      </w:tr>
      <w:tr w:rsidR="00000000" w14:paraId="5BC42C59"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69A72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2019 Essent</w:t>
            </w:r>
            <w:r>
              <w:rPr>
                <w:rFonts w:ascii="Segoe UI" w:eastAsia="Times New Roman" w:hAnsi="Segoe UI" w:cs="Segoe UI"/>
                <w:sz w:val="16"/>
                <w:szCs w:val="16"/>
              </w:rPr>
              <w:t>ials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3F6E8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7ECF5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E5D2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w:t>
            </w:r>
          </w:p>
        </w:tc>
      </w:tr>
      <w:tr w:rsidR="00000000" w14:paraId="1ADDDF42"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E648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2019 Standard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69956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9600A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A3541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r>
      <w:tr w:rsidR="00000000" w14:paraId="2DE0F37D"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CAA5D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2019 Standard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16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49122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4A555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B87E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23</w:t>
            </w:r>
          </w:p>
        </w:tc>
      </w:tr>
      <w:tr w:rsidR="00000000" w14:paraId="113E0795"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E9DC2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připojovací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modul</w:t>
            </w:r>
            <w:proofErr w:type="spellEnd"/>
            <w:r>
              <w:rPr>
                <w:rFonts w:ascii="Segoe UI" w:eastAsia="Times New Roman" w:hAnsi="Segoe UI" w:cs="Segoe UI"/>
                <w:sz w:val="16"/>
                <w:szCs w:val="16"/>
              </w:rPr>
              <w:t xml:space="preserve"> pro Windows Server 2019, </w:t>
            </w:r>
            <w:proofErr w:type="spellStart"/>
            <w:r>
              <w:rPr>
                <w:rFonts w:ascii="Segoe UI" w:eastAsia="Times New Roman" w:hAnsi="Segoe UI" w:cs="Segoe UI"/>
                <w:sz w:val="16"/>
                <w:szCs w:val="16"/>
              </w:rPr>
              <w:t>služba</w:t>
            </w:r>
            <w:proofErr w:type="spellEnd"/>
            <w:r>
              <w:rPr>
                <w:rFonts w:ascii="Segoe UI" w:eastAsia="Times New Roman" w:hAnsi="Segoe UI" w:cs="Segoe UI"/>
                <w:sz w:val="16"/>
                <w:szCs w:val="16"/>
              </w:rPr>
              <w:t xml:space="preserve"> AD RMS (Active Directory Rights Management Services)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B075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125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8751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188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4438A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63</w:t>
            </w:r>
          </w:p>
        </w:tc>
      </w:tr>
      <w:tr w:rsidR="00000000" w14:paraId="42F91373" w14:textId="77777777">
        <w:trPr>
          <w:divId w:val="188359389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B5995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připojovací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modul</w:t>
            </w:r>
            <w:proofErr w:type="spellEnd"/>
            <w:r>
              <w:rPr>
                <w:rFonts w:ascii="Segoe UI" w:eastAsia="Times New Roman" w:hAnsi="Segoe UI" w:cs="Segoe UI"/>
                <w:sz w:val="16"/>
                <w:szCs w:val="16"/>
              </w:rPr>
              <w:t xml:space="preserve"> pro Windows Server 2019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C8CA5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0751B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D762E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13</w:t>
            </w:r>
          </w:p>
        </w:tc>
      </w:tr>
    </w:tbl>
    <w:p w14:paraId="686C0814" w14:textId="77777777" w:rsidR="00000000" w:rsidRDefault="00D824F2">
      <w:pPr>
        <w:divId w:val="1883593896"/>
        <w:rPr>
          <w:rFonts w:eastAsia="Times New Roman"/>
        </w:rPr>
      </w:pPr>
    </w:p>
    <w:p w14:paraId="137ED749" w14:textId="77777777" w:rsidR="00000000" w:rsidRDefault="00D824F2">
      <w:pPr>
        <w:pStyle w:val="Nadpis3"/>
        <w:divId w:val="2027125692"/>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0415D434" w14:textId="77777777" w:rsidR="00000000" w:rsidRDefault="00D824F2">
      <w:pPr>
        <w:pStyle w:val="Normlnweb"/>
        <w:spacing w:after="150"/>
        <w:divId w:val="2027125692"/>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275"/>
        <w:gridCol w:w="6509"/>
      </w:tblGrid>
      <w:tr w:rsidR="00000000" w14:paraId="7C01D525" w14:textId="77777777">
        <w:trPr>
          <w:divId w:val="2027125692"/>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47A89B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3721E18C" w14:textId="77777777">
        <w:trPr>
          <w:divId w:val="202712569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5AD7F6" w14:textId="77777777" w:rsidR="00000000" w:rsidRDefault="00D824F2">
            <w:pPr>
              <w:rPr>
                <w:rFonts w:ascii="Segoe UI" w:eastAsia="Times New Roman" w:hAnsi="Segoe UI" w:cs="Segoe UI"/>
                <w:sz w:val="16"/>
                <w:szCs w:val="16"/>
              </w:rPr>
            </w:pPr>
            <w:hyperlink w:anchor="Glossary" w:tooltip="Předchozí verze: Starší verze produktu a jejich datum dostupnosti." w:history="1">
              <w:proofErr w:type="spellStart"/>
              <w:r>
                <w:rPr>
                  <w:rStyle w:val="Hypertextovodkaz"/>
                  <w:rFonts w:ascii="Segoe UI" w:eastAsia="Times New Roman" w:hAnsi="Segoe UI" w:cs="Segoe UI"/>
                  <w:sz w:val="16"/>
                  <w:szCs w:val="16"/>
                </w:rPr>
                <w:t>Předchozí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1BEB6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2016 (10/16)</w:t>
            </w:r>
          </w:p>
        </w:tc>
      </w:tr>
      <w:tr w:rsidR="00000000" w14:paraId="19253B28" w14:textId="77777777">
        <w:trPr>
          <w:divId w:val="202712569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D6949F"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106CA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2E3E7D12" w14:textId="77777777">
        <w:trPr>
          <w:divId w:val="202712569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5B2401"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81163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2E50F8D4" w14:textId="77777777" w:rsidR="00000000" w:rsidRDefault="00D824F2">
      <w:pPr>
        <w:divId w:val="2027125692"/>
        <w:rPr>
          <w:rFonts w:eastAsia="Times New Roman"/>
        </w:rPr>
      </w:pPr>
    </w:p>
    <w:p w14:paraId="736695F5" w14:textId="77777777" w:rsidR="00ED5159" w:rsidRDefault="00ED5159" w:rsidP="00ED5159">
      <w:pPr>
        <w:pStyle w:val="ProductList-Offering1SubSection"/>
      </w:pPr>
      <w:proofErr w:type="spellStart"/>
      <w:r>
        <w:t>Užívací</w:t>
      </w:r>
      <w:proofErr w:type="spellEnd"/>
      <w:r>
        <w:t xml:space="preserve"> </w:t>
      </w:r>
      <w:proofErr w:type="spellStart"/>
      <w:r>
        <w:t>práva</w:t>
      </w:r>
      <w:proofErr w:type="spellEnd"/>
    </w:p>
    <w:p w14:paraId="4193DA01" w14:textId="77777777" w:rsidR="00000000" w:rsidRDefault="00D824F2">
      <w:pPr>
        <w:pStyle w:val="Normlnweb"/>
        <w:divId w:val="1924293029"/>
      </w:pPr>
      <w:r>
        <w:t>Označuje licenční podmínky pro každý softwarový produkt zahrnující univerzální licenční podmínky, příslušný licenční model a jakékoli licenční podmínky specifické pro produkt. Odkazy na termín „užívací práva k produktu" v multilicenční smlouvě zákazníka od</w:t>
      </w:r>
      <w:r>
        <w:t>kazují na podmínky uvedené v části „Užívací práva" jednotlivých záznamů softwarového produktu.</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707"/>
        <w:gridCol w:w="8077"/>
      </w:tblGrid>
      <w:tr w:rsidR="00000000" w14:paraId="28B03CBC" w14:textId="77777777">
        <w:trPr>
          <w:divId w:val="1924293029"/>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01F37E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Užívací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práva</w:t>
            </w:r>
            <w:proofErr w:type="spellEnd"/>
          </w:p>
        </w:tc>
      </w:tr>
      <w:tr w:rsidR="00000000" w14:paraId="5F3F2731" w14:textId="77777777">
        <w:trPr>
          <w:divId w:val="19242930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16CB65" w14:textId="77777777" w:rsidR="00000000" w:rsidRDefault="00D824F2">
            <w:pPr>
              <w:rPr>
                <w:rFonts w:ascii="Segoe UI" w:eastAsia="Times New Roman" w:hAnsi="Segoe UI" w:cs="Segoe UI"/>
                <w:sz w:val="16"/>
                <w:szCs w:val="16"/>
              </w:rPr>
            </w:pPr>
            <w:hyperlink w:anchor="Glossary" w:tooltip="Licenční podmínky: Podmínky a ujednání, kterými se řídí nasazení a použití produktu." w:history="1">
              <w:r>
                <w:rPr>
                  <w:rStyle w:val="Hypertextovodkaz"/>
                  <w:rFonts w:ascii="Segoe UI" w:eastAsia="Times New Roman" w:hAnsi="Segoe UI" w:cs="Segoe UI"/>
                  <w:sz w:val="16"/>
                  <w:szCs w:val="16"/>
                </w:rPr>
                <w:t xml:space="preserve">Licenční </w:t>
              </w:r>
              <w:proofErr w:type="spellStart"/>
              <w:r>
                <w:rPr>
                  <w:rStyle w:val="Hypertextovodkaz"/>
                  <w:rFonts w:ascii="Segoe UI" w:eastAsia="Times New Roman" w:hAnsi="Segoe UI" w:cs="Segoe UI"/>
                  <w:sz w:val="16"/>
                  <w:szCs w:val="16"/>
                </w:rPr>
                <w:t>podmínky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85A606" w14:textId="77777777" w:rsidR="00000000" w:rsidRDefault="00D824F2">
            <w:pPr>
              <w:rPr>
                <w:rFonts w:ascii="Segoe UI" w:eastAsia="Times New Roman" w:hAnsi="Segoe UI" w:cs="Segoe UI"/>
                <w:sz w:val="16"/>
                <w:szCs w:val="16"/>
              </w:rPr>
            </w:pPr>
            <w:hyperlink r:id="rId303"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všechen</w:t>
              </w:r>
              <w:proofErr w:type="spellEnd"/>
              <w:r>
                <w:rPr>
                  <w:rStyle w:val="Hypertextovodkaz"/>
                  <w:rFonts w:ascii="Segoe UI" w:eastAsia="Times New Roman" w:hAnsi="Segoe UI" w:cs="Segoe UI"/>
                  <w:sz w:val="16"/>
                  <w:szCs w:val="16"/>
                </w:rPr>
                <w:t xml:space="preserve"> software</w:t>
              </w:r>
            </w:hyperlink>
          </w:p>
        </w:tc>
      </w:tr>
      <w:tr w:rsidR="00000000" w14:paraId="13A4ADD5" w14:textId="77777777">
        <w:trPr>
          <w:divId w:val="19242930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CF7C0A" w14:textId="77777777" w:rsidR="00000000" w:rsidRDefault="00D824F2">
            <w:pPr>
              <w:rPr>
                <w:rFonts w:ascii="Segoe UI" w:eastAsia="Times New Roman" w:hAnsi="Segoe UI" w:cs="Segoe UI"/>
                <w:sz w:val="16"/>
                <w:szCs w:val="16"/>
              </w:rPr>
            </w:pPr>
            <w:hyperlink w:anchor="Glossary" w:tooltip="Nižší verze: Povolené nižší verze odpovídající určeným vyšším verzím. Zákazník může použít povolenou nižší verzi namísto licencované verze vyšší úrovně, jak je povoleno v univerzálních licenčních podmínkách." w:history="1">
              <w:proofErr w:type="spellStart"/>
              <w:r>
                <w:rPr>
                  <w:rStyle w:val="Hypertextovodkaz"/>
                  <w:rFonts w:ascii="Segoe UI" w:eastAsia="Times New Roman" w:hAnsi="Segoe UI" w:cs="Segoe UI"/>
                  <w:sz w:val="16"/>
                  <w:szCs w:val="16"/>
                </w:rPr>
                <w:t>Nižší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verze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D63B0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Datacenter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Standard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Essentials, Standard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Essentials (pro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2008 R2 a </w:t>
            </w:r>
            <w:proofErr w:type="spellStart"/>
            <w:r>
              <w:rPr>
                <w:rFonts w:ascii="Segoe UI" w:eastAsia="Times New Roman" w:hAnsi="Segoe UI" w:cs="Segoe UI"/>
                <w:sz w:val="16"/>
                <w:szCs w:val="16"/>
              </w:rPr>
              <w:t>předchozí</w:t>
            </w:r>
            <w:proofErr w:type="spellEnd"/>
            <w:r>
              <w:rPr>
                <w:rFonts w:ascii="Segoe UI" w:eastAsia="Times New Roman" w:hAnsi="Segoe UI" w:cs="Segoe UI"/>
                <w:sz w:val="16"/>
                <w:szCs w:val="16"/>
              </w:rPr>
              <w:t xml:space="preserve"> viz </w:t>
            </w:r>
            <w:proofErr w:type="spellStart"/>
            <w:r>
              <w:rPr>
                <w:rFonts w:ascii="Segoe UI" w:eastAsia="Times New Roman" w:hAnsi="Segoe UI" w:cs="Segoe UI"/>
                <w:sz w:val="16"/>
                <w:szCs w:val="16"/>
              </w:rPr>
              <w:t>podmínky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w:t>
            </w:r>
            <w:r>
              <w:rPr>
                <w:rFonts w:ascii="Segoe UI" w:eastAsia="Times New Roman" w:hAnsi="Segoe UI" w:cs="Segoe UI"/>
                <w:sz w:val="16"/>
                <w:szCs w:val="16"/>
              </w:rPr>
              <w:t>duktu</w:t>
            </w:r>
            <w:proofErr w:type="spellEnd"/>
            <w:r>
              <w:rPr>
                <w:rFonts w:ascii="Segoe UI" w:eastAsia="Times New Roman" w:hAnsi="Segoe UI" w:cs="Segoe UI"/>
                <w:sz w:val="16"/>
                <w:szCs w:val="16"/>
              </w:rPr>
              <w:t xml:space="preserve"> – </w:t>
            </w:r>
            <w:proofErr w:type="spellStart"/>
            <w:r>
              <w:rPr>
                <w:rFonts w:ascii="Segoe UI" w:eastAsia="Times New Roman" w:hAnsi="Segoe UI" w:cs="Segoe UI"/>
                <w:sz w:val="16"/>
                <w:szCs w:val="16"/>
              </w:rPr>
              <w:t>září</w:t>
            </w:r>
            <w:proofErr w:type="spellEnd"/>
            <w:r>
              <w:rPr>
                <w:rFonts w:ascii="Segoe UI" w:eastAsia="Times New Roman" w:hAnsi="Segoe UI" w:cs="Segoe UI"/>
                <w:sz w:val="16"/>
                <w:szCs w:val="16"/>
              </w:rPr>
              <w:t xml:space="preserve"> 2018)</w:t>
            </w:r>
          </w:p>
        </w:tc>
      </w:tr>
      <w:tr w:rsidR="00000000" w14:paraId="0434AAA3" w14:textId="77777777">
        <w:trPr>
          <w:divId w:val="19242930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AD6FC4" w14:textId="77777777" w:rsidR="00000000" w:rsidRDefault="00D824F2">
            <w:pPr>
              <w:rPr>
                <w:rFonts w:ascii="Segoe UI" w:eastAsia="Times New Roman" w:hAnsi="Segoe UI" w:cs="Segoe UI"/>
                <w:sz w:val="16"/>
                <w:szCs w:val="16"/>
              </w:rPr>
            </w:pPr>
            <w:hyperlink w:anchor="Glossary" w:tooltip="Požadavky přístupu externích uživatelů: Označuje specifické licenční požadavky nebo volby pro přístup externích uživatelů." w:history="1">
              <w:proofErr w:type="spellStart"/>
              <w:r>
                <w:rPr>
                  <w:rStyle w:val="Hypertextovodkaz"/>
                  <w:rFonts w:ascii="Segoe UI" w:eastAsia="Times New Roman" w:hAnsi="Segoe UI" w:cs="Segoe UI"/>
                  <w:sz w:val="16"/>
                  <w:szCs w:val="16"/>
                </w:rPr>
                <w:t>Požadavky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přístupu</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externích</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uživatelů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A56C3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připojení</w:t>
            </w:r>
            <w:proofErr w:type="spellEnd"/>
          </w:p>
        </w:tc>
      </w:tr>
      <w:tr w:rsidR="00000000" w14:paraId="6BAE84ED" w14:textId="77777777">
        <w:trPr>
          <w:divId w:val="19242930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82D4FA" w14:textId="77777777" w:rsidR="00000000" w:rsidRDefault="00D824F2">
            <w:pPr>
              <w:rPr>
                <w:rFonts w:ascii="Segoe UI" w:eastAsia="Times New Roman" w:hAnsi="Segoe UI" w:cs="Segoe UI"/>
                <w:sz w:val="16"/>
                <w:szCs w:val="16"/>
              </w:rPr>
            </w:pPr>
            <w:hyperlink w:anchor="Glossary" w:tooltip="Zahrnuté technologie: Označuje jiné komponenty společnosti Microsoft zahrnuté v produktu; podrobnosti viz oddíl Zahrnuté technologie v dokumentu Univerzální licenční podmínky." w:history="1">
              <w:proofErr w:type="spellStart"/>
              <w:r>
                <w:rPr>
                  <w:rStyle w:val="Hypertextovodkaz"/>
                  <w:rFonts w:ascii="Segoe UI" w:eastAsia="Times New Roman" w:hAnsi="Segoe UI" w:cs="Segoe UI"/>
                  <w:sz w:val="16"/>
                  <w:szCs w:val="16"/>
                </w:rPr>
                <w:t>Zahrnuté</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technologie</w:t>
              </w:r>
              <w:proofErr w:type="spellEnd"/>
              <w:r>
                <w:rPr>
                  <w:rStyle w:val="Hypertextovodkaz"/>
                  <w:rFonts w:ascii="Segoe UI" w:eastAsia="Times New Roman" w:hAnsi="Segoe UI" w:cs="Segoe UI"/>
                  <w:sz w:val="16"/>
                  <w:szCs w:val="16"/>
                </w:rPr>
                <w:t xml:space="preserve"> </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3169A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21CB94F5" w14:textId="77777777">
        <w:trPr>
          <w:divId w:val="1924293029"/>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2E7BE6" w14:textId="77777777" w:rsidR="00000000" w:rsidRDefault="00D824F2">
            <w:pPr>
              <w:rPr>
                <w:rFonts w:ascii="Segoe UI" w:eastAsia="Times New Roman" w:hAnsi="Segoe UI" w:cs="Segoe UI"/>
                <w:sz w:val="16"/>
                <w:szCs w:val="16"/>
              </w:rPr>
            </w:pPr>
            <w:hyperlink w:anchor="Glossary" w:tooltip="Označuje sdělení příslušná k produktu; podrobnosti viz oddíl Sdělení v dokumentu Univerzální licenční podmínky." w:history="1">
              <w:proofErr w:type="spellStart"/>
              <w:r>
                <w:rPr>
                  <w:rStyle w:val="Hypertextovodkaz"/>
                  <w:rFonts w:ascii="Segoe UI" w:eastAsia="Times New Roman" w:hAnsi="Segoe UI" w:cs="Segoe UI"/>
                  <w:sz w:val="16"/>
                  <w:szCs w:val="16"/>
                </w:rPr>
                <w:t>Sdělení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53ED8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Internetové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H.264/MPEG-4 AVC a/</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VC-1, </w:t>
            </w:r>
            <w:proofErr w:type="spellStart"/>
            <w:r>
              <w:rPr>
                <w:rFonts w:ascii="Segoe UI" w:eastAsia="Times New Roman" w:hAnsi="Segoe UI" w:cs="Segoe UI"/>
                <w:sz w:val="16"/>
                <w:szCs w:val="16"/>
              </w:rPr>
              <w:t>ochrana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proti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škodlivému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softwaru</w:t>
            </w:r>
            <w:proofErr w:type="spellEnd"/>
            <w:r>
              <w:rPr>
                <w:rFonts w:ascii="Segoe UI" w:eastAsia="Times New Roman" w:hAnsi="Segoe UI" w:cs="Segoe UI"/>
                <w:sz w:val="16"/>
                <w:szCs w:val="16"/>
              </w:rPr>
              <w:t xml:space="preserve"> - viz </w:t>
            </w:r>
            <w:hyperlink r:id="rId304" w:history="1">
              <w:proofErr w:type="spellStart"/>
              <w:r>
                <w:rPr>
                  <w:rStyle w:val="Hypertextovodkaz"/>
                  <w:rFonts w:ascii="Segoe UI" w:eastAsia="Times New Roman" w:hAnsi="Segoe UI" w:cs="Segoe UI"/>
                  <w:sz w:val="16"/>
                  <w:szCs w:val="16"/>
                </w:rPr>
                <w:t>Sdělení</w:t>
              </w:r>
              <w:proofErr w:type="spellEnd"/>
            </w:hyperlink>
          </w:p>
        </w:tc>
      </w:tr>
    </w:tbl>
    <w:p w14:paraId="1A1E30BB" w14:textId="77777777" w:rsidR="00000000" w:rsidRDefault="00D824F2">
      <w:pPr>
        <w:divId w:val="1924293029"/>
        <w:rPr>
          <w:rFonts w:eastAsia="Times New Roman"/>
        </w:rPr>
      </w:pPr>
    </w:p>
    <w:p w14:paraId="1340327B" w14:textId="77777777" w:rsidR="00000000" w:rsidRDefault="00D824F2">
      <w:pPr>
        <w:pStyle w:val="Nadpis3"/>
        <w:divId w:val="600920402"/>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w:t>
      </w:r>
      <w:proofErr w:type="spellStart"/>
      <w:r>
        <w:rPr>
          <w:rFonts w:eastAsia="Times New Roman"/>
          <w:color w:val="0078D4"/>
          <w:sz w:val="24"/>
          <w:szCs w:val="24"/>
        </w:rPr>
        <w:t>podmínky</w:t>
      </w:r>
      <w:proofErr w:type="spellEnd"/>
      <w:r>
        <w:rPr>
          <w:rFonts w:eastAsia="Times New Roman"/>
          <w:color w:val="0078D4"/>
          <w:sz w:val="24"/>
          <w:szCs w:val="24"/>
        </w:rPr>
        <w:t xml:space="preserve"> pro </w:t>
      </w:r>
      <w:proofErr w:type="spellStart"/>
      <w:r>
        <w:rPr>
          <w:rFonts w:eastAsia="Times New Roman"/>
          <w:color w:val="0078D4"/>
          <w:sz w:val="24"/>
          <w:szCs w:val="24"/>
        </w:rPr>
        <w:t>produkt</w:t>
      </w:r>
      <w:proofErr w:type="spellEnd"/>
      <w:r>
        <w:rPr>
          <w:rFonts w:eastAsia="Times New Roman"/>
          <w:color w:val="0078D4"/>
          <w:sz w:val="24"/>
          <w:szCs w:val="24"/>
        </w:rPr>
        <w:t xml:space="preserve"> Windows Server 2019 Essentials</w:t>
      </w:r>
    </w:p>
    <w:p w14:paraId="20DD432C" w14:textId="77777777" w:rsidR="00000000" w:rsidRDefault="00D824F2">
      <w:pPr>
        <w:pStyle w:val="Nadpis4"/>
        <w:divId w:val="600920402"/>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Omezení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užívání</w:t>
      </w:r>
      <w:proofErr w:type="spellEnd"/>
    </w:p>
    <w:p w14:paraId="6366A215" w14:textId="77777777" w:rsidR="00000000" w:rsidRDefault="00D824F2" w:rsidP="00D824F2">
      <w:pPr>
        <w:numPr>
          <w:ilvl w:val="0"/>
          <w:numId w:val="35"/>
        </w:numPr>
        <w:spacing w:line="240" w:lineRule="auto"/>
        <w:ind w:left="1320"/>
        <w:divId w:val="6009204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kdykoli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použít</w:t>
      </w:r>
      <w:proofErr w:type="spellEnd"/>
      <w:r>
        <w:rPr>
          <w:rFonts w:ascii="Segoe UI" w:eastAsia="Times New Roman" w:hAnsi="Segoe UI" w:cs="Segoe UI"/>
          <w:color w:val="505050"/>
          <w:sz w:val="18"/>
          <w:szCs w:val="18"/>
        </w:rPr>
        <w:t xml:space="preserve"> </w:t>
      </w:r>
      <w:hyperlink w:anchor="Glossary" w:tooltip="Spuštěná instance znamená instanci softwaru, která je zavedena do paměti a pro kterou byla spuštěna jedna nebo několik instrukcí. (Kompletní definici naleznete ve slovníku.)" w:history="1">
        <w:proofErr w:type="spellStart"/>
        <w:r>
          <w:rPr>
            <w:rStyle w:val="Hypertextovodkaz"/>
            <w:rFonts w:ascii="Segoe UI" w:eastAsia="Times New Roman" w:hAnsi="Segoe UI" w:cs="Segoe UI"/>
            <w:sz w:val="18"/>
            <w:szCs w:val="18"/>
          </w:rPr>
          <w:t>spuštěnou</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instanci</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každ</w:t>
      </w:r>
      <w:r>
        <w:rPr>
          <w:rFonts w:ascii="Segoe UI" w:eastAsia="Times New Roman" w:hAnsi="Segoe UI" w:cs="Segoe UI"/>
          <w:color w:val="505050"/>
          <w:sz w:val="18"/>
          <w:szCs w:val="18"/>
        </w:rPr>
        <w:t>ém</w:t>
      </w:r>
      <w:proofErr w:type="spellEnd"/>
      <w:r>
        <w:rPr>
          <w:rFonts w:ascii="Segoe UI" w:eastAsia="Times New Roman" w:hAnsi="Segoe UI" w:cs="Segoe UI"/>
          <w:color w:val="505050"/>
          <w:sz w:val="18"/>
          <w:szCs w:val="18"/>
        </w:rP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proofErr w:type="spellStart"/>
        <w:r>
          <w:rPr>
            <w:rStyle w:val="Hypertextovodkaz"/>
            <w:rFonts w:ascii="Segoe UI" w:eastAsia="Times New Roman" w:hAnsi="Segoe UI" w:cs="Segoe UI"/>
            <w:sz w:val="18"/>
            <w:szCs w:val="18"/>
          </w:rPr>
          <w:t>fyzickém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a v </w:t>
      </w:r>
      <w:proofErr w:type="spellStart"/>
      <w:r>
        <w:rPr>
          <w:rFonts w:ascii="Segoe UI" w:eastAsia="Times New Roman" w:hAnsi="Segoe UI" w:cs="Segoe UI"/>
          <w:color w:val="505050"/>
          <w:sz w:val="18"/>
          <w:szCs w:val="18"/>
        </w:rPr>
        <w:t>jednom</w:t>
      </w:r>
      <w:proofErr w:type="spellEnd"/>
      <w:r>
        <w:rPr>
          <w:rFonts w:ascii="Segoe UI" w:eastAsia="Times New Roman" w:hAnsi="Segoe UI" w:cs="Segoe UI"/>
          <w:color w:val="505050"/>
          <w:sz w:val="18"/>
          <w:szCs w:val="18"/>
        </w:rPr>
        <w:t xml:space="preserve"> </w:t>
      </w:r>
      <w:hyperlink w:anchor="Glossary" w:tooltip="Virtuální prostředí OSE označuje prostředí OSE, které je konfigurováno pro spuštění přímo v systému virtuálního hardwaru." w:history="1">
        <w:proofErr w:type="spellStart"/>
        <w:r>
          <w:rPr>
            <w:rStyle w:val="Hypertextovodkaz"/>
            <w:rFonts w:ascii="Segoe UI" w:eastAsia="Times New Roman" w:hAnsi="Segoe UI" w:cs="Segoe UI"/>
            <w:sz w:val="18"/>
            <w:szCs w:val="18"/>
          </w:rPr>
          <w:t>virtuálním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w:t>
      </w:r>
    </w:p>
    <w:p w14:paraId="7364FB2F" w14:textId="77777777" w:rsidR="00000000" w:rsidRDefault="00D824F2" w:rsidP="00D824F2">
      <w:pPr>
        <w:numPr>
          <w:ilvl w:val="0"/>
          <w:numId w:val="35"/>
        </w:numPr>
        <w:spacing w:line="240" w:lineRule="auto"/>
        <w:ind w:left="1320"/>
        <w:divId w:val="600920402"/>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spustit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serverový</w:t>
      </w:r>
      <w:proofErr w:type="spellEnd"/>
      <w:r>
        <w:rPr>
          <w:rFonts w:ascii="Segoe UI" w:eastAsia="Times New Roman" w:hAnsi="Segoe UI" w:cs="Segoe UI"/>
          <w:color w:val="505050"/>
          <w:sz w:val="18"/>
          <w:szCs w:val="18"/>
        </w:rPr>
        <w:t xml:space="preserve"> software v </w:t>
      </w:r>
      <w:proofErr w:type="spellStart"/>
      <w:r>
        <w:rPr>
          <w:rFonts w:ascii="Segoe UI" w:eastAsia="Times New Roman" w:hAnsi="Segoe UI" w:cs="Segoe UI"/>
          <w:color w:val="505050"/>
          <w:sz w:val="18"/>
          <w:szCs w:val="18"/>
        </w:rPr>
        <w:t>doméně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nakonfigurována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služba</w:t>
      </w:r>
      <w:proofErr w:type="spellEnd"/>
      <w:r>
        <w:rPr>
          <w:rFonts w:ascii="Segoe UI" w:eastAsia="Times New Roman" w:hAnsi="Segoe UI" w:cs="Segoe UI"/>
          <w:color w:val="505050"/>
          <w:sz w:val="18"/>
          <w:szCs w:val="18"/>
        </w:rPr>
        <w:t xml:space="preserve"> Active Directory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řadič</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domény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jeden</w:t>
      </w:r>
      <w:proofErr w:type="spellEnd"/>
      <w:r>
        <w:rPr>
          <w:rFonts w:ascii="Segoe UI" w:eastAsia="Times New Roman" w:hAnsi="Segoe UI" w:cs="Segoe UI"/>
          <w:color w:val="505050"/>
          <w:sz w:val="18"/>
          <w:szCs w:val="18"/>
        </w:rPr>
        <w:t xml:space="preserve"> server </w:t>
      </w:r>
      <w:proofErr w:type="spellStart"/>
      <w:r>
        <w:rPr>
          <w:rFonts w:ascii="Segoe UI" w:eastAsia="Times New Roman" w:hAnsi="Segoe UI" w:cs="Segoe UI"/>
          <w:color w:val="505050"/>
          <w:sz w:val="18"/>
          <w:szCs w:val="18"/>
        </w:rPr>
        <w:t>obsahující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všechny</w:t>
      </w:r>
      <w:proofErr w:type="spellEnd"/>
      <w:r>
        <w:rPr>
          <w:rFonts w:ascii="Segoe UI" w:eastAsia="Times New Roman" w:hAnsi="Segoe UI" w:cs="Segoe UI"/>
          <w:color w:val="505050"/>
          <w:sz w:val="18"/>
          <w:szCs w:val="18"/>
        </w:rPr>
        <w:t xml:space="preserve"> role FSMO (flexible single master operations)), (ii) </w:t>
      </w:r>
      <w:proofErr w:type="spellStart"/>
      <w:r>
        <w:rPr>
          <w:rFonts w:ascii="Segoe UI" w:eastAsia="Times New Roman" w:hAnsi="Segoe UI" w:cs="Segoe UI"/>
          <w:color w:val="505050"/>
          <w:sz w:val="18"/>
          <w:szCs w:val="18"/>
        </w:rPr>
        <w:t>kořenový</w:t>
      </w:r>
      <w:proofErr w:type="spellEnd"/>
      <w:r>
        <w:rPr>
          <w:rFonts w:ascii="Segoe UI" w:eastAsia="Times New Roman" w:hAnsi="Segoe UI" w:cs="Segoe UI"/>
          <w:color w:val="505050"/>
          <w:sz w:val="18"/>
          <w:szCs w:val="18"/>
        </w:rPr>
        <w:t xml:space="preserve"> server </w:t>
      </w:r>
      <w:proofErr w:type="spellStart"/>
      <w:r>
        <w:rPr>
          <w:rFonts w:ascii="Segoe UI" w:eastAsia="Times New Roman" w:hAnsi="Segoe UI" w:cs="Segoe UI"/>
          <w:color w:val="505050"/>
          <w:sz w:val="18"/>
          <w:szCs w:val="18"/>
        </w:rPr>
        <w:t>doménového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lesa</w:t>
      </w:r>
      <w:proofErr w:type="spellEnd"/>
      <w:r>
        <w:rPr>
          <w:rFonts w:ascii="Segoe UI" w:eastAsia="Times New Roman" w:hAnsi="Segoe UI" w:cs="Segoe UI"/>
          <w:color w:val="505050"/>
          <w:sz w:val="18"/>
          <w:szCs w:val="18"/>
        </w:rPr>
        <w:t>, (</w:t>
      </w:r>
      <w:r>
        <w:rPr>
          <w:rFonts w:ascii="Segoe UI" w:eastAsia="Times New Roman" w:hAnsi="Segoe UI" w:cs="Segoe UI"/>
          <w:color w:val="505050"/>
          <w:sz w:val="18"/>
          <w:szCs w:val="18"/>
        </w:rPr>
        <w:t xml:space="preserve">iii) bez </w:t>
      </w:r>
      <w:proofErr w:type="spellStart"/>
      <w:r>
        <w:rPr>
          <w:rFonts w:ascii="Segoe UI" w:eastAsia="Times New Roman" w:hAnsi="Segoe UI" w:cs="Segoe UI"/>
          <w:color w:val="505050"/>
          <w:sz w:val="18"/>
          <w:szCs w:val="18"/>
        </w:rPr>
        <w:t>přiřazení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podřízené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domény</w:t>
      </w:r>
      <w:proofErr w:type="spellEnd"/>
      <w:r>
        <w:rPr>
          <w:rFonts w:ascii="Segoe UI" w:eastAsia="Times New Roman" w:hAnsi="Segoe UI" w:cs="Segoe UI"/>
          <w:color w:val="505050"/>
          <w:sz w:val="18"/>
          <w:szCs w:val="18"/>
        </w:rPr>
        <w:t xml:space="preserve"> a (iv) bez </w:t>
      </w:r>
      <w:proofErr w:type="spellStart"/>
      <w:r>
        <w:rPr>
          <w:rFonts w:ascii="Segoe UI" w:eastAsia="Times New Roman" w:hAnsi="Segoe UI" w:cs="Segoe UI"/>
          <w:color w:val="505050"/>
          <w:sz w:val="18"/>
          <w:szCs w:val="18"/>
        </w:rPr>
        <w:t>vztahu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důvěryhodnosti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jinými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doménami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Jestliže</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serverový</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používán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hyperlink w:anchor="Glossary" w:tooltip="Virtuální prostředí OSE označuje prostředí OSE, které je konfigurováno pro spuštění přímo v systému virtuálního hardwaru." w:history="1">
        <w:proofErr w:type="spellStart"/>
        <w:r>
          <w:rPr>
            <w:rStyle w:val="Hypertextovodkaz"/>
            <w:rFonts w:ascii="Segoe UI" w:eastAsia="Times New Roman" w:hAnsi="Segoe UI" w:cs="Segoe UI"/>
            <w:sz w:val="18"/>
            <w:szCs w:val="18"/>
          </w:rPr>
          <w:t>virtuálním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instance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hyperlink w:anchor="Glossary" w:tooltip="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 w:history="1">
        <w:proofErr w:type="spellStart"/>
        <w:r>
          <w:rPr>
            <w:rStyle w:val="Hypertextovodkaz"/>
            <w:rFonts w:ascii="Segoe UI" w:eastAsia="Times New Roman" w:hAnsi="Segoe UI" w:cs="Segoe UI"/>
            <w:sz w:val="18"/>
            <w:szCs w:val="18"/>
          </w:rPr>
          <w:t>fyzickém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OSE</w:t>
        </w:r>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použita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spouštění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virtualizaci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hardwaru</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poskytování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virtualizace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hardwaru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w:t>
      </w:r>
      <w:r>
        <w:rPr>
          <w:rFonts w:ascii="Segoe UI" w:eastAsia="Times New Roman" w:hAnsi="Segoe UI" w:cs="Segoe UI"/>
          <w:color w:val="505050"/>
          <w:sz w:val="18"/>
          <w:szCs w:val="18"/>
        </w:rPr>
        <w:t>uštění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účely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správy</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údržby</w:t>
      </w:r>
      <w:proofErr w:type="spellEnd"/>
      <w:r>
        <w:rPr>
          <w:rFonts w:ascii="Segoe UI" w:eastAsia="Times New Roman" w:hAnsi="Segoe UI" w:cs="Segoe UI"/>
          <w:color w:val="505050"/>
          <w:sz w:val="18"/>
          <w:szCs w:val="18"/>
        </w:rPr>
        <w:t xml:space="preserve"> </w:t>
      </w:r>
      <w:hyperlink w:anchor="Glossary" w:tooltip="Prostředí operačního systému označuje celou instanci operačního systému nebo jeho část nebo celou instanci virtuálního (či jinak emulovaného) operačního systému nebo jeho část... (Kompletní definici naleznete ve slovníku)" w:history="1">
        <w:proofErr w:type="spellStart"/>
        <w:r>
          <w:rPr>
            <w:rStyle w:val="Hypertextovodkaz"/>
            <w:rFonts w:ascii="Segoe UI" w:eastAsia="Times New Roman" w:hAnsi="Segoe UI" w:cs="Segoe UI"/>
            <w:sz w:val="18"/>
            <w:szCs w:val="18"/>
          </w:rPr>
          <w:t>prostředí</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operačního</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systému</w:t>
        </w:r>
        <w:proofErr w:type="spellEnd"/>
      </w:hyperlink>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proofErr w:type="spellStart"/>
        <w:r>
          <w:rPr>
            <w:rStyle w:val="Hypertextovodkaz"/>
            <w:rFonts w:ascii="Segoe UI" w:eastAsia="Times New Roman" w:hAnsi="Segoe UI" w:cs="Segoe UI"/>
            <w:sz w:val="18"/>
            <w:szCs w:val="18"/>
          </w:rPr>
          <w:t>licencovaném</w:t>
        </w:r>
        <w:proofErr w:type="spellEnd"/>
        <w:r>
          <w:rPr>
            <w:rStyle w:val="Hypertextovodkaz"/>
            <w:rFonts w:ascii="Segoe UI" w:eastAsia="Times New Roman" w:hAnsi="Segoe UI" w:cs="Segoe UI"/>
            <w:sz w:val="18"/>
            <w:szCs w:val="18"/>
          </w:rPr>
          <w:t xml:space="preserve"> </w:t>
        </w:r>
        <w:proofErr w:type="spellStart"/>
        <w:r>
          <w:rPr>
            <w:rStyle w:val="Hypertextovodkaz"/>
            <w:rFonts w:ascii="Segoe UI" w:eastAsia="Times New Roman" w:hAnsi="Segoe UI" w:cs="Segoe UI"/>
            <w:sz w:val="18"/>
            <w:szCs w:val="18"/>
          </w:rPr>
          <w:t>serveru</w:t>
        </w:r>
        <w:proofErr w:type="spellEnd"/>
      </w:hyperlink>
      <w:r>
        <w:rPr>
          <w:rFonts w:ascii="Segoe UI" w:eastAsia="Times New Roman" w:hAnsi="Segoe UI" w:cs="Segoe UI"/>
          <w:color w:val="505050"/>
          <w:sz w:val="18"/>
          <w:szCs w:val="18"/>
        </w:rPr>
        <w:t xml:space="preserve">. Tato instance </w:t>
      </w:r>
      <w:proofErr w:type="spellStart"/>
      <w:r>
        <w:rPr>
          <w:rFonts w:ascii="Segoe UI" w:eastAsia="Times New Roman" w:hAnsi="Segoe UI" w:cs="Segoe UI"/>
          <w:color w:val="505050"/>
          <w:sz w:val="18"/>
          <w:szCs w:val="18"/>
        </w:rPr>
        <w:t>nemusí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splňovat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požadavky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uvedené</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bodě</w:t>
      </w:r>
      <w:proofErr w:type="spellEnd"/>
      <w:r>
        <w:rPr>
          <w:rFonts w:ascii="Segoe UI" w:eastAsia="Times New Roman" w:hAnsi="Segoe UI" w:cs="Segoe UI"/>
          <w:color w:val="505050"/>
          <w:sz w:val="18"/>
          <w:szCs w:val="18"/>
        </w:rPr>
        <w:t xml:space="preserve"> (I) </w:t>
      </w:r>
      <w:proofErr w:type="spellStart"/>
      <w:r>
        <w:rPr>
          <w:rFonts w:ascii="Segoe UI" w:eastAsia="Times New Roman" w:hAnsi="Segoe UI" w:cs="Segoe UI"/>
          <w:color w:val="505050"/>
          <w:sz w:val="18"/>
          <w:szCs w:val="18"/>
        </w:rPr>
        <w:t>až</w:t>
      </w:r>
      <w:proofErr w:type="spellEnd"/>
      <w:r>
        <w:rPr>
          <w:rFonts w:ascii="Segoe UI" w:eastAsia="Times New Roman" w:hAnsi="Segoe UI" w:cs="Segoe UI"/>
          <w:color w:val="505050"/>
          <w:sz w:val="18"/>
          <w:szCs w:val="18"/>
        </w:rPr>
        <w:t xml:space="preserve"> (iv) </w:t>
      </w:r>
      <w:proofErr w:type="spellStart"/>
      <w:r>
        <w:rPr>
          <w:rFonts w:ascii="Segoe UI" w:eastAsia="Times New Roman" w:hAnsi="Segoe UI" w:cs="Segoe UI"/>
          <w:color w:val="505050"/>
          <w:sz w:val="18"/>
          <w:szCs w:val="18"/>
        </w:rPr>
        <w:t>výše</w:t>
      </w:r>
      <w:proofErr w:type="spellEnd"/>
      <w:r>
        <w:rPr>
          <w:rFonts w:ascii="Segoe UI" w:eastAsia="Times New Roman" w:hAnsi="Segoe UI" w:cs="Segoe UI"/>
          <w:color w:val="505050"/>
          <w:sz w:val="18"/>
          <w:szCs w:val="18"/>
        </w:rPr>
        <w:t>.</w:t>
      </w:r>
    </w:p>
    <w:p w14:paraId="04052813" w14:textId="77777777" w:rsidR="00000000" w:rsidRDefault="00D824F2">
      <w:pPr>
        <w:pStyle w:val="Nadpis4"/>
        <w:divId w:val="600920402"/>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lastRenderedPageBreak/>
        <w:t>Užívání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serverového</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softwaru</w:t>
      </w:r>
      <w:proofErr w:type="spellEnd"/>
    </w:p>
    <w:p w14:paraId="54DF06E4" w14:textId="77777777" w:rsidR="00000000" w:rsidRDefault="00D824F2">
      <w:pPr>
        <w:pStyle w:val="Normlnweb"/>
        <w:spacing w:after="150"/>
        <w:divId w:val="600920402"/>
      </w:pPr>
      <w:r>
        <w:t>Uživatelský účet představuje jedinečné uživatelské jméno s přidruženým hes</w:t>
      </w:r>
      <w:r>
        <w:t>lem vytvořeným v konzole Windows Server 2019 Essentials. Zákazník smí používat až 25 uživatelských účtů. Každý uživatel povoluje pojmenovanému uživateli přistupovat a užívat serverový software na daném serveru. Uživatelský účet smí přeřadit z jednoho uživa</w:t>
      </w:r>
      <w:r>
        <w:t>tele na jiného za podmínky, že ke změně přiřazení dojde až po 90 dnech od posledního přiřazení.</w:t>
      </w:r>
    </w:p>
    <w:p w14:paraId="0B183631" w14:textId="77777777" w:rsidR="00000000" w:rsidRDefault="00D824F2">
      <w:pPr>
        <w:pStyle w:val="Nadpis4"/>
        <w:divId w:val="60092040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Připojovací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modul</w:t>
      </w:r>
      <w:proofErr w:type="spellEnd"/>
      <w:r>
        <w:rPr>
          <w:rFonts w:ascii="Segoe UI" w:eastAsia="Times New Roman" w:hAnsi="Segoe UI" w:cs="Segoe UI"/>
          <w:b w:val="0"/>
          <w:bCs w:val="0"/>
          <w:sz w:val="18"/>
          <w:szCs w:val="18"/>
        </w:rPr>
        <w:t xml:space="preserve"> pro Windows Server 2019 Essentials</w:t>
      </w:r>
    </w:p>
    <w:p w14:paraId="3AE3B5B7" w14:textId="77777777" w:rsidR="00000000" w:rsidRDefault="00D824F2">
      <w:pPr>
        <w:pStyle w:val="Normlnweb"/>
        <w:spacing w:after="150"/>
        <w:divId w:val="600920402"/>
      </w:pPr>
      <w:r>
        <w:t xml:space="preserve">Software připojovacího modulu Windows Server 2019 Essentials </w:t>
      </w:r>
      <w:proofErr w:type="spellStart"/>
      <w:r>
        <w:t>Connector</w:t>
      </w:r>
      <w:proofErr w:type="spellEnd"/>
      <w:r>
        <w:t xml:space="preserve"> smí zákazník instalovat a současně u</w:t>
      </w:r>
      <w:r>
        <w:t>žívat nejvýše na 50 zařízeních. Tento software může užívat pouze se serverovým softwarem.</w:t>
      </w:r>
    </w:p>
    <w:p w14:paraId="4CBF04FF" w14:textId="77777777" w:rsidR="00000000" w:rsidRDefault="00D824F2">
      <w:pPr>
        <w:pStyle w:val="Nadpis4"/>
        <w:divId w:val="60092040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Přístup</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ke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službě</w:t>
      </w:r>
      <w:proofErr w:type="spellEnd"/>
      <w:r>
        <w:rPr>
          <w:rFonts w:ascii="Segoe UI" w:eastAsia="Times New Roman" w:hAnsi="Segoe UI" w:cs="Segoe UI"/>
          <w:b w:val="0"/>
          <w:bCs w:val="0"/>
          <w:sz w:val="18"/>
          <w:szCs w:val="18"/>
        </w:rPr>
        <w:t xml:space="preserve"> Active Directory </w:t>
      </w:r>
      <w:proofErr w:type="spellStart"/>
      <w:r>
        <w:rPr>
          <w:rFonts w:ascii="Segoe UI" w:eastAsia="Times New Roman" w:hAnsi="Segoe UI" w:cs="Segoe UI"/>
          <w:b w:val="0"/>
          <w:bCs w:val="0"/>
          <w:sz w:val="18"/>
          <w:szCs w:val="18"/>
        </w:rPr>
        <w:t>systému</w:t>
      </w:r>
      <w:proofErr w:type="spellEnd"/>
      <w:r>
        <w:rPr>
          <w:rFonts w:ascii="Segoe UI" w:eastAsia="Times New Roman" w:hAnsi="Segoe UI" w:cs="Segoe UI"/>
          <w:b w:val="0"/>
          <w:bCs w:val="0"/>
          <w:sz w:val="18"/>
          <w:szCs w:val="18"/>
        </w:rPr>
        <w:t xml:space="preserve"> Windows Server 2019</w:t>
      </w:r>
    </w:p>
    <w:p w14:paraId="572F8A78" w14:textId="77777777" w:rsidR="00000000" w:rsidRDefault="00D824F2">
      <w:pPr>
        <w:pStyle w:val="Normlnweb"/>
        <w:spacing w:after="150"/>
        <w:divId w:val="600920402"/>
      </w:pPr>
      <w:r>
        <w:t>Zákazník musí získat licenci CAL pro službu ADRMS (</w:t>
      </w:r>
      <w:proofErr w:type="spellStart"/>
      <w:r>
        <w:t>Active</w:t>
      </w:r>
      <w:proofErr w:type="spellEnd"/>
      <w:r>
        <w:t xml:space="preserve"> </w:t>
      </w:r>
      <w:proofErr w:type="spellStart"/>
      <w:r>
        <w:t>Directory</w:t>
      </w:r>
      <w:proofErr w:type="spellEnd"/>
      <w:r>
        <w:t xml:space="preserve"> </w:t>
      </w:r>
      <w:proofErr w:type="spellStart"/>
      <w:r>
        <w:t>Rights</w:t>
      </w:r>
      <w:proofErr w:type="spellEnd"/>
      <w:r>
        <w:t xml:space="preserve"> Management </w:t>
      </w:r>
      <w:proofErr w:type="spellStart"/>
      <w:r>
        <w:t>Services</w:t>
      </w:r>
      <w:proofErr w:type="spellEnd"/>
      <w:r>
        <w:t>) systému</w:t>
      </w:r>
      <w:r>
        <w:t xml:space="preserve"> Windows Server 2019 pro všechny účty uživatele, pomocí kterých uživatel přímo nebo nepřímo přistupuje k funkci služby ADRMS systému Windows Server 2019 R2.</w:t>
      </w:r>
    </w:p>
    <w:p w14:paraId="55E003A5" w14:textId="77777777" w:rsidR="00000000" w:rsidRDefault="00D824F2">
      <w:pPr>
        <w:pStyle w:val="Nadpis3"/>
        <w:divId w:val="1091972789"/>
        <w:rPr>
          <w:rFonts w:eastAsia="Times New Roman"/>
          <w:color w:val="0078D4"/>
          <w:sz w:val="24"/>
          <w:szCs w:val="24"/>
        </w:rPr>
      </w:pPr>
      <w:proofErr w:type="spellStart"/>
      <w:r>
        <w:rPr>
          <w:rFonts w:eastAsia="Times New Roman"/>
          <w:color w:val="0078D4"/>
          <w:sz w:val="24"/>
          <w:szCs w:val="24"/>
        </w:rPr>
        <w:t>Kontejnery</w:t>
      </w:r>
      <w:proofErr w:type="spellEnd"/>
      <w:r>
        <w:rPr>
          <w:rFonts w:eastAsia="Times New Roman"/>
          <w:color w:val="0078D4"/>
          <w:sz w:val="24"/>
          <w:szCs w:val="24"/>
        </w:rPr>
        <w:t xml:space="preserve"> Windows Server bez </w:t>
      </w:r>
      <w:proofErr w:type="spellStart"/>
      <w:r>
        <w:rPr>
          <w:rFonts w:eastAsia="Times New Roman"/>
          <w:color w:val="0078D4"/>
          <w:sz w:val="24"/>
          <w:szCs w:val="24"/>
        </w:rPr>
        <w:t>izolace</w:t>
      </w:r>
      <w:proofErr w:type="spellEnd"/>
      <w:r>
        <w:rPr>
          <w:rFonts w:eastAsia="Times New Roman"/>
          <w:color w:val="0078D4"/>
          <w:sz w:val="24"/>
          <w:szCs w:val="24"/>
        </w:rPr>
        <w:t xml:space="preserve"> Hyper-V s </w:t>
      </w:r>
      <w:proofErr w:type="spellStart"/>
      <w:r>
        <w:rPr>
          <w:rFonts w:eastAsia="Times New Roman"/>
          <w:color w:val="0078D4"/>
          <w:sz w:val="24"/>
          <w:szCs w:val="24"/>
        </w:rPr>
        <w:t>produkty</w:t>
      </w:r>
      <w:proofErr w:type="spellEnd"/>
      <w:r>
        <w:rPr>
          <w:rFonts w:eastAsia="Times New Roman"/>
          <w:color w:val="0078D4"/>
          <w:sz w:val="24"/>
          <w:szCs w:val="24"/>
        </w:rPr>
        <w:t xml:space="preserve"> Windows Server 2019 Standard a Datacenter</w:t>
      </w:r>
    </w:p>
    <w:p w14:paraId="0DF8B9EB" w14:textId="77777777" w:rsidR="00000000" w:rsidRDefault="00D824F2">
      <w:pPr>
        <w:pStyle w:val="Normlnweb"/>
        <w:spacing w:after="150"/>
        <w:divId w:val="1091972789"/>
      </w:pPr>
      <w:r>
        <w:t>Zákazník může užívat libovolný počet</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prostředí OSE</w:t>
        </w:r>
      </w:hyperlink>
      <w:r>
        <w:t>, jejichž instance byly vy</w:t>
      </w:r>
      <w:r>
        <w:t>tvořeny jako kontejnery softwaru Windows Server bez izolace Hyper-V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licencovaném serveru</w:t>
        </w:r>
      </w:hyperlink>
      <w:r>
        <w:t>.</w:t>
      </w:r>
    </w:p>
    <w:p w14:paraId="1A013235" w14:textId="77777777" w:rsidR="00000000" w:rsidRDefault="00D824F2">
      <w:pPr>
        <w:pStyle w:val="Nadpis3"/>
        <w:divId w:val="801732880"/>
        <w:rPr>
          <w:rFonts w:eastAsia="Times New Roman"/>
          <w:color w:val="0078D4"/>
          <w:sz w:val="24"/>
          <w:szCs w:val="24"/>
        </w:rPr>
      </w:pPr>
      <w:proofErr w:type="spellStart"/>
      <w:r>
        <w:rPr>
          <w:rFonts w:eastAsia="Times New Roman"/>
          <w:color w:val="0078D4"/>
          <w:sz w:val="24"/>
          <w:szCs w:val="24"/>
        </w:rPr>
        <w:t>Další</w:t>
      </w:r>
      <w:proofErr w:type="spellEnd"/>
      <w:r>
        <w:rPr>
          <w:rFonts w:eastAsia="Times New Roman"/>
          <w:color w:val="0078D4"/>
          <w:sz w:val="24"/>
          <w:szCs w:val="24"/>
        </w:rPr>
        <w:t xml:space="preserve"> software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1E841A78" w14:textId="77777777">
        <w:trPr>
          <w:divId w:val="801732880"/>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AEFD9D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Windows Server 2019</w:t>
            </w:r>
          </w:p>
        </w:tc>
      </w:tr>
      <w:tr w:rsidR="00000000" w14:paraId="669DBB43" w14:textId="77777777">
        <w:trPr>
          <w:divId w:val="80173288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F8248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Nástroj</w:t>
            </w:r>
            <w:proofErr w:type="spellEnd"/>
            <w:r>
              <w:rPr>
                <w:rFonts w:ascii="Segoe UI" w:eastAsia="Times New Roman" w:hAnsi="Segoe UI" w:cs="Segoe UI"/>
                <w:sz w:val="16"/>
                <w:szCs w:val="16"/>
              </w:rPr>
              <w:t xml:space="preserve"> AD Migration Tool</w:t>
            </w:r>
          </w:p>
        </w:tc>
      </w:tr>
      <w:tr w:rsidR="00000000" w14:paraId="62685A47" w14:textId="77777777">
        <w:trPr>
          <w:divId w:val="801732880"/>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25D4F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Nástroj</w:t>
            </w:r>
            <w:proofErr w:type="spellEnd"/>
            <w:r>
              <w:rPr>
                <w:rFonts w:ascii="Segoe UI" w:eastAsia="Times New Roman" w:hAnsi="Segoe UI" w:cs="Segoe UI"/>
                <w:sz w:val="16"/>
                <w:szCs w:val="16"/>
              </w:rPr>
              <w:t xml:space="preserve"> GBUNIECN.EXE</w:t>
            </w:r>
          </w:p>
        </w:tc>
      </w:tr>
    </w:tbl>
    <w:p w14:paraId="585C3F5E" w14:textId="77777777" w:rsidR="00000000" w:rsidRDefault="00D824F2">
      <w:pPr>
        <w:divId w:val="801732880"/>
        <w:rPr>
          <w:rFonts w:eastAsia="Times New Roman"/>
        </w:rPr>
      </w:pPr>
    </w:p>
    <w:p w14:paraId="65F7D05D" w14:textId="77777777" w:rsidR="00ED5159" w:rsidRDefault="00ED5159" w:rsidP="00ED5159">
      <w:pPr>
        <w:pStyle w:val="ProductList-Offering1SubSection"/>
      </w:pPr>
      <w:r>
        <w:t xml:space="preserve">Model </w:t>
      </w:r>
      <w:proofErr w:type="spellStart"/>
      <w:r>
        <w:t>licencování</w:t>
      </w:r>
      <w:proofErr w:type="spellEnd"/>
    </w:p>
    <w:p w14:paraId="6F016A1B" w14:textId="77777777" w:rsidR="00000000" w:rsidRDefault="00D824F2">
      <w:pPr>
        <w:pStyle w:val="Nadpis3"/>
        <w:divId w:val="1751996678"/>
        <w:rPr>
          <w:rFonts w:eastAsia="Times New Roman"/>
          <w:color w:val="0078D4"/>
          <w:sz w:val="24"/>
          <w:szCs w:val="24"/>
        </w:rPr>
      </w:pPr>
      <w:proofErr w:type="spellStart"/>
      <w:r>
        <w:rPr>
          <w:rFonts w:eastAsia="Times New Roman"/>
          <w:color w:val="0078D4"/>
          <w:sz w:val="24"/>
          <w:szCs w:val="24"/>
        </w:rPr>
        <w:t>Doplněk</w:t>
      </w:r>
      <w:proofErr w:type="spellEnd"/>
      <w:r>
        <w:rPr>
          <w:rFonts w:eastAsia="Times New Roman"/>
          <w:color w:val="0078D4"/>
          <w:sz w:val="24"/>
          <w:szCs w:val="24"/>
        </w:rPr>
        <w:t xml:space="preserve"> Premium Assurance k </w:t>
      </w:r>
      <w:proofErr w:type="spellStart"/>
      <w:r>
        <w:rPr>
          <w:rFonts w:eastAsia="Times New Roman"/>
          <w:color w:val="0078D4"/>
          <w:sz w:val="24"/>
          <w:szCs w:val="24"/>
        </w:rPr>
        <w:t>produktu</w:t>
      </w:r>
      <w:proofErr w:type="spellEnd"/>
      <w:r>
        <w:rPr>
          <w:rFonts w:eastAsia="Times New Roman"/>
          <w:color w:val="0078D4"/>
          <w:sz w:val="24"/>
          <w:szCs w:val="24"/>
        </w:rPr>
        <w:t xml:space="preserve"> Windows Server</w:t>
      </w:r>
    </w:p>
    <w:p w14:paraId="24508459" w14:textId="77777777" w:rsidR="00000000" w:rsidRDefault="00D824F2">
      <w:pPr>
        <w:pStyle w:val="Normlnweb"/>
        <w:spacing w:after="150"/>
        <w:divId w:val="1751996678"/>
      </w:pPr>
      <w:r>
        <w:t xml:space="preserve">Zákazníci hledající podmínky a ujednání pro doplněk Premium </w:t>
      </w:r>
      <w:proofErr w:type="spellStart"/>
      <w:r>
        <w:t>Assurance</w:t>
      </w:r>
      <w:proofErr w:type="spellEnd"/>
      <w:r>
        <w:t xml:space="preserve">  by si měli přečíst podmínky produktu z ledna 2018 na adrese </w:t>
      </w:r>
      <w:hyperlink r:id="rId305" w:tgtFrame="_blank" w:history="1">
        <w:r>
          <w:rPr>
            <w:rStyle w:val="Hypertextovodkaz"/>
          </w:rPr>
          <w:t>http://go.microsoft.com/?linkid=9839206</w:t>
        </w:r>
      </w:hyperlink>
      <w:r>
        <w:t>.</w:t>
      </w:r>
    </w:p>
    <w:p w14:paraId="3FF20B98" w14:textId="77777777" w:rsidR="00ED5159" w:rsidRDefault="00ED5159" w:rsidP="00ED5159">
      <w:pPr>
        <w:pStyle w:val="ProductList-Offering1SubSection"/>
      </w:pPr>
      <w:proofErr w:type="spellStart"/>
      <w:r>
        <w:t>Licence</w:t>
      </w:r>
      <w:proofErr w:type="spellEnd"/>
      <w:r>
        <w:t xml:space="preserve"> </w:t>
      </w:r>
      <w:proofErr w:type="spellStart"/>
      <w:r>
        <w:t>přístupu</w:t>
      </w:r>
      <w:proofErr w:type="spellEnd"/>
    </w:p>
    <w:p w14:paraId="43B3A813" w14:textId="77777777" w:rsidR="00000000" w:rsidRDefault="00D824F2">
      <w:pPr>
        <w:pStyle w:val="Nadpis3"/>
        <w:divId w:val="667372085"/>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k </w:t>
      </w:r>
      <w:proofErr w:type="spellStart"/>
      <w:r>
        <w:rPr>
          <w:rFonts w:eastAsia="Times New Roman"/>
          <w:color w:val="0078D4"/>
          <w:sz w:val="24"/>
          <w:szCs w:val="24"/>
        </w:rPr>
        <w:t>serverovému</w:t>
      </w:r>
      <w:proofErr w:type="spellEnd"/>
      <w:r>
        <w:rPr>
          <w:rFonts w:eastAsia="Times New Roman"/>
          <w:color w:val="0078D4"/>
          <w:sz w:val="24"/>
          <w:szCs w:val="24"/>
        </w:rPr>
        <w:t xml:space="preserve"> </w:t>
      </w:r>
      <w:proofErr w:type="spellStart"/>
      <w:r>
        <w:rPr>
          <w:rFonts w:eastAsia="Times New Roman"/>
          <w:color w:val="0078D4"/>
          <w:sz w:val="24"/>
          <w:szCs w:val="24"/>
        </w:rPr>
        <w:t>softwaru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68A78DF3" w14:textId="77777777">
        <w:trPr>
          <w:divId w:val="66737208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E43C348"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hyperlink w:anchor="Glossary" w:tooltip="Základní licence CAL mají přístup k funkcím serveru." w:history="1">
              <w:r>
                <w:rPr>
                  <w:rStyle w:val="Hypertextovodkaz"/>
                  <w:rFonts w:ascii="Segoe UI" w:eastAsia="Times New Roman" w:hAnsi="Segoe UI" w:cs="Segoe UI"/>
                  <w:b/>
                  <w:bCs/>
                  <w:sz w:val="16"/>
                  <w:szCs w:val="16"/>
                </w:rPr>
                <w:t>Základní</w:t>
              </w:r>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61FA086D"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FD999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Windows Server 2019</w:t>
            </w:r>
          </w:p>
        </w:tc>
      </w:tr>
      <w:tr w:rsidR="00000000" w14:paraId="47E6E9FA"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221E0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odběru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Windows Server pro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Azure</w:t>
            </w:r>
          </w:p>
        </w:tc>
      </w:tr>
      <w:tr w:rsidR="00000000" w14:paraId="3CB2C2A2"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AB0A3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365 F3</w:t>
            </w:r>
          </w:p>
        </w:tc>
      </w:tr>
      <w:tr w:rsidR="00000000" w14:paraId="5768F2EC"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E1899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306"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703C2BFC" w14:textId="77777777" w:rsidR="00000000" w:rsidRDefault="00D824F2">
      <w:pPr>
        <w:pStyle w:val="Normlnweb"/>
        <w:divId w:val="667372085"/>
      </w:pPr>
      <w:r>
        <w:rPr>
          <w:i/>
          <w:iCs/>
        </w:rPr>
        <w:t xml:space="preserve">*Platí výjimka, že uživatelé nepotřebují licence CAL k systému Windows Server, pokud k serverovému softwaru přistupují výhradně za účelem synchronizace infrastruktury služby </w:t>
      </w:r>
      <w:proofErr w:type="spellStart"/>
      <w:r>
        <w:rPr>
          <w:i/>
          <w:iCs/>
        </w:rPr>
        <w:t>Active</w:t>
      </w:r>
      <w:proofErr w:type="spellEnd"/>
      <w:r>
        <w:rPr>
          <w:i/>
          <w:iCs/>
        </w:rPr>
        <w:t xml:space="preserve"> </w:t>
      </w:r>
      <w:proofErr w:type="spellStart"/>
      <w:r>
        <w:rPr>
          <w:i/>
          <w:iCs/>
        </w:rPr>
        <w:t>D</w:t>
      </w:r>
      <w:r>
        <w:rPr>
          <w:i/>
          <w:iCs/>
        </w:rPr>
        <w:t>irectory</w:t>
      </w:r>
      <w:proofErr w:type="spellEnd"/>
      <w:r>
        <w:rPr>
          <w:i/>
          <w:iCs/>
        </w:rPr>
        <w:t xml:space="preserve"> spuštěné v licencovaných serverech zákazníka se službou Azure </w:t>
      </w:r>
      <w:proofErr w:type="spellStart"/>
      <w:r>
        <w:rPr>
          <w:i/>
          <w:iCs/>
        </w:rPr>
        <w:t>Active</w:t>
      </w:r>
      <w:proofErr w:type="spellEnd"/>
      <w:r>
        <w:rPr>
          <w:i/>
          <w:iCs/>
        </w:rPr>
        <w:t xml:space="preserve"> </w:t>
      </w:r>
      <w:proofErr w:type="spellStart"/>
      <w:r>
        <w:rPr>
          <w:i/>
          <w:iCs/>
        </w:rPr>
        <w:t>Directory</w:t>
      </w:r>
      <w:proofErr w:type="spellEnd"/>
      <w:r>
        <w:rPr>
          <w:i/>
          <w:iCs/>
        </w:rPr>
        <w:t>.</w:t>
      </w:r>
    </w:p>
    <w:p w14:paraId="4F706419" w14:textId="77777777" w:rsidR="00000000" w:rsidRDefault="00D824F2">
      <w:pPr>
        <w:pStyle w:val="Nadpis4"/>
        <w:divId w:val="66737208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Doplňující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spojené</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licencí</w:t>
      </w:r>
      <w:proofErr w:type="spellEnd"/>
      <w:r>
        <w:rPr>
          <w:rFonts w:ascii="Segoe UI" w:eastAsia="Times New Roman" w:hAnsi="Segoe UI" w:cs="Segoe UI"/>
          <w:b w:val="0"/>
          <w:bCs w:val="0"/>
          <w:sz w:val="18"/>
          <w:szCs w:val="18"/>
        </w:rPr>
        <w:t xml:space="preserve"> CAL pro Windows Server 2019, </w:t>
      </w:r>
      <w:proofErr w:type="spellStart"/>
      <w:r>
        <w:rPr>
          <w:rFonts w:ascii="Segoe UI" w:eastAsia="Times New Roman" w:hAnsi="Segoe UI" w:cs="Segoe UI"/>
          <w:b w:val="0"/>
          <w:bCs w:val="0"/>
          <w:sz w:val="18"/>
          <w:szCs w:val="18"/>
        </w:rPr>
        <w:t>služby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vzdálené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plochy</w:t>
      </w:r>
      <w:proofErr w:type="spellEnd"/>
    </w:p>
    <w:p w14:paraId="25BCEF2C" w14:textId="77777777" w:rsidR="00000000" w:rsidRDefault="00D824F2">
      <w:pPr>
        <w:pStyle w:val="Normlnweb"/>
        <w:spacing w:after="150"/>
        <w:divId w:val="667372085"/>
      </w:pPr>
      <w:r>
        <w:t xml:space="preserve">Funkce Microsoft </w:t>
      </w:r>
      <w:proofErr w:type="spellStart"/>
      <w:r>
        <w:t>Application</w:t>
      </w:r>
      <w:proofErr w:type="spellEnd"/>
      <w:r>
        <w:t xml:space="preserve"> </w:t>
      </w:r>
      <w:proofErr w:type="spellStart"/>
      <w:r>
        <w:t>Virtualization</w:t>
      </w:r>
      <w:proofErr w:type="spellEnd"/>
      <w:r>
        <w:t xml:space="preserve"> </w:t>
      </w:r>
      <w:proofErr w:type="spellStart"/>
      <w:r>
        <w:t>for</w:t>
      </w:r>
      <w:proofErr w:type="spellEnd"/>
      <w:r>
        <w:t xml:space="preserve"> </w:t>
      </w:r>
      <w:proofErr w:type="spellStart"/>
      <w:r>
        <w:t>Remote</w:t>
      </w:r>
      <w:proofErr w:type="spellEnd"/>
      <w:r>
        <w:t xml:space="preserve"> Desktop </w:t>
      </w:r>
      <w:proofErr w:type="spellStart"/>
      <w:r>
        <w:t>Services</w:t>
      </w:r>
      <w:proofErr w:type="spellEnd"/>
      <w:r>
        <w:t xml:space="preserve"> a Windo</w:t>
      </w:r>
      <w:r>
        <w:t xml:space="preserve">ws Server 2019 </w:t>
      </w:r>
      <w:proofErr w:type="spellStart"/>
      <w:r>
        <w:t>Remote</w:t>
      </w:r>
      <w:proofErr w:type="spellEnd"/>
      <w:r>
        <w:t xml:space="preserve"> Desktop </w:t>
      </w:r>
      <w:proofErr w:type="spellStart"/>
      <w:r>
        <w:t>Services</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3E6936E4" w14:textId="77777777">
        <w:trPr>
          <w:divId w:val="66737208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C302786" w14:textId="77777777" w:rsidR="00000000" w:rsidRDefault="00D824F2">
            <w:pPr>
              <w:rPr>
                <w:rFonts w:ascii="Segoe UI" w:eastAsia="Times New Roman" w:hAnsi="Segoe UI" w:cs="Segoe UI"/>
                <w:b/>
                <w:bCs/>
                <w:sz w:val="16"/>
                <w:szCs w:val="16"/>
              </w:rPr>
            </w:pPr>
            <w:hyperlink w:anchor="Glossary" w:tooltip="Rozšiřující licence CAL mají přístup k pokročilým funkcím serveru a musí být licencovány navíc k odpovídající základní licenci CAL." w:history="1">
              <w:proofErr w:type="spellStart"/>
              <w:r>
                <w:rPr>
                  <w:rStyle w:val="Hypertextovodkaz"/>
                  <w:rFonts w:ascii="Segoe UI" w:eastAsia="Times New Roman" w:hAnsi="Segoe UI" w:cs="Segoe UI"/>
                  <w:b/>
                  <w:bCs/>
                  <w:sz w:val="16"/>
                  <w:szCs w:val="16"/>
                </w:rPr>
                <w:t>Rozšiřující</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6D3DEC70"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6BA24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CAL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Vzd</w:t>
            </w:r>
            <w:r>
              <w:rPr>
                <w:rFonts w:ascii="Segoe UI" w:eastAsia="Times New Roman" w:hAnsi="Segoe UI" w:cs="Segoe UI"/>
                <w:sz w:val="16"/>
                <w:szCs w:val="16"/>
              </w:rPr>
              <w:t>álená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plocha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Windows Server 2019</w:t>
            </w:r>
          </w:p>
        </w:tc>
      </w:tr>
      <w:tr w:rsidR="00000000" w14:paraId="6ED06FEC"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A472A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službu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Vzdálená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plocha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Windows Server 2019</w:t>
            </w:r>
          </w:p>
        </w:tc>
      </w:tr>
    </w:tbl>
    <w:p w14:paraId="4D62B488" w14:textId="77777777" w:rsidR="00000000" w:rsidRDefault="00D824F2">
      <w:pPr>
        <w:pStyle w:val="Normlnweb"/>
        <w:divId w:val="667372085"/>
      </w:pPr>
      <w:r>
        <w:rPr>
          <w:i/>
          <w:iCs/>
        </w:rPr>
        <w:lastRenderedPageBreak/>
        <w:t xml:space="preserve">*Také vyžadováno pro užívání produktu Windows Server jako hostitele grafického uživatelského rozhraní (použití funkce Windows Server 2019 </w:t>
      </w:r>
      <w:proofErr w:type="spellStart"/>
      <w:r>
        <w:rPr>
          <w:i/>
          <w:iCs/>
        </w:rPr>
        <w:t>Remote</w:t>
      </w:r>
      <w:proofErr w:type="spellEnd"/>
      <w:r>
        <w:rPr>
          <w:i/>
          <w:iCs/>
        </w:rPr>
        <w:t xml:space="preserve"> Desktop </w:t>
      </w:r>
      <w:proofErr w:type="spellStart"/>
      <w:r>
        <w:rPr>
          <w:i/>
          <w:iCs/>
        </w:rPr>
        <w:t>Services</w:t>
      </w:r>
      <w:proofErr w:type="spellEnd"/>
      <w:r>
        <w:rPr>
          <w:i/>
          <w:iCs/>
        </w:rPr>
        <w:t xml:space="preserve"> nebo jiné technologie).</w:t>
      </w:r>
    </w:p>
    <w:p w14:paraId="5EB4B2BA" w14:textId="77777777" w:rsidR="00000000" w:rsidRDefault="00D824F2">
      <w:pPr>
        <w:pStyle w:val="Nadpis4"/>
        <w:divId w:val="66737208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Doplňující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spojené</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licencí</w:t>
      </w:r>
      <w:proofErr w:type="spellEnd"/>
      <w:r>
        <w:rPr>
          <w:rFonts w:ascii="Segoe UI" w:eastAsia="Times New Roman" w:hAnsi="Segoe UI" w:cs="Segoe UI"/>
          <w:b w:val="0"/>
          <w:bCs w:val="0"/>
          <w:sz w:val="18"/>
          <w:szCs w:val="18"/>
        </w:rPr>
        <w:t xml:space="preserve"> CAL pro Windows Server 2019, </w:t>
      </w:r>
      <w:proofErr w:type="spellStart"/>
      <w:r>
        <w:rPr>
          <w:rFonts w:ascii="Segoe UI" w:eastAsia="Times New Roman" w:hAnsi="Segoe UI" w:cs="Segoe UI"/>
          <w:b w:val="0"/>
          <w:bCs w:val="0"/>
          <w:sz w:val="18"/>
          <w:szCs w:val="18"/>
        </w:rPr>
        <w:t>služb</w:t>
      </w:r>
      <w:r>
        <w:rPr>
          <w:rFonts w:ascii="Segoe UI" w:eastAsia="Times New Roman" w:hAnsi="Segoe UI" w:cs="Segoe UI"/>
          <w:b w:val="0"/>
          <w:bCs w:val="0"/>
          <w:sz w:val="18"/>
          <w:szCs w:val="18"/>
        </w:rPr>
        <w:t>a</w:t>
      </w:r>
      <w:proofErr w:type="spellEnd"/>
      <w:r>
        <w:rPr>
          <w:rFonts w:ascii="Segoe UI" w:eastAsia="Times New Roman" w:hAnsi="Segoe UI" w:cs="Segoe UI"/>
          <w:b w:val="0"/>
          <w:bCs w:val="0"/>
          <w:sz w:val="18"/>
          <w:szCs w:val="18"/>
        </w:rPr>
        <w:t xml:space="preserve"> RMS (Rights Management Services)</w:t>
      </w:r>
    </w:p>
    <w:p w14:paraId="553963EF" w14:textId="77777777" w:rsidR="00000000" w:rsidRDefault="00D824F2">
      <w:pPr>
        <w:pStyle w:val="Normlnweb"/>
        <w:spacing w:after="150"/>
        <w:divId w:val="667372085"/>
      </w:pPr>
      <w:r>
        <w:t>Windows Server 2019, Služba správy přístupových práv</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5A8C048C" w14:textId="77777777">
        <w:trPr>
          <w:divId w:val="66737208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5BBA3EA" w14:textId="77777777" w:rsidR="00000000" w:rsidRDefault="00D824F2">
            <w:pPr>
              <w:rPr>
                <w:rFonts w:ascii="Segoe UI" w:eastAsia="Times New Roman" w:hAnsi="Segoe UI" w:cs="Segoe UI"/>
                <w:b/>
                <w:bCs/>
                <w:sz w:val="16"/>
                <w:szCs w:val="16"/>
              </w:rPr>
            </w:pPr>
            <w:hyperlink w:anchor="Glossary" w:tooltip="Rozšiřující licence CAL mají přístup k pokročilým funkcím serveru a musí být licencovány navíc k odpovídající základní licenci CAL." w:history="1">
              <w:proofErr w:type="spellStart"/>
              <w:r>
                <w:rPr>
                  <w:rStyle w:val="Hypertextovodkaz"/>
                  <w:rFonts w:ascii="Segoe UI" w:eastAsia="Times New Roman" w:hAnsi="Segoe UI" w:cs="Segoe UI"/>
                  <w:b/>
                  <w:bCs/>
                  <w:sz w:val="16"/>
                  <w:szCs w:val="16"/>
                </w:rPr>
                <w:t>Rozšiřující</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73339A00"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97661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w:t>
            </w:r>
            <w:proofErr w:type="spellStart"/>
            <w:r>
              <w:rPr>
                <w:rFonts w:ascii="Segoe UI" w:eastAsia="Times New Roman" w:hAnsi="Segoe UI" w:cs="Segoe UI"/>
                <w:sz w:val="16"/>
                <w:szCs w:val="16"/>
              </w:rPr>
              <w:t>ke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službě</w:t>
            </w:r>
            <w:proofErr w:type="spellEnd"/>
            <w:r>
              <w:rPr>
                <w:rFonts w:ascii="Segoe UI" w:eastAsia="Times New Roman" w:hAnsi="Segoe UI" w:cs="Segoe UI"/>
                <w:sz w:val="16"/>
                <w:szCs w:val="16"/>
              </w:rPr>
              <w:t xml:space="preserve"> AD RMS </w:t>
            </w:r>
            <w:proofErr w:type="spellStart"/>
            <w:r>
              <w:rPr>
                <w:rFonts w:ascii="Segoe UI" w:eastAsia="Times New Roman" w:hAnsi="Segoe UI" w:cs="Segoe UI"/>
                <w:sz w:val="16"/>
                <w:szCs w:val="16"/>
              </w:rPr>
              <w:t>systému</w:t>
            </w:r>
            <w:proofErr w:type="spellEnd"/>
            <w:r>
              <w:rPr>
                <w:rFonts w:ascii="Segoe UI" w:eastAsia="Times New Roman" w:hAnsi="Segoe UI" w:cs="Segoe UI"/>
                <w:sz w:val="16"/>
                <w:szCs w:val="16"/>
              </w:rPr>
              <w:t xml:space="preserve"> Windows Server 2019 </w:t>
            </w:r>
          </w:p>
        </w:tc>
      </w:tr>
      <w:tr w:rsidR="00000000" w14:paraId="4E514EA8"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A7ED8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pro Azure Information Protection P1</w:t>
            </w:r>
          </w:p>
        </w:tc>
      </w:tr>
      <w:tr w:rsidR="00000000" w14:paraId="525493EF"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43565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307"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11BC1E7B" w14:textId="77777777" w:rsidR="00000000" w:rsidRDefault="00D824F2">
      <w:pPr>
        <w:pStyle w:val="Nadpis4"/>
        <w:divId w:val="66737208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Rozšiřující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spojené</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licencí</w:t>
      </w:r>
      <w:proofErr w:type="spellEnd"/>
      <w:r>
        <w:rPr>
          <w:rFonts w:ascii="Segoe UI" w:eastAsia="Times New Roman" w:hAnsi="Segoe UI" w:cs="Segoe UI"/>
          <w:b w:val="0"/>
          <w:bCs w:val="0"/>
          <w:sz w:val="18"/>
          <w:szCs w:val="18"/>
        </w:rPr>
        <w:t xml:space="preserve"> User CAL k </w:t>
      </w:r>
      <w:proofErr w:type="spellStart"/>
      <w:r>
        <w:rPr>
          <w:rFonts w:ascii="Segoe UI" w:eastAsia="Times New Roman" w:hAnsi="Segoe UI" w:cs="Segoe UI"/>
          <w:b w:val="0"/>
          <w:bCs w:val="0"/>
          <w:sz w:val="18"/>
          <w:szCs w:val="18"/>
        </w:rPr>
        <w:t>produktu</w:t>
      </w:r>
      <w:proofErr w:type="spellEnd"/>
      <w:r>
        <w:rPr>
          <w:rFonts w:ascii="Segoe UI" w:eastAsia="Times New Roman" w:hAnsi="Segoe UI" w:cs="Segoe UI"/>
          <w:b w:val="0"/>
          <w:bCs w:val="0"/>
          <w:sz w:val="18"/>
          <w:szCs w:val="18"/>
        </w:rPr>
        <w:t xml:space="preserve"> Microsoft Identity Manager</w:t>
      </w:r>
    </w:p>
    <w:p w14:paraId="78EA0250" w14:textId="77777777" w:rsidR="00000000" w:rsidRDefault="00D824F2">
      <w:pPr>
        <w:pStyle w:val="Normlnweb"/>
        <w:spacing w:after="150"/>
        <w:divId w:val="667372085"/>
      </w:pPr>
      <w:r>
        <w:t>Funkce Microsoft Identity Manager 2016</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57BDF698" w14:textId="77777777">
        <w:trPr>
          <w:divId w:val="66737208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467A8A7" w14:textId="77777777" w:rsidR="00000000" w:rsidRDefault="00D824F2">
            <w:pPr>
              <w:rPr>
                <w:rFonts w:ascii="Segoe UI" w:eastAsia="Times New Roman" w:hAnsi="Segoe UI" w:cs="Segoe UI"/>
                <w:b/>
                <w:bCs/>
                <w:sz w:val="16"/>
                <w:szCs w:val="16"/>
              </w:rPr>
            </w:pPr>
            <w:hyperlink w:anchor="Glossary" w:tooltip="Rozšiřující licence CAL mají přístup k pokročilým funkcím serveru a musí být licencovány navíc k odpovídající základní licenci CAL." w:history="1">
              <w:proofErr w:type="spellStart"/>
              <w:r>
                <w:rPr>
                  <w:rStyle w:val="Hypertextovodkaz"/>
                  <w:rFonts w:ascii="Segoe UI" w:eastAsia="Times New Roman" w:hAnsi="Segoe UI" w:cs="Segoe UI"/>
                  <w:b/>
                  <w:bCs/>
                  <w:sz w:val="16"/>
                  <w:szCs w:val="16"/>
                </w:rPr>
                <w:t>Rozšiřující</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6D4BD863"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A9FC9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User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Identity Manager 2016</w:t>
            </w:r>
          </w:p>
        </w:tc>
      </w:tr>
      <w:tr w:rsidR="00000000" w14:paraId="0A499835"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B93C4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pro Azure Active Directory Premium (P1 a P2)</w:t>
            </w:r>
          </w:p>
        </w:tc>
      </w:tr>
      <w:tr w:rsidR="00000000" w14:paraId="510F79FA" w14:textId="77777777">
        <w:trPr>
          <w:divId w:val="66737208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60CFC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ekvivalentní</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licenci</w:t>
            </w:r>
            <w:proofErr w:type="spellEnd"/>
            <w:r>
              <w:rPr>
                <w:rFonts w:ascii="Segoe UI" w:eastAsia="Times New Roman" w:hAnsi="Segoe UI" w:cs="Segoe UI"/>
                <w:sz w:val="16"/>
                <w:szCs w:val="16"/>
              </w:rPr>
              <w:t xml:space="preserve"> CAL (viz </w:t>
            </w:r>
            <w:hyperlink r:id="rId308" w:history="1">
              <w:proofErr w:type="spellStart"/>
              <w:r>
                <w:rPr>
                  <w:rStyle w:val="Hypertextovodkaz"/>
                  <w:rFonts w:ascii="Segoe UI" w:eastAsia="Times New Roman" w:hAnsi="Segoe UI" w:cs="Segoe UI"/>
                  <w:sz w:val="16"/>
                  <w:szCs w:val="16"/>
                </w:rPr>
                <w:t>Licence</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ekvivalentní</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licenci</w:t>
              </w:r>
              <w:proofErr w:type="spellEnd"/>
              <w:r>
                <w:rPr>
                  <w:rStyle w:val="Hypertextovodkaz"/>
                  <w:rFonts w:ascii="Segoe UI" w:eastAsia="Times New Roman" w:hAnsi="Segoe UI" w:cs="Segoe UI"/>
                  <w:sz w:val="16"/>
                  <w:szCs w:val="16"/>
                </w:rPr>
                <w:t xml:space="preserve"> CAL a ML</w:t>
              </w:r>
            </w:hyperlink>
            <w:r>
              <w:rPr>
                <w:rFonts w:ascii="Segoe UI" w:eastAsia="Times New Roman" w:hAnsi="Segoe UI" w:cs="Segoe UI"/>
                <w:sz w:val="16"/>
                <w:szCs w:val="16"/>
              </w:rPr>
              <w:t>)</w:t>
            </w:r>
          </w:p>
        </w:tc>
      </w:tr>
    </w:tbl>
    <w:p w14:paraId="59C75B9D" w14:textId="77777777" w:rsidR="00000000" w:rsidRDefault="00D824F2">
      <w:pPr>
        <w:pStyle w:val="Normlnweb"/>
        <w:divId w:val="667372085"/>
      </w:pPr>
      <w:r>
        <w:rPr>
          <w:i/>
          <w:iCs/>
        </w:rPr>
        <w:t>*Také vyžadováno pro každého uživatele, pro kterého software vyvolá nebo spravuje informace o identitě.</w:t>
      </w:r>
    </w:p>
    <w:p w14:paraId="5012702C" w14:textId="77777777" w:rsidR="00000000" w:rsidRDefault="00D824F2">
      <w:pPr>
        <w:pStyle w:val="Nadpis4"/>
        <w:divId w:val="66737208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Synchronizační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služba</w:t>
      </w:r>
      <w:proofErr w:type="spellEnd"/>
    </w:p>
    <w:p w14:paraId="6E663587" w14:textId="77777777" w:rsidR="00000000" w:rsidRDefault="00D824F2">
      <w:pPr>
        <w:pStyle w:val="Normlnweb"/>
        <w:spacing w:after="150"/>
        <w:divId w:val="667372085"/>
      </w:pPr>
      <w:r>
        <w:t>Licence CAL pro produkt Microsoft Identity Manager 2016 nejsou vyžadovány pro uživatele, kteří užívají pouze synchronizační službu Microsoft Identity Manager.</w:t>
      </w:r>
    </w:p>
    <w:p w14:paraId="62206B4F" w14:textId="77777777" w:rsidR="00000000" w:rsidRDefault="00D824F2">
      <w:pPr>
        <w:pStyle w:val="Nadpis3"/>
        <w:divId w:val="1821996053"/>
        <w:rPr>
          <w:rFonts w:eastAsia="Times New Roman"/>
          <w:color w:val="0078D4"/>
          <w:sz w:val="24"/>
          <w:szCs w:val="24"/>
        </w:rPr>
      </w:pPr>
      <w:proofErr w:type="spellStart"/>
      <w:r>
        <w:rPr>
          <w:rFonts w:eastAsia="Times New Roman"/>
          <w:color w:val="0078D4"/>
          <w:sz w:val="24"/>
          <w:szCs w:val="24"/>
        </w:rPr>
        <w:t>Přístup</w:t>
      </w:r>
      <w:proofErr w:type="spellEnd"/>
      <w:r>
        <w:rPr>
          <w:rFonts w:eastAsia="Times New Roman"/>
          <w:color w:val="0078D4"/>
          <w:sz w:val="24"/>
          <w:szCs w:val="24"/>
        </w:rPr>
        <w:t xml:space="preserve"> </w:t>
      </w:r>
      <w:proofErr w:type="spellStart"/>
      <w:r>
        <w:rPr>
          <w:rFonts w:eastAsia="Times New Roman"/>
          <w:color w:val="0078D4"/>
          <w:sz w:val="24"/>
          <w:szCs w:val="24"/>
        </w:rPr>
        <w:t>externích</w:t>
      </w:r>
      <w:proofErr w:type="spellEnd"/>
      <w:r>
        <w:rPr>
          <w:rFonts w:eastAsia="Times New Roman"/>
          <w:color w:val="0078D4"/>
          <w:sz w:val="24"/>
          <w:szCs w:val="24"/>
        </w:rPr>
        <w:t xml:space="preserve"> </w:t>
      </w:r>
      <w:proofErr w:type="spellStart"/>
      <w:r>
        <w:rPr>
          <w:rFonts w:eastAsia="Times New Roman"/>
          <w:color w:val="0078D4"/>
          <w:sz w:val="24"/>
          <w:szCs w:val="24"/>
        </w:rPr>
        <w:t>uživatelů</w:t>
      </w:r>
      <w:proofErr w:type="spellEnd"/>
      <w:r>
        <w:rPr>
          <w:rFonts w:eastAsia="Times New Roman"/>
          <w:color w:val="0078D4"/>
          <w:sz w:val="24"/>
          <w:szCs w:val="24"/>
        </w:rPr>
        <w:t xml:space="preserve"> </w:t>
      </w:r>
      <w:proofErr w:type="spellStart"/>
      <w:r>
        <w:rPr>
          <w:rFonts w:eastAsia="Times New Roman"/>
          <w:color w:val="0078D4"/>
          <w:sz w:val="24"/>
          <w:szCs w:val="24"/>
        </w:rPr>
        <w:t>serveru</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70EB01EB" w14:textId="77777777">
        <w:trPr>
          <w:divId w:val="182199605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0C1ABDD" w14:textId="77777777" w:rsidR="00000000" w:rsidRDefault="00D824F2">
            <w:pPr>
              <w:rPr>
                <w:rFonts w:ascii="Segoe UI" w:eastAsia="Times New Roman" w:hAnsi="Segoe UI" w:cs="Segoe UI"/>
                <w:b/>
                <w:bCs/>
                <w:sz w:val="16"/>
                <w:szCs w:val="16"/>
              </w:rPr>
            </w:pPr>
            <w:hyperlink w:anchor="Glossary" w:tooltip="Základní licence CAL mají přístup k funkcím serveru." w:history="1">
              <w:r>
                <w:rPr>
                  <w:rStyle w:val="Hypertextovodkaz"/>
                  <w:rFonts w:ascii="Segoe UI" w:eastAsia="Times New Roman" w:hAnsi="Segoe UI" w:cs="Segoe UI"/>
                  <w:b/>
                  <w:bCs/>
                  <w:sz w:val="16"/>
                  <w:szCs w:val="16"/>
                </w:rPr>
                <w:t>Základní</w:t>
              </w:r>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07854605" w14:textId="77777777">
        <w:trPr>
          <w:divId w:val="18219960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B57CE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připojovací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modul</w:t>
            </w:r>
            <w:proofErr w:type="spellEnd"/>
            <w:r>
              <w:rPr>
                <w:rFonts w:ascii="Segoe UI" w:eastAsia="Times New Roman" w:hAnsi="Segoe UI" w:cs="Segoe UI"/>
                <w:sz w:val="16"/>
                <w:szCs w:val="16"/>
              </w:rPr>
              <w:t xml:space="preserve"> pro Windows Server 2019</w:t>
            </w:r>
          </w:p>
        </w:tc>
      </w:tr>
    </w:tbl>
    <w:p w14:paraId="1EDBE5B8" w14:textId="77777777" w:rsidR="00000000" w:rsidRDefault="00D824F2">
      <w:pPr>
        <w:pStyle w:val="Nadpis4"/>
        <w:divId w:val="182199605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Doplňující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spojené</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produktem</w:t>
      </w:r>
      <w:proofErr w:type="spellEnd"/>
      <w:r>
        <w:rPr>
          <w:rFonts w:ascii="Segoe UI" w:eastAsia="Times New Roman" w:hAnsi="Segoe UI" w:cs="Segoe UI"/>
          <w:b w:val="0"/>
          <w:bCs w:val="0"/>
          <w:sz w:val="18"/>
          <w:szCs w:val="18"/>
        </w:rPr>
        <w:t xml:space="preserve"> Windows Server 2019, </w:t>
      </w:r>
      <w:proofErr w:type="spellStart"/>
      <w:r>
        <w:rPr>
          <w:rFonts w:ascii="Segoe UI" w:eastAsia="Times New Roman" w:hAnsi="Segoe UI" w:cs="Segoe UI"/>
          <w:b w:val="0"/>
          <w:bCs w:val="0"/>
          <w:sz w:val="18"/>
          <w:szCs w:val="18"/>
        </w:rPr>
        <w:t>služby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vzdálené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plochy</w:t>
      </w:r>
      <w:proofErr w:type="spellEnd"/>
    </w:p>
    <w:p w14:paraId="75087B47" w14:textId="77777777" w:rsidR="00000000" w:rsidRDefault="00D824F2">
      <w:pPr>
        <w:pStyle w:val="Normlnweb"/>
        <w:spacing w:after="150"/>
        <w:divId w:val="1821996053"/>
      </w:pPr>
      <w:r>
        <w:t xml:space="preserve">Funkce Microsoft </w:t>
      </w:r>
      <w:proofErr w:type="spellStart"/>
      <w:r>
        <w:t>Application</w:t>
      </w:r>
      <w:proofErr w:type="spellEnd"/>
      <w:r>
        <w:t xml:space="preserve"> </w:t>
      </w:r>
      <w:proofErr w:type="spellStart"/>
      <w:r>
        <w:t>Virtualization</w:t>
      </w:r>
      <w:proofErr w:type="spellEnd"/>
      <w:r>
        <w:t xml:space="preserve"> </w:t>
      </w:r>
      <w:proofErr w:type="spellStart"/>
      <w:r>
        <w:t>for</w:t>
      </w:r>
      <w:proofErr w:type="spellEnd"/>
      <w:r>
        <w:t xml:space="preserve"> </w:t>
      </w:r>
      <w:proofErr w:type="spellStart"/>
      <w:r>
        <w:t>Remote</w:t>
      </w:r>
      <w:proofErr w:type="spellEnd"/>
      <w:r>
        <w:t xml:space="preserve"> Desktop </w:t>
      </w:r>
      <w:proofErr w:type="spellStart"/>
      <w:r>
        <w:t>Services</w:t>
      </w:r>
      <w:proofErr w:type="spellEnd"/>
      <w:r>
        <w:t xml:space="preserve"> a Windows Server 2019 </w:t>
      </w:r>
      <w:proofErr w:type="spellStart"/>
      <w:r>
        <w:t>Remote</w:t>
      </w:r>
      <w:proofErr w:type="spellEnd"/>
      <w:r>
        <w:t xml:space="preserve"> Desktop </w:t>
      </w:r>
      <w:proofErr w:type="spellStart"/>
      <w:r>
        <w:t>Services</w:t>
      </w:r>
      <w:proofErr w:type="spellEnd"/>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608B413F" w14:textId="77777777">
        <w:trPr>
          <w:divId w:val="182199605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16E53A1" w14:textId="77777777" w:rsidR="00000000" w:rsidRDefault="00D824F2">
            <w:pPr>
              <w:rPr>
                <w:rFonts w:ascii="Segoe UI" w:eastAsia="Times New Roman" w:hAnsi="Segoe UI" w:cs="Segoe UI"/>
                <w:b/>
                <w:bCs/>
                <w:sz w:val="16"/>
                <w:szCs w:val="16"/>
              </w:rPr>
            </w:pPr>
            <w:hyperlink w:anchor="Glossary" w:tooltip="Rozšiřující licence CAL mají přístup k pokročilým funkcím serveru a musí být licencovány navíc k odpovídající základní licenci CAL." w:history="1">
              <w:proofErr w:type="spellStart"/>
              <w:r>
                <w:rPr>
                  <w:rStyle w:val="Hypertextovodkaz"/>
                  <w:rFonts w:ascii="Segoe UI" w:eastAsia="Times New Roman" w:hAnsi="Segoe UI" w:cs="Segoe UI"/>
                  <w:b/>
                  <w:bCs/>
                  <w:sz w:val="16"/>
                  <w:szCs w:val="16"/>
                </w:rPr>
                <w:t>Rozšiřující</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5D84F13F" w14:textId="77777777">
        <w:trPr>
          <w:divId w:val="18219960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52EE1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připojovací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modul</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Vzdálená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plocha</w:t>
            </w:r>
            <w:proofErr w:type="spellEnd"/>
            <w:r>
              <w:rPr>
                <w:rFonts w:ascii="Segoe UI" w:eastAsia="Times New Roman" w:hAnsi="Segoe UI" w:cs="Segoe UI"/>
                <w:sz w:val="16"/>
                <w:szCs w:val="16"/>
              </w:rPr>
              <w:t xml:space="preserve"> pro server Windows Server 2019</w:t>
            </w:r>
          </w:p>
        </w:tc>
      </w:tr>
    </w:tbl>
    <w:p w14:paraId="5027F89E" w14:textId="77777777" w:rsidR="00000000" w:rsidRDefault="00D824F2">
      <w:pPr>
        <w:pStyle w:val="Normlnweb"/>
        <w:divId w:val="1821996053"/>
      </w:pPr>
      <w:r>
        <w:rPr>
          <w:i/>
          <w:iCs/>
        </w:rPr>
        <w:t>*Také vyžadováno pro užívání pr</w:t>
      </w:r>
      <w:r>
        <w:rPr>
          <w:i/>
          <w:iCs/>
        </w:rPr>
        <w:t xml:space="preserve">oduktu Windows Server jako hostitele grafického uživatelského rozhraní (použití funkce Windows Server 2019 </w:t>
      </w:r>
      <w:proofErr w:type="spellStart"/>
      <w:r>
        <w:rPr>
          <w:i/>
          <w:iCs/>
        </w:rPr>
        <w:t>Remote</w:t>
      </w:r>
      <w:proofErr w:type="spellEnd"/>
      <w:r>
        <w:rPr>
          <w:i/>
          <w:iCs/>
        </w:rPr>
        <w:t xml:space="preserve"> Desktop </w:t>
      </w:r>
      <w:proofErr w:type="spellStart"/>
      <w:r>
        <w:rPr>
          <w:i/>
          <w:iCs/>
        </w:rPr>
        <w:t>Services</w:t>
      </w:r>
      <w:proofErr w:type="spellEnd"/>
      <w:r>
        <w:rPr>
          <w:i/>
          <w:iCs/>
        </w:rPr>
        <w:t xml:space="preserve"> nebo jiné technologie).</w:t>
      </w:r>
    </w:p>
    <w:p w14:paraId="2879B378" w14:textId="77777777" w:rsidR="00000000" w:rsidRDefault="00D824F2">
      <w:pPr>
        <w:pStyle w:val="Nadpis4"/>
        <w:divId w:val="182199605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Doplňující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spojené</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produktem</w:t>
      </w:r>
      <w:proofErr w:type="spellEnd"/>
      <w:r>
        <w:rPr>
          <w:rFonts w:ascii="Segoe UI" w:eastAsia="Times New Roman" w:hAnsi="Segoe UI" w:cs="Segoe UI"/>
          <w:b w:val="0"/>
          <w:bCs w:val="0"/>
          <w:sz w:val="18"/>
          <w:szCs w:val="18"/>
        </w:rPr>
        <w:t xml:space="preserve"> Windows Server 2019, </w:t>
      </w:r>
      <w:proofErr w:type="spellStart"/>
      <w:r>
        <w:rPr>
          <w:rFonts w:ascii="Segoe UI" w:eastAsia="Times New Roman" w:hAnsi="Segoe UI" w:cs="Segoe UI"/>
          <w:b w:val="0"/>
          <w:bCs w:val="0"/>
          <w:sz w:val="18"/>
          <w:szCs w:val="18"/>
        </w:rPr>
        <w:t>služby</w:t>
      </w:r>
      <w:proofErr w:type="spellEnd"/>
      <w:r>
        <w:rPr>
          <w:rFonts w:ascii="Segoe UI" w:eastAsia="Times New Roman" w:hAnsi="Segoe UI" w:cs="Segoe UI"/>
          <w:b w:val="0"/>
          <w:bCs w:val="0"/>
          <w:sz w:val="18"/>
          <w:szCs w:val="18"/>
        </w:rPr>
        <w:t xml:space="preserve"> RMS (Rights Management Services)</w:t>
      </w:r>
    </w:p>
    <w:p w14:paraId="5FE6D5EA" w14:textId="77777777" w:rsidR="00000000" w:rsidRDefault="00D824F2">
      <w:pPr>
        <w:pStyle w:val="Normlnweb"/>
        <w:spacing w:after="150"/>
        <w:divId w:val="1821996053"/>
      </w:pPr>
      <w:r>
        <w:t>Wi</w:t>
      </w:r>
      <w:r>
        <w:t>ndows Server 2019, Služba správy přístupových práv</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3AB8968A" w14:textId="77777777">
        <w:trPr>
          <w:divId w:val="182199605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5A94B40" w14:textId="77777777" w:rsidR="00000000" w:rsidRDefault="00D824F2">
            <w:pPr>
              <w:rPr>
                <w:rFonts w:ascii="Segoe UI" w:eastAsia="Times New Roman" w:hAnsi="Segoe UI" w:cs="Segoe UI"/>
                <w:b/>
                <w:bCs/>
                <w:sz w:val="16"/>
                <w:szCs w:val="16"/>
              </w:rPr>
            </w:pPr>
            <w:hyperlink w:anchor="Glossary" w:tooltip="Rozšiřující licence CAL mají přístup k pokročilým funkcím serveru a musí být licencovány navíc k odpovídající základní licenci CAL." w:history="1">
              <w:proofErr w:type="spellStart"/>
              <w:r>
                <w:rPr>
                  <w:rStyle w:val="Hypertextovodkaz"/>
                  <w:rFonts w:ascii="Segoe UI" w:eastAsia="Times New Roman" w:hAnsi="Segoe UI" w:cs="Segoe UI"/>
                  <w:b/>
                  <w:bCs/>
                  <w:sz w:val="16"/>
                  <w:szCs w:val="16"/>
                </w:rPr>
                <w:t>Rozšiřující</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3B35BD38" w14:textId="77777777">
        <w:trPr>
          <w:divId w:val="18219960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674002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Exter</w:t>
            </w:r>
            <w:r>
              <w:rPr>
                <w:rFonts w:ascii="Segoe UI" w:eastAsia="Times New Roman" w:hAnsi="Segoe UI" w:cs="Segoe UI"/>
                <w:sz w:val="16"/>
                <w:szCs w:val="16"/>
              </w:rPr>
              <w:t>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připojovací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modul</w:t>
            </w:r>
            <w:proofErr w:type="spellEnd"/>
            <w:r>
              <w:rPr>
                <w:rFonts w:ascii="Segoe UI" w:eastAsia="Times New Roman" w:hAnsi="Segoe UI" w:cs="Segoe UI"/>
                <w:sz w:val="16"/>
                <w:szCs w:val="16"/>
              </w:rPr>
              <w:t xml:space="preserve"> pro Windows Server 2019, </w:t>
            </w:r>
            <w:proofErr w:type="spellStart"/>
            <w:r>
              <w:rPr>
                <w:rFonts w:ascii="Segoe UI" w:eastAsia="Times New Roman" w:hAnsi="Segoe UI" w:cs="Segoe UI"/>
                <w:sz w:val="16"/>
                <w:szCs w:val="16"/>
              </w:rPr>
              <w:t>služba</w:t>
            </w:r>
            <w:proofErr w:type="spellEnd"/>
            <w:r>
              <w:rPr>
                <w:rFonts w:ascii="Segoe UI" w:eastAsia="Times New Roman" w:hAnsi="Segoe UI" w:cs="Segoe UI"/>
                <w:sz w:val="16"/>
                <w:szCs w:val="16"/>
              </w:rPr>
              <w:t xml:space="preserve"> AD RMS (Active Directory Rights Management Services)</w:t>
            </w:r>
          </w:p>
        </w:tc>
      </w:tr>
    </w:tbl>
    <w:p w14:paraId="17A8CEE9" w14:textId="77777777" w:rsidR="00000000" w:rsidRDefault="00D824F2">
      <w:pPr>
        <w:pStyle w:val="Nadpis4"/>
        <w:divId w:val="182199605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Rozšiřující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funkce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spojené</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licencí</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externí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připojení</w:t>
      </w:r>
      <w:proofErr w:type="spellEnd"/>
      <w:r>
        <w:rPr>
          <w:rFonts w:ascii="Segoe UI" w:eastAsia="Times New Roman" w:hAnsi="Segoe UI" w:cs="Segoe UI"/>
          <w:b w:val="0"/>
          <w:bCs w:val="0"/>
          <w:sz w:val="18"/>
          <w:szCs w:val="18"/>
        </w:rPr>
        <w:t xml:space="preserve"> (External Connector License) k </w:t>
      </w:r>
      <w:proofErr w:type="spellStart"/>
      <w:r>
        <w:rPr>
          <w:rFonts w:ascii="Segoe UI" w:eastAsia="Times New Roman" w:hAnsi="Segoe UI" w:cs="Segoe UI"/>
          <w:b w:val="0"/>
          <w:bCs w:val="0"/>
          <w:sz w:val="18"/>
          <w:szCs w:val="18"/>
        </w:rPr>
        <w:t>produktu</w:t>
      </w:r>
      <w:proofErr w:type="spellEnd"/>
      <w:r>
        <w:rPr>
          <w:rFonts w:ascii="Segoe UI" w:eastAsia="Times New Roman" w:hAnsi="Segoe UI" w:cs="Segoe UI"/>
          <w:b w:val="0"/>
          <w:bCs w:val="0"/>
          <w:sz w:val="18"/>
          <w:szCs w:val="18"/>
        </w:rPr>
        <w:t xml:space="preserve"> Microsoft Identity Manager</w:t>
      </w:r>
    </w:p>
    <w:p w14:paraId="421671A6" w14:textId="77777777" w:rsidR="00000000" w:rsidRDefault="00D824F2">
      <w:pPr>
        <w:pStyle w:val="Normlnweb"/>
        <w:spacing w:after="150"/>
        <w:divId w:val="1821996053"/>
      </w:pPr>
      <w:r>
        <w:t>Funkce Microsoft Identity Manager 2016</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784"/>
      </w:tblGrid>
      <w:tr w:rsidR="00000000" w14:paraId="543DF5D2" w14:textId="77777777">
        <w:trPr>
          <w:divId w:val="182199605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212BF33" w14:textId="77777777" w:rsidR="00000000" w:rsidRDefault="00D824F2">
            <w:pPr>
              <w:rPr>
                <w:rFonts w:ascii="Segoe UI" w:eastAsia="Times New Roman" w:hAnsi="Segoe UI" w:cs="Segoe UI"/>
                <w:b/>
                <w:bCs/>
                <w:sz w:val="16"/>
                <w:szCs w:val="16"/>
              </w:rPr>
            </w:pPr>
            <w:hyperlink w:anchor="Glossary" w:tooltip="Rozšiřující licence CAL mají přístup k pokročilým funkcím serveru a musí být licencovány navíc k odpovídající základní licenci CAL." w:history="1">
              <w:proofErr w:type="spellStart"/>
              <w:r>
                <w:rPr>
                  <w:rStyle w:val="Hypertextovodkaz"/>
                  <w:rFonts w:ascii="Segoe UI" w:eastAsia="Times New Roman" w:hAnsi="Segoe UI" w:cs="Segoe UI"/>
                  <w:b/>
                  <w:bCs/>
                  <w:sz w:val="16"/>
                  <w:szCs w:val="16"/>
                </w:rPr>
                <w:t>Rozšiřující</w:t>
              </w:r>
              <w:proofErr w:type="spellEnd"/>
            </w:hyperlink>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přístupu</w:t>
            </w:r>
            <w:proofErr w:type="spellEnd"/>
          </w:p>
        </w:tc>
      </w:tr>
      <w:tr w:rsidR="00000000" w14:paraId="3E05D1D4" w14:textId="77777777">
        <w:trPr>
          <w:divId w:val="182199605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0C618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připojova</w:t>
            </w:r>
            <w:r>
              <w:rPr>
                <w:rFonts w:ascii="Segoe UI" w:eastAsia="Times New Roman" w:hAnsi="Segoe UI" w:cs="Segoe UI"/>
                <w:sz w:val="16"/>
                <w:szCs w:val="16"/>
              </w:rPr>
              <w:t>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modul</w:t>
            </w:r>
            <w:proofErr w:type="spellEnd"/>
            <w:r>
              <w:rPr>
                <w:rFonts w:ascii="Segoe UI" w:eastAsia="Times New Roman" w:hAnsi="Segoe UI" w:cs="Segoe UI"/>
                <w:sz w:val="16"/>
                <w:szCs w:val="16"/>
              </w:rPr>
              <w:t xml:space="preserve"> pro Microsoft Identity Manager 2016</w:t>
            </w:r>
          </w:p>
        </w:tc>
      </w:tr>
    </w:tbl>
    <w:p w14:paraId="004F99CC" w14:textId="77777777" w:rsidR="00000000" w:rsidRDefault="00D824F2">
      <w:pPr>
        <w:pStyle w:val="Normlnweb"/>
        <w:divId w:val="1821996053"/>
      </w:pPr>
      <w:r>
        <w:rPr>
          <w:i/>
          <w:iCs/>
        </w:rPr>
        <w:t>*Vyžadováno také pro libovolného externího uživatele, pro kterého software vyvolá nebo spravuje informace o identitě (při absenci licencí CAL k produktu Microsoft Identity Manager 2016).</w:t>
      </w:r>
    </w:p>
    <w:p w14:paraId="08CBCA2E" w14:textId="77777777" w:rsidR="00ED5159" w:rsidRDefault="00ED5159" w:rsidP="00ED5159">
      <w:pPr>
        <w:pStyle w:val="ProductList-Offering1SubSection"/>
      </w:pPr>
      <w:r>
        <w:t>Software Assurance</w:t>
      </w:r>
    </w:p>
    <w:p w14:paraId="0D17FA7E" w14:textId="77777777" w:rsidR="00000000" w:rsidRDefault="00D824F2">
      <w:pPr>
        <w:pStyle w:val="Normlnweb"/>
        <w:divId w:val="1729958542"/>
      </w:pPr>
      <w:r>
        <w:t xml:space="preserve">Označuje podmínky spojené s krytím Software </w:t>
      </w:r>
      <w:proofErr w:type="spellStart"/>
      <w:r>
        <w:t>Assurance</w:t>
      </w:r>
      <w:proofErr w:type="spellEnd"/>
      <w:r>
        <w:t xml:space="preserve">. Podrobnosti o pořízení krytí Software </w:t>
      </w:r>
      <w:proofErr w:type="spellStart"/>
      <w:r>
        <w:t>Assurance</w:t>
      </w:r>
      <w:proofErr w:type="spellEnd"/>
      <w:r>
        <w:t xml:space="preserve"> a obecných výhodách krytí Software </w:t>
      </w:r>
      <w:proofErr w:type="spellStart"/>
      <w:r>
        <w:t>Assurance</w:t>
      </w:r>
      <w:proofErr w:type="spellEnd"/>
      <w:r>
        <w:t xml:space="preserve"> naleznete v části </w:t>
      </w:r>
      <w:hyperlink r:id="rId309" w:history="1">
        <w:r>
          <w:rPr>
            <w:rStyle w:val="Hypertextovodkaz"/>
          </w:rPr>
          <w:t xml:space="preserve">Výhody krytí Software </w:t>
        </w:r>
        <w:proofErr w:type="spellStart"/>
        <w:r>
          <w:rPr>
            <w:rStyle w:val="Hypertextovodkaz"/>
          </w:rPr>
          <w:t>Assurance</w:t>
        </w:r>
        <w:proofErr w:type="spellEnd"/>
      </w:hyperlink>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598"/>
        <w:gridCol w:w="9186"/>
      </w:tblGrid>
      <w:tr w:rsidR="00000000" w14:paraId="266E9F50" w14:textId="77777777">
        <w:trPr>
          <w:divId w:val="1729958542"/>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BF162F7"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Software Assurance</w:t>
            </w:r>
          </w:p>
        </w:tc>
      </w:tr>
      <w:tr w:rsidR="00000000" w14:paraId="1C191862" w14:textId="77777777">
        <w:trPr>
          <w:divId w:val="17299585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E27D20" w14:textId="77777777" w:rsidR="00000000" w:rsidRDefault="00D824F2">
            <w:pPr>
              <w:rPr>
                <w:rFonts w:ascii="Segoe UI" w:eastAsia="Times New Roman" w:hAnsi="Segoe UI" w:cs="Segoe UI"/>
                <w:sz w:val="16"/>
                <w:szCs w:val="16"/>
              </w:rPr>
            </w:pPr>
            <w:hyperlink w:anchor="Glossary" w:tooltip="Výhody SA: Označuje kategorii produktu pro účely určení výhod SA široce uplatňovaných pro tuto skupinu produktů, jak je uvedeno na seznamu v části Výhody krytí Software Assurance." w:history="1">
              <w:proofErr w:type="spellStart"/>
              <w:r>
                <w:rPr>
                  <w:rStyle w:val="Hypertextovodkaz"/>
                  <w:rFonts w:ascii="Segoe UI" w:eastAsia="Times New Roman" w:hAnsi="Segoe UI" w:cs="Segoe UI"/>
                  <w:sz w:val="16"/>
                  <w:szCs w:val="16"/>
                </w:rPr>
                <w:t>Výhody</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E7364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13605832" w14:textId="77777777">
        <w:trPr>
          <w:divId w:val="17299585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C926FF" w14:textId="77777777" w:rsidR="00000000" w:rsidRDefault="00D824F2">
            <w:pPr>
              <w:rPr>
                <w:rFonts w:ascii="Segoe UI" w:eastAsia="Times New Roman" w:hAnsi="Segoe UI" w:cs="Segoe UI"/>
                <w:sz w:val="16"/>
                <w:szCs w:val="16"/>
              </w:rPr>
            </w:pPr>
            <w:hyperlink w:anchor="Glossary" w:tooltip="Obnovení při zhroucení: Práva dostupná zákazníkům SA k použití softwaru pro účely podmíněného obnovení při zhroucení; podrobnosti viz část Servery - Práva obnovení při zhroucení v části Výhody krytí Software Assurance." w:history="1">
              <w:proofErr w:type="spellStart"/>
              <w:r>
                <w:rPr>
                  <w:rStyle w:val="Hypertextovodkaz"/>
                  <w:rFonts w:ascii="Segoe UI" w:eastAsia="Times New Roman" w:hAnsi="Segoe UI" w:cs="Segoe UI"/>
                  <w:sz w:val="16"/>
                  <w:szCs w:val="16"/>
                </w:rPr>
                <w:t>Obnovení</w:t>
              </w:r>
              <w:proofErr w:type="spellEnd"/>
              <w:r>
                <w:rPr>
                  <w:rStyle w:val="Hypertextovodkaz"/>
                  <w:rFonts w:ascii="Segoe UI" w:eastAsia="Times New Roman" w:hAnsi="Segoe UI" w:cs="Segoe UI"/>
                  <w:sz w:val="16"/>
                  <w:szCs w:val="16"/>
                </w:rPr>
                <w:t xml:space="preserve"> při </w:t>
              </w:r>
              <w:proofErr w:type="spellStart"/>
              <w:r>
                <w:rPr>
                  <w:rStyle w:val="Hypertextovodkaz"/>
                  <w:rFonts w:ascii="Segoe UI" w:eastAsia="Times New Roman" w:hAnsi="Segoe UI" w:cs="Segoe UI"/>
                  <w:sz w:val="16"/>
                  <w:szCs w:val="16"/>
                </w:rPr>
                <w:t>zhroucení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E9AB6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p>
        </w:tc>
      </w:tr>
      <w:tr w:rsidR="00000000" w14:paraId="0F8844CC" w14:textId="77777777">
        <w:trPr>
          <w:divId w:val="17299585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24333A" w14:textId="77777777" w:rsidR="00000000" w:rsidRDefault="00D824F2">
            <w:pPr>
              <w:rPr>
                <w:rFonts w:ascii="Segoe UI" w:eastAsia="Times New Roman" w:hAnsi="Segoe UI" w:cs="Segoe UI"/>
                <w:sz w:val="16"/>
                <w:szCs w:val="16"/>
              </w:rPr>
            </w:pPr>
            <w:hyperlink w:anchor="Glossary" w:tooltip="Přenositelnost licencí: Práva dostupná zákazníkům SA buďto pro změnu přidělení licencí mimo standardní časové rozvrhy, nebo pro použití produktů na víceklientských serverech mimo jejich datová centra; podrobnosti viz část Výhody krytí Software Assurance." w:history="1">
              <w:proofErr w:type="spellStart"/>
              <w:r>
                <w:rPr>
                  <w:rStyle w:val="Hypertextovodkaz"/>
                  <w:rFonts w:ascii="Segoe UI" w:eastAsia="Times New Roman" w:hAnsi="Segoe UI" w:cs="Segoe UI"/>
                  <w:sz w:val="16"/>
                  <w:szCs w:val="16"/>
                </w:rPr>
                <w:t>Přenositelnost</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licencí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CE39B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připojovací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modul</w:t>
            </w:r>
            <w:proofErr w:type="spellEnd"/>
          </w:p>
        </w:tc>
      </w:tr>
      <w:tr w:rsidR="00000000" w14:paraId="30E3704E" w14:textId="77777777">
        <w:trPr>
          <w:divId w:val="17299585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C40592" w14:textId="77777777" w:rsidR="00000000" w:rsidRDefault="00D824F2">
            <w:pPr>
              <w:rPr>
                <w:rFonts w:ascii="Segoe UI" w:eastAsia="Times New Roman" w:hAnsi="Segoe UI" w:cs="Segoe UI"/>
                <w:sz w:val="16"/>
                <w:szCs w:val="16"/>
              </w:rPr>
            </w:pPr>
            <w:hyperlink w:anchor="Glossary" w:tooltip="Práva k migraci: Zákazník může být schopen provést upgrade z předchozích verzí softwaru nebo jiných produktů na základě zvláštních podmínek publikovaných v záznamu produktu nebo seznamu produktů.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k </w:t>
              </w:r>
              <w:proofErr w:type="spellStart"/>
              <w:r>
                <w:rPr>
                  <w:rStyle w:val="Hypertextovodkaz"/>
                  <w:rFonts w:ascii="Segoe UI" w:eastAsia="Times New Roman" w:hAnsi="Segoe UI" w:cs="Segoe UI"/>
                  <w:sz w:val="16"/>
                  <w:szCs w:val="16"/>
                </w:rPr>
                <w:t>migraci</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16AC7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Viz </w:t>
            </w:r>
            <w:hyperlink r:id="rId310"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2013 a </w:t>
              </w:r>
              <w:proofErr w:type="spellStart"/>
              <w:r>
                <w:rPr>
                  <w:rStyle w:val="Hypertextovodkaz"/>
                  <w:rFonts w:ascii="Segoe UI" w:eastAsia="Times New Roman" w:hAnsi="Segoe UI" w:cs="Segoe UI"/>
                  <w:sz w:val="16"/>
                  <w:szCs w:val="16"/>
                </w:rPr>
                <w:t>březen</w:t>
              </w:r>
              <w:proofErr w:type="spellEnd"/>
              <w:r>
                <w:rPr>
                  <w:rStyle w:val="Hypertextovodkaz"/>
                  <w:rFonts w:ascii="Segoe UI" w:eastAsia="Times New Roman" w:hAnsi="Segoe UI" w:cs="Segoe UI"/>
                  <w:sz w:val="16"/>
                  <w:szCs w:val="16"/>
                </w:rPr>
                <w:t xml:space="preserve"> 2014</w:t>
              </w:r>
            </w:hyperlink>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předchozí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a HPC Pack, Windows HPC Server, Windows Server Enterprise, Windows Server HPC Edition, Windows Server for Itanium Based Systems, Windows Small Business Server);</w:t>
            </w:r>
            <w:r>
              <w:rPr>
                <w:rFonts w:ascii="Segoe UI" w:eastAsia="Times New Roman" w:hAnsi="Segoe UI" w:cs="Segoe UI"/>
                <w:sz w:val="16"/>
                <w:szCs w:val="16"/>
              </w:rPr>
              <w:t xml:space="preserve"> </w:t>
            </w:r>
            <w:hyperlink r:id="rId311" w:tgtFrame="_blank" w:history="1">
              <w:proofErr w:type="spellStart"/>
              <w:r>
                <w:rPr>
                  <w:rStyle w:val="Hypertextovodkaz"/>
                  <w:rFonts w:ascii="Segoe UI" w:eastAsia="Times New Roman" w:hAnsi="Segoe UI" w:cs="Segoe UI"/>
                  <w:sz w:val="16"/>
                  <w:szCs w:val="16"/>
                </w:rPr>
                <w:t>seznam</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červen</w:t>
              </w:r>
              <w:proofErr w:type="spellEnd"/>
              <w:r>
                <w:rPr>
                  <w:rStyle w:val="Hypertextovodkaz"/>
                  <w:rFonts w:ascii="Segoe UI" w:eastAsia="Times New Roman" w:hAnsi="Segoe UI" w:cs="Segoe UI"/>
                  <w:sz w:val="16"/>
                  <w:szCs w:val="16"/>
                </w:rPr>
                <w:t xml:space="preserve"> 2015</w:t>
              </w:r>
            </w:hyperlink>
            <w:r>
              <w:rPr>
                <w:rFonts w:ascii="Segoe UI" w:eastAsia="Times New Roman" w:hAnsi="Segoe UI" w:cs="Segoe UI"/>
                <w:sz w:val="16"/>
                <w:szCs w:val="16"/>
              </w:rPr>
              <w:t xml:space="preserve"> (Forefront Identity Manager 2010 R2); </w:t>
            </w:r>
            <w:hyperlink r:id="rId312" w:tgtFrame="_blank"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produktu</w:t>
              </w:r>
              <w:proofErr w:type="spellEnd"/>
              <w:r>
                <w:rPr>
                  <w:rStyle w:val="Hypertextovodkaz"/>
                  <w:rFonts w:ascii="Segoe UI" w:eastAsia="Times New Roman" w:hAnsi="Segoe UI" w:cs="Segoe UI"/>
                  <w:sz w:val="16"/>
                  <w:szCs w:val="16"/>
                </w:rPr>
                <w:t xml:space="preserve"> - </w:t>
              </w:r>
              <w:proofErr w:type="spellStart"/>
              <w:r>
                <w:rPr>
                  <w:rStyle w:val="Hypertextovodkaz"/>
                  <w:rFonts w:ascii="Segoe UI" w:eastAsia="Times New Roman" w:hAnsi="Segoe UI" w:cs="Segoe UI"/>
                  <w:sz w:val="16"/>
                  <w:szCs w:val="16"/>
                </w:rPr>
                <w:t>říjen</w:t>
              </w:r>
              <w:proofErr w:type="spellEnd"/>
              <w:r>
                <w:rPr>
                  <w:rStyle w:val="Hypertextovodkaz"/>
                  <w:rFonts w:ascii="Segoe UI" w:eastAsia="Times New Roman" w:hAnsi="Segoe UI" w:cs="Segoe UI"/>
                  <w:sz w:val="16"/>
                  <w:szCs w:val="16"/>
                </w:rPr>
                <w:t xml:space="preserve"> a </w:t>
              </w:r>
              <w:proofErr w:type="spellStart"/>
              <w:r>
                <w:rPr>
                  <w:rStyle w:val="Hypertextovodkaz"/>
                  <w:rFonts w:ascii="Segoe UI" w:eastAsia="Times New Roman" w:hAnsi="Segoe UI" w:cs="Segoe UI"/>
                  <w:sz w:val="16"/>
                  <w:szCs w:val="16"/>
                </w:rPr>
                <w:t>prosinec</w:t>
              </w:r>
              <w:proofErr w:type="spellEnd"/>
              <w:r>
                <w:rPr>
                  <w:rStyle w:val="Hypertextovodkaz"/>
                  <w:rFonts w:ascii="Segoe UI" w:eastAsia="Times New Roman" w:hAnsi="Segoe UI" w:cs="Segoe UI"/>
                  <w:sz w:val="16"/>
                  <w:szCs w:val="16"/>
                </w:rPr>
                <w:t xml:space="preserve"> 2016</w:t>
              </w:r>
            </w:hyperlink>
          </w:p>
        </w:tc>
      </w:tr>
      <w:tr w:rsidR="00000000" w14:paraId="71D10832" w14:textId="77777777">
        <w:trPr>
          <w:divId w:val="17299585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582BCA" w14:textId="77777777" w:rsidR="00000000" w:rsidRDefault="00D824F2">
            <w:pPr>
              <w:rPr>
                <w:rFonts w:ascii="Segoe UI" w:eastAsia="Times New Roman" w:hAnsi="Segoe UI" w:cs="Segoe UI"/>
                <w:sz w:val="16"/>
                <w:szCs w:val="16"/>
              </w:rPr>
            </w:pPr>
            <w:hyperlink w:anchor="Glossary" w:tooltip=" Práva pro roaming: Výhoda SA umožňující primárnímu uživateli licencovaného zařízení používat určitá práva ke vzdálenému přístupu a používání. (Kompletní definici naleznete ve slovníku.)"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pro roaming</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94BAD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32EFF877" w14:textId="77777777">
        <w:trPr>
          <w:divId w:val="17299585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345F9F" w14:textId="77777777" w:rsidR="00000000" w:rsidRDefault="00D824F2">
            <w:pPr>
              <w:rPr>
                <w:rFonts w:ascii="Segoe UI" w:eastAsia="Times New Roman" w:hAnsi="Segoe UI" w:cs="Segoe UI"/>
                <w:sz w:val="16"/>
                <w:szCs w:val="16"/>
              </w:rPr>
            </w:pPr>
            <w:hyperlink w:anchor="Glossary" w:tooltip="Vlastní hostování: Výhoda SA, která umožňuje použití produktů pro účely podmíněného hostování; podrobnosti viz oddíl Servery - Aplikace s vlastním hostováním v části Výhody krytí Software Assurance." w:history="1">
              <w:proofErr w:type="spellStart"/>
              <w:r>
                <w:rPr>
                  <w:rStyle w:val="Hypertextovodkaz"/>
                  <w:rFonts w:ascii="Segoe UI" w:eastAsia="Times New Roman" w:hAnsi="Segoe UI" w:cs="Segoe UI"/>
                  <w:sz w:val="16"/>
                  <w:szCs w:val="16"/>
                </w:rPr>
                <w:t>Vlastní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hostování</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45418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výjimkou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Essentials)</w:t>
            </w:r>
          </w:p>
        </w:tc>
      </w:tr>
      <w:tr w:rsidR="00000000" w14:paraId="6FE96404" w14:textId="77777777">
        <w:trPr>
          <w:divId w:val="17299585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1BC2F3" w14:textId="77777777" w:rsidR="00000000" w:rsidRDefault="00D824F2">
            <w:pPr>
              <w:rPr>
                <w:rFonts w:ascii="Segoe UI" w:eastAsia="Times New Roman" w:hAnsi="Segoe UI" w:cs="Segoe UI"/>
                <w:sz w:val="16"/>
                <w:szCs w:val="16"/>
              </w:rPr>
            </w:pPr>
            <w:hyperlink w:anchor="Glossary" w:tooltip="Práva odpovídající krytí SA: Licence na odběr softwaru získané na základě prováděcí smlouvy Server and Cloud nebo smlouvy Microsoft Products and Services Agreement poskytují stejná práva a výhody krytí SA během doby odběru jako licence s krytím SA." w:history="1">
              <w:proofErr w:type="spellStart"/>
              <w:r>
                <w:rPr>
                  <w:rStyle w:val="Hypertextovodkaz"/>
                  <w:rFonts w:ascii="Segoe UI" w:eastAsia="Times New Roman" w:hAnsi="Segoe UI" w:cs="Segoe UI"/>
                  <w:sz w:val="16"/>
                  <w:szCs w:val="16"/>
                </w:rPr>
                <w:t>Práva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odpovídající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krytí</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12B65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r w:rsidR="00000000" w14:paraId="4E8AF8AF" w14:textId="77777777">
        <w:trPr>
          <w:divId w:val="172995854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AEF3CC" w14:textId="77777777" w:rsidR="00000000" w:rsidRDefault="00D824F2">
            <w:pPr>
              <w:rPr>
                <w:rFonts w:ascii="Segoe UI" w:eastAsia="Times New Roman" w:hAnsi="Segoe UI" w:cs="Segoe UI"/>
                <w:sz w:val="16"/>
                <w:szCs w:val="16"/>
              </w:rPr>
            </w:pPr>
            <w:hyperlink w:anchor="Glossary" w:tooltip="Předpoklad (SA): Označuje, že je pro zakoupení krytí SA pro produkt nutné splnit určité dodatečné podmínky." w:history="1">
              <w:proofErr w:type="spellStart"/>
              <w:r>
                <w:rPr>
                  <w:rStyle w:val="Hypertextovodkaz"/>
                  <w:rFonts w:ascii="Segoe UI" w:eastAsia="Times New Roman" w:hAnsi="Segoe UI" w:cs="Segoe UI"/>
                  <w:sz w:val="16"/>
                  <w:szCs w:val="16"/>
                </w:rPr>
                <w:t>Předpoklad</w:t>
              </w:r>
              <w:proofErr w:type="spellEnd"/>
              <w:r>
                <w:rPr>
                  <w:rStyle w:val="Hypertextovodkaz"/>
                  <w:rFonts w:ascii="Segoe UI" w:eastAsia="Times New Roman" w:hAnsi="Segoe UI" w:cs="Segoe UI"/>
                  <w:sz w:val="16"/>
                  <w:szCs w:val="16"/>
                </w:rPr>
                <w:t xml:space="preserve"> (SA)</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CBCD2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44733A66" w14:textId="77777777" w:rsidR="00000000" w:rsidRDefault="00D824F2">
      <w:pPr>
        <w:divId w:val="1729958542"/>
        <w:rPr>
          <w:rFonts w:eastAsia="Times New Roman"/>
        </w:rPr>
      </w:pPr>
    </w:p>
    <w:p w14:paraId="13943951" w14:textId="77777777" w:rsidR="00000000" w:rsidRDefault="00D824F2">
      <w:pPr>
        <w:pStyle w:val="Nadpis3"/>
        <w:divId w:val="1393654392"/>
        <w:rPr>
          <w:rFonts w:eastAsia="Times New Roman"/>
          <w:color w:val="0078D4"/>
          <w:sz w:val="24"/>
          <w:szCs w:val="24"/>
        </w:rPr>
      </w:pPr>
      <w:proofErr w:type="spellStart"/>
      <w:r>
        <w:rPr>
          <w:rFonts w:eastAsia="Times New Roman"/>
          <w:color w:val="0078D4"/>
          <w:sz w:val="24"/>
          <w:szCs w:val="24"/>
        </w:rPr>
        <w:t>Výhody</w:t>
      </w:r>
      <w:proofErr w:type="spellEnd"/>
      <w:r>
        <w:rPr>
          <w:rFonts w:eastAsia="Times New Roman"/>
          <w:color w:val="0078D4"/>
          <w:sz w:val="24"/>
          <w:szCs w:val="24"/>
        </w:rPr>
        <w:t xml:space="preserve"> Microsoft Azure Hybrid for Windows Server</w:t>
      </w:r>
    </w:p>
    <w:p w14:paraId="38679F3C" w14:textId="77777777" w:rsidR="00000000" w:rsidRDefault="00D824F2">
      <w:pPr>
        <w:pStyle w:val="Normlnweb"/>
        <w:spacing w:after="150"/>
        <w:divId w:val="1393654392"/>
      </w:pPr>
      <w:r>
        <w:t xml:space="preserve">Viz položku produktu </w:t>
      </w:r>
      <w:hyperlink r:id="rId313" w:history="1">
        <w:r>
          <w:rPr>
            <w:rStyle w:val="Hypertextovodkaz"/>
          </w:rPr>
          <w:t>Služby Microsoft Azure</w:t>
        </w:r>
      </w:hyperlink>
      <w:r>
        <w:t>, kde jsou uvedeny informace o zavádění bitových kopií softwaru Windows Server v systému Microsoft Azure.</w:t>
      </w:r>
    </w:p>
    <w:p w14:paraId="7A548D38" w14:textId="77777777" w:rsidR="00000000" w:rsidRDefault="00D824F2">
      <w:pPr>
        <w:pStyle w:val="Nadpis3"/>
        <w:divId w:val="1188907962"/>
        <w:rPr>
          <w:rFonts w:eastAsia="Times New Roman"/>
          <w:color w:val="0078D4"/>
          <w:sz w:val="24"/>
          <w:szCs w:val="24"/>
        </w:rPr>
      </w:pPr>
      <w:proofErr w:type="spellStart"/>
      <w:r>
        <w:rPr>
          <w:rFonts w:eastAsia="Times New Roman"/>
          <w:color w:val="0078D4"/>
          <w:sz w:val="24"/>
          <w:szCs w:val="24"/>
        </w:rPr>
        <w:t>Pololetní</w:t>
      </w:r>
      <w:proofErr w:type="spellEnd"/>
      <w:r>
        <w:rPr>
          <w:rFonts w:eastAsia="Times New Roman"/>
          <w:color w:val="0078D4"/>
          <w:sz w:val="24"/>
          <w:szCs w:val="24"/>
        </w:rPr>
        <w:t xml:space="preserve"> </w:t>
      </w:r>
      <w:proofErr w:type="spellStart"/>
      <w:r>
        <w:rPr>
          <w:rFonts w:eastAsia="Times New Roman"/>
          <w:color w:val="0078D4"/>
          <w:sz w:val="24"/>
          <w:szCs w:val="24"/>
        </w:rPr>
        <w:t>vydání</w:t>
      </w:r>
      <w:proofErr w:type="spellEnd"/>
      <w:r>
        <w:rPr>
          <w:rFonts w:eastAsia="Times New Roman"/>
          <w:color w:val="0078D4"/>
          <w:sz w:val="24"/>
          <w:szCs w:val="24"/>
        </w:rPr>
        <w:t xml:space="preserve"> v </w:t>
      </w:r>
      <w:proofErr w:type="spellStart"/>
      <w:r>
        <w:rPr>
          <w:rFonts w:eastAsia="Times New Roman"/>
          <w:color w:val="0078D4"/>
          <w:sz w:val="24"/>
          <w:szCs w:val="24"/>
        </w:rPr>
        <w:t>rámci</w:t>
      </w:r>
      <w:proofErr w:type="spellEnd"/>
      <w:r>
        <w:rPr>
          <w:rFonts w:eastAsia="Times New Roman"/>
          <w:color w:val="0078D4"/>
          <w:sz w:val="24"/>
          <w:szCs w:val="24"/>
        </w:rPr>
        <w:t xml:space="preserve"> </w:t>
      </w:r>
      <w:proofErr w:type="spellStart"/>
      <w:r>
        <w:rPr>
          <w:rFonts w:eastAsia="Times New Roman"/>
          <w:color w:val="0078D4"/>
          <w:sz w:val="24"/>
          <w:szCs w:val="24"/>
        </w:rPr>
        <w:t>kanálu</w:t>
      </w:r>
      <w:proofErr w:type="spellEnd"/>
    </w:p>
    <w:p w14:paraId="18BAA80A" w14:textId="77777777" w:rsidR="00000000" w:rsidRDefault="00D824F2">
      <w:pPr>
        <w:pStyle w:val="Normlnweb"/>
        <w:spacing w:after="150"/>
        <w:divId w:val="1188907962"/>
      </w:pPr>
      <w:r>
        <w:t>Zákazníci s aktivním krytím SA pro</w:t>
      </w:r>
      <w:r>
        <w:t xml:space="preserve"> </w:t>
      </w:r>
      <w:hyperlink w:anchor="Glossary" w:tooltip="Licence znamená právo na stahování, instalaci a užívání produktu a na přístup k němu." w:history="1">
        <w:proofErr w:type="spellStart"/>
        <w:r>
          <w:rPr>
            <w:rStyle w:val="Hypertextovodkaz"/>
          </w:rPr>
          <w:t>license</w:t>
        </w:r>
        <w:proofErr w:type="spellEnd"/>
      </w:hyperlink>
      <w:r>
        <w:t xml:space="preserve"> Windows Server Standard, Datacenter a pro</w:t>
      </w:r>
      <w:r>
        <w:t xml:space="preserve"> </w:t>
      </w:r>
      <w:hyperlink w:anchor="Glossary" w:tooltip="Licence znamená právo na stahování, instalaci a užívání produktu a na přístup k němu." w:history="1">
        <w:proofErr w:type="spellStart"/>
        <w:r>
          <w:rPr>
            <w:rStyle w:val="Hypertextovodkaz"/>
          </w:rPr>
          <w:t>license</w:t>
        </w:r>
        <w:proofErr w:type="spellEnd"/>
      </w:hyperlink>
      <w:r>
        <w:t xml:space="preserve"> Windows Server Base Access a</w:t>
      </w:r>
      <w:r>
        <w:t xml:space="preserve"> </w:t>
      </w:r>
      <w:hyperlink w:anchor="Glossary" w:tooltip="Licence znamená právo na stahování, instalaci a užívání produktu a na přístup k němu." w:history="1">
        <w:proofErr w:type="spellStart"/>
        <w:r>
          <w:rPr>
            <w:rStyle w:val="Hypertextovodkaz"/>
          </w:rPr>
          <w:t>license</w:t>
        </w:r>
        <w:proofErr w:type="spellEnd"/>
      </w:hyperlink>
      <w:r>
        <w:t xml:space="preserve"> Windows Server </w:t>
      </w:r>
      <w:proofErr w:type="spellStart"/>
      <w:r>
        <w:t>Additive</w:t>
      </w:r>
      <w:proofErr w:type="spellEnd"/>
      <w:r>
        <w:t xml:space="preserve"> Access (podle toho, co je r</w:t>
      </w:r>
      <w:r>
        <w:t xml:space="preserve">elevantní) mohou instalovat a používat pololetní vydání v rámci kanálu (včetně verzí Pilot a </w:t>
      </w:r>
      <w:proofErr w:type="spellStart"/>
      <w:r>
        <w:t>Broad</w:t>
      </w:r>
      <w:proofErr w:type="spellEnd"/>
      <w:r>
        <w:t>)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licencovaných serverech</w:t>
        </w:r>
      </w:hyperlink>
      <w:r>
        <w:t>.</w:t>
      </w:r>
    </w:p>
    <w:p w14:paraId="4BCD4380" w14:textId="77777777" w:rsidR="00000000" w:rsidRDefault="00D824F2">
      <w:pPr>
        <w:pStyle w:val="Nadpis3"/>
        <w:divId w:val="376048899"/>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User CAL a </w:t>
      </w:r>
      <w:proofErr w:type="spellStart"/>
      <w:r>
        <w:rPr>
          <w:rFonts w:eastAsia="Times New Roman"/>
          <w:color w:val="0078D4"/>
          <w:sz w:val="24"/>
          <w:szCs w:val="24"/>
        </w:rPr>
        <w:t>licence</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odběr</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základě</w:t>
      </w:r>
      <w:proofErr w:type="spellEnd"/>
      <w:r>
        <w:rPr>
          <w:rFonts w:eastAsia="Times New Roman"/>
          <w:color w:val="0078D4"/>
          <w:sz w:val="24"/>
          <w:szCs w:val="24"/>
        </w:rPr>
        <w:t xml:space="preserve"> </w:t>
      </w:r>
      <w:proofErr w:type="spellStart"/>
      <w:r>
        <w:rPr>
          <w:rFonts w:eastAsia="Times New Roman"/>
          <w:color w:val="0078D4"/>
          <w:sz w:val="24"/>
          <w:szCs w:val="24"/>
        </w:rPr>
        <w:t>počtu</w:t>
      </w:r>
      <w:proofErr w:type="spellEnd"/>
      <w:r>
        <w:rPr>
          <w:rFonts w:eastAsia="Times New Roman"/>
          <w:color w:val="0078D4"/>
          <w:sz w:val="24"/>
          <w:szCs w:val="24"/>
        </w:rPr>
        <w:t xml:space="preserve"> </w:t>
      </w:r>
      <w:proofErr w:type="spellStart"/>
      <w:r>
        <w:rPr>
          <w:rFonts w:eastAsia="Times New Roman"/>
          <w:color w:val="0078D4"/>
          <w:sz w:val="24"/>
          <w:szCs w:val="24"/>
        </w:rPr>
        <w:t>uživatelů</w:t>
      </w:r>
      <w:proofErr w:type="spellEnd"/>
      <w:r>
        <w:rPr>
          <w:rFonts w:eastAsia="Times New Roman"/>
          <w:color w:val="0078D4"/>
          <w:sz w:val="24"/>
          <w:szCs w:val="24"/>
        </w:rPr>
        <w:t xml:space="preserve"> </w:t>
      </w:r>
      <w:proofErr w:type="spellStart"/>
      <w:r>
        <w:rPr>
          <w:rFonts w:eastAsia="Times New Roman"/>
          <w:color w:val="0078D4"/>
          <w:sz w:val="24"/>
          <w:szCs w:val="24"/>
        </w:rPr>
        <w:t>ke</w:t>
      </w:r>
      <w:proofErr w:type="spellEnd"/>
      <w:r>
        <w:rPr>
          <w:rFonts w:eastAsia="Times New Roman"/>
          <w:color w:val="0078D4"/>
          <w:sz w:val="24"/>
          <w:szCs w:val="24"/>
        </w:rPr>
        <w:t xml:space="preserve"> </w:t>
      </w:r>
      <w:proofErr w:type="spellStart"/>
      <w:r>
        <w:rPr>
          <w:rFonts w:eastAsia="Times New Roman"/>
          <w:color w:val="0078D4"/>
          <w:sz w:val="24"/>
          <w:szCs w:val="24"/>
        </w:rPr>
        <w:t>službě</w:t>
      </w:r>
      <w:proofErr w:type="spellEnd"/>
      <w:r>
        <w:rPr>
          <w:rFonts w:eastAsia="Times New Roman"/>
          <w:color w:val="0078D4"/>
          <w:sz w:val="24"/>
          <w:szCs w:val="24"/>
        </w:rPr>
        <w:t xml:space="preserve"> </w:t>
      </w:r>
      <w:proofErr w:type="spellStart"/>
      <w:r>
        <w:rPr>
          <w:rFonts w:eastAsia="Times New Roman"/>
          <w:color w:val="0078D4"/>
          <w:sz w:val="24"/>
          <w:szCs w:val="24"/>
        </w:rPr>
        <w:t>vzdálené</w:t>
      </w:r>
      <w:proofErr w:type="spellEnd"/>
      <w:r>
        <w:rPr>
          <w:rFonts w:eastAsia="Times New Roman"/>
          <w:color w:val="0078D4"/>
          <w:sz w:val="24"/>
          <w:szCs w:val="24"/>
        </w:rPr>
        <w:t xml:space="preserve"> </w:t>
      </w:r>
      <w:proofErr w:type="spellStart"/>
      <w:r>
        <w:rPr>
          <w:rFonts w:eastAsia="Times New Roman"/>
          <w:color w:val="0078D4"/>
          <w:sz w:val="24"/>
          <w:szCs w:val="24"/>
        </w:rPr>
        <w:t>plochy</w:t>
      </w:r>
      <w:proofErr w:type="spellEnd"/>
      <w:r>
        <w:rPr>
          <w:rFonts w:eastAsia="Times New Roman"/>
          <w:color w:val="0078D4"/>
          <w:sz w:val="24"/>
          <w:szCs w:val="24"/>
        </w:rPr>
        <w:t xml:space="preserve"> (“RDS”") - </w:t>
      </w:r>
      <w:proofErr w:type="spellStart"/>
      <w:r>
        <w:rPr>
          <w:rFonts w:eastAsia="Times New Roman"/>
          <w:color w:val="0078D4"/>
          <w:sz w:val="24"/>
          <w:szCs w:val="24"/>
        </w:rPr>
        <w:t>rozšířená</w:t>
      </w:r>
      <w:proofErr w:type="spellEnd"/>
      <w:r>
        <w:rPr>
          <w:rFonts w:eastAsia="Times New Roman"/>
          <w:color w:val="0078D4"/>
          <w:sz w:val="24"/>
          <w:szCs w:val="24"/>
        </w:rPr>
        <w:t xml:space="preserve"> </w:t>
      </w:r>
      <w:proofErr w:type="spellStart"/>
      <w:r>
        <w:rPr>
          <w:rFonts w:eastAsia="Times New Roman"/>
          <w:color w:val="0078D4"/>
          <w:sz w:val="24"/>
          <w:szCs w:val="24"/>
        </w:rPr>
        <w:t>práva</w:t>
      </w:r>
      <w:proofErr w:type="spellEnd"/>
    </w:p>
    <w:p w14:paraId="1CA3645D" w14:textId="77777777" w:rsidR="00000000" w:rsidRDefault="00D824F2">
      <w:pPr>
        <w:pStyle w:val="Normlnweb"/>
        <w:spacing w:after="150"/>
        <w:divId w:val="376048899"/>
      </w:pPr>
      <w:r>
        <w:t>Zákazník může používat své licence User CAL a licence na odběr na základě počtu uživatelů pro RDS se softwarem Windows Server spouštěným v prostředích</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OSE</w:t>
        </w:r>
      </w:hyperlink>
      <w:r>
        <w:t xml:space="preserve"> vyhrazených ke svému internímu užití na službách Microsoft Azure </w:t>
      </w:r>
      <w:proofErr w:type="spellStart"/>
      <w:r>
        <w:t>Platform</w:t>
      </w:r>
      <w:proofErr w:type="spellEnd"/>
      <w:r>
        <w:t xml:space="preserve"> </w:t>
      </w:r>
      <w:proofErr w:type="spellStart"/>
      <w:r>
        <w:t>Services</w:t>
      </w:r>
      <w:proofErr w:type="spellEnd"/>
      <w:r>
        <w:t xml:space="preserve"> nebo na sdílených nebo vyhrazených serverech</w:t>
      </w:r>
      <w:r>
        <w:t xml:space="preserve"> </w:t>
      </w:r>
      <w:hyperlink w:anchor="Glossary" w:tooltip="Partner s právy License Mobility poskytovanými prostřednictvím Software Assurance označuje subjekt označený na adrese http://www.microsoft.com/licensing/software-assurance/license-mobility.aspx a autorizovaný společností Microsoft k tomu aby hostil softwar" w:history="1">
        <w:r>
          <w:rPr>
            <w:rStyle w:val="Hypertextovodkaz"/>
          </w:rPr>
          <w:t>partnerů s právy LM (</w:t>
        </w:r>
        <w:proofErr w:type="spellStart"/>
        <w:r>
          <w:rPr>
            <w:rStyle w:val="Hypertextovodkaz"/>
          </w:rPr>
          <w:t>License</w:t>
        </w:r>
        <w:proofErr w:type="spellEnd"/>
        <w:r>
          <w:rPr>
            <w:rStyle w:val="Hypertextovodkaz"/>
          </w:rPr>
          <w:t xml:space="preserve"> Mobility) poskytovanými programem Software </w:t>
        </w:r>
        <w:proofErr w:type="spellStart"/>
        <w:r>
          <w:rPr>
            <w:rStyle w:val="Hypertextovodkaz"/>
          </w:rPr>
          <w:t>Assurance</w:t>
        </w:r>
        <w:proofErr w:type="spellEnd"/>
      </w:hyperlink>
      <w:r>
        <w:t>, pro které vyplnil a odeslal ověřovací formulář pro práva LM (</w:t>
      </w:r>
      <w:proofErr w:type="spellStart"/>
      <w:r>
        <w:t>License</w:t>
      </w:r>
      <w:proofErr w:type="spellEnd"/>
      <w:r>
        <w:t xml:space="preserve"> Mobility). Kromě přístupu za účelem správy určeným</w:t>
      </w:r>
      <w:r>
        <w:t xml:space="preserve"> </w:t>
      </w:r>
      <w:hyperlink w:anchor="Glossary" w:tooltip="Partner s právy License Mobility poskytovanými prostřednictvím Software Assurance označuje subjekt označený na adrese http://www.microsoft.com/licensing/software-assurance/license-mobility.aspx a autorizovaný společností Microsoft k tomu aby hostil softwar" w:history="1">
        <w:r>
          <w:rPr>
            <w:rStyle w:val="Hypertextovodkaz"/>
          </w:rPr>
          <w:t>partnerem zákazníka s právy LM (</w:t>
        </w:r>
        <w:proofErr w:type="spellStart"/>
        <w:r>
          <w:rPr>
            <w:rStyle w:val="Hypertextovodkaz"/>
          </w:rPr>
          <w:t>License</w:t>
        </w:r>
        <w:proofErr w:type="spellEnd"/>
        <w:r>
          <w:rPr>
            <w:rStyle w:val="Hypertextovodkaz"/>
          </w:rPr>
          <w:t xml:space="preserve"> Mobility) poskytovanými programem Software </w:t>
        </w:r>
        <w:proofErr w:type="spellStart"/>
        <w:r>
          <w:rPr>
            <w:rStyle w:val="Hypertextovodkaz"/>
          </w:rPr>
          <w:t>Assurance</w:t>
        </w:r>
        <w:proofErr w:type="spellEnd"/>
      </w:hyperlink>
      <w:r>
        <w:t xml:space="preserve"> nemá žádná jiná strana jiný přístup k prostředí</w:t>
      </w:r>
      <w:r>
        <w:t xml:space="preserve"> </w:t>
      </w:r>
      <w:hyperlink w:anchor="Glossary" w:tooltip="OSE označuje celou instanci operačního systému nebo jeho část nebo celou instanci virtuálního (či jinak emulovaného) operačního systému...(Kompletní definici naleznete ve slovníku)" w:history="1">
        <w:r>
          <w:rPr>
            <w:rStyle w:val="Hypertextovodkaz"/>
          </w:rPr>
          <w:t>OSE</w:t>
        </w:r>
      </w:hyperlink>
      <w:r>
        <w:t>. U každé licence</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 xml:space="preserve"> nebo licence na odběr na základě počtu uživatelů, kterou zákazník použil tímto způsobem, může později přejít na služby Microsoft Azure </w:t>
      </w:r>
      <w:proofErr w:type="spellStart"/>
      <w:r>
        <w:t>Services</w:t>
      </w:r>
      <w:proofErr w:type="spellEnd"/>
      <w:r>
        <w:t xml:space="preserve"> nebo nového</w:t>
      </w:r>
      <w:r>
        <w:t xml:space="preserve"> </w:t>
      </w:r>
      <w:hyperlink w:anchor="Glossary" w:tooltip="Partner s právy License Mobility poskytovanými prostřednictvím Software Assurance označuje subjekt označený na adrese http://www.microsoft.com/licensing/software-assurance/license-mobility.aspx a autorizovaný společností Microsoft k tomu aby hostil softwar" w:history="1">
        <w:r>
          <w:rPr>
            <w:rStyle w:val="Hypertextovodkaz"/>
          </w:rPr>
          <w:t>partnera s právy LM (</w:t>
        </w:r>
        <w:proofErr w:type="spellStart"/>
        <w:r>
          <w:rPr>
            <w:rStyle w:val="Hypertextovodkaz"/>
          </w:rPr>
          <w:t>License</w:t>
        </w:r>
        <w:proofErr w:type="spellEnd"/>
        <w:r>
          <w:rPr>
            <w:rStyle w:val="Hypertextovodkaz"/>
          </w:rPr>
          <w:t xml:space="preserve"> Mobility) poskytovanými programem Software </w:t>
        </w:r>
        <w:proofErr w:type="spellStart"/>
        <w:r>
          <w:rPr>
            <w:rStyle w:val="Hypertextovodkaz"/>
          </w:rPr>
          <w:t>Assurance</w:t>
        </w:r>
        <w:proofErr w:type="spellEnd"/>
      </w:hyperlink>
      <w:r>
        <w:t>, avšak ne dříve než 90 dnů po zahájení užívání v prostředí, které opouští.</w:t>
      </w:r>
    </w:p>
    <w:p w14:paraId="434DF59D" w14:textId="77777777" w:rsidR="00000000" w:rsidRDefault="00D824F2">
      <w:pPr>
        <w:pStyle w:val="Nadpis3"/>
        <w:divId w:val="1329866236"/>
        <w:rPr>
          <w:rFonts w:eastAsia="Times New Roman"/>
          <w:color w:val="0078D4"/>
          <w:sz w:val="24"/>
          <w:szCs w:val="24"/>
        </w:rPr>
      </w:pPr>
      <w:proofErr w:type="spellStart"/>
      <w:r>
        <w:rPr>
          <w:rFonts w:eastAsia="Times New Roman"/>
          <w:color w:val="0078D4"/>
          <w:sz w:val="24"/>
          <w:szCs w:val="24"/>
        </w:rPr>
        <w:t>Aktualizace</w:t>
      </w:r>
      <w:proofErr w:type="spellEnd"/>
      <w:r>
        <w:rPr>
          <w:rFonts w:eastAsia="Times New Roman"/>
          <w:color w:val="0078D4"/>
          <w:sz w:val="24"/>
          <w:szCs w:val="24"/>
        </w:rPr>
        <w:t xml:space="preserve"> </w:t>
      </w:r>
      <w:proofErr w:type="spellStart"/>
      <w:r>
        <w:rPr>
          <w:rFonts w:eastAsia="Times New Roman"/>
          <w:color w:val="0078D4"/>
          <w:sz w:val="24"/>
          <w:szCs w:val="24"/>
        </w:rPr>
        <w:t>rozšířeného</w:t>
      </w:r>
      <w:proofErr w:type="spellEnd"/>
      <w:r>
        <w:rPr>
          <w:rFonts w:eastAsia="Times New Roman"/>
          <w:color w:val="0078D4"/>
          <w:sz w:val="24"/>
          <w:szCs w:val="24"/>
        </w:rPr>
        <w:t xml:space="preserve"> </w:t>
      </w:r>
      <w:proofErr w:type="spellStart"/>
      <w:r>
        <w:rPr>
          <w:rFonts w:eastAsia="Times New Roman"/>
          <w:color w:val="0078D4"/>
          <w:sz w:val="24"/>
          <w:szCs w:val="24"/>
        </w:rPr>
        <w:t>zabezpečení</w:t>
      </w:r>
      <w:proofErr w:type="spellEnd"/>
    </w:p>
    <w:p w14:paraId="20D459DC" w14:textId="77777777" w:rsidR="00000000" w:rsidRDefault="00D824F2">
      <w:pPr>
        <w:pStyle w:val="Normlnweb"/>
        <w:spacing w:after="150"/>
        <w:divId w:val="1329866236"/>
      </w:pPr>
      <w:r>
        <w:t xml:space="preserve">Informace o pořízení a používání aktualizací rozšířeného zabezpečení naleznete v části </w:t>
      </w:r>
      <w:hyperlink r:id="rId314" w:history="1">
        <w:r>
          <w:rPr>
            <w:rStyle w:val="Hypertextovodkaz"/>
          </w:rPr>
          <w:t xml:space="preserve">Výhody krytí Software </w:t>
        </w:r>
        <w:proofErr w:type="spellStart"/>
        <w:r>
          <w:rPr>
            <w:rStyle w:val="Hypertextovodkaz"/>
          </w:rPr>
          <w:t>Assurance</w:t>
        </w:r>
        <w:proofErr w:type="spellEnd"/>
      </w:hyperlink>
      <w:r>
        <w:t>.</w:t>
      </w:r>
    </w:p>
    <w:p w14:paraId="0D880DE3" w14:textId="77777777" w:rsidR="00000000" w:rsidRDefault="00D824F2">
      <w:pPr>
        <w:pStyle w:val="Nadpis3"/>
        <w:divId w:val="1405562484"/>
        <w:rPr>
          <w:rFonts w:eastAsia="Times New Roman"/>
          <w:color w:val="0078D4"/>
          <w:sz w:val="24"/>
          <w:szCs w:val="24"/>
        </w:rPr>
      </w:pPr>
      <w:r>
        <w:rPr>
          <w:rFonts w:eastAsia="Times New Roman"/>
          <w:color w:val="0078D4"/>
          <w:sz w:val="24"/>
          <w:szCs w:val="24"/>
        </w:rPr>
        <w:t>Azure Virtual Desktop for Windows Server </w:t>
      </w:r>
    </w:p>
    <w:p w14:paraId="37898373" w14:textId="77777777" w:rsidR="00000000" w:rsidRDefault="00D824F2">
      <w:pPr>
        <w:pStyle w:val="Normlnweb"/>
        <w:spacing w:after="150"/>
        <w:divId w:val="1405562484"/>
      </w:pPr>
      <w:r>
        <w:t xml:space="preserve">Viz oddíl týkající se služby Azure </w:t>
      </w:r>
      <w:proofErr w:type="spellStart"/>
      <w:r>
        <w:t>Virtual</w:t>
      </w:r>
      <w:proofErr w:type="spellEnd"/>
      <w:r>
        <w:t xml:space="preserve"> Desktop v produktové položce </w:t>
      </w:r>
      <w:hyperlink r:id="rId315" w:history="1">
        <w:r>
          <w:rPr>
            <w:rStyle w:val="Hypertextovodkaz"/>
          </w:rPr>
          <w:t>služeb Microsoft Azure</w:t>
        </w:r>
      </w:hyperlink>
      <w:r>
        <w:t xml:space="preserve">, ve kterém jsou uvedena práva k přístupu k virtuálním počítačům se systémem Windows Server ve službě Azure </w:t>
      </w:r>
      <w:proofErr w:type="spellStart"/>
      <w:r>
        <w:t>Virtual</w:t>
      </w:r>
      <w:proofErr w:type="spellEnd"/>
      <w:r>
        <w:t xml:space="preserve"> Deskt</w:t>
      </w:r>
      <w:r>
        <w:t>op.</w:t>
      </w:r>
    </w:p>
    <w:p w14:paraId="31849F48" w14:textId="77777777" w:rsidR="00ED5159" w:rsidRDefault="00ED5159" w:rsidP="00ED5159">
      <w:pPr>
        <w:pStyle w:val="ProductList-OfferingGroupHeading"/>
        <w:outlineLvl w:val="1"/>
      </w:pPr>
      <w:r>
        <w:t>Microsoft Teams</w:t>
      </w:r>
      <w:r>
        <w:fldChar w:fldCharType="begin"/>
      </w:r>
      <w:r>
        <w:instrText xml:space="preserve"> TC "</w:instrText>
      </w:r>
      <w:bookmarkStart w:id="18" w:name="_Toc14"/>
      <w:r>
        <w:instrText>Microsoft Teams</w:instrText>
      </w:r>
      <w:bookmarkEnd w:id="18"/>
      <w:r>
        <w:instrText>" \l 2</w:instrText>
      </w:r>
      <w:r>
        <w:fldChar w:fldCharType="end"/>
      </w:r>
    </w:p>
    <w:p w14:paraId="47DF5217" w14:textId="77777777" w:rsidR="00ED5159" w:rsidRDefault="00ED5159" w:rsidP="00ED5159">
      <w:pPr>
        <w:pStyle w:val="ProductList-Offering1SubSection"/>
      </w:pPr>
      <w:proofErr w:type="spellStart"/>
      <w:r>
        <w:t>Podmínky</w:t>
      </w:r>
      <w:proofErr w:type="spellEnd"/>
      <w:r>
        <w:t xml:space="preserve"> </w:t>
      </w:r>
      <w:proofErr w:type="spellStart"/>
      <w:r>
        <w:t>specifické</w:t>
      </w:r>
      <w:proofErr w:type="spellEnd"/>
      <w:r>
        <w:t xml:space="preserve"> pro </w:t>
      </w:r>
      <w:proofErr w:type="spellStart"/>
      <w:r>
        <w:t>služby</w:t>
      </w:r>
      <w:proofErr w:type="spellEnd"/>
    </w:p>
    <w:p w14:paraId="5D5D1A64" w14:textId="77777777" w:rsidR="00000000" w:rsidRDefault="00D824F2">
      <w:pPr>
        <w:pStyle w:val="Nadpis3"/>
        <w:divId w:val="2052613257"/>
        <w:rPr>
          <w:rFonts w:eastAsia="Times New Roman"/>
          <w:color w:val="0078D4"/>
          <w:sz w:val="24"/>
          <w:szCs w:val="24"/>
        </w:rPr>
      </w:pPr>
      <w:proofErr w:type="spellStart"/>
      <w:r>
        <w:rPr>
          <w:rFonts w:eastAsia="Times New Roman"/>
          <w:color w:val="0078D4"/>
          <w:sz w:val="24"/>
          <w:szCs w:val="24"/>
        </w:rPr>
        <w:t>Sdělení</w:t>
      </w:r>
      <w:proofErr w:type="spellEnd"/>
    </w:p>
    <w:p w14:paraId="57CA4698" w14:textId="77777777" w:rsidR="00000000" w:rsidRDefault="00D824F2">
      <w:pPr>
        <w:pStyle w:val="Normlnweb"/>
        <w:spacing w:after="150"/>
        <w:divId w:val="2052613257"/>
      </w:pPr>
      <w:r>
        <w:t xml:space="preserve">Sdělení pro standard H.264/MPEG-4 AVC se vztahuje na všechny služby Office 365, které zahrnují aplikaci Microsoft </w:t>
      </w:r>
      <w:proofErr w:type="spellStart"/>
      <w:r>
        <w:t>Teams</w:t>
      </w:r>
      <w:proofErr w:type="spellEnd"/>
      <w:r>
        <w:t xml:space="preserve"> (viz </w:t>
      </w:r>
      <w:hyperlink r:id="rId316" w:history="1">
        <w:r>
          <w:rPr>
            <w:rStyle w:val="Hypertextovodkaz"/>
          </w:rPr>
          <w:t>Sdělení</w:t>
        </w:r>
      </w:hyperlink>
      <w:r>
        <w:t>).</w:t>
      </w:r>
    </w:p>
    <w:p w14:paraId="06030E03" w14:textId="77777777" w:rsidR="00000000" w:rsidRDefault="00D824F2">
      <w:pPr>
        <w:pStyle w:val="Nadpis3"/>
        <w:divId w:val="2052613257"/>
        <w:rPr>
          <w:rFonts w:eastAsia="Times New Roman"/>
          <w:color w:val="0078D4"/>
          <w:sz w:val="24"/>
          <w:szCs w:val="24"/>
        </w:rPr>
      </w:pPr>
      <w:proofErr w:type="spellStart"/>
      <w:r>
        <w:rPr>
          <w:rFonts w:eastAsia="Times New Roman"/>
          <w:color w:val="0078D4"/>
          <w:sz w:val="24"/>
          <w:szCs w:val="24"/>
        </w:rPr>
        <w:lastRenderedPageBreak/>
        <w:t>Oprávnění</w:t>
      </w:r>
      <w:proofErr w:type="spellEnd"/>
      <w:r>
        <w:rPr>
          <w:rFonts w:eastAsia="Times New Roman"/>
          <w:color w:val="0078D4"/>
          <w:sz w:val="24"/>
          <w:szCs w:val="24"/>
        </w:rPr>
        <w:t xml:space="preserve"> </w:t>
      </w:r>
      <w:proofErr w:type="spellStart"/>
      <w:r>
        <w:rPr>
          <w:rFonts w:eastAsia="Times New Roman"/>
          <w:color w:val="0078D4"/>
          <w:sz w:val="24"/>
          <w:szCs w:val="24"/>
        </w:rPr>
        <w:t>externích</w:t>
      </w:r>
      <w:proofErr w:type="spellEnd"/>
      <w:r>
        <w:rPr>
          <w:rFonts w:eastAsia="Times New Roman"/>
          <w:color w:val="0078D4"/>
          <w:sz w:val="24"/>
          <w:szCs w:val="24"/>
        </w:rPr>
        <w:t xml:space="preserve"> </w:t>
      </w:r>
      <w:proofErr w:type="spellStart"/>
      <w:r>
        <w:rPr>
          <w:rFonts w:eastAsia="Times New Roman"/>
          <w:color w:val="0078D4"/>
          <w:sz w:val="24"/>
          <w:szCs w:val="24"/>
        </w:rPr>
        <w:t>uživatel</w:t>
      </w:r>
      <w:r>
        <w:rPr>
          <w:rFonts w:eastAsia="Times New Roman"/>
          <w:color w:val="0078D4"/>
          <w:sz w:val="24"/>
          <w:szCs w:val="24"/>
        </w:rPr>
        <w:t>ů</w:t>
      </w:r>
      <w:proofErr w:type="spellEnd"/>
      <w:r>
        <w:rPr>
          <w:rFonts w:eastAsia="Times New Roman"/>
          <w:color w:val="0078D4"/>
          <w:sz w:val="24"/>
          <w:szCs w:val="24"/>
        </w:rPr>
        <w:t xml:space="preserve"> a </w:t>
      </w:r>
      <w:proofErr w:type="spellStart"/>
      <w:r>
        <w:rPr>
          <w:rFonts w:eastAsia="Times New Roman"/>
          <w:color w:val="0078D4"/>
          <w:sz w:val="24"/>
          <w:szCs w:val="24"/>
        </w:rPr>
        <w:t>požadavky</w:t>
      </w:r>
      <w:proofErr w:type="spellEnd"/>
      <w:r>
        <w:rPr>
          <w:rFonts w:eastAsia="Times New Roman"/>
          <w:color w:val="0078D4"/>
          <w:sz w:val="24"/>
          <w:szCs w:val="24"/>
        </w:rPr>
        <w:t xml:space="preserve"> </w:t>
      </w:r>
      <w:proofErr w:type="spellStart"/>
      <w:r>
        <w:rPr>
          <w:rFonts w:eastAsia="Times New Roman"/>
          <w:color w:val="0078D4"/>
          <w:sz w:val="24"/>
          <w:szCs w:val="24"/>
        </w:rPr>
        <w:t>licence</w:t>
      </w:r>
      <w:proofErr w:type="spellEnd"/>
      <w:r>
        <w:rPr>
          <w:rFonts w:eastAsia="Times New Roman"/>
          <w:color w:val="0078D4"/>
          <w:sz w:val="24"/>
          <w:szCs w:val="24"/>
        </w:rPr>
        <w:t xml:space="preserve"> Meeting Join</w:t>
      </w:r>
    </w:p>
    <w:p w14:paraId="3E3D45EF" w14:textId="77777777" w:rsidR="00000000" w:rsidRDefault="00D824F2">
      <w:pPr>
        <w:pStyle w:val="Normlnweb"/>
        <w:spacing w:after="150"/>
        <w:divId w:val="2052613257"/>
      </w:pPr>
      <w:r>
        <w:t>Od uživatelů SL se nevyžaduje, aby se účastnili schůzek a živých událostí hostovaných licencovanými uživateli. Od uživatelů SL se nevyžaduje ani to, aby se</w:t>
      </w:r>
      <w:r>
        <w:t xml:space="preserve"> </w:t>
      </w:r>
      <w:hyperlink w:anchor="Glossary" w:tooltip=" Externími uživateli jsou označováni uživatelé, kteří nejsou zaměstnanci zákazníka ani jeho afilací ani smluvní zaměstnanci nebo zástupci zákazníka nebo jeho afilací." w:history="1">
        <w:r>
          <w:rPr>
            <w:rStyle w:val="Hypertextovodkaz"/>
          </w:rPr>
          <w:t>externí uživatelé</w:t>
        </w:r>
      </w:hyperlink>
      <w:r>
        <w:t xml:space="preserve"> účastnili kanálů </w:t>
      </w:r>
      <w:proofErr w:type="spellStart"/>
      <w:r>
        <w:t>Teams</w:t>
      </w:r>
      <w:proofErr w:type="spellEnd"/>
      <w:r>
        <w:t xml:space="preserve"> jako hosté s externí identitou Azure AD </w:t>
      </w:r>
      <w:proofErr w:type="spellStart"/>
      <w:r>
        <w:t>External</w:t>
      </w:r>
      <w:proofErr w:type="spellEnd"/>
      <w:r>
        <w:t xml:space="preserve"> Identity.</w:t>
      </w:r>
    </w:p>
    <w:p w14:paraId="4FB0A82E" w14:textId="77777777" w:rsidR="00000000" w:rsidRDefault="00D824F2">
      <w:pPr>
        <w:pStyle w:val="Nadpis3"/>
        <w:divId w:val="2052613257"/>
        <w:rPr>
          <w:rFonts w:eastAsia="Times New Roman"/>
          <w:color w:val="0078D4"/>
          <w:sz w:val="24"/>
          <w:szCs w:val="24"/>
        </w:rPr>
      </w:pPr>
      <w:proofErr w:type="spellStart"/>
      <w:r>
        <w:rPr>
          <w:rFonts w:eastAsia="Times New Roman"/>
          <w:color w:val="0078D4"/>
          <w:sz w:val="24"/>
          <w:szCs w:val="24"/>
        </w:rPr>
        <w:t>Zákazníci</w:t>
      </w:r>
      <w:proofErr w:type="spellEnd"/>
      <w:r>
        <w:rPr>
          <w:rFonts w:eastAsia="Times New Roman"/>
          <w:color w:val="0078D4"/>
          <w:sz w:val="24"/>
          <w:szCs w:val="24"/>
        </w:rPr>
        <w:t xml:space="preserve"> </w:t>
      </w:r>
      <w:proofErr w:type="spellStart"/>
      <w:r>
        <w:rPr>
          <w:rFonts w:eastAsia="Times New Roman"/>
          <w:color w:val="0078D4"/>
          <w:sz w:val="24"/>
          <w:szCs w:val="24"/>
        </w:rPr>
        <w:t>ve</w:t>
      </w:r>
      <w:proofErr w:type="spellEnd"/>
      <w:r>
        <w:rPr>
          <w:rFonts w:eastAsia="Times New Roman"/>
          <w:color w:val="0078D4"/>
          <w:sz w:val="24"/>
          <w:szCs w:val="24"/>
        </w:rPr>
        <w:t xml:space="preserve"> </w:t>
      </w:r>
      <w:proofErr w:type="spellStart"/>
      <w:r>
        <w:rPr>
          <w:rFonts w:eastAsia="Times New Roman"/>
          <w:color w:val="0078D4"/>
          <w:sz w:val="24"/>
          <w:szCs w:val="24"/>
        </w:rPr>
        <w:t>zdrav</w:t>
      </w:r>
      <w:r>
        <w:rPr>
          <w:rFonts w:eastAsia="Times New Roman"/>
          <w:color w:val="0078D4"/>
          <w:sz w:val="24"/>
          <w:szCs w:val="24"/>
        </w:rPr>
        <w:t>otnictví</w:t>
      </w:r>
      <w:proofErr w:type="spellEnd"/>
    </w:p>
    <w:p w14:paraId="4730DC0E" w14:textId="77777777" w:rsidR="00000000" w:rsidRDefault="00D824F2">
      <w:pPr>
        <w:pStyle w:val="Normlnweb"/>
        <w:spacing w:after="150"/>
        <w:divId w:val="2052613257"/>
      </w:pPr>
      <w:r>
        <w:t xml:space="preserve">Zákazník nese výhradní odpovědnost za: (1) přesnost a přiměřenost informací a dat poskytovaných prostřednictvím užívání služby Microsoft </w:t>
      </w:r>
      <w:proofErr w:type="spellStart"/>
      <w:r>
        <w:t>Teams</w:t>
      </w:r>
      <w:proofErr w:type="spellEnd"/>
      <w:r>
        <w:t>; (2) nasazení bezpečné metody ověřování identity mezi aplikacemi uplatňované mezi aplikací a/nebo službo</w:t>
      </w:r>
      <w:r>
        <w:t xml:space="preserve">u zákazníka a službou Microsoft </w:t>
      </w:r>
      <w:proofErr w:type="spellStart"/>
      <w:r>
        <w:t>Teams</w:t>
      </w:r>
      <w:proofErr w:type="spellEnd"/>
      <w:r>
        <w:t xml:space="preserve">; (3) získání odpovídajícího souhlasu od koncových uživatelů’ v souvislosti s užíváním aplikace Microsoft </w:t>
      </w:r>
      <w:proofErr w:type="spellStart"/>
      <w:r>
        <w:t>Teams</w:t>
      </w:r>
      <w:proofErr w:type="spellEnd"/>
      <w:r>
        <w:t xml:space="preserve"> koncovými uživateli’ a zákazníkem; a (4) zobrazení odpovídajících varování, odmítnutí záruk a uznání koncov</w:t>
      </w:r>
      <w:r>
        <w:t xml:space="preserve">ým uživatelům’ v souvislosti s užíváním aplikace Microsoft </w:t>
      </w:r>
      <w:proofErr w:type="spellStart"/>
      <w:r>
        <w:t>Teams</w:t>
      </w:r>
      <w:proofErr w:type="spellEnd"/>
      <w:r>
        <w:t xml:space="preserve"> koncovými uživateli a zákazníky, včetně těch, které jsou vysvětleny v následujícím formuláři.</w:t>
      </w:r>
    </w:p>
    <w:p w14:paraId="3876DBC7" w14:textId="77777777" w:rsidR="00000000" w:rsidRDefault="00D824F2">
      <w:pPr>
        <w:pStyle w:val="Nadpis3"/>
        <w:divId w:val="2052613257"/>
        <w:rPr>
          <w:rFonts w:eastAsia="Times New Roman"/>
          <w:color w:val="0078D4"/>
          <w:sz w:val="24"/>
          <w:szCs w:val="24"/>
        </w:rPr>
      </w:pPr>
      <w:proofErr w:type="spellStart"/>
      <w:r>
        <w:rPr>
          <w:rFonts w:eastAsia="Times New Roman"/>
          <w:color w:val="0078D4"/>
          <w:sz w:val="24"/>
          <w:szCs w:val="24"/>
        </w:rPr>
        <w:t>Zkušební</w:t>
      </w:r>
      <w:proofErr w:type="spellEnd"/>
      <w:r>
        <w:rPr>
          <w:rFonts w:eastAsia="Times New Roman"/>
          <w:color w:val="0078D4"/>
          <w:sz w:val="24"/>
          <w:szCs w:val="24"/>
        </w:rPr>
        <w:t xml:space="preserve"> </w:t>
      </w:r>
      <w:proofErr w:type="spellStart"/>
      <w:r>
        <w:rPr>
          <w:rFonts w:eastAsia="Times New Roman"/>
          <w:color w:val="0078D4"/>
          <w:sz w:val="24"/>
          <w:szCs w:val="24"/>
        </w:rPr>
        <w:t>verze</w:t>
      </w:r>
      <w:proofErr w:type="spellEnd"/>
    </w:p>
    <w:p w14:paraId="42DA4134" w14:textId="77777777" w:rsidR="00000000" w:rsidRDefault="00D824F2">
      <w:pPr>
        <w:pStyle w:val="Normlnweb"/>
        <w:spacing w:after="150"/>
        <w:divId w:val="2052613257"/>
      </w:pPr>
      <w:r>
        <w:t xml:space="preserve">Zkušební verze Microsoft </w:t>
      </w:r>
      <w:proofErr w:type="spellStart"/>
      <w:r>
        <w:t>Teams</w:t>
      </w:r>
      <w:proofErr w:type="spellEnd"/>
      <w:r>
        <w:t xml:space="preserve"> </w:t>
      </w:r>
      <w:proofErr w:type="spellStart"/>
      <w:r>
        <w:t>Exploratory</w:t>
      </w:r>
      <w:proofErr w:type="spellEnd"/>
      <w:r>
        <w:t xml:space="preserve"> </w:t>
      </w:r>
      <w:proofErr w:type="spellStart"/>
      <w:r>
        <w:t>Experience</w:t>
      </w:r>
      <w:proofErr w:type="spellEnd"/>
      <w:r>
        <w:t xml:space="preserve"> může být spuštěna pouze jedn</w:t>
      </w:r>
      <w:r>
        <w:t xml:space="preserve">otlivými koncovými uživateli. Zákazník nemůže spustit zkušební verzi aplikace Microsoft </w:t>
      </w:r>
      <w:proofErr w:type="spellStart"/>
      <w:r>
        <w:t>Teams</w:t>
      </w:r>
      <w:proofErr w:type="spellEnd"/>
      <w:r>
        <w:t xml:space="preserve"> </w:t>
      </w:r>
      <w:proofErr w:type="spellStart"/>
      <w:r>
        <w:t>Exploratory</w:t>
      </w:r>
      <w:proofErr w:type="spellEnd"/>
      <w:r>
        <w:t xml:space="preserve"> </w:t>
      </w:r>
      <w:proofErr w:type="spellStart"/>
      <w:r>
        <w:t>Experience</w:t>
      </w:r>
      <w:proofErr w:type="spellEnd"/>
      <w:r>
        <w:t xml:space="preserve"> jménem zaměstnanců koncového uživatele. Tato nabídka neplatí pro uživatele, kteří dříve používali aplikaci </w:t>
      </w:r>
      <w:proofErr w:type="spellStart"/>
      <w:r>
        <w:t>Teams</w:t>
      </w:r>
      <w:proofErr w:type="spellEnd"/>
      <w:r>
        <w:t xml:space="preserve"> z placené, neplacené nebo </w:t>
      </w:r>
      <w:r>
        <w:t>zkušební licence.</w:t>
      </w:r>
    </w:p>
    <w:p w14:paraId="4A042E8C" w14:textId="77777777" w:rsidR="00ED5159" w:rsidRDefault="00ED5159" w:rsidP="00ED5159">
      <w:pPr>
        <w:pStyle w:val="ProductList-OfferingGroupHeading"/>
        <w:outlineLvl w:val="1"/>
      </w:pPr>
      <w:proofErr w:type="spellStart"/>
      <w:r>
        <w:t>Ostatní</w:t>
      </w:r>
      <w:proofErr w:type="spellEnd"/>
      <w:r>
        <w:t xml:space="preserve"> </w:t>
      </w:r>
      <w:proofErr w:type="spellStart"/>
      <w:r>
        <w:t>služby</w:t>
      </w:r>
      <w:proofErr w:type="spellEnd"/>
      <w:r>
        <w:t xml:space="preserve"> online</w:t>
      </w:r>
      <w:r>
        <w:fldChar w:fldCharType="begin"/>
      </w:r>
      <w:r>
        <w:instrText xml:space="preserve"> TC "Ostatní služby online" \l 2</w:instrText>
      </w:r>
      <w:r>
        <w:fldChar w:fldCharType="end"/>
      </w:r>
    </w:p>
    <w:p w14:paraId="1D7A95B7" w14:textId="77777777" w:rsidR="00ED5159" w:rsidRDefault="00ED5159" w:rsidP="00ED5159">
      <w:pPr>
        <w:pStyle w:val="ProductList-Offering2Heading"/>
        <w:outlineLvl w:val="2"/>
      </w:pPr>
      <w:r>
        <w:t>Bing Maps</w:t>
      </w:r>
      <w:r>
        <w:fldChar w:fldCharType="begin"/>
      </w:r>
      <w:r>
        <w:instrText xml:space="preserve"> TC "Bing Maps" \l 2</w:instrText>
      </w:r>
      <w:r>
        <w:fldChar w:fldCharType="end"/>
      </w:r>
    </w:p>
    <w:p w14:paraId="02CE53B1" w14:textId="77777777" w:rsidR="00ED5159" w:rsidRDefault="00ED5159" w:rsidP="00ED5159">
      <w:pPr>
        <w:pStyle w:val="ProductList-Offering1SubSection"/>
      </w:pPr>
      <w:proofErr w:type="spellStart"/>
      <w:r>
        <w:t>Dostupnost</w:t>
      </w:r>
      <w:proofErr w:type="spellEnd"/>
    </w:p>
    <w:p w14:paraId="406D6858" w14:textId="77777777" w:rsidR="00F40E31" w:rsidRDefault="00D824F2"/>
    <w:tbl>
      <w:tblPr>
        <w:tblStyle w:val="Mkatabulky"/>
        <w:tblW w:w="0" w:type="auto"/>
        <w:tblLook w:val="04A0" w:firstRow="1" w:lastRow="0" w:firstColumn="1" w:lastColumn="0" w:noHBand="0" w:noVBand="1"/>
      </w:tblPr>
      <w:tblGrid>
        <w:gridCol w:w="6837"/>
        <w:gridCol w:w="1607"/>
      </w:tblGrid>
      <w:tr w:rsidR="00A363CA" w14:paraId="747EB443" w14:textId="77777777" w:rsidTr="00610FDE">
        <w:tc>
          <w:tcPr>
            <w:tcW w:w="0" w:type="auto"/>
          </w:tcPr>
          <w:p w14:paraId="4048D6E8" w14:textId="77777777" w:rsidR="00A363CA" w:rsidRDefault="00D824F2" w:rsidP="00A363CA">
            <w:pPr>
              <w:pStyle w:val="ProductList-TableHeading"/>
            </w:pPr>
            <w:r>
              <w:t>Product</w:t>
            </w:r>
          </w:p>
        </w:tc>
        <w:tc>
          <w:tcPr>
            <w:tcW w:w="0" w:type="auto"/>
          </w:tcPr>
          <w:p w14:paraId="45695214" w14:textId="77777777" w:rsidR="00A363CA" w:rsidRDefault="00D824F2" w:rsidP="00A363CA">
            <w:pPr>
              <w:pStyle w:val="ProductList-TableHeading"/>
            </w:pPr>
            <w:r>
              <w:t xml:space="preserve">Program </w:t>
            </w:r>
            <w:r>
              <w:t>Attribute</w:t>
            </w:r>
          </w:p>
        </w:tc>
      </w:tr>
      <w:tr w:rsidR="00A363CA" w14:paraId="329B216F" w14:textId="77777777" w:rsidTr="00610FDE">
        <w:tc>
          <w:tcPr>
            <w:tcW w:w="0" w:type="auto"/>
          </w:tcPr>
          <w:p w14:paraId="3BD656DE" w14:textId="77777777" w:rsidR="00A363CA" w:rsidRDefault="00D824F2" w:rsidP="00A363CA">
            <w:pPr>
              <w:pStyle w:val="ProductList-TableBody"/>
            </w:pPr>
            <w:r>
              <w:t>Bing Maps Enterprise Platform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28CF451D" w14:textId="77777777" w:rsidR="00A363CA" w:rsidRDefault="00D824F2" w:rsidP="00A363CA">
            <w:pPr>
              <w:pStyle w:val="ProductList-TableBody"/>
            </w:pPr>
          </w:p>
        </w:tc>
      </w:tr>
      <w:tr w:rsidR="00A363CA" w14:paraId="51EEA09F" w14:textId="77777777" w:rsidTr="00610FDE">
        <w:tc>
          <w:tcPr>
            <w:tcW w:w="0" w:type="auto"/>
          </w:tcPr>
          <w:p w14:paraId="045E6623" w14:textId="77777777" w:rsidR="00A363CA" w:rsidRDefault="00D824F2" w:rsidP="00A363CA">
            <w:pPr>
              <w:pStyle w:val="ProductList-TableBody"/>
            </w:pPr>
            <w:r>
              <w:t xml:space="preserve">Mobile Asset Management Distance Matrix </w:t>
            </w:r>
            <w:proofErr w:type="spellStart"/>
            <w:r>
              <w:t>podle</w:t>
            </w:r>
            <w:proofErr w:type="spellEnd"/>
            <w:r>
              <w:t xml:space="preserve"> </w:t>
            </w:r>
            <w:proofErr w:type="spellStart"/>
            <w:r>
              <w:t>počtu</w:t>
            </w:r>
            <w:proofErr w:type="spellEnd"/>
            <w:r>
              <w:t xml:space="preserve"> </w:t>
            </w:r>
            <w:proofErr w:type="spellStart"/>
            <w:r>
              <w:t>prostředků</w:t>
            </w:r>
            <w:proofErr w:type="spellEnd"/>
            <w:r>
              <w:t xml:space="preserve">, </w:t>
            </w:r>
            <w:proofErr w:type="spellStart"/>
            <w:r>
              <w:t>automatické</w:t>
            </w:r>
            <w:proofErr w:type="spellEnd"/>
          </w:p>
        </w:tc>
        <w:tc>
          <w:tcPr>
            <w:tcW w:w="0" w:type="auto"/>
          </w:tcPr>
          <w:p w14:paraId="3480F2C8" w14:textId="77777777" w:rsidR="00A363CA" w:rsidRDefault="00D824F2" w:rsidP="00A363CA">
            <w:pPr>
              <w:pStyle w:val="ProductList-TableBody"/>
            </w:pPr>
          </w:p>
        </w:tc>
      </w:tr>
      <w:tr w:rsidR="00A363CA" w14:paraId="78E296A6" w14:textId="77777777" w:rsidTr="00610FDE">
        <w:tc>
          <w:tcPr>
            <w:tcW w:w="0" w:type="auto"/>
          </w:tcPr>
          <w:p w14:paraId="4A94D5EB" w14:textId="77777777" w:rsidR="00A363CA" w:rsidRDefault="00D824F2" w:rsidP="00A363CA">
            <w:pPr>
              <w:pStyle w:val="ProductList-TableBody"/>
            </w:pPr>
            <w:r>
              <w:t xml:space="preserve">Mobile Asset Management Distance Matrix </w:t>
            </w:r>
            <w:proofErr w:type="spellStart"/>
            <w:r>
              <w:t>podle</w:t>
            </w:r>
            <w:proofErr w:type="spellEnd"/>
            <w:r>
              <w:t xml:space="preserve"> </w:t>
            </w:r>
            <w:proofErr w:type="spellStart"/>
            <w:r>
              <w:t>počtu</w:t>
            </w:r>
            <w:proofErr w:type="spellEnd"/>
            <w:r>
              <w:t xml:space="preserve"> </w:t>
            </w:r>
            <w:proofErr w:type="spellStart"/>
            <w:r>
              <w:t>prostředků</w:t>
            </w:r>
            <w:proofErr w:type="spellEnd"/>
            <w:r>
              <w:t xml:space="preserve">, </w:t>
            </w:r>
            <w:proofErr w:type="spellStart"/>
            <w:r>
              <w:t>ruční</w:t>
            </w:r>
            <w:proofErr w:type="spellEnd"/>
          </w:p>
        </w:tc>
        <w:tc>
          <w:tcPr>
            <w:tcW w:w="0" w:type="auto"/>
          </w:tcPr>
          <w:p w14:paraId="4ADF7043" w14:textId="77777777" w:rsidR="00A363CA" w:rsidRDefault="00D824F2" w:rsidP="00A363CA">
            <w:pPr>
              <w:pStyle w:val="ProductList-TableBody"/>
            </w:pPr>
          </w:p>
        </w:tc>
      </w:tr>
      <w:tr w:rsidR="00A363CA" w14:paraId="6D21470F" w14:textId="77777777" w:rsidTr="00610FDE">
        <w:tc>
          <w:tcPr>
            <w:tcW w:w="0" w:type="auto"/>
          </w:tcPr>
          <w:p w14:paraId="27BA561E" w14:textId="77777777" w:rsidR="00A363CA" w:rsidRDefault="00D824F2" w:rsidP="00A363CA">
            <w:pPr>
              <w:pStyle w:val="ProductList-TableBody"/>
            </w:pPr>
            <w:r>
              <w:t xml:space="preserve">Mobile Asset Management Drive </w:t>
            </w:r>
            <w:r>
              <w:t xml:space="preserve">Analytics </w:t>
            </w:r>
            <w:proofErr w:type="spellStart"/>
            <w:r>
              <w:t>podle</w:t>
            </w:r>
            <w:proofErr w:type="spellEnd"/>
            <w:r>
              <w:t xml:space="preserve"> </w:t>
            </w:r>
            <w:proofErr w:type="spellStart"/>
            <w:r>
              <w:t>počtu</w:t>
            </w:r>
            <w:proofErr w:type="spellEnd"/>
            <w:r>
              <w:t xml:space="preserve"> </w:t>
            </w:r>
            <w:proofErr w:type="spellStart"/>
            <w:r>
              <w:t>prostředků</w:t>
            </w:r>
            <w:proofErr w:type="spellEnd"/>
          </w:p>
        </w:tc>
        <w:tc>
          <w:tcPr>
            <w:tcW w:w="0" w:type="auto"/>
          </w:tcPr>
          <w:p w14:paraId="32868175" w14:textId="77777777" w:rsidR="00A363CA" w:rsidRDefault="00D824F2" w:rsidP="00A363CA">
            <w:pPr>
              <w:pStyle w:val="ProductList-TableBody"/>
            </w:pPr>
          </w:p>
        </w:tc>
      </w:tr>
      <w:tr w:rsidR="00A363CA" w14:paraId="1A8F5D14" w14:textId="77777777" w:rsidTr="00610FDE">
        <w:tc>
          <w:tcPr>
            <w:tcW w:w="0" w:type="auto"/>
          </w:tcPr>
          <w:p w14:paraId="30AFF752" w14:textId="77777777" w:rsidR="00A363CA" w:rsidRDefault="00D824F2" w:rsidP="00A363CA">
            <w:pPr>
              <w:pStyle w:val="ProductList-TableBody"/>
            </w:pPr>
            <w:r>
              <w:t>Mobile Asset Management Platform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69AFDBC7" w14:textId="77777777" w:rsidR="00A363CA" w:rsidRDefault="00D824F2" w:rsidP="00A363CA">
            <w:pPr>
              <w:pStyle w:val="ProductList-TableBody"/>
            </w:pPr>
          </w:p>
        </w:tc>
      </w:tr>
      <w:tr w:rsidR="00A363CA" w14:paraId="6C3BDF1D" w14:textId="77777777" w:rsidTr="00610FDE">
        <w:tc>
          <w:tcPr>
            <w:tcW w:w="0" w:type="auto"/>
          </w:tcPr>
          <w:p w14:paraId="08F27E71" w14:textId="77777777" w:rsidR="00A363CA" w:rsidRDefault="00D824F2" w:rsidP="00A363CA">
            <w:pPr>
              <w:pStyle w:val="ProductList-TableBody"/>
            </w:pPr>
            <w:r>
              <w:t xml:space="preserve">Mobile Asset Management </w:t>
            </w:r>
            <w:proofErr w:type="spellStart"/>
            <w:r>
              <w:t>podle</w:t>
            </w:r>
            <w:proofErr w:type="spellEnd"/>
            <w:r>
              <w:t xml:space="preserve"> </w:t>
            </w:r>
            <w:proofErr w:type="spellStart"/>
            <w:r>
              <w:t>počtu</w:t>
            </w:r>
            <w:proofErr w:type="spellEnd"/>
            <w:r>
              <w:t xml:space="preserve"> </w:t>
            </w:r>
            <w:proofErr w:type="spellStart"/>
            <w:r>
              <w:t>prostředků</w:t>
            </w:r>
            <w:proofErr w:type="spellEnd"/>
            <w:r>
              <w:t xml:space="preserve">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59E9750A" w14:textId="77777777" w:rsidR="00A363CA" w:rsidRDefault="00D824F2" w:rsidP="00A363CA">
            <w:pPr>
              <w:pStyle w:val="ProductList-TableBody"/>
            </w:pPr>
          </w:p>
        </w:tc>
      </w:tr>
      <w:tr w:rsidR="00A363CA" w14:paraId="403D7489" w14:textId="77777777" w:rsidTr="00610FDE">
        <w:tc>
          <w:tcPr>
            <w:tcW w:w="0" w:type="auto"/>
          </w:tcPr>
          <w:p w14:paraId="4FEB5D9C" w14:textId="77777777" w:rsidR="00A363CA" w:rsidRDefault="00D824F2" w:rsidP="00A363CA">
            <w:pPr>
              <w:pStyle w:val="ProductList-TableBody"/>
            </w:pPr>
            <w:r>
              <w:t xml:space="preserve">Mobile Asset Management Truck Routing </w:t>
            </w:r>
            <w:proofErr w:type="spellStart"/>
            <w:r>
              <w:t>podle</w:t>
            </w:r>
            <w:proofErr w:type="spellEnd"/>
            <w:r>
              <w:t xml:space="preserve"> </w:t>
            </w:r>
            <w:proofErr w:type="spellStart"/>
            <w:r>
              <w:t>počtu</w:t>
            </w:r>
            <w:proofErr w:type="spellEnd"/>
            <w:r>
              <w:t xml:space="preserve"> </w:t>
            </w:r>
            <w:proofErr w:type="spellStart"/>
            <w:r>
              <w:t>prostředků</w:t>
            </w:r>
            <w:proofErr w:type="spellEnd"/>
          </w:p>
        </w:tc>
        <w:tc>
          <w:tcPr>
            <w:tcW w:w="0" w:type="auto"/>
          </w:tcPr>
          <w:p w14:paraId="1373101A" w14:textId="77777777" w:rsidR="00A363CA" w:rsidRDefault="00D824F2" w:rsidP="00A363CA">
            <w:pPr>
              <w:pStyle w:val="ProductList-TableBody"/>
            </w:pPr>
          </w:p>
        </w:tc>
      </w:tr>
      <w:tr w:rsidR="00A363CA" w14:paraId="1B1137A4" w14:textId="77777777" w:rsidTr="00610FDE">
        <w:tc>
          <w:tcPr>
            <w:tcW w:w="0" w:type="auto"/>
          </w:tcPr>
          <w:p w14:paraId="10AC835D" w14:textId="77777777" w:rsidR="00A363CA" w:rsidRDefault="00D824F2" w:rsidP="00A363CA">
            <w:pPr>
              <w:pStyle w:val="ProductList-TableBody"/>
            </w:pPr>
            <w:proofErr w:type="spellStart"/>
            <w:r>
              <w:t>Odběr</w:t>
            </w:r>
            <w:proofErr w:type="spellEnd"/>
            <w:r>
              <w:t xml:space="preserve"> pro 100 </w:t>
            </w:r>
            <w:proofErr w:type="spellStart"/>
            <w:r>
              <w:t>tisíc</w:t>
            </w:r>
            <w:proofErr w:type="spellEnd"/>
            <w:r>
              <w:t xml:space="preserve"> </w:t>
            </w:r>
            <w:proofErr w:type="spellStart"/>
            <w:r>
              <w:t>transakcí</w:t>
            </w:r>
            <w:proofErr w:type="spellEnd"/>
            <w:r>
              <w:t xml:space="preserve"> Bing M</w:t>
            </w:r>
            <w:r>
              <w:t>aps Internal Website Usage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45384739" w14:textId="77777777" w:rsidR="00A363CA" w:rsidRDefault="00D824F2" w:rsidP="00A363CA">
            <w:pPr>
              <w:pStyle w:val="ProductList-TableBody"/>
            </w:pPr>
          </w:p>
        </w:tc>
      </w:tr>
      <w:tr w:rsidR="00A363CA" w14:paraId="6F3E5F4E" w14:textId="77777777" w:rsidTr="00610FDE">
        <w:tc>
          <w:tcPr>
            <w:tcW w:w="0" w:type="auto"/>
          </w:tcPr>
          <w:p w14:paraId="7E90518F" w14:textId="77777777" w:rsidR="00A363CA" w:rsidRDefault="00D824F2" w:rsidP="00A363CA">
            <w:pPr>
              <w:pStyle w:val="ProductList-TableBody"/>
            </w:pPr>
            <w:proofErr w:type="spellStart"/>
            <w:r>
              <w:t>Odběr</w:t>
            </w:r>
            <w:proofErr w:type="spellEnd"/>
            <w:r>
              <w:t xml:space="preserve"> pro 500 </w:t>
            </w:r>
            <w:proofErr w:type="spellStart"/>
            <w:r>
              <w:t>tisíc</w:t>
            </w:r>
            <w:proofErr w:type="spellEnd"/>
            <w:r>
              <w:t xml:space="preserve"> (a </w:t>
            </w:r>
            <w:proofErr w:type="spellStart"/>
            <w:r>
              <w:t>více</w:t>
            </w:r>
            <w:proofErr w:type="spellEnd"/>
            <w:r>
              <w:t xml:space="preserve">) </w:t>
            </w:r>
            <w:proofErr w:type="spellStart"/>
            <w:r>
              <w:t>transakcí</w:t>
            </w:r>
            <w:proofErr w:type="spellEnd"/>
            <w:r>
              <w:t xml:space="preserve"> pro Bing Maps Internal Website Usage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0195E9FE" w14:textId="77777777" w:rsidR="00A363CA" w:rsidRDefault="00D824F2" w:rsidP="00A363CA">
            <w:pPr>
              <w:pStyle w:val="ProductList-TableBody"/>
            </w:pPr>
          </w:p>
        </w:tc>
      </w:tr>
      <w:tr w:rsidR="00A363CA" w14:paraId="7CA679E2" w14:textId="77777777" w:rsidTr="00610FDE">
        <w:tc>
          <w:tcPr>
            <w:tcW w:w="0" w:type="auto"/>
          </w:tcPr>
          <w:p w14:paraId="46DB2FB8" w14:textId="77777777" w:rsidR="00A363CA" w:rsidRDefault="00D824F2" w:rsidP="00A363CA">
            <w:pPr>
              <w:pStyle w:val="ProductList-TableBody"/>
            </w:pPr>
            <w:proofErr w:type="spellStart"/>
            <w:r>
              <w:t>Odběr</w:t>
            </w:r>
            <w:proofErr w:type="spellEnd"/>
            <w:r>
              <w:t xml:space="preserve"> pro 500 </w:t>
            </w:r>
            <w:proofErr w:type="spellStart"/>
            <w:r>
              <w:t>tisíc</w:t>
            </w:r>
            <w:proofErr w:type="spellEnd"/>
            <w:r>
              <w:t xml:space="preserve"> (a </w:t>
            </w:r>
            <w:proofErr w:type="spellStart"/>
            <w:r>
              <w:t>více</w:t>
            </w:r>
            <w:proofErr w:type="spellEnd"/>
            <w:r>
              <w:t xml:space="preserve">) </w:t>
            </w:r>
            <w:proofErr w:type="spellStart"/>
            <w:r>
              <w:t>transakcí</w:t>
            </w:r>
            <w:proofErr w:type="spellEnd"/>
            <w:r>
              <w:t xml:space="preserve"> pro Bing Maps Public Website Usage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61C278F0" w14:textId="77777777" w:rsidR="00A363CA" w:rsidRDefault="00D824F2" w:rsidP="00A363CA">
            <w:pPr>
              <w:pStyle w:val="ProductList-TableBody"/>
            </w:pPr>
          </w:p>
        </w:tc>
      </w:tr>
      <w:tr w:rsidR="00A363CA" w14:paraId="12551E3C" w14:textId="77777777" w:rsidTr="00610FDE">
        <w:tc>
          <w:tcPr>
            <w:tcW w:w="0" w:type="auto"/>
          </w:tcPr>
          <w:p w14:paraId="199EC61F" w14:textId="77777777" w:rsidR="00A363CA" w:rsidRDefault="00D824F2" w:rsidP="00A363CA">
            <w:pPr>
              <w:pStyle w:val="ProductList-TableBody"/>
            </w:pPr>
            <w:proofErr w:type="spellStart"/>
            <w:r>
              <w:t>Odběr</w:t>
            </w:r>
            <w:proofErr w:type="spellEnd"/>
            <w:r>
              <w:t xml:space="preserve"> </w:t>
            </w:r>
            <w:proofErr w:type="spellStart"/>
            <w:r>
              <w:t>služby</w:t>
            </w:r>
            <w:proofErr w:type="spellEnd"/>
            <w:r>
              <w:t xml:space="preserve"> Bing Maps Light pro 5 </w:t>
            </w:r>
            <w:proofErr w:type="spellStart"/>
            <w:r>
              <w:t>tisíc</w:t>
            </w:r>
            <w:proofErr w:type="spellEnd"/>
            <w:r>
              <w:t xml:space="preserve"> </w:t>
            </w:r>
            <w:proofErr w:type="spellStart"/>
            <w:r>
              <w:t>uživatelů</w:t>
            </w:r>
            <w:proofErr w:type="spellEnd"/>
            <w:r>
              <w:t xml:space="preserve">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7B233FD7" w14:textId="77777777" w:rsidR="00A363CA" w:rsidRDefault="00D824F2" w:rsidP="00A363CA">
            <w:pPr>
              <w:pStyle w:val="ProductList-TableBody"/>
            </w:pPr>
          </w:p>
        </w:tc>
      </w:tr>
      <w:tr w:rsidR="00A363CA" w14:paraId="427687D5" w14:textId="77777777" w:rsidTr="00610FDE">
        <w:tc>
          <w:tcPr>
            <w:tcW w:w="0" w:type="auto"/>
          </w:tcPr>
          <w:p w14:paraId="6675927A" w14:textId="77777777" w:rsidR="00A363CA" w:rsidRDefault="00D824F2" w:rsidP="00A363CA">
            <w:pPr>
              <w:pStyle w:val="ProductList-TableBody"/>
            </w:pPr>
            <w:proofErr w:type="spellStart"/>
            <w:r>
              <w:t>Odběr</w:t>
            </w:r>
            <w:proofErr w:type="spellEnd"/>
            <w:r>
              <w:t xml:space="preserve"> </w:t>
            </w:r>
            <w:proofErr w:type="spellStart"/>
            <w:r>
              <w:t>služby</w:t>
            </w:r>
            <w:proofErr w:type="spellEnd"/>
            <w:r>
              <w:t xml:space="preserve"> Bing Maps Light pro 500 </w:t>
            </w:r>
            <w:proofErr w:type="spellStart"/>
            <w:r>
              <w:t>uživatelů</w:t>
            </w:r>
            <w:proofErr w:type="spellEnd"/>
            <w:r>
              <w:t xml:space="preserve">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47813261" w14:textId="77777777" w:rsidR="00A363CA" w:rsidRDefault="00D824F2" w:rsidP="00A363CA">
            <w:pPr>
              <w:pStyle w:val="ProductList-TableBody"/>
            </w:pPr>
          </w:p>
        </w:tc>
      </w:tr>
      <w:tr w:rsidR="00A363CA" w14:paraId="1153AECD" w14:textId="77777777" w:rsidTr="00610FDE">
        <w:tc>
          <w:tcPr>
            <w:tcW w:w="0" w:type="auto"/>
          </w:tcPr>
          <w:p w14:paraId="5845D2FD" w14:textId="77777777" w:rsidR="00A363CA" w:rsidRDefault="00D824F2" w:rsidP="00A363CA">
            <w:pPr>
              <w:pStyle w:val="ProductList-TableBody"/>
            </w:pPr>
            <w:proofErr w:type="spellStart"/>
            <w:r>
              <w:t>Odběr</w:t>
            </w:r>
            <w:proofErr w:type="spellEnd"/>
            <w:r>
              <w:t xml:space="preserve"> </w:t>
            </w:r>
            <w:proofErr w:type="spellStart"/>
            <w:r>
              <w:t>služby</w:t>
            </w:r>
            <w:proofErr w:type="spellEnd"/>
            <w:r>
              <w:t xml:space="preserve"> Bing Maps </w:t>
            </w:r>
            <w:proofErr w:type="spellStart"/>
            <w:r>
              <w:t>podle</w:t>
            </w:r>
            <w:proofErr w:type="spellEnd"/>
            <w:r>
              <w:t xml:space="preserve"> </w:t>
            </w:r>
            <w:proofErr w:type="spellStart"/>
            <w:r>
              <w:t>počtu</w:t>
            </w:r>
            <w:proofErr w:type="spellEnd"/>
            <w:r>
              <w:t xml:space="preserve"> </w:t>
            </w:r>
            <w:proofErr w:type="spellStart"/>
            <w:r>
              <w:t>uživatelů</w:t>
            </w:r>
            <w:proofErr w:type="spellEnd"/>
            <w:r>
              <w:t xml:space="preserve">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09BC213C" w14:textId="77777777" w:rsidR="00A363CA" w:rsidRDefault="00D824F2" w:rsidP="00A363CA">
            <w:pPr>
              <w:pStyle w:val="ProductList-TableBody"/>
            </w:pPr>
          </w:p>
        </w:tc>
      </w:tr>
      <w:tr w:rsidR="00A363CA" w14:paraId="0FBE8464" w14:textId="77777777" w:rsidTr="00610FDE">
        <w:tc>
          <w:tcPr>
            <w:tcW w:w="0" w:type="auto"/>
          </w:tcPr>
          <w:p w14:paraId="5265A432" w14:textId="77777777" w:rsidR="00A363CA" w:rsidRDefault="00D824F2" w:rsidP="00A363CA">
            <w:pPr>
              <w:pStyle w:val="ProductList-TableBody"/>
            </w:pPr>
            <w:proofErr w:type="spellStart"/>
            <w:r>
              <w:t>Odběr</w:t>
            </w:r>
            <w:proofErr w:type="spellEnd"/>
            <w:r>
              <w:t xml:space="preserve"> </w:t>
            </w:r>
            <w:proofErr w:type="spellStart"/>
            <w:r>
              <w:t>služby</w:t>
            </w:r>
            <w:proofErr w:type="spellEnd"/>
            <w:r>
              <w:t xml:space="preserve"> Bing Maps pro 5 </w:t>
            </w:r>
            <w:proofErr w:type="spellStart"/>
            <w:r>
              <w:t>tisíc</w:t>
            </w:r>
            <w:proofErr w:type="spellEnd"/>
            <w:r>
              <w:t xml:space="preserve"> </w:t>
            </w:r>
            <w:proofErr w:type="spellStart"/>
            <w:r>
              <w:t>uživatelů</w:t>
            </w:r>
            <w:proofErr w:type="spellEnd"/>
            <w:r>
              <w:t xml:space="preserve">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2058F512" w14:textId="77777777" w:rsidR="00A363CA" w:rsidRDefault="00D824F2" w:rsidP="00A363CA">
            <w:pPr>
              <w:pStyle w:val="ProductList-TableBody"/>
            </w:pPr>
          </w:p>
        </w:tc>
      </w:tr>
      <w:tr w:rsidR="00A363CA" w14:paraId="0A872E2B" w14:textId="77777777" w:rsidTr="00610FDE">
        <w:tc>
          <w:tcPr>
            <w:tcW w:w="0" w:type="auto"/>
          </w:tcPr>
          <w:p w14:paraId="1AE9A36F" w14:textId="77777777" w:rsidR="00A363CA" w:rsidRDefault="00D824F2" w:rsidP="00A363CA">
            <w:pPr>
              <w:pStyle w:val="ProductList-TableBody"/>
            </w:pPr>
            <w:proofErr w:type="spellStart"/>
            <w:r>
              <w:t>Odběr</w:t>
            </w:r>
            <w:proofErr w:type="spellEnd"/>
            <w:r>
              <w:t xml:space="preserve"> </w:t>
            </w:r>
            <w:proofErr w:type="spellStart"/>
            <w:r>
              <w:t>služby</w:t>
            </w:r>
            <w:proofErr w:type="spellEnd"/>
            <w:r>
              <w:t xml:space="preserve"> Bing Maps Public Website Usage pro 100 </w:t>
            </w:r>
            <w:proofErr w:type="spellStart"/>
            <w:r>
              <w:t>tisíc</w:t>
            </w:r>
            <w:proofErr w:type="spellEnd"/>
            <w:r>
              <w:t xml:space="preserve"> </w:t>
            </w:r>
            <w:proofErr w:type="spellStart"/>
            <w:r>
              <w:t>transakcí</w:t>
            </w:r>
            <w:proofErr w:type="spellEnd"/>
            <w:r>
              <w:t xml:space="preserve"> (</w:t>
            </w:r>
            <w:proofErr w:type="spellStart"/>
            <w:r>
              <w:t>licence</w:t>
            </w:r>
            <w:proofErr w:type="spellEnd"/>
            <w:r>
              <w:t xml:space="preserve"> </w:t>
            </w:r>
            <w:proofErr w:type="spellStart"/>
            <w:r>
              <w:t>na</w:t>
            </w:r>
            <w:proofErr w:type="spellEnd"/>
            <w:r>
              <w:t xml:space="preserve"> </w:t>
            </w:r>
            <w:proofErr w:type="spellStart"/>
            <w:r>
              <w:t>odběr</w:t>
            </w:r>
            <w:proofErr w:type="spellEnd"/>
            <w:r>
              <w:t>)</w:t>
            </w:r>
          </w:p>
        </w:tc>
        <w:tc>
          <w:tcPr>
            <w:tcW w:w="0" w:type="auto"/>
          </w:tcPr>
          <w:p w14:paraId="102F8828" w14:textId="77777777" w:rsidR="00A363CA" w:rsidRDefault="00D824F2" w:rsidP="00A363CA">
            <w:pPr>
              <w:pStyle w:val="ProductList-TableBody"/>
            </w:pPr>
          </w:p>
        </w:tc>
      </w:tr>
    </w:tbl>
    <w:p w14:paraId="7F02CD9B" w14:textId="77777777" w:rsidR="00ED5159" w:rsidRDefault="00ED5159" w:rsidP="00ED5159">
      <w:pPr>
        <w:pStyle w:val="ProductList-Offering1SubSection"/>
      </w:pPr>
      <w:proofErr w:type="spellStart"/>
      <w:r>
        <w:t>Dostupnost</w:t>
      </w:r>
      <w:proofErr w:type="spellEnd"/>
    </w:p>
    <w:p w14:paraId="2996B709" w14:textId="77777777" w:rsidR="00000000" w:rsidRDefault="00D824F2">
      <w:pPr>
        <w:pStyle w:val="Nadpis3"/>
        <w:divId w:val="1093936175"/>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15F89456" w14:textId="77777777" w:rsidR="00000000" w:rsidRDefault="00D824F2">
      <w:pPr>
        <w:pStyle w:val="Normlnweb"/>
        <w:spacing w:after="150"/>
        <w:divId w:val="1093936175"/>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9708"/>
        <w:gridCol w:w="1076"/>
      </w:tblGrid>
      <w:tr w:rsidR="00000000" w14:paraId="6E96BC78" w14:textId="77777777">
        <w:trPr>
          <w:divId w:val="109393617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C5F665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2E5A278"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Body</w:t>
            </w:r>
          </w:p>
        </w:tc>
      </w:tr>
      <w:tr w:rsidR="00000000" w14:paraId="30D22DD0"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C9309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Bing Maps pro 100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5916F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50</w:t>
            </w:r>
          </w:p>
        </w:tc>
      </w:tr>
      <w:tr w:rsidR="00000000" w14:paraId="76E10F3C"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344D9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Bing Maps pro</w:t>
            </w:r>
            <w:r>
              <w:rPr>
                <w:rFonts w:ascii="Segoe UI" w:eastAsia="Times New Roman" w:hAnsi="Segoe UI" w:cs="Segoe UI"/>
                <w:sz w:val="16"/>
                <w:szCs w:val="16"/>
              </w:rPr>
              <w:t xml:space="preserve"> 5 </w:t>
            </w:r>
            <w:proofErr w:type="spellStart"/>
            <w:r>
              <w:rPr>
                <w:rFonts w:ascii="Segoe UI" w:eastAsia="Times New Roman" w:hAnsi="Segoe UI" w:cs="Segoe UI"/>
                <w:sz w:val="16"/>
                <w:szCs w:val="16"/>
              </w:rPr>
              <w:t>tisíc</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9284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w:t>
            </w:r>
          </w:p>
        </w:tc>
      </w:tr>
      <w:tr w:rsidR="00000000" w14:paraId="3CB27351"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125E3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Bing Maps Light pro 500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B45F2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0226F87E"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FECDB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Bing Maps Light pro 5 </w:t>
            </w:r>
            <w:proofErr w:type="spellStart"/>
            <w:r>
              <w:rPr>
                <w:rFonts w:ascii="Segoe UI" w:eastAsia="Times New Roman" w:hAnsi="Segoe UI" w:cs="Segoe UI"/>
                <w:sz w:val="16"/>
                <w:szCs w:val="16"/>
              </w:rPr>
              <w:t>tisíc</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2666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125</w:t>
            </w:r>
          </w:p>
        </w:tc>
      </w:tr>
      <w:tr w:rsidR="00000000" w14:paraId="01E69D2D"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17AA7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lastRenderedPageBreak/>
              <w:t>Bing Maps Transactions 100K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F3E6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r>
      <w:tr w:rsidR="00000000" w14:paraId="11BEF2F6"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287EA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Bing Maps Transactions 500K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8F5BB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r>
      <w:tr w:rsidR="00000000" w14:paraId="2D922F17"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7B905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Bing Maps Transactions 1M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5D7D0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w:t>
            </w:r>
          </w:p>
        </w:tc>
      </w:tr>
      <w:tr w:rsidR="00000000" w14:paraId="00585120"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254C0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Bing Maps Transactions 2M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E1F3F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w:t>
            </w:r>
          </w:p>
        </w:tc>
      </w:tr>
      <w:tr w:rsidR="00000000" w14:paraId="1D96F4A2"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2CF3A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Bing Maps Transactions 5M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8CC6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w:t>
            </w:r>
          </w:p>
        </w:tc>
      </w:tr>
      <w:tr w:rsidR="00000000" w14:paraId="09230157"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33B3E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Bing Maps Transactions 10M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89A8F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w:t>
            </w:r>
          </w:p>
        </w:tc>
      </w:tr>
      <w:tr w:rsidR="00000000" w14:paraId="608E7DD3"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F72D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Bing</w:t>
            </w:r>
            <w:r>
              <w:rPr>
                <w:rFonts w:ascii="Segoe UI" w:eastAsia="Times New Roman" w:hAnsi="Segoe UI" w:cs="Segoe UI"/>
                <w:sz w:val="16"/>
                <w:szCs w:val="16"/>
              </w:rPr>
              <w:t xml:space="preserve"> Maps Transactions 30M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9EA78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w:t>
            </w:r>
          </w:p>
        </w:tc>
      </w:tr>
      <w:tr w:rsidR="00000000" w14:paraId="5ECEBD07"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7DEA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Mobile Asset Management Platform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AAA0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r>
      <w:tr w:rsidR="00000000" w14:paraId="58772CDD" w14:textId="77777777">
        <w:trPr>
          <w:divId w:val="109393617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368C9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 xml:space="preserve"> Mobile Asset Management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prostředků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BD19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bl>
    <w:p w14:paraId="6F010102" w14:textId="77777777" w:rsidR="00000000" w:rsidRDefault="00D824F2">
      <w:pPr>
        <w:divId w:val="1093936175"/>
        <w:rPr>
          <w:rFonts w:eastAsia="Times New Roman"/>
        </w:rPr>
      </w:pPr>
    </w:p>
    <w:p w14:paraId="1490AB0E" w14:textId="77777777" w:rsidR="00000000" w:rsidRDefault="00D824F2">
      <w:pPr>
        <w:pStyle w:val="Nadpis3"/>
        <w:divId w:val="281616165"/>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0CFEFF59" w14:textId="77777777" w:rsidR="00000000" w:rsidRDefault="00D824F2">
      <w:pPr>
        <w:pStyle w:val="Normlnweb"/>
        <w:spacing w:after="150"/>
        <w:divId w:val="281616165"/>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463"/>
        <w:gridCol w:w="7321"/>
      </w:tblGrid>
      <w:tr w:rsidR="00000000" w14:paraId="06F20413" w14:textId="77777777">
        <w:trPr>
          <w:divId w:val="281616165"/>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D96A2D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6FAEC89D" w14:textId="77777777">
        <w:trPr>
          <w:divId w:val="28161616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930AF2" w14:textId="77777777" w:rsidR="00000000" w:rsidRDefault="00D824F2">
            <w:pPr>
              <w:rPr>
                <w:rFonts w:ascii="Segoe UI" w:eastAsia="Times New Roman" w:hAnsi="Segoe UI" w:cs="Segoe UI"/>
                <w:sz w:val="16"/>
                <w:szCs w:val="16"/>
              </w:rPr>
            </w:pPr>
            <w:hyperlink w:anchor="Glossary" w:tooltip="Podmínky použití služby: Podmínky a ujednání, kterými se řídí užívání produktu služeb online."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použití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služby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17A8AC" w14:textId="77777777" w:rsidR="00000000" w:rsidRDefault="00D824F2">
            <w:pPr>
              <w:rPr>
                <w:rFonts w:ascii="Segoe UI" w:eastAsia="Times New Roman" w:hAnsi="Segoe UI" w:cs="Segoe UI"/>
                <w:sz w:val="16"/>
                <w:szCs w:val="16"/>
              </w:rPr>
            </w:pPr>
            <w:hyperlink r:id="rId317"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všechny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služby</w:t>
              </w:r>
              <w:proofErr w:type="spellEnd"/>
              <w:r>
                <w:rPr>
                  <w:rStyle w:val="Hypertextovodkaz"/>
                  <w:rFonts w:ascii="Segoe UI" w:eastAsia="Times New Roman" w:hAnsi="Segoe UI" w:cs="Segoe UI"/>
                  <w:sz w:val="16"/>
                  <w:szCs w:val="16"/>
                </w:rPr>
                <w:t xml:space="preserve"> online</w:t>
              </w:r>
            </w:hyperlink>
          </w:p>
        </w:tc>
      </w:tr>
      <w:tr w:rsidR="00000000" w14:paraId="25FE447C" w14:textId="77777777">
        <w:trPr>
          <w:divId w:val="28161616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533216"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B543F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5254424A" w14:textId="77777777">
        <w:trPr>
          <w:divId w:val="28161616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962164"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8BB2B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057FFDFB" w14:textId="77777777" w:rsidR="00000000" w:rsidRDefault="00D824F2">
      <w:pPr>
        <w:divId w:val="281616165"/>
        <w:rPr>
          <w:rFonts w:eastAsia="Times New Roman"/>
        </w:rPr>
      </w:pPr>
    </w:p>
    <w:p w14:paraId="1A3F4BA5" w14:textId="77777777" w:rsidR="00000000" w:rsidRDefault="00D824F2">
      <w:pPr>
        <w:pStyle w:val="Nadpis3"/>
        <w:divId w:val="417599139"/>
        <w:rPr>
          <w:rFonts w:eastAsia="Times New Roman"/>
          <w:color w:val="0078D4"/>
          <w:sz w:val="24"/>
          <w:szCs w:val="24"/>
        </w:rPr>
      </w:pPr>
      <w:proofErr w:type="spellStart"/>
      <w:r>
        <w:rPr>
          <w:rFonts w:eastAsia="Times New Roman"/>
          <w:color w:val="0078D4"/>
          <w:sz w:val="24"/>
          <w:szCs w:val="24"/>
        </w:rPr>
        <w:t>Účtovatelné</w:t>
      </w:r>
      <w:proofErr w:type="spellEnd"/>
      <w:r>
        <w:rPr>
          <w:rFonts w:eastAsia="Times New Roman"/>
          <w:color w:val="0078D4"/>
          <w:sz w:val="24"/>
          <w:szCs w:val="24"/>
        </w:rPr>
        <w:t xml:space="preserve"> </w:t>
      </w:r>
      <w:proofErr w:type="spellStart"/>
      <w:r>
        <w:rPr>
          <w:rFonts w:eastAsia="Times New Roman"/>
          <w:color w:val="0078D4"/>
          <w:sz w:val="24"/>
          <w:szCs w:val="24"/>
        </w:rPr>
        <w:t>transakce</w:t>
      </w:r>
      <w:proofErr w:type="spellEnd"/>
    </w:p>
    <w:p w14:paraId="0945BB08" w14:textId="77777777" w:rsidR="00000000" w:rsidRDefault="00D824F2">
      <w:pPr>
        <w:pStyle w:val="Normlnweb"/>
        <w:spacing w:after="150"/>
        <w:divId w:val="417599139"/>
      </w:pPr>
      <w:r>
        <w:t xml:space="preserve">Každá Licence na odběr Bing </w:t>
      </w:r>
      <w:proofErr w:type="spellStart"/>
      <w:r>
        <w:t>Maps</w:t>
      </w:r>
      <w:proofErr w:type="spellEnd"/>
      <w:r>
        <w:t xml:space="preserve"> opravňuje zákazníka k počtu účtovatelných transakcí, který je určen v názvu produktu. K datu uplynutí doby účinnosti prováděcí smlouvy nebo odběru všechny zakoupené, ale nevyužité účtovatelné transakce zaniknou.</w:t>
      </w:r>
    </w:p>
    <w:p w14:paraId="5324DD53" w14:textId="77777777" w:rsidR="00000000" w:rsidRDefault="00D824F2">
      <w:pPr>
        <w:pStyle w:val="Normlnweb"/>
        <w:spacing w:before="150"/>
        <w:divId w:val="417599139"/>
      </w:pPr>
      <w:r>
        <w:t>Pokud zákaz</w:t>
      </w:r>
      <w:r>
        <w:t xml:space="preserve">ník překročí svůj celkový počet zakoupených účtovatelných transakcí, musí si do 30 dní od přijetí oznámení od společnosti Microsoft zakoupit další nabídky licencí na odběr Bing </w:t>
      </w:r>
      <w:proofErr w:type="spellStart"/>
      <w:r>
        <w:t>Maps</w:t>
      </w:r>
      <w:proofErr w:type="spellEnd"/>
      <w:r>
        <w:t xml:space="preserve"> k pokrytí překročených účtovatelných transakcí a odhadovaného počtu budouc</w:t>
      </w:r>
      <w:r>
        <w:t>ích účtovatelných transakcí po zbylou část doby účinnosti prováděcí smlouvy, nebo společnost Microsoft smí ukončit přístup zákazníka ke službě Mapy Bing.</w:t>
      </w:r>
    </w:p>
    <w:p w14:paraId="484B9491" w14:textId="77777777" w:rsidR="00000000" w:rsidRDefault="00D824F2">
      <w:pPr>
        <w:pStyle w:val="Nadpis3"/>
        <w:divId w:val="2104106204"/>
        <w:rPr>
          <w:rFonts w:eastAsia="Times New Roman"/>
          <w:color w:val="0078D4"/>
          <w:sz w:val="24"/>
          <w:szCs w:val="24"/>
        </w:rPr>
      </w:pPr>
      <w:proofErr w:type="spellStart"/>
      <w:r>
        <w:rPr>
          <w:rFonts w:eastAsia="Times New Roman"/>
          <w:color w:val="0078D4"/>
          <w:sz w:val="24"/>
          <w:szCs w:val="24"/>
        </w:rPr>
        <w:t>Požadavky</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odběr</w:t>
      </w:r>
      <w:proofErr w:type="spellEnd"/>
      <w:r>
        <w:rPr>
          <w:rFonts w:eastAsia="Times New Roman"/>
          <w:color w:val="0078D4"/>
          <w:sz w:val="24"/>
          <w:szCs w:val="24"/>
        </w:rPr>
        <w:t xml:space="preserve"> </w:t>
      </w:r>
      <w:proofErr w:type="spellStart"/>
      <w:r>
        <w:rPr>
          <w:rFonts w:eastAsia="Times New Roman"/>
          <w:color w:val="0078D4"/>
          <w:sz w:val="24"/>
          <w:szCs w:val="24"/>
        </w:rPr>
        <w:t>služby</w:t>
      </w:r>
      <w:proofErr w:type="spellEnd"/>
      <w:r>
        <w:rPr>
          <w:rFonts w:eastAsia="Times New Roman"/>
          <w:color w:val="0078D4"/>
          <w:sz w:val="24"/>
          <w:szCs w:val="24"/>
        </w:rPr>
        <w:t xml:space="preserve"> Mobile Asset Management </w:t>
      </w:r>
      <w:proofErr w:type="spellStart"/>
      <w:r>
        <w:rPr>
          <w:rFonts w:eastAsia="Times New Roman"/>
          <w:color w:val="0078D4"/>
          <w:sz w:val="24"/>
          <w:szCs w:val="24"/>
        </w:rPr>
        <w:t>podle</w:t>
      </w:r>
      <w:proofErr w:type="spellEnd"/>
      <w:r>
        <w:rPr>
          <w:rFonts w:eastAsia="Times New Roman"/>
          <w:color w:val="0078D4"/>
          <w:sz w:val="24"/>
          <w:szCs w:val="24"/>
        </w:rPr>
        <w:t xml:space="preserve"> </w:t>
      </w:r>
      <w:proofErr w:type="spellStart"/>
      <w:r>
        <w:rPr>
          <w:rFonts w:eastAsia="Times New Roman"/>
          <w:color w:val="0078D4"/>
          <w:sz w:val="24"/>
          <w:szCs w:val="24"/>
        </w:rPr>
        <w:t>počtu</w:t>
      </w:r>
      <w:proofErr w:type="spellEnd"/>
      <w:r>
        <w:rPr>
          <w:rFonts w:eastAsia="Times New Roman"/>
          <w:color w:val="0078D4"/>
          <w:sz w:val="24"/>
          <w:szCs w:val="24"/>
        </w:rPr>
        <w:t xml:space="preserve"> </w:t>
      </w:r>
      <w:proofErr w:type="spellStart"/>
      <w:r>
        <w:rPr>
          <w:rFonts w:eastAsia="Times New Roman"/>
          <w:color w:val="0078D4"/>
          <w:sz w:val="24"/>
          <w:szCs w:val="24"/>
        </w:rPr>
        <w:t>prostředků</w:t>
      </w:r>
      <w:proofErr w:type="spellEnd"/>
    </w:p>
    <w:p w14:paraId="168F493B" w14:textId="77777777" w:rsidR="00000000" w:rsidRDefault="00D824F2">
      <w:pPr>
        <w:pStyle w:val="Normlnweb"/>
        <w:spacing w:after="150"/>
        <w:divId w:val="2104106204"/>
      </w:pPr>
      <w:r>
        <w:t xml:space="preserve">Následující nabídky vyžadují licenci k měsíčnímu odběru produktu Mobile </w:t>
      </w:r>
      <w:proofErr w:type="spellStart"/>
      <w:r>
        <w:t>Asset</w:t>
      </w:r>
      <w:proofErr w:type="spellEnd"/>
      <w:r>
        <w:t xml:space="preserve"> Management podle počtu prostředků:</w:t>
      </w:r>
    </w:p>
    <w:p w14:paraId="11F92C03" w14:textId="77777777" w:rsidR="00000000" w:rsidRDefault="00D824F2" w:rsidP="00D824F2">
      <w:pPr>
        <w:numPr>
          <w:ilvl w:val="0"/>
          <w:numId w:val="36"/>
        </w:numPr>
        <w:spacing w:line="240" w:lineRule="auto"/>
        <w:ind w:left="1320"/>
        <w:divId w:val="2104106204"/>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Distance Matrix </w:t>
      </w:r>
      <w:proofErr w:type="spellStart"/>
      <w:r>
        <w:rPr>
          <w:rFonts w:ascii="Segoe UI" w:eastAsia="Times New Roman" w:hAnsi="Segoe UI" w:cs="Segoe UI"/>
          <w:color w:val="505050"/>
          <w:sz w:val="18"/>
          <w:szCs w:val="18"/>
        </w:rPr>
        <w:t>podle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prostředků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automatické</w:t>
      </w:r>
      <w:proofErr w:type="spellEnd"/>
    </w:p>
    <w:p w14:paraId="1F1A1ED2" w14:textId="77777777" w:rsidR="00000000" w:rsidRDefault="00D824F2" w:rsidP="00D824F2">
      <w:pPr>
        <w:numPr>
          <w:ilvl w:val="0"/>
          <w:numId w:val="36"/>
        </w:numPr>
        <w:spacing w:line="240" w:lineRule="auto"/>
        <w:ind w:left="1320"/>
        <w:divId w:val="2104106204"/>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Distance Matrix </w:t>
      </w:r>
      <w:proofErr w:type="spellStart"/>
      <w:r>
        <w:rPr>
          <w:rFonts w:ascii="Segoe UI" w:eastAsia="Times New Roman" w:hAnsi="Segoe UI" w:cs="Segoe UI"/>
          <w:color w:val="505050"/>
          <w:sz w:val="18"/>
          <w:szCs w:val="18"/>
        </w:rPr>
        <w:t>podle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prostředků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ruční</w:t>
      </w:r>
      <w:proofErr w:type="spellEnd"/>
    </w:p>
    <w:p w14:paraId="481D2CD0" w14:textId="77777777" w:rsidR="00000000" w:rsidRDefault="00D824F2" w:rsidP="00D824F2">
      <w:pPr>
        <w:numPr>
          <w:ilvl w:val="0"/>
          <w:numId w:val="36"/>
        </w:numPr>
        <w:spacing w:line="240" w:lineRule="auto"/>
        <w:ind w:left="1320"/>
        <w:divId w:val="2104106204"/>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Truck Routing </w:t>
      </w:r>
      <w:proofErr w:type="spellStart"/>
      <w:r>
        <w:rPr>
          <w:rFonts w:ascii="Segoe UI" w:eastAsia="Times New Roman" w:hAnsi="Segoe UI" w:cs="Segoe UI"/>
          <w:color w:val="505050"/>
          <w:sz w:val="18"/>
          <w:szCs w:val="18"/>
        </w:rPr>
        <w:t>podle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prostředků</w:t>
      </w:r>
      <w:proofErr w:type="spellEnd"/>
    </w:p>
    <w:p w14:paraId="224D0F31" w14:textId="77777777" w:rsidR="00000000" w:rsidRDefault="00D824F2" w:rsidP="00D824F2">
      <w:pPr>
        <w:numPr>
          <w:ilvl w:val="0"/>
          <w:numId w:val="36"/>
        </w:numPr>
        <w:spacing w:line="240" w:lineRule="auto"/>
        <w:ind w:left="1320"/>
        <w:divId w:val="2104106204"/>
        <w:rPr>
          <w:rFonts w:ascii="Segoe UI" w:eastAsia="Times New Roman" w:hAnsi="Segoe UI" w:cs="Segoe UI"/>
          <w:color w:val="505050"/>
          <w:sz w:val="18"/>
          <w:szCs w:val="18"/>
        </w:rPr>
      </w:pPr>
      <w:r>
        <w:rPr>
          <w:rFonts w:ascii="Segoe UI" w:eastAsia="Times New Roman" w:hAnsi="Segoe UI" w:cs="Segoe UI"/>
          <w:color w:val="505050"/>
          <w:sz w:val="18"/>
          <w:szCs w:val="18"/>
        </w:rPr>
        <w:t>Drive An</w:t>
      </w:r>
      <w:r>
        <w:rPr>
          <w:rFonts w:ascii="Segoe UI" w:eastAsia="Times New Roman" w:hAnsi="Segoe UI" w:cs="Segoe UI"/>
          <w:color w:val="505050"/>
          <w:sz w:val="18"/>
          <w:szCs w:val="18"/>
        </w:rPr>
        <w:t xml:space="preserve">alytics </w:t>
      </w:r>
      <w:proofErr w:type="spellStart"/>
      <w:r>
        <w:rPr>
          <w:rFonts w:ascii="Segoe UI" w:eastAsia="Times New Roman" w:hAnsi="Segoe UI" w:cs="Segoe UI"/>
          <w:color w:val="505050"/>
          <w:sz w:val="18"/>
          <w:szCs w:val="18"/>
        </w:rPr>
        <w:t>podle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prostředků</w:t>
      </w:r>
      <w:proofErr w:type="spellEnd"/>
    </w:p>
    <w:p w14:paraId="014C864C" w14:textId="77777777" w:rsidR="00ED5159" w:rsidRDefault="00ED5159" w:rsidP="00ED5159">
      <w:pPr>
        <w:pStyle w:val="ProductList-Offering1SubSection"/>
      </w:pPr>
      <w:proofErr w:type="spellStart"/>
      <w:r>
        <w:t>Obecné</w:t>
      </w:r>
      <w:proofErr w:type="spellEnd"/>
      <w:r>
        <w:t xml:space="preserve"> </w:t>
      </w:r>
      <w:proofErr w:type="spellStart"/>
      <w:r>
        <w:t>podmínky</w:t>
      </w:r>
      <w:proofErr w:type="spellEnd"/>
      <w:r>
        <w:t xml:space="preserve"> </w:t>
      </w:r>
      <w:proofErr w:type="spellStart"/>
      <w:r>
        <w:t>služby</w:t>
      </w:r>
      <w:proofErr w:type="spellEnd"/>
    </w:p>
    <w:p w14:paraId="6FC8CDA0" w14:textId="77777777" w:rsidR="00000000" w:rsidRDefault="00D824F2">
      <w:pPr>
        <w:pStyle w:val="Nadpis3"/>
        <w:divId w:val="1535536779"/>
        <w:rPr>
          <w:rFonts w:eastAsia="Times New Roman"/>
          <w:color w:val="0078D4"/>
          <w:sz w:val="24"/>
          <w:szCs w:val="24"/>
        </w:rPr>
      </w:pPr>
      <w:proofErr w:type="spellStart"/>
      <w:r>
        <w:rPr>
          <w:rFonts w:eastAsia="Times New Roman"/>
          <w:color w:val="0078D4"/>
          <w:sz w:val="24"/>
          <w:szCs w:val="24"/>
        </w:rPr>
        <w:t>Sdělení</w:t>
      </w:r>
      <w:proofErr w:type="spellEnd"/>
    </w:p>
    <w:p w14:paraId="05855FED" w14:textId="77777777" w:rsidR="00000000" w:rsidRDefault="00D824F2">
      <w:pPr>
        <w:pStyle w:val="Normlnweb"/>
        <w:spacing w:after="150"/>
        <w:divId w:val="1535536779"/>
      </w:pPr>
      <w:r>
        <w:t xml:space="preserve">Platí sdělení týkající se služby Bing </w:t>
      </w:r>
      <w:proofErr w:type="spellStart"/>
      <w:r>
        <w:t>Maps</w:t>
      </w:r>
      <w:proofErr w:type="spellEnd"/>
      <w:r>
        <w:t xml:space="preserve"> (viz </w:t>
      </w:r>
      <w:hyperlink r:id="rId318" w:history="1">
        <w:r>
          <w:rPr>
            <w:rStyle w:val="Hypertextovodkaz"/>
          </w:rPr>
          <w:t>Sdělení</w:t>
        </w:r>
      </w:hyperlink>
      <w:r>
        <w:t>).</w:t>
      </w:r>
    </w:p>
    <w:p w14:paraId="68BDBC38" w14:textId="77777777" w:rsidR="00ED5159" w:rsidRDefault="00ED5159" w:rsidP="00ED5159">
      <w:pPr>
        <w:pStyle w:val="ProductList-Offering1SubSection"/>
      </w:pPr>
      <w:proofErr w:type="spellStart"/>
      <w:r>
        <w:t>Podmínky</w:t>
      </w:r>
      <w:proofErr w:type="spellEnd"/>
      <w:r>
        <w:t xml:space="preserve"> </w:t>
      </w:r>
      <w:proofErr w:type="spellStart"/>
      <w:r>
        <w:t>specifické</w:t>
      </w:r>
      <w:proofErr w:type="spellEnd"/>
      <w:r>
        <w:t xml:space="preserve"> pro </w:t>
      </w:r>
      <w:proofErr w:type="spellStart"/>
      <w:r>
        <w:t>služby</w:t>
      </w:r>
      <w:proofErr w:type="spellEnd"/>
    </w:p>
    <w:p w14:paraId="51EAA83A" w14:textId="77777777" w:rsidR="00000000" w:rsidRDefault="00D824F2">
      <w:pPr>
        <w:pStyle w:val="Nadpis3"/>
        <w:divId w:val="1074625579"/>
        <w:rPr>
          <w:rFonts w:eastAsia="Times New Roman"/>
          <w:color w:val="0078D4"/>
          <w:sz w:val="24"/>
          <w:szCs w:val="24"/>
        </w:rPr>
      </w:pPr>
      <w:r>
        <w:rPr>
          <w:rFonts w:eastAsia="Times New Roman"/>
          <w:color w:val="0078D4"/>
          <w:sz w:val="24"/>
          <w:szCs w:val="24"/>
        </w:rPr>
        <w:t>Bing Maps Mobile Asset Management Platform</w:t>
      </w:r>
    </w:p>
    <w:p w14:paraId="3244AAE3" w14:textId="77777777" w:rsidR="00000000" w:rsidRDefault="00D824F2">
      <w:pPr>
        <w:pStyle w:val="Nadpis4"/>
        <w:divId w:val="1074625579"/>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lastRenderedPageBreak/>
        <w:t>Licence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odběr</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služby</w:t>
      </w:r>
      <w:proofErr w:type="spellEnd"/>
    </w:p>
    <w:p w14:paraId="0F5C9CEF" w14:textId="77777777" w:rsidR="00000000" w:rsidRDefault="00D824F2">
      <w:pPr>
        <w:pStyle w:val="Normlnweb"/>
        <w:spacing w:after="150"/>
        <w:divId w:val="1074625579"/>
      </w:pPr>
      <w:r>
        <w:t xml:space="preserve">Pro přístup ke službám prostřednictvím služby Bing </w:t>
      </w:r>
      <w:proofErr w:type="spellStart"/>
      <w:r>
        <w:t>Maps</w:t>
      </w:r>
      <w:proofErr w:type="spellEnd"/>
      <w:r>
        <w:t xml:space="preserve"> Mobile </w:t>
      </w:r>
      <w:proofErr w:type="spellStart"/>
      <w:r>
        <w:t>Asset</w:t>
      </w:r>
      <w:proofErr w:type="spellEnd"/>
      <w:r>
        <w:t xml:space="preserve"> Management </w:t>
      </w:r>
      <w:proofErr w:type="spellStart"/>
      <w:r>
        <w:t>Platform</w:t>
      </w:r>
      <w:proofErr w:type="spellEnd"/>
      <w:r>
        <w:t xml:space="preserve"> je vyžadována licence na odběr služeb. Každou licenci na odběr služeb je nutné zakoupit alespoň s jednou z následujících kvalifikujících licencí na odběr doplňku pro k</w:t>
      </w:r>
      <w:r>
        <w:t>aždý prostředek:</w:t>
      </w:r>
    </w:p>
    <w:p w14:paraId="6EFD47D3" w14:textId="77777777" w:rsidR="00000000" w:rsidRDefault="00D824F2" w:rsidP="00D824F2">
      <w:pPr>
        <w:numPr>
          <w:ilvl w:val="0"/>
          <w:numId w:val="37"/>
        </w:numPr>
        <w:spacing w:line="240" w:lineRule="auto"/>
        <w:ind w:left="1320"/>
        <w:divId w:val="107462557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doplňku</w:t>
      </w:r>
      <w:proofErr w:type="spellEnd"/>
      <w:r>
        <w:rPr>
          <w:rFonts w:ascii="Segoe UI" w:eastAsia="Times New Roman" w:hAnsi="Segoe UI" w:cs="Segoe UI"/>
          <w:color w:val="505050"/>
          <w:sz w:val="18"/>
          <w:szCs w:val="18"/>
        </w:rPr>
        <w:t xml:space="preserve"> Mobile Asset Management pro </w:t>
      </w:r>
      <w:proofErr w:type="spellStart"/>
      <w:r>
        <w:rPr>
          <w:rFonts w:ascii="Segoe UI" w:eastAsia="Times New Roman" w:hAnsi="Segoe UI" w:cs="Segoe UI"/>
          <w:color w:val="505050"/>
          <w:sz w:val="18"/>
          <w:szCs w:val="18"/>
        </w:rPr>
        <w:t>Severní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Ameriku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směrování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bez </w:t>
      </w:r>
      <w:proofErr w:type="spellStart"/>
      <w:r>
        <w:rPr>
          <w:rFonts w:ascii="Segoe UI" w:eastAsia="Times New Roman" w:hAnsi="Segoe UI" w:cs="Segoe UI"/>
          <w:color w:val="505050"/>
          <w:sz w:val="18"/>
          <w:szCs w:val="18"/>
        </w:rPr>
        <w:t>směrování</w:t>
      </w:r>
      <w:proofErr w:type="spellEnd"/>
      <w:r>
        <w:rPr>
          <w:rFonts w:ascii="Segoe UI" w:eastAsia="Times New Roman" w:hAnsi="Segoe UI" w:cs="Segoe UI"/>
          <w:color w:val="505050"/>
          <w:sz w:val="18"/>
          <w:szCs w:val="18"/>
        </w:rPr>
        <w:t>)</w:t>
      </w:r>
    </w:p>
    <w:p w14:paraId="05B9630A" w14:textId="77777777" w:rsidR="00000000" w:rsidRDefault="00D824F2" w:rsidP="00D824F2">
      <w:pPr>
        <w:numPr>
          <w:ilvl w:val="0"/>
          <w:numId w:val="37"/>
        </w:numPr>
        <w:spacing w:line="240" w:lineRule="auto"/>
        <w:ind w:left="1320"/>
        <w:divId w:val="107462557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doplňku</w:t>
      </w:r>
      <w:proofErr w:type="spellEnd"/>
      <w:r>
        <w:rPr>
          <w:rFonts w:ascii="Segoe UI" w:eastAsia="Times New Roman" w:hAnsi="Segoe UI" w:cs="Segoe UI"/>
          <w:color w:val="505050"/>
          <w:sz w:val="18"/>
          <w:szCs w:val="18"/>
        </w:rPr>
        <w:t xml:space="preserve"> Mobile Asset Management pro </w:t>
      </w:r>
      <w:proofErr w:type="spellStart"/>
      <w:r>
        <w:rPr>
          <w:rFonts w:ascii="Segoe UI" w:eastAsia="Times New Roman" w:hAnsi="Segoe UI" w:cs="Segoe UI"/>
          <w:color w:val="505050"/>
          <w:sz w:val="18"/>
          <w:szCs w:val="18"/>
        </w:rPr>
        <w:t>Evropu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směrování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bez </w:t>
      </w:r>
      <w:proofErr w:type="spellStart"/>
      <w:r>
        <w:rPr>
          <w:rFonts w:ascii="Segoe UI" w:eastAsia="Times New Roman" w:hAnsi="Segoe UI" w:cs="Segoe UI"/>
          <w:color w:val="505050"/>
          <w:sz w:val="18"/>
          <w:szCs w:val="18"/>
        </w:rPr>
        <w:t>směrování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34193400" w14:textId="77777777" w:rsidR="00000000" w:rsidRDefault="00D824F2" w:rsidP="00D824F2">
      <w:pPr>
        <w:numPr>
          <w:ilvl w:val="0"/>
          <w:numId w:val="37"/>
        </w:numPr>
        <w:spacing w:line="240" w:lineRule="auto"/>
        <w:ind w:left="1320"/>
        <w:divId w:val="1074625579"/>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doplňku</w:t>
      </w:r>
      <w:proofErr w:type="spellEnd"/>
      <w:r>
        <w:rPr>
          <w:rFonts w:ascii="Segoe UI" w:eastAsia="Times New Roman" w:hAnsi="Segoe UI" w:cs="Segoe UI"/>
          <w:color w:val="505050"/>
          <w:sz w:val="18"/>
          <w:szCs w:val="18"/>
        </w:rPr>
        <w:t xml:space="preserve"> Mobile Asset Manag</w:t>
      </w:r>
      <w:r>
        <w:rPr>
          <w:rFonts w:ascii="Segoe UI" w:eastAsia="Times New Roman" w:hAnsi="Segoe UI" w:cs="Segoe UI"/>
          <w:color w:val="505050"/>
          <w:sz w:val="18"/>
          <w:szCs w:val="18"/>
        </w:rPr>
        <w:t xml:space="preserve">ement pro </w:t>
      </w:r>
      <w:proofErr w:type="spellStart"/>
      <w:r>
        <w:rPr>
          <w:rFonts w:ascii="Segoe UI" w:eastAsia="Times New Roman" w:hAnsi="Segoe UI" w:cs="Segoe UI"/>
          <w:color w:val="505050"/>
          <w:sz w:val="18"/>
          <w:szCs w:val="18"/>
        </w:rPr>
        <w:t>zbytek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světa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směrování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bez </w:t>
      </w:r>
      <w:proofErr w:type="spellStart"/>
      <w:r>
        <w:rPr>
          <w:rFonts w:ascii="Segoe UI" w:eastAsia="Times New Roman" w:hAnsi="Segoe UI" w:cs="Segoe UI"/>
          <w:color w:val="505050"/>
          <w:sz w:val="18"/>
          <w:szCs w:val="18"/>
        </w:rPr>
        <w:t>směrování</w:t>
      </w:r>
      <w:proofErr w:type="spellEnd"/>
      <w:r>
        <w:rPr>
          <w:rFonts w:ascii="Segoe UI" w:eastAsia="Times New Roman" w:hAnsi="Segoe UI" w:cs="Segoe UI"/>
          <w:color w:val="505050"/>
          <w:sz w:val="18"/>
          <w:szCs w:val="18"/>
        </w:rPr>
        <w:t>)</w:t>
      </w:r>
    </w:p>
    <w:p w14:paraId="45ECB4C6" w14:textId="77777777" w:rsidR="00000000" w:rsidRDefault="00D824F2">
      <w:pPr>
        <w:pStyle w:val="Nadpis4"/>
        <w:divId w:val="1074625579"/>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Rozhraní</w:t>
      </w:r>
      <w:proofErr w:type="spellEnd"/>
      <w:r>
        <w:rPr>
          <w:rFonts w:ascii="Segoe UI" w:eastAsia="Times New Roman" w:hAnsi="Segoe UI" w:cs="Segoe UI"/>
          <w:b w:val="0"/>
          <w:bCs w:val="0"/>
          <w:sz w:val="18"/>
          <w:szCs w:val="18"/>
        </w:rPr>
        <w:t xml:space="preserve"> API </w:t>
      </w:r>
      <w:proofErr w:type="spellStart"/>
      <w:r>
        <w:rPr>
          <w:rFonts w:ascii="Segoe UI" w:eastAsia="Times New Roman" w:hAnsi="Segoe UI" w:cs="Segoe UI"/>
          <w:b w:val="0"/>
          <w:bCs w:val="0"/>
          <w:sz w:val="18"/>
          <w:szCs w:val="18"/>
        </w:rPr>
        <w:t>produktu</w:t>
      </w:r>
      <w:proofErr w:type="spellEnd"/>
      <w:r>
        <w:rPr>
          <w:rFonts w:ascii="Segoe UI" w:eastAsia="Times New Roman" w:hAnsi="Segoe UI" w:cs="Segoe UI"/>
          <w:b w:val="0"/>
          <w:bCs w:val="0"/>
          <w:sz w:val="18"/>
          <w:szCs w:val="18"/>
        </w:rPr>
        <w:t xml:space="preserve"> Bing Maps</w:t>
      </w:r>
    </w:p>
    <w:p w14:paraId="24DFE26D" w14:textId="77777777" w:rsidR="00000000" w:rsidRDefault="00D824F2">
      <w:pPr>
        <w:pStyle w:val="Normlnweb"/>
        <w:spacing w:after="150"/>
        <w:divId w:val="1074625579"/>
      </w:pPr>
      <w:r>
        <w:t xml:space="preserve">Zákazník s licencí k používání rozhraní služby Bing </w:t>
      </w:r>
      <w:proofErr w:type="spellStart"/>
      <w:r>
        <w:t>Maps</w:t>
      </w:r>
      <w:proofErr w:type="spellEnd"/>
      <w:r>
        <w:t xml:space="preserve"> Mobile </w:t>
      </w:r>
      <w:proofErr w:type="spellStart"/>
      <w:r>
        <w:t>Asset</w:t>
      </w:r>
      <w:proofErr w:type="spellEnd"/>
      <w:r>
        <w:t xml:space="preserve"> Management </w:t>
      </w:r>
      <w:proofErr w:type="spellStart"/>
      <w:r>
        <w:t>Platform</w:t>
      </w:r>
      <w:proofErr w:type="spellEnd"/>
      <w:r>
        <w:t xml:space="preserve"> může používat rozhraní API služby Bing </w:t>
      </w:r>
      <w:proofErr w:type="spellStart"/>
      <w:r>
        <w:t>Maps</w:t>
      </w:r>
      <w:proofErr w:type="spellEnd"/>
      <w:r>
        <w:t xml:space="preserve"> v souladu s podmínkami užívání rozhr</w:t>
      </w:r>
      <w:r>
        <w:t xml:space="preserve">aní API služby Microsoft Bing </w:t>
      </w:r>
      <w:proofErr w:type="spellStart"/>
      <w:r>
        <w:t>Maps</w:t>
      </w:r>
      <w:proofErr w:type="spellEnd"/>
      <w:r>
        <w:t xml:space="preserve"> </w:t>
      </w:r>
      <w:proofErr w:type="spellStart"/>
      <w:r>
        <w:t>Platform</w:t>
      </w:r>
      <w:proofErr w:type="spellEnd"/>
      <w:r>
        <w:t xml:space="preserve"> a dokumentací služby Bing </w:t>
      </w:r>
      <w:proofErr w:type="spellStart"/>
      <w:r>
        <w:t>Maps</w:t>
      </w:r>
      <w:proofErr w:type="spellEnd"/>
      <w:r>
        <w:t xml:space="preserve">, včetně jakýchkoli nástupníků umístěných na adrese </w:t>
      </w:r>
      <w:hyperlink r:id="rId319" w:tgtFrame="_blank" w:history="1">
        <w:r>
          <w:rPr>
            <w:rStyle w:val="Hypertextovodkaz"/>
          </w:rPr>
          <w:t>https://aka.ms/bingmapsplatformapistou</w:t>
        </w:r>
      </w:hyperlink>
      <w:r>
        <w:t xml:space="preserve"> a </w:t>
      </w:r>
      <w:hyperlink r:id="rId320" w:tgtFrame="_blank" w:history="1">
        <w:r>
          <w:rPr>
            <w:rStyle w:val="Hypertextovodkaz"/>
          </w:rPr>
          <w:t>https://aka.ms/bingmapsplatformsdks/</w:t>
        </w:r>
      </w:hyperlink>
      <w:r>
        <w:t>.</w:t>
      </w:r>
    </w:p>
    <w:p w14:paraId="3BFE48EA" w14:textId="77777777" w:rsidR="00000000" w:rsidRDefault="00D824F2">
      <w:pPr>
        <w:pStyle w:val="Nadpis4"/>
        <w:divId w:val="1074625579"/>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Prohlášení</w:t>
      </w:r>
      <w:proofErr w:type="spellEnd"/>
      <w:r>
        <w:rPr>
          <w:rFonts w:ascii="Segoe UI" w:eastAsia="Times New Roman" w:hAnsi="Segoe UI" w:cs="Segoe UI"/>
          <w:b w:val="0"/>
          <w:bCs w:val="0"/>
          <w:sz w:val="18"/>
          <w:szCs w:val="18"/>
        </w:rPr>
        <w:t xml:space="preserve"> o </w:t>
      </w:r>
      <w:proofErr w:type="spellStart"/>
      <w:r>
        <w:rPr>
          <w:rFonts w:ascii="Segoe UI" w:eastAsia="Times New Roman" w:hAnsi="Segoe UI" w:cs="Segoe UI"/>
          <w:b w:val="0"/>
          <w:bCs w:val="0"/>
          <w:sz w:val="18"/>
          <w:szCs w:val="18"/>
        </w:rPr>
        <w:t>ochraně</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osobních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údajů</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službu</w:t>
      </w:r>
      <w:proofErr w:type="spellEnd"/>
      <w:r>
        <w:rPr>
          <w:rFonts w:ascii="Segoe UI" w:eastAsia="Times New Roman" w:hAnsi="Segoe UI" w:cs="Segoe UI"/>
          <w:b w:val="0"/>
          <w:bCs w:val="0"/>
          <w:sz w:val="18"/>
          <w:szCs w:val="18"/>
        </w:rPr>
        <w:t xml:space="preserve"> Bing Maps</w:t>
      </w:r>
    </w:p>
    <w:p w14:paraId="25400044" w14:textId="77777777" w:rsidR="00000000" w:rsidRDefault="00D824F2">
      <w:pPr>
        <w:pStyle w:val="Normlnweb"/>
        <w:spacing w:after="150"/>
        <w:divId w:val="1074625579"/>
      </w:pPr>
      <w:r>
        <w:t xml:space="preserve">Prohlášení společnosti Microsoft o ochraně osobních údajů (umístěné na adrese: </w:t>
      </w:r>
      <w:hyperlink r:id="rId321" w:tgtFrame="_blank" w:history="1">
        <w:r>
          <w:rPr>
            <w:rStyle w:val="Hypertextovodkaz"/>
          </w:rPr>
          <w:t>https://go.microsoft.com/fwlink/?LinkId=521839</w:t>
        </w:r>
      </w:hyperlink>
      <w:r>
        <w:rPr>
          <w:u w:val="single"/>
        </w:rPr>
        <w:t>)</w:t>
      </w:r>
      <w:r>
        <w:t xml:space="preserve"> a podmínky ochrany osobních údajů v podmínkách použití rozhraní API služby Microsoft Bing </w:t>
      </w:r>
      <w:proofErr w:type="spellStart"/>
      <w:r>
        <w:t>Maps</w:t>
      </w:r>
      <w:proofErr w:type="spellEnd"/>
      <w:r>
        <w:t xml:space="preserve"> </w:t>
      </w:r>
      <w:proofErr w:type="spellStart"/>
      <w:r>
        <w:t>Platform</w:t>
      </w:r>
      <w:proofErr w:type="spellEnd"/>
      <w:r>
        <w:t xml:space="preserve"> se vztahují na používání služby Bing </w:t>
      </w:r>
      <w:proofErr w:type="spellStart"/>
      <w:r>
        <w:t>Maps</w:t>
      </w:r>
      <w:proofErr w:type="spellEnd"/>
      <w:r>
        <w:t xml:space="preserve"> Mobile </w:t>
      </w:r>
      <w:proofErr w:type="spellStart"/>
      <w:r>
        <w:t>Asset</w:t>
      </w:r>
      <w:proofErr w:type="spellEnd"/>
      <w:r>
        <w:t xml:space="preserve"> Management </w:t>
      </w:r>
      <w:proofErr w:type="spellStart"/>
      <w:r>
        <w:t>Pl</w:t>
      </w:r>
      <w:r>
        <w:t>atform</w:t>
      </w:r>
      <w:proofErr w:type="spellEnd"/>
      <w:r>
        <w:t xml:space="preserve"> zákazníkem.</w:t>
      </w:r>
    </w:p>
    <w:p w14:paraId="23570094" w14:textId="77777777" w:rsidR="00000000" w:rsidRDefault="00D824F2">
      <w:pPr>
        <w:pStyle w:val="Nadpis3"/>
        <w:divId w:val="954216813"/>
        <w:rPr>
          <w:rFonts w:eastAsia="Times New Roman"/>
          <w:color w:val="0078D4"/>
          <w:sz w:val="24"/>
          <w:szCs w:val="24"/>
        </w:rPr>
      </w:pPr>
      <w:r>
        <w:rPr>
          <w:rFonts w:eastAsia="Times New Roman"/>
          <w:color w:val="0078D4"/>
          <w:sz w:val="24"/>
          <w:szCs w:val="24"/>
        </w:rPr>
        <w:t>Bing Maps Transactions and Users</w:t>
      </w:r>
    </w:p>
    <w:p w14:paraId="5BBDF95E" w14:textId="77777777" w:rsidR="00000000" w:rsidRDefault="00D824F2">
      <w:pPr>
        <w:pStyle w:val="Nadpis4"/>
        <w:divId w:val="954216813"/>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Oprávnění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uživatelé</w:t>
      </w:r>
      <w:proofErr w:type="spellEnd"/>
    </w:p>
    <w:p w14:paraId="22146F8E" w14:textId="77777777" w:rsidR="00000000" w:rsidRDefault="00D824F2">
      <w:pPr>
        <w:pStyle w:val="Normlnweb"/>
        <w:spacing w:after="150"/>
        <w:divId w:val="954216813"/>
      </w:pPr>
      <w:r>
        <w:t xml:space="preserve">Uživatelé, kteří jsou ověřeni programy zákazníka a přistupují ke službě prostřednictvím rozhraní API Bing </w:t>
      </w:r>
      <w:proofErr w:type="spellStart"/>
      <w:r>
        <w:t>Maps</w:t>
      </w:r>
      <w:proofErr w:type="spellEnd"/>
      <w:r>
        <w:t>, musí mít licenci na odběr.</w:t>
      </w:r>
    </w:p>
    <w:p w14:paraId="05085D5A" w14:textId="77777777" w:rsidR="00000000" w:rsidRDefault="00D824F2">
      <w:pPr>
        <w:pStyle w:val="Nadpis4"/>
        <w:divId w:val="95421681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Rozhraní</w:t>
      </w:r>
      <w:proofErr w:type="spellEnd"/>
      <w:r>
        <w:rPr>
          <w:rFonts w:ascii="Segoe UI" w:eastAsia="Times New Roman" w:hAnsi="Segoe UI" w:cs="Segoe UI"/>
          <w:b w:val="0"/>
          <w:bCs w:val="0"/>
          <w:sz w:val="18"/>
          <w:szCs w:val="18"/>
        </w:rPr>
        <w:t xml:space="preserve"> API </w:t>
      </w:r>
      <w:proofErr w:type="spellStart"/>
      <w:r>
        <w:rPr>
          <w:rFonts w:ascii="Segoe UI" w:eastAsia="Times New Roman" w:hAnsi="Segoe UI" w:cs="Segoe UI"/>
          <w:b w:val="0"/>
          <w:bCs w:val="0"/>
          <w:sz w:val="18"/>
          <w:szCs w:val="18"/>
        </w:rPr>
        <w:t>produktu</w:t>
      </w:r>
      <w:proofErr w:type="spellEnd"/>
      <w:r>
        <w:rPr>
          <w:rFonts w:ascii="Segoe UI" w:eastAsia="Times New Roman" w:hAnsi="Segoe UI" w:cs="Segoe UI"/>
          <w:b w:val="0"/>
          <w:bCs w:val="0"/>
          <w:sz w:val="18"/>
          <w:szCs w:val="18"/>
        </w:rPr>
        <w:t xml:space="preserve"> Bing Maps</w:t>
      </w:r>
    </w:p>
    <w:p w14:paraId="2CF1F31A" w14:textId="77777777" w:rsidR="00000000" w:rsidRDefault="00D824F2">
      <w:pPr>
        <w:pStyle w:val="Normlnweb"/>
        <w:spacing w:after="150"/>
        <w:divId w:val="954216813"/>
      </w:pPr>
      <w:r>
        <w:t xml:space="preserve">Zákazník s licencí k používání Bing </w:t>
      </w:r>
      <w:proofErr w:type="spellStart"/>
      <w:r>
        <w:t>Maps</w:t>
      </w:r>
      <w:proofErr w:type="spellEnd"/>
      <w:r>
        <w:t xml:space="preserve"> </w:t>
      </w:r>
      <w:proofErr w:type="spellStart"/>
      <w:r>
        <w:t>Transactions</w:t>
      </w:r>
      <w:proofErr w:type="spellEnd"/>
      <w:r>
        <w:t xml:space="preserve"> and </w:t>
      </w:r>
      <w:proofErr w:type="spellStart"/>
      <w:r>
        <w:t>Users</w:t>
      </w:r>
      <w:proofErr w:type="spellEnd"/>
      <w:r>
        <w:t xml:space="preserve"> může používat rozhran</w:t>
      </w:r>
      <w:r>
        <w:t xml:space="preserve">í API služby Bing </w:t>
      </w:r>
      <w:proofErr w:type="spellStart"/>
      <w:r>
        <w:t>Maps</w:t>
      </w:r>
      <w:proofErr w:type="spellEnd"/>
      <w:r>
        <w:t xml:space="preserve"> v souladu s podmínkami užívání rozhraní API služby Microsoft Bing </w:t>
      </w:r>
      <w:proofErr w:type="spellStart"/>
      <w:r>
        <w:t>Maps</w:t>
      </w:r>
      <w:proofErr w:type="spellEnd"/>
      <w:r>
        <w:t xml:space="preserve"> </w:t>
      </w:r>
      <w:proofErr w:type="spellStart"/>
      <w:r>
        <w:t>Platform</w:t>
      </w:r>
      <w:proofErr w:type="spellEnd"/>
      <w:r>
        <w:t xml:space="preserve"> a dokumentací služby Bing </w:t>
      </w:r>
      <w:proofErr w:type="spellStart"/>
      <w:r>
        <w:t>Maps</w:t>
      </w:r>
      <w:proofErr w:type="spellEnd"/>
      <w:r>
        <w:t xml:space="preserve">, včetně jakýchkoli nástupníků umístěných na adrese </w:t>
      </w:r>
      <w:hyperlink r:id="rId322" w:tgtFrame="_blank" w:history="1">
        <w:r>
          <w:rPr>
            <w:rStyle w:val="Hypertextovodkaz"/>
          </w:rPr>
          <w:t>http</w:t>
        </w:r>
        <w:r>
          <w:rPr>
            <w:rStyle w:val="Hypertextovodkaz"/>
          </w:rPr>
          <w:t>s://aka.ms/bingmapsplatformapistou</w:t>
        </w:r>
      </w:hyperlink>
      <w:r>
        <w:t xml:space="preserve"> a </w:t>
      </w:r>
      <w:hyperlink r:id="rId323" w:tgtFrame="_blank" w:history="1">
        <w:r>
          <w:rPr>
            <w:rStyle w:val="Hypertextovodkaz"/>
          </w:rPr>
          <w:t>https://aka.ms/bingmapsplatformsdks/</w:t>
        </w:r>
      </w:hyperlink>
      <w:r>
        <w:t>.</w:t>
      </w:r>
    </w:p>
    <w:p w14:paraId="59080921" w14:textId="77777777" w:rsidR="00000000" w:rsidRDefault="00D824F2">
      <w:pPr>
        <w:pStyle w:val="Nadpis4"/>
        <w:divId w:val="95421681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Prohlášení</w:t>
      </w:r>
      <w:proofErr w:type="spellEnd"/>
      <w:r>
        <w:rPr>
          <w:rFonts w:ascii="Segoe UI" w:eastAsia="Times New Roman" w:hAnsi="Segoe UI" w:cs="Segoe UI"/>
          <w:b w:val="0"/>
          <w:bCs w:val="0"/>
          <w:sz w:val="18"/>
          <w:szCs w:val="18"/>
        </w:rPr>
        <w:t xml:space="preserve"> o </w:t>
      </w:r>
      <w:proofErr w:type="spellStart"/>
      <w:r>
        <w:rPr>
          <w:rFonts w:ascii="Segoe UI" w:eastAsia="Times New Roman" w:hAnsi="Segoe UI" w:cs="Segoe UI"/>
          <w:b w:val="0"/>
          <w:bCs w:val="0"/>
          <w:sz w:val="18"/>
          <w:szCs w:val="18"/>
        </w:rPr>
        <w:t>ochraně</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osobních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údajů</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službu</w:t>
      </w:r>
      <w:proofErr w:type="spellEnd"/>
      <w:r>
        <w:rPr>
          <w:rFonts w:ascii="Segoe UI" w:eastAsia="Times New Roman" w:hAnsi="Segoe UI" w:cs="Segoe UI"/>
          <w:b w:val="0"/>
          <w:bCs w:val="0"/>
          <w:sz w:val="18"/>
          <w:szCs w:val="18"/>
        </w:rPr>
        <w:t xml:space="preserve"> Bing Maps</w:t>
      </w:r>
    </w:p>
    <w:p w14:paraId="24532B47" w14:textId="77777777" w:rsidR="00000000" w:rsidRDefault="00D824F2">
      <w:pPr>
        <w:pStyle w:val="Normlnweb"/>
        <w:spacing w:after="150"/>
        <w:divId w:val="954216813"/>
      </w:pPr>
      <w:r>
        <w:t>Prohlášení o ochraně osobních údajů společnosti Microsoft (</w:t>
      </w:r>
      <w:r>
        <w:t xml:space="preserve">umístěné na adrese </w:t>
      </w:r>
      <w:hyperlink r:id="rId324" w:tgtFrame="_blank" w:history="1">
        <w:r>
          <w:rPr>
            <w:rStyle w:val="Hypertextovodkaz"/>
          </w:rPr>
          <w:t>https://go.microsoft.com/fwlink/?LinkId=521839</w:t>
        </w:r>
      </w:hyperlink>
      <w:r>
        <w:rPr>
          <w:u w:val="single"/>
        </w:rPr>
        <w:t>)</w:t>
      </w:r>
      <w:r>
        <w:t xml:space="preserve"> a podmínky ochrany osobních údajů v podmínkách použití rozhraní API služby Microsoft Bing </w:t>
      </w:r>
      <w:proofErr w:type="spellStart"/>
      <w:r>
        <w:t>Maps</w:t>
      </w:r>
      <w:proofErr w:type="spellEnd"/>
      <w:r>
        <w:t xml:space="preserve"> </w:t>
      </w:r>
      <w:proofErr w:type="spellStart"/>
      <w:r>
        <w:t>Platform</w:t>
      </w:r>
      <w:proofErr w:type="spellEnd"/>
      <w:r>
        <w:t xml:space="preserve"> se vztahuj</w:t>
      </w:r>
      <w:r>
        <w:t xml:space="preserve">í na používání služby Bing </w:t>
      </w:r>
      <w:proofErr w:type="spellStart"/>
      <w:r>
        <w:t>Maps</w:t>
      </w:r>
      <w:proofErr w:type="spellEnd"/>
      <w:r>
        <w:t xml:space="preserve"> zákazníkem.</w:t>
      </w:r>
    </w:p>
    <w:p w14:paraId="25B0190A" w14:textId="77777777" w:rsidR="00ED5159" w:rsidRDefault="00ED5159" w:rsidP="00ED5159">
      <w:pPr>
        <w:pStyle w:val="ProductList-Offering2Heading"/>
        <w:outlineLvl w:val="2"/>
      </w:pPr>
      <w:r>
        <w:t>Microsoft Learning</w:t>
      </w:r>
      <w:r>
        <w:fldChar w:fldCharType="begin"/>
      </w:r>
      <w:r>
        <w:instrText xml:space="preserve"> TC "Microsoft Learning" \l 2</w:instrText>
      </w:r>
      <w:r>
        <w:fldChar w:fldCharType="end"/>
      </w:r>
    </w:p>
    <w:p w14:paraId="6FBD4ABA" w14:textId="77777777" w:rsidR="00ED5159" w:rsidRDefault="00ED5159" w:rsidP="00ED5159">
      <w:pPr>
        <w:pStyle w:val="ProductList-Offering1SubSection"/>
      </w:pPr>
      <w:proofErr w:type="spellStart"/>
      <w:r>
        <w:t>Dostupnost</w:t>
      </w:r>
      <w:proofErr w:type="spellEnd"/>
    </w:p>
    <w:p w14:paraId="4BE8C751" w14:textId="77777777" w:rsidR="00F40E31" w:rsidRDefault="00D824F2"/>
    <w:tbl>
      <w:tblPr>
        <w:tblStyle w:val="Mkatabulky"/>
        <w:tblW w:w="0" w:type="auto"/>
        <w:tblLook w:val="04A0" w:firstRow="1" w:lastRow="0" w:firstColumn="1" w:lastColumn="0" w:noHBand="0" w:noVBand="1"/>
      </w:tblPr>
      <w:tblGrid>
        <w:gridCol w:w="8690"/>
        <w:gridCol w:w="1607"/>
      </w:tblGrid>
      <w:tr w:rsidR="00A363CA" w14:paraId="09A34D5E" w14:textId="77777777" w:rsidTr="00610FDE">
        <w:tc>
          <w:tcPr>
            <w:tcW w:w="0" w:type="auto"/>
          </w:tcPr>
          <w:p w14:paraId="3C33511B" w14:textId="77777777" w:rsidR="00A363CA" w:rsidRDefault="00D824F2" w:rsidP="00A363CA">
            <w:pPr>
              <w:pStyle w:val="ProductList-TableHeading"/>
            </w:pPr>
            <w:r>
              <w:t>Product</w:t>
            </w:r>
          </w:p>
        </w:tc>
        <w:tc>
          <w:tcPr>
            <w:tcW w:w="0" w:type="auto"/>
          </w:tcPr>
          <w:p w14:paraId="17BB5B1E" w14:textId="77777777" w:rsidR="00A363CA" w:rsidRDefault="00D824F2" w:rsidP="00A363CA">
            <w:pPr>
              <w:pStyle w:val="ProductList-TableHeading"/>
            </w:pPr>
            <w:r>
              <w:t xml:space="preserve">Program </w:t>
            </w:r>
            <w:r>
              <w:t>Attribute</w:t>
            </w:r>
          </w:p>
        </w:tc>
      </w:tr>
      <w:tr w:rsidR="00A363CA" w14:paraId="0342A2EC" w14:textId="77777777" w:rsidTr="00610FDE">
        <w:tc>
          <w:tcPr>
            <w:tcW w:w="0" w:type="auto"/>
          </w:tcPr>
          <w:p w14:paraId="58DBBCDA" w14:textId="77777777" w:rsidR="00A363CA" w:rsidRDefault="00D824F2" w:rsidP="00A363CA">
            <w:pPr>
              <w:pStyle w:val="ProductList-TableBody"/>
            </w:pPr>
            <w:proofErr w:type="spellStart"/>
            <w:r>
              <w:t>Licence</w:t>
            </w:r>
            <w:proofErr w:type="spellEnd"/>
            <w:r>
              <w:t xml:space="preserve"> </w:t>
            </w:r>
            <w:proofErr w:type="spellStart"/>
            <w:r>
              <w:t>zkušebního</w:t>
            </w:r>
            <w:proofErr w:type="spellEnd"/>
            <w:r>
              <w:t xml:space="preserve"> </w:t>
            </w:r>
            <w:proofErr w:type="spellStart"/>
            <w:r>
              <w:t>webu</w:t>
            </w:r>
            <w:proofErr w:type="spellEnd"/>
            <w:r>
              <w:t xml:space="preserve"> Microsoft Learning MOS/MTA/MCE Certification 500 (</w:t>
            </w:r>
            <w:proofErr w:type="spellStart"/>
            <w:r>
              <w:t>licence</w:t>
            </w:r>
            <w:proofErr w:type="spellEnd"/>
            <w:r>
              <w:t xml:space="preserve"> </w:t>
            </w:r>
            <w:proofErr w:type="spellStart"/>
            <w:r>
              <w:t>na</w:t>
            </w:r>
            <w:proofErr w:type="spellEnd"/>
            <w:r>
              <w:t xml:space="preserve"> </w:t>
            </w:r>
            <w:proofErr w:type="spellStart"/>
            <w:r>
              <w:t>bázi</w:t>
            </w:r>
            <w:proofErr w:type="spellEnd"/>
            <w:r>
              <w:t xml:space="preserve"> </w:t>
            </w:r>
            <w:proofErr w:type="spellStart"/>
            <w:r>
              <w:t>předplatného</w:t>
            </w:r>
            <w:proofErr w:type="spellEnd"/>
            <w:r>
              <w:t xml:space="preserve"> pro </w:t>
            </w:r>
            <w:proofErr w:type="spellStart"/>
            <w:r>
              <w:t>služby</w:t>
            </w:r>
            <w:proofErr w:type="spellEnd"/>
            <w:r>
              <w:t>)</w:t>
            </w:r>
          </w:p>
        </w:tc>
        <w:tc>
          <w:tcPr>
            <w:tcW w:w="0" w:type="auto"/>
          </w:tcPr>
          <w:p w14:paraId="00E8EFC2" w14:textId="77777777" w:rsidR="00A363CA" w:rsidRDefault="00D824F2" w:rsidP="00A363CA">
            <w:pPr>
              <w:pStyle w:val="ProductList-TableBody"/>
            </w:pPr>
          </w:p>
        </w:tc>
      </w:tr>
      <w:tr w:rsidR="00A363CA" w14:paraId="2773A87B" w14:textId="77777777" w:rsidTr="00610FDE">
        <w:tc>
          <w:tcPr>
            <w:tcW w:w="0" w:type="auto"/>
          </w:tcPr>
          <w:p w14:paraId="2E70E91D" w14:textId="77777777" w:rsidR="00A363CA" w:rsidRDefault="00D824F2" w:rsidP="00A363CA">
            <w:pPr>
              <w:pStyle w:val="ProductList-TableBody"/>
            </w:pPr>
            <w:proofErr w:type="spellStart"/>
            <w:r>
              <w:t>Licence</w:t>
            </w:r>
            <w:proofErr w:type="spellEnd"/>
            <w:r>
              <w:t xml:space="preserve"> </w:t>
            </w:r>
            <w:proofErr w:type="spellStart"/>
            <w:r>
              <w:t>zkušebního</w:t>
            </w:r>
            <w:proofErr w:type="spellEnd"/>
            <w:r>
              <w:t xml:space="preserve"> </w:t>
            </w:r>
            <w:proofErr w:type="spellStart"/>
            <w:r>
              <w:t>webu</w:t>
            </w:r>
            <w:proofErr w:type="spellEnd"/>
            <w:r>
              <w:t xml:space="preserve"> Microsoft Learning MTA/MCA Certification 125 (</w:t>
            </w:r>
            <w:proofErr w:type="spellStart"/>
            <w:r>
              <w:t>licence</w:t>
            </w:r>
            <w:proofErr w:type="spellEnd"/>
            <w:r>
              <w:t xml:space="preserve"> </w:t>
            </w:r>
            <w:proofErr w:type="spellStart"/>
            <w:r>
              <w:t>na</w:t>
            </w:r>
            <w:proofErr w:type="spellEnd"/>
            <w:r>
              <w:t xml:space="preserve"> </w:t>
            </w:r>
            <w:proofErr w:type="spellStart"/>
            <w:r>
              <w:t>bázi</w:t>
            </w:r>
            <w:proofErr w:type="spellEnd"/>
            <w:r>
              <w:t xml:space="preserve"> </w:t>
            </w:r>
            <w:proofErr w:type="spellStart"/>
            <w:r>
              <w:t>předplatného</w:t>
            </w:r>
            <w:proofErr w:type="spellEnd"/>
            <w:r>
              <w:t xml:space="preserve"> pro </w:t>
            </w:r>
            <w:proofErr w:type="spellStart"/>
            <w:r>
              <w:t>služby</w:t>
            </w:r>
            <w:proofErr w:type="spellEnd"/>
            <w:r>
              <w:t>)</w:t>
            </w:r>
          </w:p>
        </w:tc>
        <w:tc>
          <w:tcPr>
            <w:tcW w:w="0" w:type="auto"/>
          </w:tcPr>
          <w:p w14:paraId="3CABD769" w14:textId="77777777" w:rsidR="00A363CA" w:rsidRDefault="00D824F2" w:rsidP="00A363CA">
            <w:pPr>
              <w:pStyle w:val="ProductList-TableBody"/>
            </w:pPr>
          </w:p>
        </w:tc>
      </w:tr>
      <w:tr w:rsidR="00A363CA" w14:paraId="3FEFCC90" w14:textId="77777777" w:rsidTr="00610FDE">
        <w:tc>
          <w:tcPr>
            <w:tcW w:w="0" w:type="auto"/>
          </w:tcPr>
          <w:p w14:paraId="1B1343DD" w14:textId="77777777" w:rsidR="00A363CA" w:rsidRDefault="00D824F2" w:rsidP="00A363CA">
            <w:pPr>
              <w:pStyle w:val="ProductList-TableBody"/>
            </w:pPr>
            <w:r>
              <w:t>Microsoft Learning MCP 1 Exam Vouchers (</w:t>
            </w:r>
            <w:proofErr w:type="spellStart"/>
            <w:r>
              <w:t>licence</w:t>
            </w:r>
            <w:proofErr w:type="spellEnd"/>
            <w:r>
              <w:t xml:space="preserve"> </w:t>
            </w:r>
            <w:proofErr w:type="spellStart"/>
            <w:r>
              <w:t>na</w:t>
            </w:r>
            <w:proofErr w:type="spellEnd"/>
            <w:r>
              <w:t xml:space="preserve"> </w:t>
            </w:r>
            <w:proofErr w:type="spellStart"/>
            <w:r>
              <w:t>bázi</w:t>
            </w:r>
            <w:proofErr w:type="spellEnd"/>
            <w:r>
              <w:t xml:space="preserve"> </w:t>
            </w:r>
            <w:proofErr w:type="spellStart"/>
            <w:r>
              <w:t>předplatného</w:t>
            </w:r>
            <w:proofErr w:type="spellEnd"/>
            <w:r>
              <w:t xml:space="preserve"> pro </w:t>
            </w:r>
            <w:proofErr w:type="spellStart"/>
            <w:r>
              <w:t>služby</w:t>
            </w:r>
            <w:proofErr w:type="spellEnd"/>
            <w:r>
              <w:t>)</w:t>
            </w:r>
          </w:p>
        </w:tc>
        <w:tc>
          <w:tcPr>
            <w:tcW w:w="0" w:type="auto"/>
          </w:tcPr>
          <w:p w14:paraId="4D1F2C35" w14:textId="77777777" w:rsidR="00A363CA" w:rsidRDefault="00D824F2" w:rsidP="00A363CA">
            <w:pPr>
              <w:pStyle w:val="ProductList-TableBody"/>
            </w:pPr>
          </w:p>
        </w:tc>
      </w:tr>
      <w:tr w:rsidR="00A363CA" w14:paraId="12F1BE06" w14:textId="77777777" w:rsidTr="00610FDE">
        <w:tc>
          <w:tcPr>
            <w:tcW w:w="0" w:type="auto"/>
          </w:tcPr>
          <w:p w14:paraId="6D878BF3" w14:textId="77777777" w:rsidR="00A363CA" w:rsidRDefault="00D824F2" w:rsidP="00A363CA">
            <w:pPr>
              <w:pStyle w:val="ProductList-TableBody"/>
            </w:pPr>
            <w:r>
              <w:t>Microsoft Learning MCP 30 Exam Vouchers (</w:t>
            </w:r>
            <w:proofErr w:type="spellStart"/>
            <w:r>
              <w:t>licence</w:t>
            </w:r>
            <w:proofErr w:type="spellEnd"/>
            <w:r>
              <w:t xml:space="preserve"> </w:t>
            </w:r>
            <w:proofErr w:type="spellStart"/>
            <w:r>
              <w:t>na</w:t>
            </w:r>
            <w:proofErr w:type="spellEnd"/>
            <w:r>
              <w:t xml:space="preserve"> </w:t>
            </w:r>
            <w:proofErr w:type="spellStart"/>
            <w:r>
              <w:t>odběr</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počtu</w:t>
            </w:r>
            <w:proofErr w:type="spellEnd"/>
            <w:r>
              <w:t xml:space="preserve"> </w:t>
            </w:r>
            <w:proofErr w:type="spellStart"/>
            <w:r>
              <w:t>uživatelů</w:t>
            </w:r>
            <w:proofErr w:type="spellEnd"/>
            <w:r>
              <w:t>)</w:t>
            </w:r>
          </w:p>
        </w:tc>
        <w:tc>
          <w:tcPr>
            <w:tcW w:w="0" w:type="auto"/>
          </w:tcPr>
          <w:p w14:paraId="0410C8BD" w14:textId="77777777" w:rsidR="00A363CA" w:rsidRDefault="00D824F2" w:rsidP="00A363CA">
            <w:pPr>
              <w:pStyle w:val="ProductList-TableBody"/>
            </w:pPr>
          </w:p>
        </w:tc>
      </w:tr>
      <w:tr w:rsidR="00A363CA" w14:paraId="6AFC6545" w14:textId="77777777" w:rsidTr="00610FDE">
        <w:tc>
          <w:tcPr>
            <w:tcW w:w="0" w:type="auto"/>
          </w:tcPr>
          <w:p w14:paraId="5F13AAF8" w14:textId="77777777" w:rsidR="00A363CA" w:rsidRDefault="00D824F2" w:rsidP="00A363CA">
            <w:pPr>
              <w:pStyle w:val="ProductList-TableBody"/>
            </w:pPr>
            <w:proofErr w:type="spellStart"/>
            <w:r>
              <w:t>Licence</w:t>
            </w:r>
            <w:proofErr w:type="spellEnd"/>
            <w:r>
              <w:t xml:space="preserve"> </w:t>
            </w:r>
            <w:proofErr w:type="spellStart"/>
            <w:r>
              <w:t>zkušebního</w:t>
            </w:r>
            <w:proofErr w:type="spellEnd"/>
            <w:r>
              <w:t xml:space="preserve"> </w:t>
            </w:r>
            <w:proofErr w:type="spellStart"/>
            <w:r>
              <w:t>webu</w:t>
            </w:r>
            <w:proofErr w:type="spellEnd"/>
            <w:r>
              <w:t xml:space="preserve"> Microsoft Learning MOS/MCE Certification 125 (</w:t>
            </w:r>
            <w:proofErr w:type="spellStart"/>
            <w:r>
              <w:t>licence</w:t>
            </w:r>
            <w:proofErr w:type="spellEnd"/>
            <w:r>
              <w:t xml:space="preserve"> </w:t>
            </w:r>
            <w:proofErr w:type="spellStart"/>
            <w:r>
              <w:t>na</w:t>
            </w:r>
            <w:proofErr w:type="spellEnd"/>
            <w:r>
              <w:t xml:space="preserve"> </w:t>
            </w:r>
            <w:proofErr w:type="spellStart"/>
            <w:r>
              <w:t>bázi</w:t>
            </w:r>
            <w:proofErr w:type="spellEnd"/>
            <w:r>
              <w:t xml:space="preserve"> </w:t>
            </w:r>
            <w:proofErr w:type="spellStart"/>
            <w:r>
              <w:t>předplatného</w:t>
            </w:r>
            <w:proofErr w:type="spellEnd"/>
            <w:r>
              <w:t xml:space="preserve"> pro </w:t>
            </w:r>
            <w:proofErr w:type="spellStart"/>
            <w:r>
              <w:t>služby</w:t>
            </w:r>
            <w:proofErr w:type="spellEnd"/>
            <w:r>
              <w:t>)</w:t>
            </w:r>
          </w:p>
        </w:tc>
        <w:tc>
          <w:tcPr>
            <w:tcW w:w="0" w:type="auto"/>
          </w:tcPr>
          <w:p w14:paraId="1092CE2E" w14:textId="77777777" w:rsidR="00A363CA" w:rsidRDefault="00D824F2" w:rsidP="00A363CA">
            <w:pPr>
              <w:pStyle w:val="ProductList-TableBody"/>
            </w:pPr>
          </w:p>
        </w:tc>
      </w:tr>
    </w:tbl>
    <w:p w14:paraId="6FC5E87F" w14:textId="77777777" w:rsidR="00ED5159" w:rsidRDefault="00ED5159" w:rsidP="00ED5159">
      <w:pPr>
        <w:pStyle w:val="ProductList-Offering1SubSection"/>
      </w:pPr>
      <w:proofErr w:type="spellStart"/>
      <w:r>
        <w:t>Dostupnost</w:t>
      </w:r>
      <w:proofErr w:type="spellEnd"/>
    </w:p>
    <w:p w14:paraId="167547A6" w14:textId="77777777" w:rsidR="00000000" w:rsidRDefault="00D824F2">
      <w:pPr>
        <w:pStyle w:val="Nadpis3"/>
        <w:divId w:val="403449618"/>
        <w:rPr>
          <w:rFonts w:eastAsia="Times New Roman"/>
          <w:color w:val="0078D4"/>
          <w:sz w:val="24"/>
          <w:szCs w:val="24"/>
        </w:rPr>
      </w:pPr>
      <w:proofErr w:type="spellStart"/>
      <w:r>
        <w:rPr>
          <w:rFonts w:eastAsia="Times New Roman"/>
          <w:color w:val="0078D4"/>
          <w:sz w:val="24"/>
          <w:szCs w:val="24"/>
        </w:rPr>
        <w:t>Tabulka</w:t>
      </w:r>
      <w:proofErr w:type="spellEnd"/>
      <w:r>
        <w:rPr>
          <w:rFonts w:eastAsia="Times New Roman"/>
          <w:color w:val="0078D4"/>
          <w:sz w:val="24"/>
          <w:szCs w:val="24"/>
        </w:rPr>
        <w:t xml:space="preserve"> </w:t>
      </w:r>
      <w:proofErr w:type="spellStart"/>
      <w:r>
        <w:rPr>
          <w:rFonts w:eastAsia="Times New Roman"/>
          <w:color w:val="0078D4"/>
          <w:sz w:val="24"/>
          <w:szCs w:val="24"/>
        </w:rPr>
        <w:t>bodových</w:t>
      </w:r>
      <w:proofErr w:type="spellEnd"/>
      <w:r>
        <w:rPr>
          <w:rFonts w:eastAsia="Times New Roman"/>
          <w:color w:val="0078D4"/>
          <w:sz w:val="24"/>
          <w:szCs w:val="24"/>
        </w:rPr>
        <w:t xml:space="preserve"> </w:t>
      </w:r>
      <w:proofErr w:type="spellStart"/>
      <w:r>
        <w:rPr>
          <w:rFonts w:eastAsia="Times New Roman"/>
          <w:color w:val="0078D4"/>
          <w:sz w:val="24"/>
          <w:szCs w:val="24"/>
        </w:rPr>
        <w:t>hodnot</w:t>
      </w:r>
      <w:proofErr w:type="spellEnd"/>
    </w:p>
    <w:p w14:paraId="2C4A7A5B" w14:textId="77777777" w:rsidR="00000000" w:rsidRDefault="00D824F2">
      <w:pPr>
        <w:pStyle w:val="Normlnweb"/>
        <w:spacing w:after="150"/>
        <w:divId w:val="403449618"/>
      </w:pPr>
      <w:r>
        <w:t>Hodnota přiřazená produktu používaná k výpočtu cenového stupně v rámci multilicenčního programu, která se vztahuje na multilicenční smlouvu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032"/>
        <w:gridCol w:w="752"/>
      </w:tblGrid>
      <w:tr w:rsidR="00000000" w14:paraId="0A38A021" w14:textId="77777777">
        <w:trPr>
          <w:divId w:val="40344961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44C0B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A2D7A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Body</w:t>
            </w:r>
          </w:p>
        </w:tc>
      </w:tr>
      <w:tr w:rsidR="00000000" w14:paraId="77D5029D" w14:textId="77777777">
        <w:trPr>
          <w:divId w:val="40344961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63BFC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Learning MCP 1 Exam Vouchers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služeb</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C0C1B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33434B49" w14:textId="77777777">
        <w:trPr>
          <w:divId w:val="40344961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D23F8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Learning MCP</w:t>
            </w:r>
            <w:r>
              <w:rPr>
                <w:rFonts w:ascii="Segoe UI" w:eastAsia="Times New Roman" w:hAnsi="Segoe UI" w:cs="Segoe UI"/>
                <w:sz w:val="16"/>
                <w:szCs w:val="16"/>
              </w:rPr>
              <w:t xml:space="preserve"> 30 Exam Vouchers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uživatelů</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DB75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r>
      <w:tr w:rsidR="00000000" w14:paraId="083123A2" w14:textId="77777777">
        <w:trPr>
          <w:divId w:val="40344961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ABF52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lastRenderedPageBreak/>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zkušebního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webu</w:t>
            </w:r>
            <w:proofErr w:type="spellEnd"/>
            <w:r>
              <w:rPr>
                <w:rFonts w:ascii="Segoe UI" w:eastAsia="Times New Roman" w:hAnsi="Segoe UI" w:cs="Segoe UI"/>
                <w:sz w:val="16"/>
                <w:szCs w:val="16"/>
              </w:rPr>
              <w:t xml:space="preserve"> Microsoft Learning MTA/MCA Certification 125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bázi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předplatného</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E7C30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125</w:t>
            </w:r>
          </w:p>
        </w:tc>
      </w:tr>
      <w:tr w:rsidR="00000000" w14:paraId="1B2D9E71" w14:textId="77777777">
        <w:trPr>
          <w:divId w:val="40344961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30B3A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zkušebního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webu</w:t>
            </w:r>
            <w:proofErr w:type="spellEnd"/>
            <w:r>
              <w:rPr>
                <w:rFonts w:ascii="Segoe UI" w:eastAsia="Times New Roman" w:hAnsi="Segoe UI" w:cs="Segoe UI"/>
                <w:sz w:val="16"/>
                <w:szCs w:val="16"/>
              </w:rPr>
              <w:t xml:space="preserve"> Microsoft Learning MOS/MCE Certification 125 (</w:t>
            </w:r>
            <w:proofErr w:type="spellStart"/>
            <w:r>
              <w:rPr>
                <w:rFonts w:ascii="Segoe UI" w:eastAsia="Times New Roman" w:hAnsi="Segoe UI" w:cs="Segoe UI"/>
                <w:sz w:val="16"/>
                <w:szCs w:val="16"/>
              </w:rPr>
              <w:t>li</w:t>
            </w:r>
            <w:r>
              <w:rPr>
                <w:rFonts w:ascii="Segoe UI" w:eastAsia="Times New Roman" w:hAnsi="Segoe UI" w:cs="Segoe UI"/>
                <w:sz w:val="16"/>
                <w:szCs w:val="16"/>
              </w:rPr>
              <w:t>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bázi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předplatného</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68D12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125</w:t>
            </w:r>
          </w:p>
        </w:tc>
      </w:tr>
      <w:tr w:rsidR="00000000" w14:paraId="4C23E9DF" w14:textId="77777777">
        <w:trPr>
          <w:divId w:val="40344961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24088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zkušebního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webu</w:t>
            </w:r>
            <w:proofErr w:type="spellEnd"/>
            <w:r>
              <w:rPr>
                <w:rFonts w:ascii="Segoe UI" w:eastAsia="Times New Roman" w:hAnsi="Segoe UI" w:cs="Segoe UI"/>
                <w:sz w:val="16"/>
                <w:szCs w:val="16"/>
              </w:rPr>
              <w:t xml:space="preserve"> Microsoft Learning MOS/MTA/MCE Certification 500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bázi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předplatného</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služby</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67F4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125</w:t>
            </w:r>
          </w:p>
        </w:tc>
      </w:tr>
    </w:tbl>
    <w:p w14:paraId="18CFDE3D" w14:textId="77777777" w:rsidR="00000000" w:rsidRDefault="00D824F2">
      <w:pPr>
        <w:divId w:val="403449618"/>
        <w:rPr>
          <w:rFonts w:eastAsia="Times New Roman"/>
        </w:rPr>
      </w:pPr>
    </w:p>
    <w:p w14:paraId="798D95E9" w14:textId="77777777" w:rsidR="00000000" w:rsidRDefault="00D824F2">
      <w:pPr>
        <w:pStyle w:val="Nadpis3"/>
        <w:divId w:val="874348414"/>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w:t>
      </w:r>
      <w:proofErr w:type="spellStart"/>
      <w:r>
        <w:rPr>
          <w:rFonts w:eastAsia="Times New Roman"/>
          <w:color w:val="0078D4"/>
          <w:sz w:val="24"/>
          <w:szCs w:val="24"/>
        </w:rPr>
        <w:t>produktu</w:t>
      </w:r>
      <w:proofErr w:type="spellEnd"/>
      <w:r>
        <w:rPr>
          <w:rFonts w:eastAsia="Times New Roman"/>
          <w:color w:val="0078D4"/>
          <w:sz w:val="24"/>
          <w:szCs w:val="24"/>
        </w:rPr>
        <w:t>:</w:t>
      </w:r>
    </w:p>
    <w:p w14:paraId="47BCFDFC" w14:textId="77777777" w:rsidR="00000000" w:rsidRDefault="00D824F2">
      <w:pPr>
        <w:pStyle w:val="Normlnweb"/>
        <w:spacing w:after="150"/>
        <w:divId w:val="874348414"/>
      </w:pPr>
      <w:r>
        <w:t>Poskytují další informace související s pořízením produktu, například předpoklady pro zakoupení, předchozí verze a příslušnou skupinu produktů.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463"/>
        <w:gridCol w:w="7321"/>
      </w:tblGrid>
      <w:tr w:rsidR="00000000" w14:paraId="1E0C4939" w14:textId="77777777">
        <w:trPr>
          <w:divId w:val="874348414"/>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8688D9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Podmínky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obecné</w:t>
            </w:r>
            <w:proofErr w:type="spellEnd"/>
          </w:p>
        </w:tc>
      </w:tr>
      <w:tr w:rsidR="00000000" w14:paraId="7DEC9DF1" w14:textId="77777777">
        <w:trPr>
          <w:divId w:val="8743484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61DD1B" w14:textId="77777777" w:rsidR="00000000" w:rsidRDefault="00D824F2">
            <w:pPr>
              <w:rPr>
                <w:rFonts w:ascii="Segoe UI" w:eastAsia="Times New Roman" w:hAnsi="Segoe UI" w:cs="Segoe UI"/>
                <w:sz w:val="16"/>
                <w:szCs w:val="16"/>
              </w:rPr>
            </w:pPr>
            <w:hyperlink w:anchor="Glossary" w:tooltip="Podmínky použití služby: Podmínky a ujednání, kterými se řídí užívání produktu služeb online." w:history="1">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použití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služby</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6C4700" w14:textId="77777777" w:rsidR="00000000" w:rsidRDefault="00D824F2">
            <w:pPr>
              <w:rPr>
                <w:rFonts w:ascii="Segoe UI" w:eastAsia="Times New Roman" w:hAnsi="Segoe UI" w:cs="Segoe UI"/>
                <w:sz w:val="16"/>
                <w:szCs w:val="16"/>
              </w:rPr>
            </w:pPr>
            <w:hyperlink r:id="rId325" w:history="1">
              <w:proofErr w:type="spellStart"/>
              <w:r>
                <w:rPr>
                  <w:rStyle w:val="Hypertextovodkaz"/>
                  <w:rFonts w:ascii="Segoe UI" w:eastAsia="Times New Roman" w:hAnsi="Segoe UI" w:cs="Segoe UI"/>
                  <w:sz w:val="16"/>
                  <w:szCs w:val="16"/>
                </w:rPr>
                <w:t>Univerzální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licenční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podmínky</w:t>
              </w:r>
              <w:proofErr w:type="spellEnd"/>
              <w:r>
                <w:rPr>
                  <w:rStyle w:val="Hypertextovodkaz"/>
                  <w:rFonts w:ascii="Segoe UI" w:eastAsia="Times New Roman" w:hAnsi="Segoe UI" w:cs="Segoe UI"/>
                  <w:sz w:val="16"/>
                  <w:szCs w:val="16"/>
                </w:rPr>
                <w:t xml:space="preserve"> pro </w:t>
              </w:r>
              <w:proofErr w:type="spellStart"/>
              <w:r>
                <w:rPr>
                  <w:rStyle w:val="Hypertextovodkaz"/>
                  <w:rFonts w:ascii="Segoe UI" w:eastAsia="Times New Roman" w:hAnsi="Segoe UI" w:cs="Segoe UI"/>
                  <w:sz w:val="16"/>
                  <w:szCs w:val="16"/>
                </w:rPr>
                <w:t>všechny</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služby</w:t>
              </w:r>
              <w:proofErr w:type="spellEnd"/>
              <w:r>
                <w:rPr>
                  <w:rStyle w:val="Hypertextovodkaz"/>
                  <w:rFonts w:ascii="Segoe UI" w:eastAsia="Times New Roman" w:hAnsi="Segoe UI" w:cs="Segoe UI"/>
                  <w:sz w:val="16"/>
                  <w:szCs w:val="16"/>
                </w:rPr>
                <w:t xml:space="preserve"> online</w:t>
              </w:r>
            </w:hyperlink>
          </w:p>
        </w:tc>
      </w:tr>
      <w:tr w:rsidR="00000000" w14:paraId="6E6258F5" w14:textId="77777777">
        <w:trPr>
          <w:divId w:val="8743484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7429AC" w14:textId="77777777" w:rsidR="00000000" w:rsidRDefault="00D824F2">
            <w:pPr>
              <w:rPr>
                <w:rFonts w:ascii="Segoe UI" w:eastAsia="Times New Roman" w:hAnsi="Segoe UI" w:cs="Segoe UI"/>
                <w:sz w:val="16"/>
                <w:szCs w:val="16"/>
              </w:rPr>
            </w:pPr>
            <w:hyperlink w:anchor="Glossary" w:tooltip="Skupina produktů: Označuje seskupení produktů, ke kterému produkt náleží, pro účely určení slev při stanovení cen. Existují tři kategorie produktů; aplikace, server a systém." w:history="1">
              <w:proofErr w:type="spellStart"/>
              <w:r>
                <w:rPr>
                  <w:rStyle w:val="Hypertextovodkaz"/>
                  <w:rFonts w:ascii="Segoe UI" w:eastAsia="Times New Roman" w:hAnsi="Segoe UI" w:cs="Segoe UI"/>
                  <w:sz w:val="16"/>
                  <w:szCs w:val="16"/>
                </w:rPr>
                <w:t>Skupina</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produktů</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6FA6E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r>
      <w:tr w:rsidR="00000000" w14:paraId="78F30BBB" w14:textId="77777777">
        <w:trPr>
          <w:divId w:val="87434841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FBB101" w14:textId="77777777" w:rsidR="00000000" w:rsidRDefault="00D824F2">
            <w:pPr>
              <w:rPr>
                <w:rFonts w:ascii="Segoe UI" w:eastAsia="Times New Roman" w:hAnsi="Segoe UI" w:cs="Segoe UI"/>
                <w:sz w:val="16"/>
                <w:szCs w:val="16"/>
              </w:rPr>
            </w:pPr>
            <w:hyperlink w:anchor="Glossary" w:tooltip="Propagační akce: Označuje, že se produktu týkají časově omezené nabídky, jak je popsáno v této produktové položce." w:history="1">
              <w:proofErr w:type="spellStart"/>
              <w:r>
                <w:rPr>
                  <w:rStyle w:val="Hypertextovodkaz"/>
                  <w:rFonts w:ascii="Segoe UI" w:eastAsia="Times New Roman" w:hAnsi="Segoe UI" w:cs="Segoe UI"/>
                  <w:sz w:val="16"/>
                  <w:szCs w:val="16"/>
                </w:rPr>
                <w:t>Propagační</w:t>
              </w:r>
              <w:proofErr w:type="spellEnd"/>
              <w:r>
                <w:rPr>
                  <w:rStyle w:val="Hypertextovodkaz"/>
                  <w:rFonts w:ascii="Segoe UI" w:eastAsia="Times New Roman" w:hAnsi="Segoe UI" w:cs="Segoe UI"/>
                  <w:sz w:val="16"/>
                  <w:szCs w:val="16"/>
                </w:rPr>
                <w:t xml:space="preserve"> </w:t>
              </w:r>
              <w:proofErr w:type="spellStart"/>
              <w:r>
                <w:rPr>
                  <w:rStyle w:val="Hypertextovodkaz"/>
                  <w:rFonts w:ascii="Segoe UI" w:eastAsia="Times New Roman" w:hAnsi="Segoe UI" w:cs="Segoe UI"/>
                  <w:sz w:val="16"/>
                  <w:szCs w:val="16"/>
                </w:rPr>
                <w:t>akce</w:t>
              </w:r>
              <w:proofErr w:type="spellEnd"/>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C252E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Žádné</w:t>
            </w:r>
            <w:proofErr w:type="spellEnd"/>
          </w:p>
        </w:tc>
      </w:tr>
    </w:tbl>
    <w:p w14:paraId="1F15FE65" w14:textId="77777777" w:rsidR="00000000" w:rsidRDefault="00D824F2">
      <w:pPr>
        <w:divId w:val="874348414"/>
        <w:rPr>
          <w:rFonts w:eastAsia="Times New Roman"/>
        </w:rPr>
      </w:pPr>
    </w:p>
    <w:p w14:paraId="29CD2D1A" w14:textId="77777777" w:rsidR="00000000" w:rsidRDefault="00D824F2">
      <w:pPr>
        <w:pStyle w:val="Nadpis3"/>
        <w:divId w:val="1359889455"/>
        <w:rPr>
          <w:rFonts w:eastAsia="Times New Roman"/>
          <w:color w:val="0078D4"/>
          <w:sz w:val="24"/>
          <w:szCs w:val="24"/>
        </w:rPr>
      </w:pPr>
      <w:proofErr w:type="spellStart"/>
      <w:r>
        <w:rPr>
          <w:rFonts w:eastAsia="Times New Roman"/>
          <w:color w:val="0078D4"/>
          <w:sz w:val="24"/>
          <w:szCs w:val="24"/>
        </w:rPr>
        <w:t>Poukázky</w:t>
      </w:r>
      <w:proofErr w:type="spellEnd"/>
    </w:p>
    <w:p w14:paraId="3F481211" w14:textId="77777777" w:rsidR="00000000" w:rsidRDefault="00D824F2">
      <w:pPr>
        <w:pStyle w:val="Normlnweb"/>
        <w:spacing w:after="150"/>
        <w:divId w:val="1359889455"/>
      </w:pPr>
      <w:r>
        <w:t>Poukázky jsou poskytovány po zakoupení a jejich platnost vyprší 12 měsíců od data zakoupení.</w:t>
      </w:r>
    </w:p>
    <w:p w14:paraId="4AE9E4ED" w14:textId="77777777" w:rsidR="00000000" w:rsidRDefault="00D824F2">
      <w:pPr>
        <w:pStyle w:val="Nadpis3"/>
        <w:divId w:val="1916430499"/>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w:t>
      </w:r>
      <w:proofErr w:type="spellStart"/>
      <w:r>
        <w:rPr>
          <w:rFonts w:eastAsia="Times New Roman"/>
          <w:color w:val="0078D4"/>
          <w:sz w:val="24"/>
          <w:szCs w:val="24"/>
        </w:rPr>
        <w:t>zkušebního</w:t>
      </w:r>
      <w:proofErr w:type="spellEnd"/>
      <w:r>
        <w:rPr>
          <w:rFonts w:eastAsia="Times New Roman"/>
          <w:color w:val="0078D4"/>
          <w:sz w:val="24"/>
          <w:szCs w:val="24"/>
        </w:rPr>
        <w:t xml:space="preserve"> </w:t>
      </w:r>
      <w:proofErr w:type="spellStart"/>
      <w:r>
        <w:rPr>
          <w:rFonts w:eastAsia="Times New Roman"/>
          <w:color w:val="0078D4"/>
          <w:sz w:val="24"/>
          <w:szCs w:val="24"/>
        </w:rPr>
        <w:t>webu</w:t>
      </w:r>
      <w:proofErr w:type="spellEnd"/>
      <w:r>
        <w:rPr>
          <w:rFonts w:eastAsia="Times New Roman"/>
          <w:color w:val="0078D4"/>
          <w:sz w:val="24"/>
          <w:szCs w:val="24"/>
        </w:rPr>
        <w:t xml:space="preserve"> pro </w:t>
      </w:r>
      <w:proofErr w:type="spellStart"/>
      <w:r>
        <w:rPr>
          <w:rFonts w:eastAsia="Times New Roman"/>
          <w:color w:val="0078D4"/>
          <w:sz w:val="24"/>
          <w:szCs w:val="24"/>
        </w:rPr>
        <w:t>certifikaci</w:t>
      </w:r>
      <w:proofErr w:type="spellEnd"/>
      <w:r>
        <w:rPr>
          <w:rFonts w:eastAsia="Times New Roman"/>
          <w:color w:val="0078D4"/>
          <w:sz w:val="24"/>
          <w:szCs w:val="24"/>
        </w:rPr>
        <w:t xml:space="preserve"> Microsoft Office Specialist (MOS), Microsoft Technology Associate (MTA) </w:t>
      </w:r>
      <w:proofErr w:type="spellStart"/>
      <w:r>
        <w:rPr>
          <w:rFonts w:eastAsia="Times New Roman"/>
          <w:color w:val="0078D4"/>
          <w:sz w:val="24"/>
          <w:szCs w:val="24"/>
        </w:rPr>
        <w:t>nebo</w:t>
      </w:r>
      <w:proofErr w:type="spellEnd"/>
      <w:r>
        <w:rPr>
          <w:rFonts w:eastAsia="Times New Roman"/>
          <w:color w:val="0078D4"/>
          <w:sz w:val="24"/>
          <w:szCs w:val="24"/>
        </w:rPr>
        <w:t xml:space="preserve"> Microsoft Certification Educator (MCE)</w:t>
      </w:r>
    </w:p>
    <w:p w14:paraId="0A002E45" w14:textId="77777777" w:rsidR="00000000" w:rsidRDefault="00D824F2">
      <w:pPr>
        <w:pStyle w:val="Normlnweb"/>
        <w:spacing w:after="150"/>
        <w:divId w:val="1916430499"/>
      </w:pPr>
      <w:r>
        <w:t xml:space="preserve">Zákazník musí být testovacím střediskem s autorizací </w:t>
      </w:r>
      <w:proofErr w:type="spellStart"/>
      <w:r>
        <w:t>Certiport</w:t>
      </w:r>
      <w:proofErr w:type="spellEnd"/>
      <w:r>
        <w:t xml:space="preserve"> / </w:t>
      </w:r>
      <w:proofErr w:type="spellStart"/>
      <w:r>
        <w:t>Pearson</w:t>
      </w:r>
      <w:proofErr w:type="spellEnd"/>
      <w:r>
        <w:t xml:space="preserve"> VUE oprávněným poskytovat z</w:t>
      </w:r>
      <w:r>
        <w:t>koušky MOS nebo MTA na</w:t>
      </w:r>
      <w:r>
        <w:t xml:space="preserve"> </w:t>
      </w:r>
      <w:hyperlink w:anchor="Glossary" w:tooltip="Licence znamená právo na stahování, instalaci a užívání produktu a na přístup k němu." w:history="1">
        <w:r>
          <w:rPr>
            <w:rStyle w:val="Hypertextovodkaz"/>
          </w:rPr>
          <w:t>licenčním webu</w:t>
        </w:r>
      </w:hyperlink>
      <w:r>
        <w:t>. Serverová</w:t>
      </w:r>
      <w:r>
        <w:t xml:space="preserve"> </w:t>
      </w:r>
      <w:hyperlink w:anchor="Glossary" w:tooltip="Licence znamená právo na stahování, instalaci a užívání produktu a na přístup k němu." w:history="1">
        <w:r>
          <w:rPr>
            <w:rStyle w:val="Hypertextovodkaz"/>
          </w:rPr>
          <w:t>licence</w:t>
        </w:r>
      </w:hyperlink>
      <w:r>
        <w:t xml:space="preserve"> vyprší po uplynutí 12 měsíců od data nákupu. Jakékoli nedodané zkoušky na konci období propadnou. Zákazníci z akademických institucí smí dodávat zkoušky k serverovým licencím pouze členům svých fakult a registro</w:t>
      </w:r>
      <w:r>
        <w:t>vaným studentům.</w:t>
      </w:r>
    </w:p>
    <w:p w14:paraId="43FBBC32" w14:textId="77777777" w:rsidR="00ED5159" w:rsidRDefault="00ED5159" w:rsidP="00ED5159">
      <w:pPr>
        <w:pStyle w:val="ProductList-Offering1SubSection"/>
      </w:pPr>
      <w:proofErr w:type="spellStart"/>
      <w:r>
        <w:t>Podmínky</w:t>
      </w:r>
      <w:proofErr w:type="spellEnd"/>
      <w:r>
        <w:t xml:space="preserve"> </w:t>
      </w:r>
      <w:proofErr w:type="spellStart"/>
      <w:r>
        <w:t>specifické</w:t>
      </w:r>
      <w:proofErr w:type="spellEnd"/>
      <w:r>
        <w:t xml:space="preserve"> pro </w:t>
      </w:r>
      <w:proofErr w:type="spellStart"/>
      <w:r>
        <w:t>služby</w:t>
      </w:r>
      <w:proofErr w:type="spellEnd"/>
    </w:p>
    <w:p w14:paraId="2B6FADAC" w14:textId="77777777" w:rsidR="00000000" w:rsidRDefault="00D824F2">
      <w:pPr>
        <w:pStyle w:val="Nadpis3"/>
        <w:divId w:val="542333612"/>
        <w:rPr>
          <w:rFonts w:eastAsia="Times New Roman"/>
          <w:color w:val="0078D4"/>
          <w:sz w:val="24"/>
          <w:szCs w:val="24"/>
        </w:rPr>
      </w:pPr>
      <w:r>
        <w:rPr>
          <w:rFonts w:eastAsia="Times New Roman"/>
          <w:color w:val="0078D4"/>
          <w:sz w:val="24"/>
          <w:szCs w:val="24"/>
        </w:rPr>
        <w:t>Microsoft Learning E-Reference Library</w:t>
      </w:r>
    </w:p>
    <w:p w14:paraId="76665B59" w14:textId="77777777" w:rsidR="00000000" w:rsidRDefault="00D824F2">
      <w:pPr>
        <w:pStyle w:val="Normlnweb"/>
        <w:spacing w:after="150"/>
        <w:divId w:val="542333612"/>
      </w:pPr>
      <w:r>
        <w:t>Kterákoliv osoba, která má platný přístup k počítači zákazníka nebo k jeho interní síti, si může zkopírovat dokumentaci a používat ji k účelům interní reference zákazníka. Součástí dokumentace nejsou knihy v elektronické podobě.</w:t>
      </w:r>
    </w:p>
    <w:p w14:paraId="4FCB6A8E" w14:textId="77777777" w:rsidR="00000000" w:rsidRDefault="00D824F2">
      <w:pPr>
        <w:pStyle w:val="Nadpis3"/>
        <w:divId w:val="870413403"/>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odběr</w:t>
      </w:r>
      <w:proofErr w:type="spellEnd"/>
      <w:r>
        <w:rPr>
          <w:rFonts w:eastAsia="Times New Roman"/>
          <w:color w:val="0078D4"/>
          <w:sz w:val="24"/>
          <w:szCs w:val="24"/>
        </w:rPr>
        <w:t xml:space="preserve"> </w:t>
      </w:r>
      <w:proofErr w:type="spellStart"/>
      <w:r>
        <w:rPr>
          <w:rFonts w:eastAsia="Times New Roman"/>
          <w:color w:val="0078D4"/>
          <w:sz w:val="24"/>
          <w:szCs w:val="24"/>
        </w:rPr>
        <w:t>služby</w:t>
      </w:r>
      <w:proofErr w:type="spellEnd"/>
      <w:r>
        <w:rPr>
          <w:rFonts w:eastAsia="Times New Roman"/>
          <w:color w:val="0078D4"/>
          <w:sz w:val="24"/>
          <w:szCs w:val="24"/>
        </w:rPr>
        <w:t xml:space="preserve"> Microsoft Learning Imagine Academy</w:t>
      </w:r>
    </w:p>
    <w:p w14:paraId="49C3A1ED" w14:textId="77777777" w:rsidR="00000000" w:rsidRDefault="00D824F2">
      <w:pPr>
        <w:pStyle w:val="Normlnweb"/>
        <w:spacing w:after="150"/>
        <w:divId w:val="870413403"/>
      </w:pPr>
      <w:r>
        <w:t xml:space="preserve">Pro každé místo, které přistupuje k jakékoli službě nebo funkci Microsoft </w:t>
      </w:r>
      <w:proofErr w:type="spellStart"/>
      <w:r>
        <w:t>Imagine</w:t>
      </w:r>
      <w:proofErr w:type="spellEnd"/>
      <w:r>
        <w:t xml:space="preserve"> </w:t>
      </w:r>
      <w:proofErr w:type="spellStart"/>
      <w:r>
        <w:t>Academy</w:t>
      </w:r>
      <w:proofErr w:type="spellEnd"/>
      <w:r>
        <w:t xml:space="preserve"> nebo je užívá, je vyžadována licence na odběr služeb. Místo je definováno jako fyzické pracoviště, jehož pracovníci spadají pod stejného správce, například ředitele, </w:t>
      </w:r>
      <w:r>
        <w:t>v jedné budově nebo skupině budov v rámci stejného kampusu.</w:t>
      </w:r>
    </w:p>
    <w:p w14:paraId="7127E0DA" w14:textId="77777777" w:rsidR="00000000" w:rsidRDefault="00D824F2">
      <w:pPr>
        <w:pStyle w:val="Nadpis3"/>
        <w:divId w:val="1677147038"/>
        <w:rPr>
          <w:rFonts w:eastAsia="Times New Roman"/>
          <w:color w:val="0078D4"/>
          <w:sz w:val="24"/>
          <w:szCs w:val="24"/>
        </w:rPr>
      </w:pPr>
      <w:proofErr w:type="spellStart"/>
      <w:r>
        <w:rPr>
          <w:rFonts w:eastAsia="Times New Roman"/>
          <w:color w:val="0078D4"/>
          <w:sz w:val="24"/>
          <w:szCs w:val="24"/>
        </w:rPr>
        <w:t>Pravidla</w:t>
      </w:r>
      <w:proofErr w:type="spellEnd"/>
      <w:r>
        <w:rPr>
          <w:rFonts w:eastAsia="Times New Roman"/>
          <w:color w:val="0078D4"/>
          <w:sz w:val="24"/>
          <w:szCs w:val="24"/>
        </w:rPr>
        <w:t xml:space="preserve"> </w:t>
      </w:r>
      <w:proofErr w:type="spellStart"/>
      <w:r>
        <w:rPr>
          <w:rFonts w:eastAsia="Times New Roman"/>
          <w:color w:val="0078D4"/>
          <w:sz w:val="24"/>
          <w:szCs w:val="24"/>
        </w:rPr>
        <w:t>programu</w:t>
      </w:r>
      <w:proofErr w:type="spellEnd"/>
      <w:r>
        <w:rPr>
          <w:rFonts w:eastAsia="Times New Roman"/>
          <w:color w:val="0078D4"/>
          <w:sz w:val="24"/>
          <w:szCs w:val="24"/>
        </w:rPr>
        <w:t xml:space="preserve"> Microsoft Learning Imagine Academy</w:t>
      </w:r>
    </w:p>
    <w:p w14:paraId="21EA10A5" w14:textId="77777777" w:rsidR="00000000" w:rsidRDefault="00D824F2">
      <w:pPr>
        <w:pStyle w:val="Normlnweb"/>
        <w:spacing w:after="150"/>
        <w:divId w:val="1677147038"/>
      </w:pPr>
      <w:r>
        <w:t xml:space="preserve">Na zákazníkovo užívání předplatného Microsoft Learning </w:t>
      </w:r>
      <w:proofErr w:type="spellStart"/>
      <w:r>
        <w:t>Imagine</w:t>
      </w:r>
      <w:proofErr w:type="spellEnd"/>
      <w:r>
        <w:t xml:space="preserve"> </w:t>
      </w:r>
      <w:proofErr w:type="spellStart"/>
      <w:r>
        <w:t>Academy</w:t>
      </w:r>
      <w:proofErr w:type="spellEnd"/>
      <w:r>
        <w:t xml:space="preserve"> a jeho funkcí se vztahují pravidla programu </w:t>
      </w:r>
      <w:proofErr w:type="spellStart"/>
      <w:r>
        <w:t>Imagine</w:t>
      </w:r>
      <w:proofErr w:type="spellEnd"/>
      <w:r>
        <w:t xml:space="preserve"> </w:t>
      </w:r>
      <w:proofErr w:type="spellStart"/>
      <w:r>
        <w:t>Academy</w:t>
      </w:r>
      <w:proofErr w:type="spellEnd"/>
      <w:r>
        <w:t xml:space="preserve"> uvedená na adrese </w:t>
      </w:r>
      <w:hyperlink r:id="rId326" w:tgtFrame="_blank" w:history="1">
        <w:r>
          <w:rPr>
            <w:rStyle w:val="Hypertextovodkaz"/>
          </w:rPr>
          <w:t>http://www.microsoft.com/itacademy</w:t>
        </w:r>
      </w:hyperlink>
      <w:r>
        <w:t>.</w:t>
      </w:r>
    </w:p>
    <w:p w14:paraId="2B8D50C0" w14:textId="77777777" w:rsidR="00000000" w:rsidRDefault="00D824F2">
      <w:pPr>
        <w:pStyle w:val="Nadpis3"/>
        <w:divId w:val="596986945"/>
        <w:rPr>
          <w:rFonts w:eastAsia="Times New Roman"/>
          <w:color w:val="0078D4"/>
          <w:sz w:val="24"/>
          <w:szCs w:val="24"/>
        </w:rPr>
      </w:pPr>
      <w:proofErr w:type="spellStart"/>
      <w:r>
        <w:rPr>
          <w:rFonts w:eastAsia="Times New Roman"/>
          <w:color w:val="0078D4"/>
          <w:sz w:val="24"/>
          <w:szCs w:val="24"/>
        </w:rPr>
        <w:t>Funkce</w:t>
      </w:r>
      <w:proofErr w:type="spellEnd"/>
      <w:r>
        <w:rPr>
          <w:rFonts w:eastAsia="Times New Roman"/>
          <w:color w:val="0078D4"/>
          <w:sz w:val="24"/>
          <w:szCs w:val="24"/>
        </w:rPr>
        <w:t xml:space="preserve"> </w:t>
      </w:r>
      <w:proofErr w:type="spellStart"/>
      <w:r>
        <w:rPr>
          <w:rFonts w:eastAsia="Times New Roman"/>
          <w:color w:val="0078D4"/>
          <w:sz w:val="24"/>
          <w:szCs w:val="24"/>
        </w:rPr>
        <w:t>programu</w:t>
      </w:r>
      <w:proofErr w:type="spellEnd"/>
      <w:r>
        <w:rPr>
          <w:rFonts w:eastAsia="Times New Roman"/>
          <w:color w:val="0078D4"/>
          <w:sz w:val="24"/>
          <w:szCs w:val="24"/>
        </w:rPr>
        <w:t xml:space="preserve"> Microsoft Learning Imagine Academy </w:t>
      </w:r>
      <w:proofErr w:type="spellStart"/>
      <w:r>
        <w:rPr>
          <w:rFonts w:eastAsia="Times New Roman"/>
          <w:color w:val="0078D4"/>
          <w:sz w:val="24"/>
          <w:szCs w:val="24"/>
        </w:rPr>
        <w:t>poskytované</w:t>
      </w:r>
      <w:proofErr w:type="spellEnd"/>
      <w:r>
        <w:rPr>
          <w:rFonts w:eastAsia="Times New Roman"/>
          <w:color w:val="0078D4"/>
          <w:sz w:val="24"/>
          <w:szCs w:val="24"/>
        </w:rPr>
        <w:t xml:space="preserve"> </w:t>
      </w:r>
      <w:proofErr w:type="spellStart"/>
      <w:r>
        <w:rPr>
          <w:rFonts w:eastAsia="Times New Roman"/>
          <w:color w:val="0078D4"/>
          <w:sz w:val="24"/>
          <w:szCs w:val="24"/>
        </w:rPr>
        <w:t>třetí</w:t>
      </w:r>
      <w:proofErr w:type="spellEnd"/>
      <w:r>
        <w:rPr>
          <w:rFonts w:eastAsia="Times New Roman"/>
          <w:color w:val="0078D4"/>
          <w:sz w:val="24"/>
          <w:szCs w:val="24"/>
        </w:rPr>
        <w:t xml:space="preserve"> </w:t>
      </w:r>
      <w:proofErr w:type="spellStart"/>
      <w:r>
        <w:rPr>
          <w:rFonts w:eastAsia="Times New Roman"/>
          <w:color w:val="0078D4"/>
          <w:sz w:val="24"/>
          <w:szCs w:val="24"/>
        </w:rPr>
        <w:t>stranou</w:t>
      </w:r>
      <w:proofErr w:type="spellEnd"/>
    </w:p>
    <w:p w14:paraId="675FA22D" w14:textId="77777777" w:rsidR="00000000" w:rsidRDefault="00D824F2">
      <w:pPr>
        <w:pStyle w:val="Normlnweb"/>
        <w:spacing w:after="150"/>
        <w:divId w:val="596986945"/>
      </w:pPr>
      <w:r>
        <w:t>Výhody programu mohou využívat pouze pedagogové, zaměstnanci a studenti licencované instituce, kteří v rámci licencované instituce momentálně působí.</w:t>
      </w:r>
    </w:p>
    <w:p w14:paraId="5ADD7CAD" w14:textId="77777777" w:rsidR="00ED5159" w:rsidRDefault="00ED5159" w:rsidP="00ED5159">
      <w:pPr>
        <w:pStyle w:val="ProductList-Offering2Heading"/>
        <w:outlineLvl w:val="2"/>
      </w:pPr>
      <w:r>
        <w:lastRenderedPageBreak/>
        <w:t>Microsoft Search in Bing</w:t>
      </w:r>
      <w:r>
        <w:fldChar w:fldCharType="begin"/>
      </w:r>
      <w:r>
        <w:instrText xml:space="preserve"> TC "Microsoft Search in Bing" \l 2</w:instrText>
      </w:r>
      <w:r>
        <w:fldChar w:fldCharType="end"/>
      </w:r>
    </w:p>
    <w:p w14:paraId="7E04DB00" w14:textId="77777777" w:rsidR="00ED5159" w:rsidRDefault="00ED5159" w:rsidP="00ED5159">
      <w:pPr>
        <w:pStyle w:val="ProductList-Offering1SubSection"/>
      </w:pPr>
      <w:proofErr w:type="spellStart"/>
      <w:r>
        <w:t>Podmínky</w:t>
      </w:r>
      <w:proofErr w:type="spellEnd"/>
      <w:r>
        <w:t xml:space="preserve"> </w:t>
      </w:r>
      <w:proofErr w:type="spellStart"/>
      <w:r>
        <w:t>specifické</w:t>
      </w:r>
      <w:proofErr w:type="spellEnd"/>
      <w:r>
        <w:t xml:space="preserve"> pro </w:t>
      </w:r>
      <w:proofErr w:type="spellStart"/>
      <w:r>
        <w:t>služby</w:t>
      </w:r>
      <w:proofErr w:type="spellEnd"/>
    </w:p>
    <w:p w14:paraId="1B528D42" w14:textId="77777777" w:rsidR="00000000" w:rsidRDefault="00D824F2">
      <w:pPr>
        <w:pStyle w:val="Nadpis3"/>
        <w:divId w:val="1866795995"/>
        <w:rPr>
          <w:rFonts w:eastAsia="Times New Roman"/>
          <w:color w:val="0078D4"/>
          <w:sz w:val="24"/>
          <w:szCs w:val="24"/>
        </w:rPr>
      </w:pPr>
      <w:r>
        <w:rPr>
          <w:rFonts w:eastAsia="Times New Roman"/>
          <w:color w:val="0078D4"/>
          <w:sz w:val="24"/>
          <w:szCs w:val="24"/>
        </w:rPr>
        <w:t>Microsoft Search in Bing</w:t>
      </w:r>
    </w:p>
    <w:p w14:paraId="4901D300" w14:textId="77777777" w:rsidR="00000000" w:rsidRDefault="00D824F2">
      <w:pPr>
        <w:pStyle w:val="Normlnweb"/>
        <w:spacing w:after="150"/>
        <w:divId w:val="1866795995"/>
      </w:pPr>
      <w:r>
        <w:t xml:space="preserve">„Microsoft </w:t>
      </w:r>
      <w:proofErr w:type="spellStart"/>
      <w:r>
        <w:t>Search</w:t>
      </w:r>
      <w:proofErr w:type="spellEnd"/>
      <w:r>
        <w:t xml:space="preserve"> in Bing" označuje službu, která zobrazuje výsledky podnikového hledání z interních zdrojů (například intranetu, souborů, informací o osobách) uživatelům zákazníka, kteří jsou přihlášeni ke službě pomocí svého pracovního nebo školního účtu</w:t>
      </w:r>
      <w:r>
        <w:t>.</w:t>
      </w:r>
    </w:p>
    <w:p w14:paraId="66087F6A" w14:textId="77777777" w:rsidR="00000000" w:rsidRDefault="00D824F2">
      <w:pPr>
        <w:pStyle w:val="Nadpis3"/>
        <w:divId w:val="1866795995"/>
        <w:rPr>
          <w:rFonts w:eastAsia="Times New Roman"/>
          <w:color w:val="0078D4"/>
          <w:sz w:val="24"/>
          <w:szCs w:val="24"/>
        </w:rPr>
      </w:pPr>
      <w:proofErr w:type="spellStart"/>
      <w:r>
        <w:rPr>
          <w:rFonts w:eastAsia="Times New Roman"/>
          <w:color w:val="0078D4"/>
          <w:sz w:val="24"/>
          <w:szCs w:val="24"/>
        </w:rPr>
        <w:t>Ochrana</w:t>
      </w:r>
      <w:proofErr w:type="spellEnd"/>
      <w:r>
        <w:rPr>
          <w:rFonts w:eastAsia="Times New Roman"/>
          <w:color w:val="0078D4"/>
          <w:sz w:val="24"/>
          <w:szCs w:val="24"/>
        </w:rPr>
        <w:t xml:space="preserve"> </w:t>
      </w:r>
      <w:proofErr w:type="spellStart"/>
      <w:r>
        <w:rPr>
          <w:rFonts w:eastAsia="Times New Roman"/>
          <w:color w:val="0078D4"/>
          <w:sz w:val="24"/>
          <w:szCs w:val="24"/>
        </w:rPr>
        <w:t>osobních</w:t>
      </w:r>
      <w:proofErr w:type="spellEnd"/>
      <w:r>
        <w:rPr>
          <w:rFonts w:eastAsia="Times New Roman"/>
          <w:color w:val="0078D4"/>
          <w:sz w:val="24"/>
          <w:szCs w:val="24"/>
        </w:rPr>
        <w:t xml:space="preserve"> </w:t>
      </w:r>
      <w:proofErr w:type="spellStart"/>
      <w:r>
        <w:rPr>
          <w:rFonts w:eastAsia="Times New Roman"/>
          <w:color w:val="0078D4"/>
          <w:sz w:val="24"/>
          <w:szCs w:val="24"/>
        </w:rPr>
        <w:t>údajů</w:t>
      </w:r>
      <w:proofErr w:type="spellEnd"/>
      <w:r>
        <w:rPr>
          <w:rFonts w:eastAsia="Times New Roman"/>
          <w:color w:val="0078D4"/>
          <w:sz w:val="24"/>
          <w:szCs w:val="24"/>
        </w:rPr>
        <w:t xml:space="preserve"> </w:t>
      </w:r>
      <w:proofErr w:type="spellStart"/>
      <w:r>
        <w:rPr>
          <w:rFonts w:eastAsia="Times New Roman"/>
          <w:color w:val="0078D4"/>
          <w:sz w:val="24"/>
          <w:szCs w:val="24"/>
        </w:rPr>
        <w:t>ve</w:t>
      </w:r>
      <w:proofErr w:type="spellEnd"/>
      <w:r>
        <w:rPr>
          <w:rFonts w:eastAsia="Times New Roman"/>
          <w:color w:val="0078D4"/>
          <w:sz w:val="24"/>
          <w:szCs w:val="24"/>
        </w:rPr>
        <w:t xml:space="preserve"> </w:t>
      </w:r>
      <w:proofErr w:type="spellStart"/>
      <w:r>
        <w:rPr>
          <w:rFonts w:eastAsia="Times New Roman"/>
          <w:color w:val="0078D4"/>
          <w:sz w:val="24"/>
          <w:szCs w:val="24"/>
        </w:rPr>
        <w:t>službě</w:t>
      </w:r>
      <w:proofErr w:type="spellEnd"/>
      <w:r>
        <w:rPr>
          <w:rFonts w:eastAsia="Times New Roman"/>
          <w:color w:val="0078D4"/>
          <w:sz w:val="24"/>
          <w:szCs w:val="24"/>
        </w:rPr>
        <w:t xml:space="preserve"> Microsoft Search in Bing</w:t>
      </w:r>
    </w:p>
    <w:p w14:paraId="6F0CEC3B" w14:textId="77777777" w:rsidR="00000000" w:rsidRDefault="00D824F2">
      <w:pPr>
        <w:pStyle w:val="Normlnweb"/>
        <w:spacing w:after="150"/>
        <w:divId w:val="1866795995"/>
      </w:pPr>
      <w:r>
        <w:t xml:space="preserve">Pokud uživatel zadá vyhledávací dotaz do služby Microsoft </w:t>
      </w:r>
      <w:proofErr w:type="spellStart"/>
      <w:r>
        <w:t>Search</w:t>
      </w:r>
      <w:proofErr w:type="spellEnd"/>
      <w:r>
        <w:t xml:space="preserve"> in Bing, provádí se dva souběžné vyhledávací požadavky: (1) hledání v interních zdrojích zákazníka, v jejichž případě dotaz a vráce</w:t>
      </w:r>
      <w:r>
        <w:t>né výsledky pro účely těchto podmínek služeb online představují data zákazníka, a (2) a samostatné hledání ve veřejných výsledcích ze serveru Bing.com, v jejichž případě dotaz a vrácené výsledky nepředstavují data zákazníka. Tyto podmínky služeb online a s</w:t>
      </w:r>
      <w:r>
        <w:t xml:space="preserve">mlouvy DPA se vztahují pouze na službu Microsoft </w:t>
      </w:r>
      <w:proofErr w:type="spellStart"/>
      <w:r>
        <w:t>Search</w:t>
      </w:r>
      <w:proofErr w:type="spellEnd"/>
      <w:r>
        <w:t xml:space="preserve"> in Bing. Prohlášení o ochraně osobních údajů společnosti Microsoft umístěné na adrese </w:t>
      </w:r>
      <w:hyperlink r:id="rId327" w:history="1">
        <w:r>
          <w:rPr>
            <w:rStyle w:val="Hypertextovodkaz"/>
          </w:rPr>
          <w:t>https://go.microsoft.com/fwlink/?LinkId=521839</w:t>
        </w:r>
      </w:hyperlink>
      <w:r>
        <w:t xml:space="preserve"> se v</w:t>
      </w:r>
      <w:r>
        <w:t>ztahuje na veřejné hledání na serveru Bing.com.</w:t>
      </w:r>
    </w:p>
    <w:p w14:paraId="5DCF94C2" w14:textId="77777777" w:rsidR="00ED5159" w:rsidRDefault="00ED5159" w:rsidP="00ED5159">
      <w:pPr>
        <w:pStyle w:val="ProductList-Offering2Heading"/>
        <w:outlineLvl w:val="2"/>
      </w:pPr>
      <w:r>
        <w:t>Microsoft 365 Defender</w:t>
      </w:r>
      <w:r>
        <w:fldChar w:fldCharType="begin"/>
      </w:r>
      <w:r>
        <w:instrText xml:space="preserve"> TC "Microsoft 365 Defender" \l 2</w:instrText>
      </w:r>
      <w:r>
        <w:fldChar w:fldCharType="end"/>
      </w:r>
    </w:p>
    <w:p w14:paraId="7F8AC418" w14:textId="77777777" w:rsidR="00ED5159" w:rsidRDefault="00ED5159" w:rsidP="00ED5159">
      <w:pPr>
        <w:pStyle w:val="ProductList-Offering1SubSection"/>
      </w:pPr>
      <w:proofErr w:type="spellStart"/>
      <w:r>
        <w:t>Podmínky</w:t>
      </w:r>
      <w:proofErr w:type="spellEnd"/>
      <w:r>
        <w:t xml:space="preserve"> </w:t>
      </w:r>
      <w:proofErr w:type="spellStart"/>
      <w:r>
        <w:t>specifické</w:t>
      </w:r>
      <w:proofErr w:type="spellEnd"/>
      <w:r>
        <w:t xml:space="preserve"> pro </w:t>
      </w:r>
      <w:proofErr w:type="spellStart"/>
      <w:r>
        <w:t>služby</w:t>
      </w:r>
      <w:proofErr w:type="spellEnd"/>
    </w:p>
    <w:p w14:paraId="0991C2F6" w14:textId="77777777" w:rsidR="00000000" w:rsidRDefault="00D824F2">
      <w:pPr>
        <w:pStyle w:val="Nadpis3"/>
        <w:divId w:val="1941208728"/>
        <w:rPr>
          <w:rFonts w:eastAsia="Times New Roman"/>
          <w:color w:val="0078D4"/>
          <w:sz w:val="24"/>
          <w:szCs w:val="24"/>
        </w:rPr>
      </w:pPr>
      <w:proofErr w:type="spellStart"/>
      <w:r>
        <w:rPr>
          <w:rFonts w:eastAsia="Times New Roman"/>
          <w:color w:val="0078D4"/>
          <w:sz w:val="24"/>
          <w:szCs w:val="24"/>
        </w:rPr>
        <w:t>Manipulace</w:t>
      </w:r>
      <w:proofErr w:type="spellEnd"/>
      <w:r>
        <w:rPr>
          <w:rFonts w:eastAsia="Times New Roman"/>
          <w:color w:val="0078D4"/>
          <w:sz w:val="24"/>
          <w:szCs w:val="24"/>
        </w:rPr>
        <w:t xml:space="preserve"> s </w:t>
      </w:r>
      <w:proofErr w:type="spellStart"/>
      <w:r>
        <w:rPr>
          <w:rFonts w:eastAsia="Times New Roman"/>
          <w:color w:val="0078D4"/>
          <w:sz w:val="24"/>
          <w:szCs w:val="24"/>
        </w:rPr>
        <w:t>daty</w:t>
      </w:r>
      <w:proofErr w:type="spellEnd"/>
    </w:p>
    <w:p w14:paraId="37F0FCC2" w14:textId="77777777" w:rsidR="00000000" w:rsidRDefault="00D824F2">
      <w:pPr>
        <w:pStyle w:val="Normlnweb"/>
        <w:spacing w:after="150"/>
        <w:divId w:val="1941208728"/>
      </w:pPr>
      <w:r>
        <w:t xml:space="preserve">Produkt Microsoft 365 </w:t>
      </w:r>
      <w:proofErr w:type="spellStart"/>
      <w:r>
        <w:t>Defender</w:t>
      </w:r>
      <w:proofErr w:type="spellEnd"/>
      <w:r>
        <w:t xml:space="preserve"> integruje zákaznická data z jiných služeb online, včetně služby Microsoft </w:t>
      </w:r>
      <w:proofErr w:type="spellStart"/>
      <w:r>
        <w:t>Defender</w:t>
      </w:r>
      <w:proofErr w:type="spellEnd"/>
      <w:r>
        <w:t xml:space="preserve"> </w:t>
      </w:r>
      <w:proofErr w:type="spellStart"/>
      <w:r>
        <w:t>for</w:t>
      </w:r>
      <w:proofErr w:type="spellEnd"/>
      <w:r>
        <w:t xml:space="preserve"> </w:t>
      </w:r>
      <w:proofErr w:type="spellStart"/>
      <w:r>
        <w:t>Endpoint</w:t>
      </w:r>
      <w:proofErr w:type="spellEnd"/>
      <w:r>
        <w:t xml:space="preserve">, Microsoft </w:t>
      </w:r>
      <w:proofErr w:type="spellStart"/>
      <w:r>
        <w:t>Defender</w:t>
      </w:r>
      <w:proofErr w:type="spellEnd"/>
      <w:r>
        <w:t xml:space="preserve"> </w:t>
      </w:r>
      <w:proofErr w:type="spellStart"/>
      <w:r>
        <w:t>for</w:t>
      </w:r>
      <w:proofErr w:type="spellEnd"/>
      <w:r>
        <w:t xml:space="preserve"> Office 365, Microsoft Cloud </w:t>
      </w:r>
      <w:proofErr w:type="spellStart"/>
      <w:r>
        <w:t>Application</w:t>
      </w:r>
      <w:proofErr w:type="spellEnd"/>
      <w:r>
        <w:t xml:space="preserve"> </w:t>
      </w:r>
      <w:proofErr w:type="spellStart"/>
      <w:r>
        <w:t>Security</w:t>
      </w:r>
      <w:proofErr w:type="spellEnd"/>
      <w:r>
        <w:t xml:space="preserve">, Microsoft </w:t>
      </w:r>
      <w:proofErr w:type="spellStart"/>
      <w:r>
        <w:t>Defender</w:t>
      </w:r>
      <w:proofErr w:type="spellEnd"/>
      <w:r>
        <w:t xml:space="preserve"> </w:t>
      </w:r>
      <w:proofErr w:type="spellStart"/>
      <w:r>
        <w:t>for</w:t>
      </w:r>
      <w:proofErr w:type="spellEnd"/>
      <w:r>
        <w:t xml:space="preserve"> Identity, Azure </w:t>
      </w:r>
      <w:proofErr w:type="spellStart"/>
      <w:r>
        <w:t>Active</w:t>
      </w:r>
      <w:proofErr w:type="spellEnd"/>
      <w:r>
        <w:t xml:space="preserve"> </w:t>
      </w:r>
      <w:proofErr w:type="spellStart"/>
      <w:r>
        <w:t>Directory</w:t>
      </w:r>
      <w:proofErr w:type="spellEnd"/>
      <w:r>
        <w:t xml:space="preserve">, </w:t>
      </w:r>
      <w:proofErr w:type="spellStart"/>
      <w:r>
        <w:t>Application</w:t>
      </w:r>
      <w:proofErr w:type="spellEnd"/>
      <w:r>
        <w:t xml:space="preserve"> </w:t>
      </w:r>
      <w:proofErr w:type="spellStart"/>
      <w:r>
        <w:t>Protection</w:t>
      </w:r>
      <w:proofErr w:type="spellEnd"/>
      <w:r>
        <w:t xml:space="preserve"> and </w:t>
      </w:r>
      <w:proofErr w:type="spellStart"/>
      <w:r>
        <w:t>Governance</w:t>
      </w:r>
      <w:proofErr w:type="spellEnd"/>
      <w:r>
        <w:t xml:space="preserve"> a dalších služeb online dle konfigurace zákazníka, jsou-li nějaké nakonfigurovány (souhrnně pro účely tohoto ustanovení označované jako “Vstupní služby M365D”). Jakmile jsou zákaznická data ze vstupních služeb M365D </w:t>
      </w:r>
      <w:r>
        <w:t xml:space="preserve">integrována do služby Microsoft 365 </w:t>
      </w:r>
      <w:proofErr w:type="spellStart"/>
      <w:r>
        <w:t>Defender</w:t>
      </w:r>
      <w:proofErr w:type="spellEnd"/>
      <w:r>
        <w:t>, vztahují se na tato data pouze ustanovení podmínek služeb online a</w:t>
      </w:r>
      <w:r>
        <w:t> </w:t>
      </w:r>
      <w:hyperlink w:anchor="Glossary" w:tooltip="Dodatek o ochraně osobních údajů (DPA) znamená dodatek o ochraně osobních údajů služeb online společnosti Microsoft publikovaný na adrese https://aka.ms/DPA." w:history="1">
        <w:r>
          <w:rPr>
            <w:rStyle w:val="Hypertextovodkaz"/>
          </w:rPr>
          <w:t>dodatku o ochraně osobních údajů</w:t>
        </w:r>
      </w:hyperlink>
      <w:r>
        <w:t xml:space="preserve">, který platí pro službu Microsoft 365 </w:t>
      </w:r>
      <w:proofErr w:type="spellStart"/>
      <w:r>
        <w:t>Defender</w:t>
      </w:r>
      <w:proofErr w:type="spellEnd"/>
      <w:r>
        <w:t>.</w:t>
      </w:r>
    </w:p>
    <w:p w14:paraId="331D6A74" w14:textId="77777777" w:rsidR="00ED5159" w:rsidRDefault="00ED5159" w:rsidP="00ED5159">
      <w:pPr>
        <w:pStyle w:val="ProductList-Offering2Heading"/>
        <w:outlineLvl w:val="2"/>
      </w:pPr>
      <w:r>
        <w:t>Office 365 Developer</w:t>
      </w:r>
      <w:r>
        <w:fldChar w:fldCharType="begin"/>
      </w:r>
      <w:r>
        <w:instrText xml:space="preserve"> TC "Office 365 Developer" \l 2</w:instrText>
      </w:r>
      <w:r>
        <w:fldChar w:fldCharType="end"/>
      </w:r>
    </w:p>
    <w:p w14:paraId="0A89C507" w14:textId="77777777" w:rsidR="00ED5159" w:rsidRDefault="00ED5159" w:rsidP="00ED5159">
      <w:pPr>
        <w:pStyle w:val="ProductList-Offering1SubSection"/>
      </w:pPr>
      <w:proofErr w:type="spellStart"/>
      <w:r>
        <w:t>Podmínky</w:t>
      </w:r>
      <w:proofErr w:type="spellEnd"/>
      <w:r>
        <w:t xml:space="preserve"> </w:t>
      </w:r>
      <w:proofErr w:type="spellStart"/>
      <w:r>
        <w:t>specifické</w:t>
      </w:r>
      <w:proofErr w:type="spellEnd"/>
      <w:r>
        <w:t xml:space="preserve"> pro </w:t>
      </w:r>
      <w:proofErr w:type="spellStart"/>
      <w:r>
        <w:t>služby</w:t>
      </w:r>
      <w:proofErr w:type="spellEnd"/>
    </w:p>
    <w:p w14:paraId="62584BB2" w14:textId="77777777" w:rsidR="00000000" w:rsidRDefault="00D824F2">
      <w:pPr>
        <w:pStyle w:val="Nadpis3"/>
        <w:divId w:val="1213881181"/>
        <w:rPr>
          <w:rFonts w:eastAsia="Times New Roman"/>
          <w:color w:val="0078D4"/>
          <w:sz w:val="24"/>
          <w:szCs w:val="24"/>
        </w:rPr>
      </w:pPr>
      <w:proofErr w:type="spellStart"/>
      <w:r>
        <w:rPr>
          <w:rFonts w:eastAsia="Times New Roman"/>
          <w:color w:val="0078D4"/>
          <w:sz w:val="24"/>
          <w:szCs w:val="24"/>
        </w:rPr>
        <w:t>Zákaz</w:t>
      </w:r>
      <w:proofErr w:type="spellEnd"/>
      <w:r>
        <w:rPr>
          <w:rFonts w:eastAsia="Times New Roman"/>
          <w:color w:val="0078D4"/>
          <w:sz w:val="24"/>
          <w:szCs w:val="24"/>
        </w:rPr>
        <w:t xml:space="preserve"> </w:t>
      </w:r>
      <w:proofErr w:type="spellStart"/>
      <w:r>
        <w:rPr>
          <w:rFonts w:eastAsia="Times New Roman"/>
          <w:color w:val="0078D4"/>
          <w:sz w:val="24"/>
          <w:szCs w:val="24"/>
        </w:rPr>
        <w:t>užívání</w:t>
      </w:r>
      <w:proofErr w:type="spellEnd"/>
      <w:r>
        <w:rPr>
          <w:rFonts w:eastAsia="Times New Roman"/>
          <w:color w:val="0078D4"/>
          <w:sz w:val="24"/>
          <w:szCs w:val="24"/>
        </w:rPr>
        <w:t xml:space="preserve"> </w:t>
      </w:r>
      <w:proofErr w:type="spellStart"/>
      <w:r>
        <w:rPr>
          <w:rFonts w:eastAsia="Times New Roman"/>
          <w:color w:val="0078D4"/>
          <w:sz w:val="24"/>
          <w:szCs w:val="24"/>
        </w:rPr>
        <w:t>služby</w:t>
      </w:r>
      <w:proofErr w:type="spellEnd"/>
      <w:r>
        <w:rPr>
          <w:rFonts w:eastAsia="Times New Roman"/>
          <w:color w:val="0078D4"/>
          <w:sz w:val="24"/>
          <w:szCs w:val="24"/>
        </w:rPr>
        <w:t xml:space="preserve"> Office 365 Developer v </w:t>
      </w:r>
      <w:proofErr w:type="spellStart"/>
      <w:r>
        <w:rPr>
          <w:rFonts w:eastAsia="Times New Roman"/>
          <w:color w:val="0078D4"/>
          <w:sz w:val="24"/>
          <w:szCs w:val="24"/>
        </w:rPr>
        <w:t>provozním</w:t>
      </w:r>
      <w:proofErr w:type="spellEnd"/>
      <w:r>
        <w:rPr>
          <w:rFonts w:eastAsia="Times New Roman"/>
          <w:color w:val="0078D4"/>
          <w:sz w:val="24"/>
          <w:szCs w:val="24"/>
        </w:rPr>
        <w:t xml:space="preserve"> </w:t>
      </w:r>
      <w:proofErr w:type="spellStart"/>
      <w:r>
        <w:rPr>
          <w:rFonts w:eastAsia="Times New Roman"/>
          <w:color w:val="0078D4"/>
          <w:sz w:val="24"/>
          <w:szCs w:val="24"/>
        </w:rPr>
        <w:t>režimu</w:t>
      </w:r>
      <w:proofErr w:type="spellEnd"/>
    </w:p>
    <w:p w14:paraId="705CE7AB" w14:textId="77777777" w:rsidR="00000000" w:rsidRDefault="00D824F2">
      <w:pPr>
        <w:pStyle w:val="Normlnweb"/>
        <w:spacing w:after="150"/>
        <w:divId w:val="1213881181"/>
      </w:pPr>
      <w:r>
        <w:t>Každý uživatel, jemuž zákazník přiřadí licenci na odběr na základě počtu uživatelů, může používat službu online k navrhování, vývoji a testování aplikací zákazníka pro účely jejich zpřístupnění pro zákazníkovy služby online Office 365, nasazení typu „on-pr</w:t>
      </w:r>
      <w:r>
        <w:t xml:space="preserve">emise" nebo pro obchod Microsoft Office </w:t>
      </w:r>
      <w:proofErr w:type="spellStart"/>
      <w:r>
        <w:t>Store</w:t>
      </w:r>
      <w:proofErr w:type="spellEnd"/>
      <w:r>
        <w:t>. Služba online není licencována pro užívání v produkčním prostředí.</w:t>
      </w:r>
    </w:p>
    <w:p w14:paraId="37307C90" w14:textId="77777777" w:rsidR="00000000" w:rsidRDefault="00D824F2">
      <w:pPr>
        <w:pStyle w:val="Nadpis3"/>
        <w:divId w:val="1213881181"/>
        <w:rPr>
          <w:rFonts w:eastAsia="Times New Roman"/>
          <w:color w:val="0078D4"/>
          <w:sz w:val="24"/>
          <w:szCs w:val="24"/>
        </w:rPr>
      </w:pPr>
      <w:proofErr w:type="spellStart"/>
      <w:r>
        <w:rPr>
          <w:rFonts w:eastAsia="Times New Roman"/>
          <w:color w:val="0078D4"/>
          <w:sz w:val="24"/>
          <w:szCs w:val="24"/>
        </w:rPr>
        <w:t>Koncoví</w:t>
      </w:r>
      <w:proofErr w:type="spellEnd"/>
      <w:r>
        <w:rPr>
          <w:rFonts w:eastAsia="Times New Roman"/>
          <w:color w:val="0078D4"/>
          <w:sz w:val="24"/>
          <w:szCs w:val="24"/>
        </w:rPr>
        <w:t xml:space="preserve"> </w:t>
      </w:r>
      <w:proofErr w:type="spellStart"/>
      <w:r>
        <w:rPr>
          <w:rFonts w:eastAsia="Times New Roman"/>
          <w:color w:val="0078D4"/>
          <w:sz w:val="24"/>
          <w:szCs w:val="24"/>
        </w:rPr>
        <w:t>uživatelé</w:t>
      </w:r>
      <w:proofErr w:type="spellEnd"/>
      <w:r>
        <w:rPr>
          <w:rFonts w:eastAsia="Times New Roman"/>
          <w:color w:val="0078D4"/>
          <w:sz w:val="24"/>
          <w:szCs w:val="24"/>
        </w:rPr>
        <w:t xml:space="preserve"> </w:t>
      </w:r>
      <w:proofErr w:type="spellStart"/>
      <w:r>
        <w:rPr>
          <w:rFonts w:eastAsia="Times New Roman"/>
          <w:color w:val="0078D4"/>
          <w:sz w:val="24"/>
          <w:szCs w:val="24"/>
        </w:rPr>
        <w:t>služby</w:t>
      </w:r>
      <w:proofErr w:type="spellEnd"/>
      <w:r>
        <w:rPr>
          <w:rFonts w:eastAsia="Times New Roman"/>
          <w:color w:val="0078D4"/>
          <w:sz w:val="24"/>
          <w:szCs w:val="24"/>
        </w:rPr>
        <w:t xml:space="preserve"> Office 365 Developer</w:t>
      </w:r>
    </w:p>
    <w:p w14:paraId="5A277A73" w14:textId="77777777" w:rsidR="00000000" w:rsidRDefault="00D824F2">
      <w:pPr>
        <w:pStyle w:val="Normlnweb"/>
        <w:spacing w:after="150"/>
        <w:divId w:val="1213881181"/>
      </w:pPr>
      <w:r>
        <w:t>Koncoví uživatelé zákazníka nepotřebují licenci na odběr pro přístup ke službě Office 365 Develo</w:t>
      </w:r>
      <w:r>
        <w:t>per, aby provedli akceptační testování programů zákazníka nebo k nim poskytli zpětnou vazbu.</w:t>
      </w:r>
    </w:p>
    <w:p w14:paraId="37917B53" w14:textId="77777777" w:rsidR="00ED5159" w:rsidRDefault="00ED5159" w:rsidP="00ED5159">
      <w:pPr>
        <w:pStyle w:val="ProductList-Offering2Heading"/>
        <w:outlineLvl w:val="2"/>
      </w:pPr>
      <w:r>
        <w:t>Microsoft Defender for Endpoint</w:t>
      </w:r>
      <w:r>
        <w:fldChar w:fldCharType="begin"/>
      </w:r>
      <w:r>
        <w:instrText xml:space="preserve"> TC "</w:instrText>
      </w:r>
      <w:bookmarkStart w:id="19" w:name="_Toc15"/>
      <w:r>
        <w:instrText>Microsoft Defender for Endpoint</w:instrText>
      </w:r>
      <w:bookmarkEnd w:id="19"/>
      <w:r>
        <w:instrText>" \l 2</w:instrText>
      </w:r>
      <w:r>
        <w:fldChar w:fldCharType="end"/>
      </w:r>
    </w:p>
    <w:p w14:paraId="6334E80E" w14:textId="77777777" w:rsidR="00ED5159" w:rsidRDefault="00ED5159" w:rsidP="00ED5159">
      <w:pPr>
        <w:pStyle w:val="ProductList-Offering1SubSection"/>
      </w:pPr>
      <w:proofErr w:type="spellStart"/>
      <w:r>
        <w:t>Podmínky</w:t>
      </w:r>
      <w:proofErr w:type="spellEnd"/>
      <w:r>
        <w:t xml:space="preserve"> </w:t>
      </w:r>
      <w:proofErr w:type="spellStart"/>
      <w:r>
        <w:t>specifické</w:t>
      </w:r>
      <w:proofErr w:type="spellEnd"/>
      <w:r>
        <w:t xml:space="preserve"> pro </w:t>
      </w:r>
      <w:proofErr w:type="spellStart"/>
      <w:r>
        <w:t>služby</w:t>
      </w:r>
      <w:proofErr w:type="spellEnd"/>
    </w:p>
    <w:p w14:paraId="7FB7572B" w14:textId="77777777" w:rsidR="00000000" w:rsidRDefault="00D824F2">
      <w:pPr>
        <w:pStyle w:val="Nadpis3"/>
        <w:divId w:val="1616131592"/>
        <w:rPr>
          <w:rFonts w:eastAsia="Times New Roman"/>
          <w:color w:val="0078D4"/>
          <w:sz w:val="24"/>
          <w:szCs w:val="24"/>
        </w:rPr>
      </w:pPr>
      <w:proofErr w:type="spellStart"/>
      <w:r>
        <w:rPr>
          <w:rFonts w:eastAsia="Times New Roman"/>
          <w:color w:val="0078D4"/>
          <w:sz w:val="24"/>
          <w:szCs w:val="24"/>
        </w:rPr>
        <w:t>Uchování</w:t>
      </w:r>
      <w:proofErr w:type="spellEnd"/>
      <w:r>
        <w:rPr>
          <w:rFonts w:eastAsia="Times New Roman"/>
          <w:color w:val="0078D4"/>
          <w:sz w:val="24"/>
          <w:szCs w:val="24"/>
        </w:rPr>
        <w:t xml:space="preserve"> </w:t>
      </w:r>
      <w:proofErr w:type="spellStart"/>
      <w:r>
        <w:rPr>
          <w:rFonts w:eastAsia="Times New Roman"/>
          <w:color w:val="0078D4"/>
          <w:sz w:val="24"/>
          <w:szCs w:val="24"/>
        </w:rPr>
        <w:t>dat</w:t>
      </w:r>
      <w:proofErr w:type="spellEnd"/>
    </w:p>
    <w:p w14:paraId="37981704" w14:textId="77777777" w:rsidR="00000000" w:rsidRDefault="00D824F2">
      <w:pPr>
        <w:pStyle w:val="Normlnweb"/>
        <w:spacing w:after="150"/>
        <w:divId w:val="1616131592"/>
      </w:pPr>
      <w:r>
        <w:lastRenderedPageBreak/>
        <w:t xml:space="preserve">Produkt Microsoft </w:t>
      </w:r>
      <w:proofErr w:type="spellStart"/>
      <w:r>
        <w:t>Defender</w:t>
      </w:r>
      <w:proofErr w:type="spellEnd"/>
      <w:r>
        <w:t xml:space="preserve"> </w:t>
      </w:r>
      <w:proofErr w:type="spellStart"/>
      <w:r>
        <w:t>for</w:t>
      </w:r>
      <w:proofErr w:type="spellEnd"/>
      <w:r>
        <w:t xml:space="preserve"> </w:t>
      </w:r>
      <w:proofErr w:type="spellStart"/>
      <w:r>
        <w:t>Endpoint</w:t>
      </w:r>
      <w:proofErr w:type="spellEnd"/>
      <w:r>
        <w:t xml:space="preserve"> neobsahuje zjistitelná zákaznická data, a proto neplatí podmínky pro získávání zákaznických dat uvedené v dodatku</w:t>
      </w:r>
      <w:r>
        <w:t xml:space="preserve"> </w:t>
      </w:r>
      <w:hyperlink w:anchor="Glossary" w:tooltip="Dodatek o ochraně osobních údajů (DPA) znamená dodatek o ochraně osobních údajů služeb online společnosti Microsoft publikovaný na adrese https://aka.ms/DPA." w:history="1">
        <w:r>
          <w:rPr>
            <w:rStyle w:val="Hypertextovodkaz"/>
          </w:rPr>
          <w:t>DPA</w:t>
        </w:r>
      </w:hyperlink>
      <w:r>
        <w:t>.</w:t>
      </w:r>
    </w:p>
    <w:p w14:paraId="60B7BACF" w14:textId="77777777" w:rsidR="00ED5159" w:rsidRDefault="00ED5159" w:rsidP="00ED5159">
      <w:pPr>
        <w:pStyle w:val="ProductList-OfferingGroupHeading"/>
        <w:outlineLvl w:val="1"/>
      </w:pPr>
      <w:proofErr w:type="spellStart"/>
      <w:r>
        <w:t>Slovník</w:t>
      </w:r>
      <w:proofErr w:type="spellEnd"/>
      <w:r>
        <w:fldChar w:fldCharType="begin"/>
      </w:r>
      <w:r>
        <w:instrText xml:space="preserve"> TC "</w:instrText>
      </w:r>
      <w:bookmarkStart w:id="20" w:name="_Toc16"/>
      <w:r>
        <w:instrText>Slovník</w:instrText>
      </w:r>
      <w:bookmarkEnd w:id="20"/>
      <w:r>
        <w:instrText>" \l 2</w:instrText>
      </w:r>
      <w:r>
        <w:fldChar w:fldCharType="end"/>
      </w:r>
    </w:p>
    <w:p w14:paraId="0386868C" w14:textId="77777777" w:rsidR="00000000" w:rsidRDefault="00D824F2">
      <w:pPr>
        <w:pStyle w:val="Nadpis3"/>
        <w:divId w:val="78409235"/>
        <w:rPr>
          <w:rFonts w:eastAsia="Times New Roman"/>
          <w:color w:val="0078D4"/>
          <w:sz w:val="24"/>
          <w:szCs w:val="24"/>
        </w:rPr>
      </w:pPr>
      <w:proofErr w:type="spellStart"/>
      <w:r>
        <w:rPr>
          <w:rFonts w:eastAsia="Times New Roman"/>
          <w:color w:val="0078D4"/>
          <w:sz w:val="24"/>
          <w:szCs w:val="24"/>
        </w:rPr>
        <w:t>Definice</w:t>
      </w:r>
      <w:proofErr w:type="spellEnd"/>
    </w:p>
    <w:p w14:paraId="5AE45930" w14:textId="77777777" w:rsidR="00000000" w:rsidRDefault="00D824F2">
      <w:pPr>
        <w:pStyle w:val="Normlnweb"/>
        <w:spacing w:after="150"/>
        <w:divId w:val="78409235"/>
      </w:pPr>
      <w:r>
        <w:rPr>
          <w:rStyle w:val="Siln"/>
        </w:rPr>
        <w:t>Akademický program</w:t>
      </w:r>
      <w:r>
        <w:t xml:space="preserve"> </w:t>
      </w:r>
      <w:r>
        <w:t xml:space="preserve">znamená nákupní účet v programu </w:t>
      </w:r>
      <w:proofErr w:type="spellStart"/>
      <w:r>
        <w:t>Academic</w:t>
      </w:r>
      <w:proofErr w:type="spellEnd"/>
      <w:r>
        <w:t xml:space="preserve"> v rámci MPSA, licenčního programu </w:t>
      </w:r>
      <w:proofErr w:type="spellStart"/>
      <w:r>
        <w:t>Academic</w:t>
      </w:r>
      <w:proofErr w:type="spellEnd"/>
      <w:r>
        <w:t xml:space="preserve"> </w:t>
      </w:r>
      <w:proofErr w:type="spellStart"/>
      <w:r>
        <w:t>Select</w:t>
      </w:r>
      <w:proofErr w:type="spellEnd"/>
      <w:r>
        <w:t xml:space="preserve">, </w:t>
      </w:r>
      <w:proofErr w:type="spellStart"/>
      <w:r>
        <w:t>Select</w:t>
      </w:r>
      <w:proofErr w:type="spellEnd"/>
      <w:r>
        <w:t xml:space="preserve"> Plus </w:t>
      </w:r>
      <w:proofErr w:type="spellStart"/>
      <w:r>
        <w:t>for</w:t>
      </w:r>
      <w:proofErr w:type="spellEnd"/>
      <w:r>
        <w:t xml:space="preserve"> </w:t>
      </w:r>
      <w:proofErr w:type="spellStart"/>
      <w:r>
        <w:t>Academic</w:t>
      </w:r>
      <w:proofErr w:type="spellEnd"/>
      <w:r>
        <w:t xml:space="preserve">, smlouvy Campus and </w:t>
      </w:r>
      <w:proofErr w:type="spellStart"/>
      <w:r>
        <w:t>School</w:t>
      </w:r>
      <w:proofErr w:type="spellEnd"/>
      <w:r>
        <w:t xml:space="preserve"> nebo smlouvy Open </w:t>
      </w:r>
      <w:proofErr w:type="spellStart"/>
      <w:r>
        <w:t>Value</w:t>
      </w:r>
      <w:proofErr w:type="spellEnd"/>
      <w:r>
        <w:t xml:space="preserve"> </w:t>
      </w:r>
      <w:proofErr w:type="spellStart"/>
      <w:r>
        <w:t>Subscription</w:t>
      </w:r>
      <w:proofErr w:type="spellEnd"/>
      <w:r>
        <w:t xml:space="preserve"> – řešení ve vzdělávání.</w:t>
      </w:r>
    </w:p>
    <w:p w14:paraId="053E665A" w14:textId="77777777" w:rsidR="00000000" w:rsidRDefault="00D824F2">
      <w:pPr>
        <w:pStyle w:val="Normlnweb"/>
        <w:spacing w:before="150"/>
        <w:divId w:val="78409235"/>
      </w:pPr>
      <w:r>
        <w:rPr>
          <w:rStyle w:val="Siln"/>
        </w:rPr>
        <w:t>Doplněk</w:t>
      </w:r>
      <w:r>
        <w:t xml:space="preserve"> znamená licenci, která je zakoupena (nebo p</w:t>
      </w:r>
      <w:r>
        <w:t>řidružena) navíc k předtím pořízené kvalifikující licenci (nebo sadě kvalifikujících licencí). Licence k doplňku je přidělena jednomu oprávněnému uživateli (jak je definováno v prováděcí smlouvě zákazníka)’ nebo stejnému serveru či zařízení jako kvalifikuj</w:t>
      </w:r>
      <w:r>
        <w:t>ící licence. Pro jakoukoli licenci na odběr doplňku na základě počtu uživatelů, která není uvedena samostatně, platí licenční podmínky platné pro plnou licenci na odběr na základě počtu uživatelů pro stejnou službu.</w:t>
      </w:r>
    </w:p>
    <w:p w14:paraId="45E92AFD" w14:textId="77777777" w:rsidR="00000000" w:rsidRDefault="00D824F2">
      <w:pPr>
        <w:pStyle w:val="Normlnweb"/>
        <w:spacing w:before="150"/>
        <w:divId w:val="78409235"/>
      </w:pPr>
      <w:r>
        <w:rPr>
          <w:rStyle w:val="Siln"/>
        </w:rPr>
        <w:t>Další licence CAL</w:t>
      </w:r>
      <w:r>
        <w:t xml:space="preserve"> představují licence CA</w:t>
      </w:r>
      <w:r>
        <w:t>L, které musí být užívány ve spojení se základní licencí CAL.</w:t>
      </w:r>
    </w:p>
    <w:p w14:paraId="1D2310C4" w14:textId="77777777" w:rsidR="00000000" w:rsidRDefault="00D824F2">
      <w:pPr>
        <w:pStyle w:val="Normlnweb"/>
        <w:spacing w:before="150"/>
        <w:divId w:val="78409235"/>
      </w:pPr>
      <w:r>
        <w:rPr>
          <w:rStyle w:val="Siln"/>
        </w:rPr>
        <w:t>Další licence pro externí připojení</w:t>
      </w:r>
      <w:r>
        <w:t xml:space="preserve"> představují licence pro externí připojení (</w:t>
      </w:r>
      <w:proofErr w:type="spellStart"/>
      <w:r>
        <w:t>External</w:t>
      </w:r>
      <w:proofErr w:type="spellEnd"/>
      <w:r>
        <w:t xml:space="preserve"> </w:t>
      </w:r>
      <w:proofErr w:type="spellStart"/>
      <w:r>
        <w:t>Connector</w:t>
      </w:r>
      <w:proofErr w:type="spellEnd"/>
      <w:r>
        <w:t xml:space="preserve"> </w:t>
      </w:r>
      <w:proofErr w:type="spellStart"/>
      <w:r>
        <w:t>License</w:t>
      </w:r>
      <w:proofErr w:type="spellEnd"/>
      <w:r>
        <w:t>), které musí být použity ve spojení se základní licencí pro externí připojení.</w:t>
      </w:r>
    </w:p>
    <w:p w14:paraId="6546F569" w14:textId="77777777" w:rsidR="00000000" w:rsidRDefault="00D824F2">
      <w:pPr>
        <w:pStyle w:val="Normlnweb"/>
        <w:spacing w:before="150"/>
        <w:divId w:val="78409235"/>
      </w:pPr>
      <w:r>
        <w:rPr>
          <w:rStyle w:val="Siln"/>
        </w:rPr>
        <w:t>Autorizov</w:t>
      </w:r>
      <w:r>
        <w:rPr>
          <w:rStyle w:val="Siln"/>
        </w:rPr>
        <w:t>aným poskytovatelem outsourcingu</w:t>
      </w:r>
      <w:r>
        <w:t xml:space="preserve"> se rozumí libovolný poskytovatel služeb třetí strany, který není poskytovatelem uvedeným v seznamu a nevyužívá poskytovatele uvedeného v seznamu coby poskytovatele datového centra jakožto součást outsourcingových služeb.</w:t>
      </w:r>
    </w:p>
    <w:p w14:paraId="6E419E8C" w14:textId="77777777" w:rsidR="00000000" w:rsidRDefault="00D824F2">
      <w:pPr>
        <w:pStyle w:val="Normlnweb"/>
        <w:spacing w:before="150"/>
        <w:divId w:val="78409235"/>
      </w:pPr>
      <w:r>
        <w:t>Po</w:t>
      </w:r>
      <w:r>
        <w:t xml:space="preserve">jem </w:t>
      </w:r>
      <w:r>
        <w:rPr>
          <w:rStyle w:val="Siln"/>
        </w:rPr>
        <w:t>služby Azure pro státní správu</w:t>
      </w:r>
      <w:r>
        <w:t xml:space="preserve"> označuje jednu nebo několik služeb a funkcí, které společnost Microsoft zpřístupní zákazníkovi v rámci cloudových služeb komunity státní správy v oblastech “státní správy USA” uvedených na adrese </w:t>
      </w:r>
      <w:hyperlink r:id="rId328" w:anchor="services" w:tgtFrame="_blank" w:history="1">
        <w:r>
          <w:rPr>
            <w:rStyle w:val="Hypertextovodkaz"/>
          </w:rPr>
          <w:t>http://azure.microsoft.com/en-us/regions/#services</w:t>
        </w:r>
      </w:hyperlink>
      <w:r>
        <w:t>.</w:t>
      </w:r>
    </w:p>
    <w:p w14:paraId="666C6628" w14:textId="77777777" w:rsidR="00000000" w:rsidRDefault="00D824F2">
      <w:pPr>
        <w:pStyle w:val="Normlnweb"/>
        <w:spacing w:before="150"/>
        <w:divId w:val="78409235"/>
      </w:pPr>
      <w:r>
        <w:t xml:space="preserve">Pojem </w:t>
      </w:r>
      <w:r>
        <w:rPr>
          <w:rStyle w:val="Siln"/>
        </w:rPr>
        <w:t>služby vyhledávání vyhledávače Bing</w:t>
      </w:r>
      <w:r>
        <w:t xml:space="preserve"> označuje služby vlastního vyhledávání vyhledávače Bing, místního obchodního vyhledávání vyhledávače Bin</w:t>
      </w:r>
      <w:r>
        <w:t xml:space="preserve">g, vyhledávání entit, vyhledávání obrázků, vyhledávání zpráv, vyhledávání videí, vyhledávání objektů, vyhledávání na síti, kontrolu pravopisu a funkce rozhraní API pro automatické návrhy a libovolná další rozhraní API, která jsou uvedena na adrese </w:t>
      </w:r>
      <w:hyperlink r:id="rId329" w:tgtFrame="_blank" w:history="1">
        <w:r>
          <w:rPr>
            <w:rStyle w:val="Hypertextovodkaz"/>
          </w:rPr>
          <w:t>https://aka.ms/r1j7jq</w:t>
        </w:r>
      </w:hyperlink>
      <w:r>
        <w:t>.</w:t>
      </w:r>
    </w:p>
    <w:p w14:paraId="6797EBC3" w14:textId="77777777" w:rsidR="00000000" w:rsidRDefault="00D824F2">
      <w:pPr>
        <w:pStyle w:val="Normlnweb"/>
        <w:spacing w:before="150"/>
        <w:divId w:val="78409235"/>
      </w:pPr>
      <w:r>
        <w:t xml:space="preserve">Pojem </w:t>
      </w:r>
      <w:r>
        <w:rPr>
          <w:rStyle w:val="Siln"/>
        </w:rPr>
        <w:t>data vyhledávacích služeb vyhledávače Bing</w:t>
      </w:r>
      <w:r>
        <w:t xml:space="preserve"> označují zákaznická data poskytovaná společnosti Microsoft zákazníkem nebo jeho jménem prostřednictvím vyhledávacích služeb vyhledávače Bing.</w:t>
      </w:r>
    </w:p>
    <w:p w14:paraId="4A3C92DF" w14:textId="77777777" w:rsidR="00000000" w:rsidRDefault="00D824F2">
      <w:pPr>
        <w:pStyle w:val="Normlnweb"/>
        <w:spacing w:before="150"/>
        <w:divId w:val="78409235"/>
      </w:pPr>
      <w:r>
        <w:rPr>
          <w:rStyle w:val="Siln"/>
        </w:rPr>
        <w:t>CAL</w:t>
      </w:r>
      <w:r>
        <w:t xml:space="preserve"> označuje licenci pro klientský přístup, která může být dle potřeby přidělena uživatelem nebo zařízením. Licence CAL uživatele umožňuje přístup k odpovídající verzi serverového softwaru nebo dřívějším verzím serverového softwaru z libovolného zařízení n</w:t>
      </w:r>
      <w:r>
        <w:t>ebo od libovolného uživatele. Licence CAL zařízení umožňuje přístup k odpovídajícím verzím serverového softwaru nebo dřívějším verzím serverového softwaru z jednoho zařízení nebo od libovolného uživatele. Licence CAL umožňují přístup pouze k serverovému so</w:t>
      </w:r>
      <w:r>
        <w:t>ftwaru provozovanému na serverech licencovaných zákazníkem.’</w:t>
      </w:r>
    </w:p>
    <w:p w14:paraId="10DB5898" w14:textId="77777777" w:rsidR="00000000" w:rsidRDefault="00D824F2">
      <w:pPr>
        <w:pStyle w:val="Normlnweb"/>
        <w:spacing w:before="150"/>
        <w:divId w:val="78409235"/>
      </w:pPr>
      <w:r>
        <w:rPr>
          <w:rStyle w:val="Siln"/>
        </w:rPr>
        <w:t>Licence ekvivalentní licenci CAL</w:t>
      </w:r>
      <w:r>
        <w:t xml:space="preserve"> označuje licenci na odběr na základě počtu uživatelů nebo licenci pro externí připojení (</w:t>
      </w:r>
      <w:proofErr w:type="spellStart"/>
      <w:r>
        <w:t>External</w:t>
      </w:r>
      <w:proofErr w:type="spellEnd"/>
      <w:r>
        <w:t xml:space="preserve"> </w:t>
      </w:r>
      <w:proofErr w:type="spellStart"/>
      <w:r>
        <w:t>Connector</w:t>
      </w:r>
      <w:proofErr w:type="spellEnd"/>
      <w:r>
        <w:t xml:space="preserve"> </w:t>
      </w:r>
      <w:proofErr w:type="spellStart"/>
      <w:r>
        <w:t>License</w:t>
      </w:r>
      <w:proofErr w:type="spellEnd"/>
      <w:r>
        <w:t>) označenou v tabulce “přístupu k serverovému s</w:t>
      </w:r>
      <w:r>
        <w:t xml:space="preserve">oftwaru” produktu’ nebo sadu CAL či SL, jak je uvedeno v části </w:t>
      </w:r>
      <w:hyperlink r:id="rId330" w:history="1">
        <w:r>
          <w:rPr>
            <w:rStyle w:val="Hypertextovodkaz"/>
          </w:rPr>
          <w:t>Licence ekvivalentní k licenci CAL a ML</w:t>
        </w:r>
      </w:hyperlink>
      <w:r>
        <w:t xml:space="preserve">. Sada CAL je licence ekvivalentní k licenci </w:t>
      </w:r>
      <w:r>
        <w:t xml:space="preserve">CAL, pouze pokud si zákazník zakoupil licenci po datu dostupnosti serverového produktu’ nebo pokud měl zákazník aktivní krytí Software </w:t>
      </w:r>
      <w:proofErr w:type="spellStart"/>
      <w:r>
        <w:t>Assurance</w:t>
      </w:r>
      <w:proofErr w:type="spellEnd"/>
      <w:r>
        <w:t xml:space="preserve"> od data dostupnosti.</w:t>
      </w:r>
    </w:p>
    <w:p w14:paraId="49E2820E" w14:textId="77777777" w:rsidR="00000000" w:rsidRDefault="00D824F2">
      <w:pPr>
        <w:pStyle w:val="Normlnweb"/>
        <w:spacing w:before="150"/>
        <w:divId w:val="78409235"/>
      </w:pPr>
      <w:r>
        <w:rPr>
          <w:rStyle w:val="Siln"/>
        </w:rPr>
        <w:t>Klientské prostředí OSE</w:t>
      </w:r>
      <w:r>
        <w:t xml:space="preserve"> je prostředí OSE, ve kterém je spuštěn operační systém klienta.</w:t>
      </w:r>
    </w:p>
    <w:p w14:paraId="11A42DD4" w14:textId="77777777" w:rsidR="00000000" w:rsidRDefault="00D824F2">
      <w:pPr>
        <w:pStyle w:val="Normlnweb"/>
        <w:spacing w:before="150"/>
        <w:divId w:val="78409235"/>
      </w:pPr>
      <w:proofErr w:type="spellStart"/>
      <w:r>
        <w:rPr>
          <w:rStyle w:val="Siln"/>
        </w:rPr>
        <w:t>Cl</w:t>
      </w:r>
      <w:r>
        <w:rPr>
          <w:rStyle w:val="Siln"/>
        </w:rPr>
        <w:t>usterované</w:t>
      </w:r>
      <w:proofErr w:type="spellEnd"/>
      <w:r>
        <w:rPr>
          <w:rStyle w:val="Siln"/>
        </w:rPr>
        <w:t xml:space="preserve"> aplikace HPC</w:t>
      </w:r>
      <w:r>
        <w:t xml:space="preserve"> označují aplikace pro řešení náročných počítačových úloh, které řeší složité výpočetní problémy nebo paralelně množinu úzce souvisejících výpočetních problémů. </w:t>
      </w:r>
      <w:proofErr w:type="spellStart"/>
      <w:r>
        <w:t>Clusterované</w:t>
      </w:r>
      <w:proofErr w:type="spellEnd"/>
      <w:r>
        <w:t xml:space="preserve"> aplikace HPC rozdělují výpočetně náročný problém na množinu</w:t>
      </w:r>
      <w:r>
        <w:t xml:space="preserve"> úloh a úkolů, které jsou koordinovány plánovačem úloh poskytovaným například produktem Microsoft HPC </w:t>
      </w:r>
      <w:proofErr w:type="spellStart"/>
      <w:r>
        <w:t>Pack</w:t>
      </w:r>
      <w:proofErr w:type="spellEnd"/>
      <w:r>
        <w:t xml:space="preserve"> nebo podobným typem </w:t>
      </w:r>
      <w:proofErr w:type="spellStart"/>
      <w:r>
        <w:t>middleware</w:t>
      </w:r>
      <w:proofErr w:type="spellEnd"/>
      <w:r>
        <w:t xml:space="preserve"> HPC, který tyto úlohy distribuuje paralelně mezi jeden nebo více počítačů pracujících v clusteru HPC.</w:t>
      </w:r>
    </w:p>
    <w:p w14:paraId="627ED037" w14:textId="77777777" w:rsidR="00000000" w:rsidRDefault="00D824F2">
      <w:pPr>
        <w:pStyle w:val="Normlnweb"/>
        <w:spacing w:before="150"/>
        <w:divId w:val="78409235"/>
      </w:pPr>
      <w:r>
        <w:rPr>
          <w:rStyle w:val="Siln"/>
        </w:rPr>
        <w:t>Uzel clusteru</w:t>
      </w:r>
      <w:r>
        <w:t xml:space="preserve"> je</w:t>
      </w:r>
      <w:r>
        <w:t xml:space="preserve"> zařízení určené k provozování </w:t>
      </w:r>
      <w:proofErr w:type="spellStart"/>
      <w:r>
        <w:t>clusterovaných</w:t>
      </w:r>
      <w:proofErr w:type="spellEnd"/>
      <w:r>
        <w:t xml:space="preserve"> aplikací HPC nebo poskytuje služby plánování úloh pro </w:t>
      </w:r>
      <w:proofErr w:type="spellStart"/>
      <w:r>
        <w:t>clusterované</w:t>
      </w:r>
      <w:proofErr w:type="spellEnd"/>
      <w:r>
        <w:t xml:space="preserve"> aplikace HPC.</w:t>
      </w:r>
    </w:p>
    <w:p w14:paraId="3606C2A5" w14:textId="77777777" w:rsidR="00000000" w:rsidRDefault="00D824F2">
      <w:pPr>
        <w:pStyle w:val="Normlnweb"/>
        <w:spacing w:before="150"/>
        <w:divId w:val="78409235"/>
      </w:pPr>
      <w:r>
        <w:rPr>
          <w:rStyle w:val="Siln"/>
        </w:rPr>
        <w:t>Jádrový koeficient</w:t>
      </w:r>
      <w:r>
        <w:t xml:space="preserve"> je číselná hodnota přidružená k určitému fyzickému procesoru za účelem určení počtu licencí potřebných k licen</w:t>
      </w:r>
      <w:r>
        <w:t>cování všech fyzických jader na serveru.</w:t>
      </w:r>
    </w:p>
    <w:p w14:paraId="3C6606AA" w14:textId="77777777" w:rsidR="00000000" w:rsidRDefault="00D824F2">
      <w:pPr>
        <w:pStyle w:val="Normlnweb"/>
        <w:spacing w:before="150"/>
        <w:divId w:val="78409235"/>
      </w:pPr>
      <w:r>
        <w:t xml:space="preserve">Termín </w:t>
      </w:r>
      <w:r>
        <w:rPr>
          <w:rStyle w:val="Siln"/>
        </w:rPr>
        <w:t>Hlavní služby online</w:t>
      </w:r>
      <w:r>
        <w:t xml:space="preserve"> znamená takové služby online, které jsou uvedeny jako hlavní služby online v části </w:t>
      </w:r>
      <w:hyperlink r:id="rId331" w:history="1">
        <w:r>
          <w:rPr>
            <w:rStyle w:val="Hypertextovodkaz"/>
          </w:rPr>
          <w:t>Podmínky ochrany osobních údajů a &amp; zabezpečení online služeb</w:t>
        </w:r>
      </w:hyperlink>
      <w:r>
        <w:t>.</w:t>
      </w:r>
    </w:p>
    <w:p w14:paraId="311A6F9E" w14:textId="77777777" w:rsidR="00000000" w:rsidRDefault="00D824F2">
      <w:pPr>
        <w:pStyle w:val="Normlnweb"/>
        <w:spacing w:before="150"/>
        <w:divId w:val="78409235"/>
      </w:pPr>
      <w:r>
        <w:rPr>
          <w:rStyle w:val="Siln"/>
        </w:rPr>
        <w:lastRenderedPageBreak/>
        <w:t>Zákaznická data</w:t>
      </w:r>
      <w:r>
        <w:t xml:space="preserve"> označují všechna data včetně veškerých textových, zvukových, video nebo obrazových souborů a softwaru poskytnutých společnosti Microsoft zákazníkem, případně jeho jménem, během</w:t>
      </w:r>
      <w:r>
        <w:t xml:space="preserve"> užívání služby online ze strany zákazníka. Data zákazníka nezahrnují data odborných služeb.</w:t>
      </w:r>
    </w:p>
    <w:p w14:paraId="5E38BB4A" w14:textId="77777777" w:rsidR="00000000" w:rsidRDefault="00D824F2">
      <w:pPr>
        <w:pStyle w:val="Normlnweb"/>
        <w:spacing w:before="150"/>
        <w:divId w:val="78409235"/>
      </w:pPr>
      <w:r>
        <w:t xml:space="preserve">Pojem </w:t>
      </w:r>
      <w:r>
        <w:rPr>
          <w:rStyle w:val="Siln"/>
        </w:rPr>
        <w:t>zákaznické řešení</w:t>
      </w:r>
      <w:r>
        <w:t xml:space="preserve"> označuje aplikaci nebo sadu aplikací, které služby Microsoft Azure obohacují o primární nebo klíčové funkce a které primárně nejsou náhrado</w:t>
      </w:r>
      <w:r>
        <w:t>u služeb Microsoft Azure.</w:t>
      </w:r>
    </w:p>
    <w:p w14:paraId="4175FD3E" w14:textId="77777777" w:rsidR="00000000" w:rsidRDefault="00D824F2">
      <w:pPr>
        <w:pStyle w:val="Normlnweb"/>
        <w:spacing w:before="150"/>
        <w:divId w:val="78409235"/>
      </w:pPr>
      <w:r>
        <w:rPr>
          <w:rStyle w:val="Siln"/>
        </w:rPr>
        <w:t xml:space="preserve">Uzel pro </w:t>
      </w:r>
      <w:proofErr w:type="spellStart"/>
      <w:r>
        <w:rPr>
          <w:rStyle w:val="Siln"/>
        </w:rPr>
        <w:t>Cycle</w:t>
      </w:r>
      <w:proofErr w:type="spellEnd"/>
      <w:r>
        <w:rPr>
          <w:rStyle w:val="Siln"/>
        </w:rPr>
        <w:t xml:space="preserve"> </w:t>
      </w:r>
      <w:proofErr w:type="spellStart"/>
      <w:r>
        <w:rPr>
          <w:rStyle w:val="Siln"/>
        </w:rPr>
        <w:t>Harvesting</w:t>
      </w:r>
      <w:proofErr w:type="spellEnd"/>
      <w:r>
        <w:t xml:space="preserve"> označuje zařízení, které není určeno k provozování </w:t>
      </w:r>
      <w:proofErr w:type="spellStart"/>
      <w:r>
        <w:t>clusterovaných</w:t>
      </w:r>
      <w:proofErr w:type="spellEnd"/>
      <w:r>
        <w:t xml:space="preserve"> aplikací HPC (Viz oddíl </w:t>
      </w:r>
      <w:proofErr w:type="spellStart"/>
      <w:r>
        <w:t>Clusterované</w:t>
      </w:r>
      <w:proofErr w:type="spellEnd"/>
      <w:r>
        <w:t xml:space="preserve"> aplikace HPC) ani služeb plánování úloh pro </w:t>
      </w:r>
      <w:proofErr w:type="spellStart"/>
      <w:r>
        <w:t>clusterované</w:t>
      </w:r>
      <w:proofErr w:type="spellEnd"/>
      <w:r>
        <w:t xml:space="preserve"> aplikace HPC.</w:t>
      </w:r>
    </w:p>
    <w:p w14:paraId="66811AEC" w14:textId="77777777" w:rsidR="00000000" w:rsidRDefault="00D824F2">
      <w:pPr>
        <w:pStyle w:val="Normlnweb"/>
        <w:spacing w:before="150"/>
        <w:divId w:val="78409235"/>
      </w:pPr>
      <w:r>
        <w:rPr>
          <w:rStyle w:val="Siln"/>
        </w:rPr>
        <w:t>Poskytovatelem datového centra</w:t>
      </w:r>
      <w:r>
        <w:t xml:space="preserve"> se rozumí subjekt, který poskytuje služby týkající se infrastruktury a softwaru jinému poskytovateli služeb, přímo či nepřímo. Společnost Microsoft vám také může poskytnout služby poskytovatele datového centra prostřednictvím Microsoft Azure.</w:t>
      </w:r>
    </w:p>
    <w:p w14:paraId="01F2C30E" w14:textId="77777777" w:rsidR="00000000" w:rsidRDefault="00D824F2">
      <w:pPr>
        <w:pStyle w:val="Normlnweb"/>
        <w:spacing w:before="150"/>
        <w:divId w:val="78409235"/>
      </w:pPr>
      <w:r>
        <w:rPr>
          <w:rStyle w:val="Siln"/>
        </w:rPr>
        <w:t>Dodatek o oc</w:t>
      </w:r>
      <w:r>
        <w:rPr>
          <w:rStyle w:val="Siln"/>
        </w:rPr>
        <w:t>hraně osobních údajů (DPA)</w:t>
      </w:r>
      <w:r>
        <w:t xml:space="preserve"> znamená dodatek o ochraně osobních údajů služeb online společnosti Microsoft publikovaný na adrese </w:t>
      </w:r>
      <w:hyperlink r:id="rId332" w:tgtFrame="_blank" w:history="1">
        <w:r>
          <w:rPr>
            <w:rStyle w:val="Hypertextovodkaz"/>
          </w:rPr>
          <w:t>https://aka.ms/DPA</w:t>
        </w:r>
      </w:hyperlink>
      <w:r>
        <w:t>.</w:t>
      </w:r>
    </w:p>
    <w:p w14:paraId="5931921A" w14:textId="77777777" w:rsidR="00000000" w:rsidRDefault="00D824F2">
      <w:pPr>
        <w:pStyle w:val="Normlnweb"/>
        <w:spacing w:before="150"/>
        <w:divId w:val="78409235"/>
      </w:pPr>
      <w:r>
        <w:rPr>
          <w:rStyle w:val="Siln"/>
        </w:rPr>
        <w:t xml:space="preserve">Oprávněný uživatel produktu </w:t>
      </w:r>
      <w:proofErr w:type="spellStart"/>
      <w:r>
        <w:rPr>
          <w:rStyle w:val="Siln"/>
        </w:rPr>
        <w:t>Education</w:t>
      </w:r>
      <w:proofErr w:type="spellEnd"/>
      <w:r>
        <w:t xml:space="preserve"> označuje zaměstnance nebo</w:t>
      </w:r>
      <w:r>
        <w:t xml:space="preserve"> smluvní stranu (kromě studentů), kteří přistupují k produktu výukové platformy nebo takový produkt používají ve prospěch instituce.</w:t>
      </w:r>
    </w:p>
    <w:p w14:paraId="5DBEDB1E" w14:textId="77777777" w:rsidR="00000000" w:rsidRDefault="00D824F2">
      <w:pPr>
        <w:pStyle w:val="Normlnweb"/>
        <w:spacing w:before="150"/>
        <w:divId w:val="78409235"/>
      </w:pPr>
      <w:r>
        <w:rPr>
          <w:rStyle w:val="Siln"/>
        </w:rPr>
        <w:t xml:space="preserve">Řešení </w:t>
      </w:r>
      <w:proofErr w:type="spellStart"/>
      <w:r>
        <w:rPr>
          <w:rStyle w:val="Siln"/>
        </w:rPr>
        <w:t>Embedded</w:t>
      </w:r>
      <w:proofErr w:type="spellEnd"/>
      <w:r>
        <w:rPr>
          <w:rStyle w:val="Siln"/>
        </w:rPr>
        <w:t xml:space="preserve"> </w:t>
      </w:r>
      <w:proofErr w:type="spellStart"/>
      <w:r>
        <w:rPr>
          <w:rStyle w:val="Siln"/>
        </w:rPr>
        <w:t>Unified</w:t>
      </w:r>
      <w:proofErr w:type="spellEnd"/>
      <w:r>
        <w:t xml:space="preserve"> znamená obchodní aplikaci vyvinutou prodejcem zákazníka,’ ke které prodejce zákazníkovi poskytuje l</w:t>
      </w:r>
      <w:r>
        <w:t xml:space="preserve">icenci a která rozšiřuje </w:t>
      </w:r>
      <w:proofErr w:type="spellStart"/>
      <w:r>
        <w:t>Embedded</w:t>
      </w:r>
      <w:proofErr w:type="spellEnd"/>
      <w:r>
        <w:t xml:space="preserve"> produkt s licencí na odběr o zásadní a primární funkce.</w:t>
      </w:r>
    </w:p>
    <w:p w14:paraId="7DE8FF69" w14:textId="77777777" w:rsidR="00000000" w:rsidRDefault="00D824F2">
      <w:pPr>
        <w:pStyle w:val="Normlnweb"/>
        <w:spacing w:before="150"/>
        <w:divId w:val="78409235"/>
      </w:pPr>
      <w:r>
        <w:rPr>
          <w:rStyle w:val="Siln"/>
        </w:rPr>
        <w:t>Licence pro externí připojení</w:t>
      </w:r>
      <w:r>
        <w:t xml:space="preserve"> (</w:t>
      </w:r>
      <w:proofErr w:type="spellStart"/>
      <w:r>
        <w:t>External</w:t>
      </w:r>
      <w:proofErr w:type="spellEnd"/>
      <w:r>
        <w:t xml:space="preserve"> </w:t>
      </w:r>
      <w:proofErr w:type="spellStart"/>
      <w:r>
        <w:t>Connector</w:t>
      </w:r>
      <w:proofErr w:type="spellEnd"/>
      <w:r>
        <w:t xml:space="preserve"> </w:t>
      </w:r>
      <w:proofErr w:type="spellStart"/>
      <w:r>
        <w:t>License</w:t>
      </w:r>
      <w:proofErr w:type="spellEnd"/>
      <w:r>
        <w:t xml:space="preserve">) označuje licenci přiřazenou k serveru vyhrazenou k využití zákazníkem,’ která umožňuje externím uživatelům </w:t>
      </w:r>
      <w:r>
        <w:t>přístup k odpovídající verzi serverového softwaru nebo předchozím verzím serverového softwaru.</w:t>
      </w:r>
    </w:p>
    <w:p w14:paraId="6E9B6676" w14:textId="77777777" w:rsidR="00000000" w:rsidRDefault="00D824F2">
      <w:pPr>
        <w:pStyle w:val="Normlnweb"/>
        <w:spacing w:before="150"/>
        <w:divId w:val="78409235"/>
      </w:pPr>
      <w:r>
        <w:t xml:space="preserve">Termín </w:t>
      </w:r>
      <w:r>
        <w:rPr>
          <w:rStyle w:val="Siln"/>
        </w:rPr>
        <w:t>externí uživatelé</w:t>
      </w:r>
      <w:r>
        <w:t xml:space="preserve"> označuje uživatele, kteří nejsou zaměstnanci, smluvními dodavateli pracujícími u zákazníka ani zástupci pracujícími u zákazníka nebo jeh</w:t>
      </w:r>
      <w:r>
        <w:t>o afilací.</w:t>
      </w:r>
    </w:p>
    <w:p w14:paraId="5AB6BEDE" w14:textId="77777777" w:rsidR="00000000" w:rsidRDefault="00D824F2">
      <w:pPr>
        <w:pStyle w:val="Normlnweb"/>
        <w:spacing w:before="150"/>
        <w:divId w:val="78409235"/>
      </w:pPr>
      <w:r>
        <w:rPr>
          <w:rStyle w:val="Siln"/>
        </w:rPr>
        <w:t>Zálohovací prostředí OSE</w:t>
      </w:r>
      <w:r>
        <w:t xml:space="preserve"> znamená prostředí OSE (nebo v kontextu výhod Azure Hybrid Benefit, SQL Server </w:t>
      </w:r>
      <w:proofErr w:type="spellStart"/>
      <w:r>
        <w:t>Virtual</w:t>
      </w:r>
      <w:proofErr w:type="spellEnd"/>
      <w:r>
        <w:t xml:space="preserve"> </w:t>
      </w:r>
      <w:proofErr w:type="spellStart"/>
      <w:r>
        <w:t>Machine</w:t>
      </w:r>
      <w:proofErr w:type="spellEnd"/>
      <w:r>
        <w:t>), ve kterém jsou spuštěny pasivní instance serverového softwaru v očekávání události zálohy.</w:t>
      </w:r>
    </w:p>
    <w:p w14:paraId="2FC52A2F" w14:textId="77777777" w:rsidR="00000000" w:rsidRDefault="00D824F2">
      <w:pPr>
        <w:pStyle w:val="Normlnweb"/>
        <w:spacing w:before="150"/>
        <w:divId w:val="78409235"/>
      </w:pPr>
      <w:proofErr w:type="spellStart"/>
      <w:r>
        <w:rPr>
          <w:rStyle w:val="Siln"/>
        </w:rPr>
        <w:t>Government</w:t>
      </w:r>
      <w:proofErr w:type="spellEnd"/>
      <w:r>
        <w:rPr>
          <w:rStyle w:val="Siln"/>
        </w:rPr>
        <w:t xml:space="preserve"> </w:t>
      </w:r>
      <w:proofErr w:type="spellStart"/>
      <w:r>
        <w:rPr>
          <w:rStyle w:val="Siln"/>
        </w:rPr>
        <w:t>Community</w:t>
      </w:r>
      <w:proofErr w:type="spellEnd"/>
      <w:r>
        <w:rPr>
          <w:rStyle w:val="Siln"/>
        </w:rPr>
        <w:t xml:space="preserve"> Cloud (pouze</w:t>
      </w:r>
      <w:r>
        <w:rPr>
          <w:rStyle w:val="Siln"/>
        </w:rPr>
        <w:t xml:space="preserve"> v USA)</w:t>
      </w:r>
      <w:r>
        <w:t xml:space="preserve"> označuje služby online, které jsou dostupné výhradně pro komunitu. Užívací práva pro cloudové služby komunity státní správy jsou ekvivalentní užívacím právům standardních ekvivalentů pro více klientů, není-li uvedeno jinak. Kvalifikující služby onl</w:t>
      </w:r>
      <w:r>
        <w:t xml:space="preserve">ine jsou nabízeny jako cloudové služby pro komunitu státní správy a cloudové služby pro komunitu mimo státní správu. Zákazníci mohou být zajištěni v rámci jedné, nebo druhé komunity, ale nikoli pro obě možnosti. Služby online určené pro cloudovou komunitu </w:t>
      </w:r>
      <w:r>
        <w:t>pro státní správu nesmějí být nasazeny ve stejné doméně jako konkrétní služby cloudové komunity mimo státní správu.</w:t>
      </w:r>
    </w:p>
    <w:p w14:paraId="39F01741" w14:textId="77777777" w:rsidR="00000000" w:rsidRDefault="00D824F2">
      <w:pPr>
        <w:pStyle w:val="Normlnweb"/>
        <w:spacing w:before="150"/>
        <w:divId w:val="78409235"/>
      </w:pPr>
      <w:r>
        <w:rPr>
          <w:rStyle w:val="Siln"/>
        </w:rPr>
        <w:t>Absolvujícím studentem</w:t>
      </w:r>
      <w:r>
        <w:t xml:space="preserve"> se rozumí student, který (1) dokončil ve škole či vzdělávací instituci v rámci organizace stupeň nebo úroveň kvalifik</w:t>
      </w:r>
      <w:r>
        <w:t>ující takového studenta pro zápis na vysokou školu nebo univerzitu, nebo (2) získal diplom vysoké školy či univerzity v rámci organizace.</w:t>
      </w:r>
    </w:p>
    <w:p w14:paraId="4AB8EBB5" w14:textId="77777777" w:rsidR="00000000" w:rsidRDefault="00D824F2">
      <w:pPr>
        <w:pStyle w:val="Normlnweb"/>
        <w:spacing w:before="150"/>
        <w:divId w:val="78409235"/>
      </w:pPr>
      <w:r>
        <w:rPr>
          <w:rStyle w:val="Siln"/>
        </w:rPr>
        <w:t>Hardwarové vlákno znamená</w:t>
      </w:r>
      <w:r>
        <w:t xml:space="preserve"> </w:t>
      </w:r>
      <w:r>
        <w:t xml:space="preserve">buď fyzické jádro, nebo </w:t>
      </w:r>
      <w:proofErr w:type="spellStart"/>
      <w:r>
        <w:t>hypervlákno</w:t>
      </w:r>
      <w:proofErr w:type="spellEnd"/>
      <w:r>
        <w:t xml:space="preserve"> u fyzického procesoru.</w:t>
      </w:r>
    </w:p>
    <w:p w14:paraId="33376974" w14:textId="77777777" w:rsidR="00000000" w:rsidRDefault="00D824F2">
      <w:pPr>
        <w:pStyle w:val="Normlnweb"/>
        <w:spacing w:before="150"/>
        <w:divId w:val="78409235"/>
      </w:pPr>
      <w:r>
        <w:rPr>
          <w:rStyle w:val="Siln"/>
        </w:rPr>
        <w:t>Pracovní zatížení HPC (</w:t>
      </w:r>
      <w:proofErr w:type="spellStart"/>
      <w:r>
        <w:rPr>
          <w:rStyle w:val="Siln"/>
        </w:rPr>
        <w:t>High</w:t>
      </w:r>
      <w:proofErr w:type="spellEnd"/>
      <w:r>
        <w:rPr>
          <w:rStyle w:val="Siln"/>
        </w:rPr>
        <w:t xml:space="preserve"> Performance </w:t>
      </w:r>
      <w:proofErr w:type="spellStart"/>
      <w:r>
        <w:rPr>
          <w:rStyle w:val="Siln"/>
        </w:rPr>
        <w:t>Computing</w:t>
      </w:r>
      <w:proofErr w:type="spellEnd"/>
      <w:r>
        <w:rPr>
          <w:rStyle w:val="Siln"/>
        </w:rPr>
        <w:t>)</w:t>
      </w:r>
      <w:r>
        <w:t xml:space="preserve"> označuje zatížení, při kterém je serverový software spuštěn na uzlu clusteru a užívá se ve spojení s jiným softwarem jen v případě potřeby povolen</w:t>
      </w:r>
      <w:r>
        <w:t>í správy zabezpečení, ukládání, zlepšování výkonu a správy systémů v uzlu clusteru za účelem podpory aplikací HTC v prostředí clusterů.</w:t>
      </w:r>
    </w:p>
    <w:p w14:paraId="6FD553CA" w14:textId="77777777" w:rsidR="00000000" w:rsidRDefault="00D824F2">
      <w:pPr>
        <w:pStyle w:val="Normlnweb"/>
        <w:spacing w:before="150"/>
        <w:divId w:val="78409235"/>
      </w:pPr>
      <w:r>
        <w:rPr>
          <w:rStyle w:val="Siln"/>
        </w:rPr>
        <w:t>Instance</w:t>
      </w:r>
      <w:r>
        <w:t xml:space="preserve"> označuje bitovou kopii softwaru, kterou vytvoříte spuštěním instalačního programu softwaru,’ provedením instala</w:t>
      </w:r>
      <w:r>
        <w:t>čního postupu nebo duplikováním existující instance.</w:t>
      </w:r>
    </w:p>
    <w:p w14:paraId="65FC659D" w14:textId="77777777" w:rsidR="00000000" w:rsidRDefault="00D824F2">
      <w:pPr>
        <w:pStyle w:val="Normlnweb"/>
        <w:spacing w:before="150"/>
        <w:divId w:val="78409235"/>
      </w:pPr>
      <w:r>
        <w:rPr>
          <w:rStyle w:val="Siln"/>
        </w:rPr>
        <w:t>Znalostní pracovník</w:t>
      </w:r>
      <w:r>
        <w:t xml:space="preserve"> označuje  kteréhokoli zaměstnance (včetně studentského zaměstnance), dodavatele nebo dobrovolníka pracujícího v instituci nebo pro instituci, který používá produkt nebo kvalifikované </w:t>
      </w:r>
      <w:r>
        <w:t>zařízení ve prospěch instituce nebo v rámci vztahu uživatele’ s institucí.  Tato definice nezahrnuje uživatele žádného softwarového produktu nebo služby online uvedené v seznamu vyňaté z definice znalostního pracovníka.</w:t>
      </w:r>
    </w:p>
    <w:p w14:paraId="1ED33458" w14:textId="77777777" w:rsidR="00000000" w:rsidRDefault="00D824F2">
      <w:pPr>
        <w:pStyle w:val="Normlnweb"/>
        <w:spacing w:before="150"/>
        <w:divId w:val="78409235"/>
      </w:pPr>
      <w:r>
        <w:rPr>
          <w:rStyle w:val="Siln"/>
        </w:rPr>
        <w:t>Licence</w:t>
      </w:r>
      <w:r>
        <w:t xml:space="preserve"> znamená právo na stahování, </w:t>
      </w:r>
      <w:r>
        <w:t>instalaci a užívání produktu a na přístup k němu.</w:t>
      </w:r>
    </w:p>
    <w:p w14:paraId="278BD48F" w14:textId="77777777" w:rsidR="00000000" w:rsidRDefault="00D824F2">
      <w:pPr>
        <w:pStyle w:val="Normlnweb"/>
        <w:spacing w:before="150"/>
        <w:divId w:val="78409235"/>
      </w:pPr>
      <w:r>
        <w:rPr>
          <w:rStyle w:val="Siln"/>
        </w:rPr>
        <w:t>Licencované zařízení</w:t>
      </w:r>
      <w:r>
        <w:t xml:space="preserve"> označuje jednotlivý fyzický hardwarový systém vyhrazený k využití zákazníkem,’ </w:t>
      </w:r>
      <w:r>
        <w:t xml:space="preserve">kterému je přiřazena licence. Na vyhrazená zařízení, která jsou pod správou nebo kontrolou jiného subjektu než zákazníka nebo jeho afilací, se vztahuje ustanovení </w:t>
      </w:r>
      <w:hyperlink r:id="rId333" w:history="1">
        <w:r>
          <w:rPr>
            <w:rStyle w:val="Hypertextovodkaz"/>
          </w:rPr>
          <w:t>o správě outsourcingového softwaru</w:t>
        </w:r>
      </w:hyperlink>
      <w:r>
        <w:t xml:space="preserve">. Pro účely této definice je hardwarový oddíl nebo server </w:t>
      </w:r>
      <w:proofErr w:type="spellStart"/>
      <w:r>
        <w:t>blade</w:t>
      </w:r>
      <w:proofErr w:type="spellEnd"/>
      <w:r>
        <w:t xml:space="preserve"> považován za samostatné zařízení.</w:t>
      </w:r>
    </w:p>
    <w:p w14:paraId="3A663B74" w14:textId="77777777" w:rsidR="00000000" w:rsidRDefault="00D824F2">
      <w:pPr>
        <w:pStyle w:val="Normlnweb"/>
        <w:spacing w:before="150"/>
        <w:divId w:val="78409235"/>
      </w:pPr>
      <w:r>
        <w:rPr>
          <w:rStyle w:val="Siln"/>
        </w:rPr>
        <w:lastRenderedPageBreak/>
        <w:t xml:space="preserve">Licencovaný server </w:t>
      </w:r>
      <w:r>
        <w:t>označuje jednotlivý server vyhrazený k využití zákazníkem,’ kterému je přidělena licence. Na vyhra</w:t>
      </w:r>
      <w:r>
        <w:t xml:space="preserve">zené servery, která jsou pod správou nebo kontrolou jiného subjektu než zákazníka nebo jeho afilací, se vztahuje ustanovení o </w:t>
      </w:r>
      <w:hyperlink r:id="rId334" w:history="1">
        <w:r>
          <w:rPr>
            <w:rStyle w:val="Hypertextovodkaz"/>
          </w:rPr>
          <w:t>správě outsourcingového softwa</w:t>
        </w:r>
        <w:r>
          <w:rPr>
            <w:rStyle w:val="Hypertextovodkaz"/>
          </w:rPr>
          <w:t>ru</w:t>
        </w:r>
      </w:hyperlink>
      <w:r>
        <w:t xml:space="preserve">. Pro účely této definice je hardwarový oddíl nebo server </w:t>
      </w:r>
      <w:proofErr w:type="spellStart"/>
      <w:r>
        <w:t>blade</w:t>
      </w:r>
      <w:proofErr w:type="spellEnd"/>
      <w:r>
        <w:t xml:space="preserve"> považován za samostatný server.</w:t>
      </w:r>
    </w:p>
    <w:p w14:paraId="7F03B23F" w14:textId="77777777" w:rsidR="00000000" w:rsidRDefault="00D824F2">
      <w:pPr>
        <w:pStyle w:val="Normlnweb"/>
        <w:spacing w:before="150"/>
        <w:divId w:val="78409235"/>
      </w:pPr>
      <w:r>
        <w:rPr>
          <w:rStyle w:val="Siln"/>
        </w:rPr>
        <w:t>Licencovaný uživatel</w:t>
      </w:r>
      <w:r>
        <w:t xml:space="preserve"> označuje jednotlivého uživatele, kterému je přidělena licence.</w:t>
      </w:r>
    </w:p>
    <w:p w14:paraId="4BDA044F" w14:textId="77777777" w:rsidR="00000000" w:rsidRDefault="00D824F2">
      <w:pPr>
        <w:pStyle w:val="Normlnweb"/>
        <w:spacing w:before="150"/>
        <w:divId w:val="78409235"/>
      </w:pPr>
      <w:r>
        <w:rPr>
          <w:rStyle w:val="Siln"/>
        </w:rPr>
        <w:t xml:space="preserve">Partner s právy </w:t>
      </w:r>
      <w:proofErr w:type="spellStart"/>
      <w:r>
        <w:rPr>
          <w:rStyle w:val="Siln"/>
        </w:rPr>
        <w:t>License</w:t>
      </w:r>
      <w:proofErr w:type="spellEnd"/>
      <w:r>
        <w:rPr>
          <w:rStyle w:val="Siln"/>
        </w:rPr>
        <w:t xml:space="preserve"> Mobility poskytovanými prostřednictvím Software </w:t>
      </w:r>
      <w:proofErr w:type="spellStart"/>
      <w:r>
        <w:rPr>
          <w:rStyle w:val="Siln"/>
        </w:rPr>
        <w:t>As</w:t>
      </w:r>
      <w:r>
        <w:rPr>
          <w:rStyle w:val="Siln"/>
        </w:rPr>
        <w:t>surance</w:t>
      </w:r>
      <w:proofErr w:type="spellEnd"/>
      <w:r>
        <w:t xml:space="preserve"> označuje subjekt označený na adrese </w:t>
      </w:r>
      <w:hyperlink r:id="rId335" w:tgtFrame="_blank" w:history="1">
        <w:r>
          <w:rPr>
            <w:rStyle w:val="Hypertextovodkaz"/>
          </w:rPr>
          <w:t>https://www.microsoft.com/en-us/licensing/licensing-programs/software-assurance-license</w:t>
        </w:r>
        <w:r>
          <w:rPr>
            <w:rStyle w:val="Hypertextovodkaz"/>
          </w:rPr>
          <w:t>-mobility</w:t>
        </w:r>
      </w:hyperlink>
      <w:r>
        <w:t xml:space="preserve"> a autorizovaný společností Microsoft k tomu aby hostil software zákazníků’ na sdílených serverech.</w:t>
      </w:r>
    </w:p>
    <w:p w14:paraId="05E43A6C" w14:textId="77777777" w:rsidR="00000000" w:rsidRDefault="00D824F2">
      <w:pPr>
        <w:pStyle w:val="Normlnweb"/>
        <w:spacing w:before="150"/>
        <w:divId w:val="78409235"/>
      </w:pPr>
      <w:r>
        <w:rPr>
          <w:rStyle w:val="Siln"/>
        </w:rPr>
        <w:t>Licenční web</w:t>
      </w:r>
      <w:r>
        <w:t xml:space="preserve"> označuje web na adrese </w:t>
      </w:r>
      <w:hyperlink r:id="rId336" w:tgtFrame="_blank" w:history="1">
        <w:r>
          <w:rPr>
            <w:rStyle w:val="Hypertextovodkaz"/>
          </w:rPr>
          <w:t>http://www.microsoft.com/licensing/con</w:t>
        </w:r>
        <w:r>
          <w:rPr>
            <w:rStyle w:val="Hypertextovodkaz"/>
          </w:rPr>
          <w:t>tracts</w:t>
        </w:r>
      </w:hyperlink>
      <w:r>
        <w:t xml:space="preserve"> nebo nástupnický web.</w:t>
      </w:r>
    </w:p>
    <w:p w14:paraId="1FA1EE0B" w14:textId="77777777" w:rsidR="00000000" w:rsidRDefault="00D824F2">
      <w:pPr>
        <w:pStyle w:val="Normlnweb"/>
        <w:spacing w:before="150"/>
        <w:divId w:val="78409235"/>
      </w:pPr>
      <w:r>
        <w:t xml:space="preserve">Mezi </w:t>
      </w:r>
      <w:r>
        <w:rPr>
          <w:rStyle w:val="Siln"/>
        </w:rPr>
        <w:t>poskytovatele uvedené v seznamu</w:t>
      </w:r>
      <w:r>
        <w:t xml:space="preserve"> patří subjekty identifikované společností Microsoft na adrese </w:t>
      </w:r>
      <w:hyperlink r:id="rId337" w:tgtFrame="_blank" w:history="1">
        <w:r>
          <w:rPr>
            <w:rStyle w:val="Hypertextovodkaz"/>
          </w:rPr>
          <w:t>http://aka.ms/listedproviders</w:t>
        </w:r>
      </w:hyperlink>
      <w:r>
        <w:t>. Společnost Microsoft může čas od času i</w:t>
      </w:r>
      <w:r>
        <w:t xml:space="preserve">dentifikovat další poskytovatele uvedené v seznamu na webu </w:t>
      </w:r>
      <w:hyperlink r:id="rId338" w:tgtFrame="_blank" w:history="1">
        <w:r>
          <w:rPr>
            <w:rStyle w:val="Hypertextovodkaz"/>
          </w:rPr>
          <w:t>http://aka.ms/listedproviders</w:t>
        </w:r>
      </w:hyperlink>
      <w:r>
        <w:t>; pokud však zákazník využívá poskytovatele outsourcingu, v tento čas se jeho stav autorizovaného poskytovatel</w:t>
      </w:r>
      <w:r>
        <w:t>e outsourcingu ukončí a zákazník může dále dočasně využívat ten samý subjekt jako autorizovaného poskytovatele outsourcingu po dobu jednoho roku od data této změny stavu.</w:t>
      </w:r>
    </w:p>
    <w:p w14:paraId="2235E74D" w14:textId="77777777" w:rsidR="00000000" w:rsidRDefault="00D824F2">
      <w:pPr>
        <w:pStyle w:val="Normlnweb"/>
        <w:spacing w:before="150"/>
        <w:divId w:val="78409235"/>
      </w:pPr>
      <w:r>
        <w:rPr>
          <w:rStyle w:val="Siln"/>
        </w:rPr>
        <w:t>Licence pro správu (ML)</w:t>
      </w:r>
      <w:r>
        <w:t xml:space="preserve"> označuje licenci umožňující správu jednoho nebo více prostřed</w:t>
      </w:r>
      <w:r>
        <w:t>í OSE odpovídající verzí serverového softwaru nebo předchozí verzí serverového softwaru. Existují dvě kategorie licencí pro správu: licence pro správu serveru a licence pro správu klienta. Existují tři typy licencí pro správu klienta: uživatel, OSE a zaříz</w:t>
      </w:r>
      <w:r>
        <w:t>ení. Licence pro správu uživatelů umožňuje správu libovolného prostředí OSE, ke kterému přistupuje jeden uživatel. Licence pro správu OSE zajišťuje správu jednoho prostředí OSE, ke kterému přistupuje libovolný uživatel. Licence pro správu zařízení (</w:t>
      </w:r>
      <w:proofErr w:type="spellStart"/>
      <w:r>
        <w:t>Core</w:t>
      </w:r>
      <w:proofErr w:type="spellEnd"/>
      <w:r>
        <w:t xml:space="preserve"> CA</w:t>
      </w:r>
      <w:r>
        <w:t xml:space="preserve">L nebo </w:t>
      </w:r>
      <w:proofErr w:type="spellStart"/>
      <w:r>
        <w:t>Enterprise</w:t>
      </w:r>
      <w:proofErr w:type="spellEnd"/>
      <w:r>
        <w:t xml:space="preserve"> CAL) umožňuje správu libovolného prostředí OSE na jednom zařízení.</w:t>
      </w:r>
    </w:p>
    <w:p w14:paraId="08F73D82" w14:textId="77777777" w:rsidR="00000000" w:rsidRDefault="00D824F2">
      <w:pPr>
        <w:pStyle w:val="Normlnweb"/>
        <w:spacing w:before="150"/>
        <w:divId w:val="78409235"/>
      </w:pPr>
      <w:r>
        <w:rPr>
          <w:rStyle w:val="Siln"/>
        </w:rPr>
        <w:t>Licence ekvivalentní licenci pro správu</w:t>
      </w:r>
      <w:r>
        <w:t xml:space="preserve"> označuje licenci na odběr na základě počtu uživatelů označenou v tabulce “licencí pro správu” produktu’ nebo sadě CAL či SL, jak je</w:t>
      </w:r>
      <w:r>
        <w:t xml:space="preserve"> uvedeno v části </w:t>
      </w:r>
      <w:hyperlink r:id="rId339" w:history="1">
        <w:r>
          <w:rPr>
            <w:rStyle w:val="Hypertextovodkaz"/>
          </w:rPr>
          <w:t>Licence ekvivalentní k licenci CAL a ML</w:t>
        </w:r>
      </w:hyperlink>
      <w:r>
        <w:t xml:space="preserve">. Sada CAL je licence ekvivalentní k licenci pro správu, pouze pokud zákazník zakoupil </w:t>
      </w:r>
      <w:r>
        <w:t xml:space="preserve">licenci po datu dostupnosti serverového produktu’ nebo pokud měl zákazník k datu dostupnosti aktivní krytí Software </w:t>
      </w:r>
      <w:proofErr w:type="spellStart"/>
      <w:r>
        <w:t>Assurance</w:t>
      </w:r>
      <w:proofErr w:type="spellEnd"/>
      <w:r>
        <w:t>.</w:t>
      </w:r>
    </w:p>
    <w:p w14:paraId="0FFF511D" w14:textId="77777777" w:rsidR="00000000" w:rsidRDefault="00D824F2">
      <w:pPr>
        <w:pStyle w:val="Normlnweb"/>
        <w:spacing w:before="150"/>
        <w:divId w:val="78409235"/>
      </w:pPr>
      <w:r>
        <w:rPr>
          <w:rStyle w:val="Siln"/>
        </w:rPr>
        <w:t xml:space="preserve">Správa prostředí OSE </w:t>
      </w:r>
      <w:r>
        <w:t>označuje vyžádání nebo získání dat, konfiguraci nebo poskytnutí pokynů k hardwaru nebo softwaru, které přímo</w:t>
      </w:r>
      <w:r>
        <w:t xml:space="preserve"> nebo nepřímo souvisejí s prostředím OSE. Nezahrnuje zjišťování přítomnosti zařízení nebo prostředí OSE.</w:t>
      </w:r>
    </w:p>
    <w:p w14:paraId="50D77171" w14:textId="77777777" w:rsidR="00000000" w:rsidRDefault="00D824F2">
      <w:pPr>
        <w:pStyle w:val="Normlnweb"/>
        <w:spacing w:before="150"/>
        <w:divId w:val="78409235"/>
      </w:pPr>
      <w:r>
        <w:rPr>
          <w:rStyle w:val="Siln"/>
        </w:rPr>
        <w:t>Služby Microsoft Azure</w:t>
      </w:r>
      <w:r>
        <w:t xml:space="preserve"> označují jednu nebo několik služeb a funkcí společnosti Microsoft uvedených na adrese </w:t>
      </w:r>
      <w:hyperlink r:id="rId340" w:tgtFrame="_blank" w:history="1">
        <w:r>
          <w:rPr>
            <w:rStyle w:val="Hypertextovodkaz"/>
          </w:rPr>
          <w:t>http://azure.microsoft.com/services/</w:t>
        </w:r>
      </w:hyperlink>
      <w:r>
        <w:t>, nejsou-li licencovány samostatně. “Služby Microsoft Azure” zahrnují jakékoli komponenty typu open source, které společnost Microsoft do těchto služeb a funkcí začlenila.</w:t>
      </w:r>
    </w:p>
    <w:p w14:paraId="7427E6D2" w14:textId="77777777" w:rsidR="00000000" w:rsidRDefault="00D824F2">
      <w:pPr>
        <w:pStyle w:val="Normlnweb"/>
        <w:spacing w:before="150"/>
        <w:divId w:val="78409235"/>
      </w:pPr>
      <w:r>
        <w:rPr>
          <w:rStyle w:val="Siln"/>
        </w:rPr>
        <w:t xml:space="preserve">Microsoft </w:t>
      </w:r>
      <w:proofErr w:type="spellStart"/>
      <w:r>
        <w:rPr>
          <w:rStyle w:val="Siln"/>
        </w:rPr>
        <w:t>Translator</w:t>
      </w:r>
      <w:proofErr w:type="spellEnd"/>
      <w:r>
        <w:t xml:space="preserve"> ozna</w:t>
      </w:r>
      <w:r>
        <w:t xml:space="preserve">čuje služby </w:t>
      </w:r>
      <w:proofErr w:type="spellStart"/>
      <w:r>
        <w:t>Translator</w:t>
      </w:r>
      <w:proofErr w:type="spellEnd"/>
      <w:r>
        <w:t xml:space="preserve"> Text API anebo </w:t>
      </w:r>
      <w:proofErr w:type="spellStart"/>
      <w:r>
        <w:t>Translator</w:t>
      </w:r>
      <w:proofErr w:type="spellEnd"/>
      <w:r>
        <w:t xml:space="preserve"> </w:t>
      </w:r>
      <w:proofErr w:type="spellStart"/>
      <w:r>
        <w:t>Speech</w:t>
      </w:r>
      <w:proofErr w:type="spellEnd"/>
      <w:r>
        <w:t xml:space="preserve"> API nabízené společností Microsoft ve formě cloudové služby poskytující strojový překlad.</w:t>
      </w:r>
    </w:p>
    <w:p w14:paraId="39CF0046" w14:textId="77777777" w:rsidR="00000000" w:rsidRDefault="00D824F2">
      <w:pPr>
        <w:pStyle w:val="Normlnweb"/>
        <w:spacing w:before="150"/>
        <w:divId w:val="78409235"/>
      </w:pPr>
      <w:r>
        <w:rPr>
          <w:rStyle w:val="Siln"/>
        </w:rPr>
        <w:t>Síťový server</w:t>
      </w:r>
      <w:r>
        <w:t xml:space="preserve"> označuje fyzický hardware vyhrazený pouze pro použití zákazníkem a poskytuje asistenci pro prost</w:t>
      </w:r>
      <w:r>
        <w:t>ředky počítačům v síti. Na každý vyhrazený server, který je pod správou nebo kontrolou jiného subjektu než zákazníka nebo jeho afilace, se vztahuje ustanovení o správě outsourcingového softwaru v univerzálních licenčních podmínkách.</w:t>
      </w:r>
    </w:p>
    <w:p w14:paraId="554A4C2E" w14:textId="77777777" w:rsidR="00000000" w:rsidRDefault="00D824F2">
      <w:pPr>
        <w:pStyle w:val="Normlnweb"/>
        <w:spacing w:before="150"/>
        <w:divId w:val="78409235"/>
      </w:pPr>
      <w:r>
        <w:rPr>
          <w:rStyle w:val="Siln"/>
        </w:rPr>
        <w:t>Produkt</w:t>
      </w:r>
      <w:r>
        <w:t xml:space="preserve"> </w:t>
      </w:r>
      <w:r>
        <w:rPr>
          <w:rStyle w:val="Siln"/>
        </w:rPr>
        <w:t>jiného subjektu</w:t>
      </w:r>
      <w:r>
        <w:rPr>
          <w:rStyle w:val="Siln"/>
        </w:rPr>
        <w:t xml:space="preserve"> než Microsoft</w:t>
      </w:r>
      <w:r>
        <w:t xml:space="preserve"> označuje software, data, službu, web nebo produkt třetí strany, pokud nejsou společností Microsoft zahrnuty do služby online.</w:t>
      </w:r>
    </w:p>
    <w:p w14:paraId="1E5956E1" w14:textId="77777777" w:rsidR="00000000" w:rsidRDefault="00D824F2">
      <w:pPr>
        <w:pStyle w:val="Normlnweb"/>
        <w:spacing w:before="150"/>
        <w:divId w:val="78409235"/>
      </w:pPr>
      <w:r>
        <w:rPr>
          <w:rStyle w:val="Siln"/>
        </w:rPr>
        <w:t>Služba online</w:t>
      </w:r>
      <w:r>
        <w:t xml:space="preserve"> označuje službu hostovanou společností Microsoft, jejíž odběr si zákazník sjednává v rámci multilicen</w:t>
      </w:r>
      <w:r>
        <w:t xml:space="preserve">ční smlouvy, včetně jakékoli služby uvedené v části Služby online podmínek produktu. Nezahrnuje software a služby poskytované na základě samostatných licenčních podmínek (například prostřednictvím služeb </w:t>
      </w:r>
      <w:proofErr w:type="spellStart"/>
      <w:r>
        <w:t>Gallery</w:t>
      </w:r>
      <w:proofErr w:type="spellEnd"/>
      <w:r>
        <w:t>, Marketplace, konzole nebo dialogového okna)</w:t>
      </w:r>
      <w:r>
        <w:t>. </w:t>
      </w:r>
    </w:p>
    <w:p w14:paraId="6466CB3B" w14:textId="77777777" w:rsidR="00000000" w:rsidRDefault="00D824F2">
      <w:pPr>
        <w:pStyle w:val="Normlnweb"/>
        <w:spacing w:before="150"/>
        <w:divId w:val="78409235"/>
      </w:pPr>
      <w:r>
        <w:rPr>
          <w:rStyle w:val="Siln"/>
        </w:rPr>
        <w:t>Prostředí operačního systému (OSE)</w:t>
      </w:r>
      <w:r>
        <w:t xml:space="preserve"> označuje celou instanci operačního systému nebo jeho část nebo celou instanci virtuálního (či jinak emulovaného) operačního systému, který umožňuje samostatnou identitu počítače (název primárního počítače nebo podobný </w:t>
      </w:r>
      <w:r>
        <w:t>jedinečný identifikátor) nebo samostatná práva pro správu a instance aplikací (jsou-li k dispozici) konfigurovaných ke spouštění instance operačního systému nebo jeho částí uvedených výše. Fyzický hardwarový systém má jedno fyzické prostředí OSE a jedno ne</w:t>
      </w:r>
      <w:r>
        <w:t>bo několik virtuálních prostředí OSE.</w:t>
      </w:r>
    </w:p>
    <w:p w14:paraId="568F79F0" w14:textId="77777777" w:rsidR="00000000" w:rsidRDefault="00D824F2">
      <w:pPr>
        <w:pStyle w:val="Normlnweb"/>
        <w:spacing w:before="150"/>
        <w:divId w:val="78409235"/>
      </w:pPr>
      <w:r>
        <w:rPr>
          <w:rStyle w:val="Siln"/>
        </w:rPr>
        <w:t>Osobní údaje</w:t>
      </w:r>
      <w:r>
        <w:t xml:space="preserve"> jsou jakékoli informace související s identifikovanou nebo identifikovatelnou fyzickou osobou. Identifikovatelná fyzická osoba je taková osoba, kterou lze identifikovat, ať již přímo nebo nepřímo, předevší</w:t>
      </w:r>
      <w:r>
        <w:t>m odkazem na identifikátor, jako je jméno, identifikační číslo, údaje o poloze a online identifikátor nebo na jeden či více faktorů specifických pro fyzickou, fyziologickou, genetickou, mentální, ekonomickou, kulturní nebo sociální identitu takovéto osoby.</w:t>
      </w:r>
    </w:p>
    <w:p w14:paraId="5945CE6B" w14:textId="77777777" w:rsidR="00000000" w:rsidRDefault="00D824F2">
      <w:pPr>
        <w:pStyle w:val="Normlnweb"/>
        <w:spacing w:before="150"/>
        <w:divId w:val="78409235"/>
      </w:pPr>
      <w:r>
        <w:rPr>
          <w:rStyle w:val="Siln"/>
        </w:rPr>
        <w:t>Fyzické jádro</w:t>
      </w:r>
      <w:r>
        <w:t xml:space="preserve"> je jádro fyzického procesoru.</w:t>
      </w:r>
    </w:p>
    <w:p w14:paraId="660CBDBA" w14:textId="77777777" w:rsidR="00000000" w:rsidRDefault="00D824F2">
      <w:pPr>
        <w:pStyle w:val="Normlnweb"/>
        <w:spacing w:before="150"/>
        <w:divId w:val="78409235"/>
      </w:pPr>
      <w:r>
        <w:rPr>
          <w:rStyle w:val="Siln"/>
        </w:rPr>
        <w:lastRenderedPageBreak/>
        <w:t xml:space="preserve">Fyzické prostředí OSE </w:t>
      </w:r>
      <w:r>
        <w:t>označuje prostředí OSE, které je konfigurováno pro spuštění přímo v systému fyzického hardwaru. Instance operačního systému použitá ke spouštění softwaru pro virtualizaci hardwaru nebo k po</w:t>
      </w:r>
      <w:r>
        <w:t>skytování služeb virtualizace hardwaru je považována za součást fyzického prostředí OSE.</w:t>
      </w:r>
    </w:p>
    <w:p w14:paraId="11D78721" w14:textId="77777777" w:rsidR="00000000" w:rsidRDefault="00D824F2">
      <w:pPr>
        <w:pStyle w:val="Normlnweb"/>
        <w:spacing w:before="150"/>
        <w:divId w:val="78409235"/>
      </w:pPr>
      <w:r>
        <w:rPr>
          <w:rStyle w:val="Siln"/>
        </w:rPr>
        <w:t>Fyzický procesor</w:t>
      </w:r>
      <w:r>
        <w:t xml:space="preserve"> je procesorem v systému fyzického hardwaru.</w:t>
      </w:r>
    </w:p>
    <w:p w14:paraId="1467A873" w14:textId="77777777" w:rsidR="00000000" w:rsidRDefault="00D824F2">
      <w:pPr>
        <w:pStyle w:val="Normlnweb"/>
        <w:spacing w:before="150"/>
        <w:divId w:val="78409235"/>
      </w:pPr>
      <w:r>
        <w:t xml:space="preserve">Termín </w:t>
      </w:r>
      <w:r>
        <w:rPr>
          <w:rStyle w:val="Siln"/>
        </w:rPr>
        <w:t>předběžné verze</w:t>
      </w:r>
      <w:r>
        <w:t xml:space="preserve"> označuje předběžné verze, </w:t>
      </w:r>
      <w:proofErr w:type="spellStart"/>
      <w:r>
        <w:t>betaverze</w:t>
      </w:r>
      <w:proofErr w:type="spellEnd"/>
      <w:r>
        <w:t xml:space="preserve"> a jiné předběžné funkce, umístění datových cent</w:t>
      </w:r>
      <w:r>
        <w:t>er a služby poskytované společností Microsoft pro volitelné hodnocení.</w:t>
      </w:r>
    </w:p>
    <w:p w14:paraId="67B604BD" w14:textId="77777777" w:rsidR="00000000" w:rsidRDefault="00D824F2">
      <w:pPr>
        <w:pStyle w:val="Normlnweb"/>
        <w:spacing w:before="150"/>
        <w:divId w:val="78409235"/>
      </w:pPr>
      <w:r>
        <w:rPr>
          <w:rStyle w:val="Siln"/>
        </w:rPr>
        <w:t>Primární uživatel</w:t>
      </w:r>
      <w:r>
        <w:t xml:space="preserve"> označuje uživatele, který licencované zařízení používá více než 50 % času v jakémkoli 90denním období.</w:t>
      </w:r>
    </w:p>
    <w:p w14:paraId="4CE0B302" w14:textId="77777777" w:rsidR="00000000" w:rsidRDefault="00D824F2">
      <w:pPr>
        <w:pStyle w:val="Normlnweb"/>
        <w:spacing w:before="150"/>
        <w:divId w:val="78409235"/>
      </w:pPr>
      <w:r>
        <w:rPr>
          <w:rStyle w:val="Siln"/>
        </w:rPr>
        <w:t>Primární pracovní zatížení</w:t>
      </w:r>
      <w:r>
        <w:t xml:space="preserve"> znamená buď prostředí OSE, ve kterém </w:t>
      </w:r>
      <w:r>
        <w:t xml:space="preserve">jsou spuštěny instance serverového softwaru v rámci odstavce “Užívací práva” produktové položky, nebo v kontextu práv na výhody Azure Hybrid, SQL Server </w:t>
      </w:r>
      <w:proofErr w:type="spellStart"/>
      <w:r>
        <w:t>Virtual</w:t>
      </w:r>
      <w:proofErr w:type="spellEnd"/>
      <w:r>
        <w:t xml:space="preserve"> </w:t>
      </w:r>
      <w:proofErr w:type="spellStart"/>
      <w:r>
        <w:t>Machine</w:t>
      </w:r>
      <w:proofErr w:type="spellEnd"/>
      <w:r>
        <w:t>.</w:t>
      </w:r>
    </w:p>
    <w:p w14:paraId="6340203A" w14:textId="77777777" w:rsidR="00000000" w:rsidRDefault="00D824F2">
      <w:pPr>
        <w:pStyle w:val="Normlnweb"/>
        <w:spacing w:before="150"/>
        <w:divId w:val="78409235"/>
      </w:pPr>
      <w:r>
        <w:rPr>
          <w:rStyle w:val="Siln"/>
        </w:rPr>
        <w:t>Produkční prostředí</w:t>
      </w:r>
      <w:r>
        <w:t xml:space="preserve"> znamená jakékoli fyzické nebo virtuální prostředí OSE, ve kterém j</w:t>
      </w:r>
      <w:r>
        <w:t>sou spuštěny produkční funkce nebo které přistupuje k produkčním datům, nebo fyzické prostředí OSE, které hostuje jedno nebo více virtuálních prostředí OSE, ve kterých jsou spuštěny produkční funkce nebo která přistupují k produkčním datům.</w:t>
      </w:r>
    </w:p>
    <w:p w14:paraId="2E213C5E" w14:textId="77777777" w:rsidR="00000000" w:rsidRDefault="00D824F2">
      <w:pPr>
        <w:pStyle w:val="Normlnweb"/>
        <w:spacing w:before="150"/>
        <w:divId w:val="78409235"/>
      </w:pPr>
      <w:r>
        <w:rPr>
          <w:rStyle w:val="Siln"/>
        </w:rPr>
        <w:t>Odborné služby</w:t>
      </w:r>
      <w:r>
        <w:t xml:space="preserve"> </w:t>
      </w:r>
      <w:r>
        <w:t>znamenají služby technické podpory a konzultační služby (např. pro migraci dat) poskytované společností Microsoft pro libovolnou službu online.</w:t>
      </w:r>
    </w:p>
    <w:p w14:paraId="4C15C02F" w14:textId="77777777" w:rsidR="00000000" w:rsidRDefault="00D824F2">
      <w:pPr>
        <w:pStyle w:val="Normlnweb"/>
        <w:spacing w:before="150"/>
        <w:divId w:val="78409235"/>
      </w:pPr>
      <w:r>
        <w:rPr>
          <w:rStyle w:val="Siln"/>
        </w:rPr>
        <w:t>Data odborných služeb</w:t>
      </w:r>
      <w:r>
        <w:t xml:space="preserve"> </w:t>
      </w:r>
      <w:r>
        <w:t>znamenají všechna data včetně veškerých textových, zvukových nebo obrazových souborů či softwaru poskytnutá společnosti Microsoft zákazníkem nebo jeho jménem (nebo jejichž získání ze služby online zákazník povolí společnosti Microsoft) nebo jinak získaná n</w:t>
      </w:r>
      <w:r>
        <w:t>ebo zpracovaná společností Microsoft nebo jejím jménem prostřednictvím zapojení do činností společnosti Microsoft k účelu získání odborných služeb. Data odborných služeb zahrnují data podpory.</w:t>
      </w:r>
    </w:p>
    <w:p w14:paraId="797AA356" w14:textId="77777777" w:rsidR="00000000" w:rsidRDefault="00D824F2">
      <w:pPr>
        <w:pStyle w:val="Normlnweb"/>
        <w:spacing w:before="150"/>
        <w:divId w:val="78409235"/>
      </w:pPr>
      <w:r>
        <w:rPr>
          <w:rStyle w:val="Siln"/>
        </w:rPr>
        <w:t>Kvalifikující zařízení třetí strany</w:t>
      </w:r>
      <w:r>
        <w:t xml:space="preserve"> je zařízení, které není říz</w:t>
      </w:r>
      <w:r>
        <w:t>eno, ať už přímo nebo nepřímo, zákazníkem ani jeho afilacemi (např. veřejný kiosek třetí strany).’</w:t>
      </w:r>
    </w:p>
    <w:p w14:paraId="70D91965" w14:textId="77777777" w:rsidR="00000000" w:rsidRDefault="00D824F2">
      <w:pPr>
        <w:pStyle w:val="Normlnweb"/>
        <w:spacing w:before="150"/>
        <w:divId w:val="78409235"/>
      </w:pPr>
      <w:r>
        <w:rPr>
          <w:rStyle w:val="Siln"/>
        </w:rPr>
        <w:t>Spuštěná instance</w:t>
      </w:r>
      <w:r>
        <w:t xml:space="preserve"> znamená instanci softwaru, která je zavedena do paměti a pro kterou byla spuštěna jedna nebo několik instrukcí. (Zákazník provede “spuštění</w:t>
      </w:r>
      <w:r>
        <w:t xml:space="preserve"> instance” softwaru zavedením instance do paměti a spuštěním jedné nebo několika jejích instrukcí.) Jakmile je instance spuštěna, považuje se za spuštěnou (bez ohledu na to, zda jsou její instrukce dále prováděny) až do okamžiku jejího odstranění z paměti.</w:t>
      </w:r>
    </w:p>
    <w:p w14:paraId="53B01AF8" w14:textId="77777777" w:rsidR="00000000" w:rsidRDefault="00D824F2">
      <w:pPr>
        <w:pStyle w:val="Normlnweb"/>
        <w:spacing w:before="150"/>
        <w:divId w:val="78409235"/>
      </w:pPr>
      <w:r>
        <w:rPr>
          <w:rStyle w:val="Siln"/>
        </w:rPr>
        <w:t>SL</w:t>
      </w:r>
      <w:r>
        <w:t xml:space="preserve"> označuje licenci na bázi předplatného umožňující přístup k softwaru nebo hostované službě po definovanou dobu.</w:t>
      </w:r>
    </w:p>
    <w:p w14:paraId="26078FDC" w14:textId="77777777" w:rsidR="00000000" w:rsidRDefault="00D824F2">
      <w:pPr>
        <w:pStyle w:val="Normlnweb"/>
        <w:spacing w:before="150"/>
        <w:divId w:val="78409235"/>
      </w:pPr>
      <w:r>
        <w:rPr>
          <w:rStyle w:val="Siln"/>
        </w:rPr>
        <w:t>Server</w:t>
      </w:r>
      <w:r>
        <w:t xml:space="preserve"> </w:t>
      </w:r>
      <w:r>
        <w:t>je systém fyzického hardwaru, v němž je možné spustit serverový software.</w:t>
      </w:r>
    </w:p>
    <w:p w14:paraId="0B26B6C1" w14:textId="77777777" w:rsidR="00000000" w:rsidRDefault="00D824F2">
      <w:pPr>
        <w:pStyle w:val="Normlnweb"/>
        <w:spacing w:before="150"/>
        <w:divId w:val="78409235"/>
      </w:pPr>
      <w:r>
        <w:rPr>
          <w:rStyle w:val="Siln"/>
        </w:rPr>
        <w:t>Serverová farma</w:t>
      </w:r>
      <w:r>
        <w:t xml:space="preserve"> je jednoduché datové centrum nebo dvě datová centra, která jsou fyzicky umístěná buďto v časových pásmech, mezi kterými je rozdíl maximálně čtyři hodiny, anebo v rámc</w:t>
      </w:r>
      <w:r>
        <w:t>i EU nebo EFTA. Datové středisko je možné přesunout z jedné serverové farmy na jinou, ne však krátkodobě. (EU je Evropská unie a EFTA je Evropské sdružení volného obchodu).</w:t>
      </w:r>
    </w:p>
    <w:p w14:paraId="673DB6B2" w14:textId="77777777" w:rsidR="00000000" w:rsidRDefault="00D824F2">
      <w:pPr>
        <w:pStyle w:val="Normlnweb"/>
        <w:spacing w:before="150"/>
        <w:divId w:val="78409235"/>
      </w:pPr>
      <w:r>
        <w:rPr>
          <w:rStyle w:val="Siln"/>
        </w:rPr>
        <w:t>Přestup na vyšší edici</w:t>
      </w:r>
      <w:r>
        <w:t xml:space="preserve"> znamená licenci zakoupenou jako doplněk (a přiřazenou) k pře</w:t>
      </w:r>
      <w:r>
        <w:t>dtím pořízené základní licenci. Pro jakoukoli licenci pro přestup na vyšší edici na základě počtu uživatelů, která není uvedena samostatně v podmínkách služeb online, platí licenční podmínky platné pro ekvivalentní plnou licenci na odběr na základě počtu u</w:t>
      </w:r>
      <w:r>
        <w:t>živatelů.</w:t>
      </w:r>
    </w:p>
    <w:p w14:paraId="4596A76D" w14:textId="77777777" w:rsidR="00000000" w:rsidRDefault="00D824F2">
      <w:pPr>
        <w:pStyle w:val="Normlnweb"/>
        <w:spacing w:before="150"/>
        <w:divId w:val="78409235"/>
      </w:pPr>
      <w:r>
        <w:rPr>
          <w:rStyle w:val="Siln"/>
        </w:rPr>
        <w:t>Student</w:t>
      </w:r>
      <w:r>
        <w:t xml:space="preserve"> označuje jakoukoli osobu zaregistrovanou v akademické instituci, která je členem organizace instituce’ a studuje denní nebo kombinovaný program.</w:t>
      </w:r>
    </w:p>
    <w:p w14:paraId="3FA1D57E" w14:textId="77777777" w:rsidR="00000000" w:rsidRDefault="00D824F2">
      <w:pPr>
        <w:pStyle w:val="Normlnweb"/>
        <w:spacing w:before="150"/>
        <w:divId w:val="78409235"/>
      </w:pPr>
      <w:r>
        <w:rPr>
          <w:rStyle w:val="Siln"/>
        </w:rPr>
        <w:t>Kvalifikované zařízení studenta</w:t>
      </w:r>
      <w:r>
        <w:t xml:space="preserve"> označuje kvalifikované zařízení, které je ve vlastnictví, v p</w:t>
      </w:r>
      <w:r>
        <w:t>ronájmu nebo pod správou studenta, případně které je ve vlastnictví, v pronájmu nebo pod vlastnictvím organizace a je přiřazeno pro individuální, výhradní užívání studentem.</w:t>
      </w:r>
    </w:p>
    <w:p w14:paraId="3E8814E5" w14:textId="77777777" w:rsidR="00000000" w:rsidRDefault="00D824F2">
      <w:pPr>
        <w:pStyle w:val="Normlnweb"/>
        <w:spacing w:before="150"/>
        <w:divId w:val="78409235"/>
      </w:pPr>
      <w:r>
        <w:rPr>
          <w:rStyle w:val="Siln"/>
        </w:rPr>
        <w:t>Další zpracovatel</w:t>
      </w:r>
      <w:r>
        <w:t xml:space="preserve"> označuje ostatní zpracovatele, jež společnost Microsoft využívá </w:t>
      </w:r>
      <w:r>
        <w:t>ke zpracování dat.</w:t>
      </w:r>
    </w:p>
    <w:p w14:paraId="05967208" w14:textId="77777777" w:rsidR="00000000" w:rsidRDefault="00D824F2">
      <w:pPr>
        <w:pStyle w:val="Normlnweb"/>
        <w:spacing w:before="150"/>
        <w:divId w:val="78409235"/>
      </w:pPr>
      <w:r>
        <w:rPr>
          <w:rStyle w:val="Siln"/>
        </w:rPr>
        <w:t>Údaje o podpoře</w:t>
      </w:r>
      <w:r>
        <w:t xml:space="preserve"> znamenají všechna data včetně veškerých textových, zvukových nebo obrazových souborů poskytnutých společnosti Microsoft zákazníkem nebo jeho jménem (nebo v případě, že tento zákazník společnosti Microsoft udělí oprávnění </w:t>
      </w:r>
      <w:r>
        <w:t>k získání ze služeb online) prostřednictvím zapojení společnosti Microsoft k získání technické podpory pro služby online pokryté touto smlouvou. Data podpory jsou součástí dat odborných služeb.</w:t>
      </w:r>
    </w:p>
    <w:p w14:paraId="77A15267" w14:textId="77777777" w:rsidR="00000000" w:rsidRDefault="00D824F2">
      <w:pPr>
        <w:pStyle w:val="Normlnweb"/>
        <w:spacing w:before="150"/>
        <w:divId w:val="78409235"/>
      </w:pPr>
      <w:r>
        <w:rPr>
          <w:rStyle w:val="Siln"/>
        </w:rPr>
        <w:t>Virtuální jádro</w:t>
      </w:r>
      <w:r>
        <w:t xml:space="preserve"> je jednotka výpočetního výkonu ve virtuálním h</w:t>
      </w:r>
      <w:r>
        <w:t>ardwarovém systému. Virtuální jádro je virtuální reprezentace jednoho nebo více hardwarových vláken.</w:t>
      </w:r>
    </w:p>
    <w:p w14:paraId="02E32DC9" w14:textId="77777777" w:rsidR="00000000" w:rsidRDefault="00D824F2">
      <w:pPr>
        <w:pStyle w:val="Normlnweb"/>
        <w:spacing w:before="150"/>
        <w:divId w:val="78409235"/>
      </w:pPr>
      <w:r>
        <w:rPr>
          <w:rStyle w:val="Siln"/>
        </w:rPr>
        <w:t xml:space="preserve">Virtuální prostředí OSE </w:t>
      </w:r>
      <w:r>
        <w:t>označuje prostředí OSE, které je konfigurováno pro spuštění přímo v systému virtuálního hardwaru.</w:t>
      </w:r>
    </w:p>
    <w:p w14:paraId="60602EF1" w14:textId="77777777" w:rsidR="00000000" w:rsidRDefault="00D824F2">
      <w:pPr>
        <w:pStyle w:val="Normlnweb"/>
        <w:spacing w:before="150"/>
        <w:divId w:val="78409235"/>
      </w:pPr>
      <w:r>
        <w:rPr>
          <w:rStyle w:val="Siln"/>
        </w:rPr>
        <w:lastRenderedPageBreak/>
        <w:t>Webová úloha</w:t>
      </w:r>
      <w:r>
        <w:t xml:space="preserve"> (označovaná také poj</w:t>
      </w:r>
      <w:r>
        <w:t xml:space="preserve">mem “internetová webová řešení”) jsou veřejně přístupné webové stránky, webové servery, webové aplikace, webové služby anebo poštovní služby využívající protokol POP3. Pro objasnění: přístup k obsahu, informacím a aplikacím, jež poskytuje software v rámci </w:t>
      </w:r>
      <w:r>
        <w:t>internetového webového řešení, není omezen na zaměstnance zákazníka’ ani na zaměstnance jeho afilací.’  Software internetových webových řešení se používá ke spouštění:</w:t>
      </w:r>
    </w:p>
    <w:p w14:paraId="64F5B2DC" w14:textId="77777777" w:rsidR="00000000" w:rsidRDefault="00D824F2" w:rsidP="00D824F2">
      <w:pPr>
        <w:numPr>
          <w:ilvl w:val="0"/>
          <w:numId w:val="38"/>
        </w:numPr>
        <w:spacing w:line="240" w:lineRule="auto"/>
        <w:ind w:left="1320"/>
        <w:divId w:val="78409235"/>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software </w:t>
      </w:r>
      <w:proofErr w:type="spellStart"/>
      <w:r>
        <w:rPr>
          <w:rFonts w:ascii="Segoe UI" w:eastAsia="Times New Roman" w:hAnsi="Segoe UI" w:cs="Segoe UI"/>
          <w:color w:val="505050"/>
          <w:sz w:val="18"/>
          <w:szCs w:val="18"/>
        </w:rPr>
        <w:t>webového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například</w:t>
      </w:r>
      <w:proofErr w:type="spellEnd"/>
      <w:r>
        <w:rPr>
          <w:rFonts w:ascii="Segoe UI" w:eastAsia="Times New Roman" w:hAnsi="Segoe UI" w:cs="Segoe UI"/>
          <w:color w:val="505050"/>
          <w:sz w:val="18"/>
          <w:szCs w:val="18"/>
        </w:rPr>
        <w:t xml:space="preserve"> MIIS - Microsoft Internet Information Services) a </w:t>
      </w:r>
      <w:proofErr w:type="spellStart"/>
      <w:r>
        <w:rPr>
          <w:rFonts w:ascii="Segoe UI" w:eastAsia="Times New Roman" w:hAnsi="Segoe UI" w:cs="Segoe UI"/>
          <w:color w:val="505050"/>
          <w:sz w:val="18"/>
          <w:szCs w:val="18"/>
        </w:rPr>
        <w:t>a</w:t>
      </w:r>
      <w:r>
        <w:rPr>
          <w:rFonts w:ascii="Segoe UI" w:eastAsia="Times New Roman" w:hAnsi="Segoe UI" w:cs="Segoe UI"/>
          <w:color w:val="505050"/>
          <w:sz w:val="18"/>
          <w:szCs w:val="18"/>
        </w:rPr>
        <w:t>genty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správy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zabezpečení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například</w:t>
      </w:r>
      <w:proofErr w:type="spellEnd"/>
      <w:r>
        <w:rPr>
          <w:rFonts w:ascii="Segoe UI" w:eastAsia="Times New Roman" w:hAnsi="Segoe UI" w:cs="Segoe UI"/>
          <w:color w:val="505050"/>
          <w:sz w:val="18"/>
          <w:szCs w:val="18"/>
        </w:rPr>
        <w:t xml:space="preserve"> agent SCOM - System Center Operations Manager);</w:t>
      </w:r>
    </w:p>
    <w:p w14:paraId="40DB9490" w14:textId="77777777" w:rsidR="00000000" w:rsidRDefault="00D824F2" w:rsidP="00D824F2">
      <w:pPr>
        <w:numPr>
          <w:ilvl w:val="0"/>
          <w:numId w:val="38"/>
        </w:numPr>
        <w:spacing w:line="240" w:lineRule="auto"/>
        <w:ind w:left="1320"/>
        <w:divId w:val="78409235"/>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software </w:t>
      </w:r>
      <w:proofErr w:type="spellStart"/>
      <w:r>
        <w:rPr>
          <w:rFonts w:ascii="Segoe UI" w:eastAsia="Times New Roman" w:hAnsi="Segoe UI" w:cs="Segoe UI"/>
          <w:color w:val="505050"/>
          <w:sz w:val="18"/>
          <w:szCs w:val="18"/>
        </w:rPr>
        <w:t>databázového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stroje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například</w:t>
      </w:r>
      <w:proofErr w:type="spellEnd"/>
      <w:r>
        <w:rPr>
          <w:rFonts w:ascii="Segoe UI" w:eastAsia="Times New Roman" w:hAnsi="Segoe UI" w:cs="Segoe UI"/>
          <w:color w:val="505050"/>
          <w:sz w:val="18"/>
          <w:szCs w:val="18"/>
        </w:rPr>
        <w:t xml:space="preserve"> Microsoft SQL Server) </w:t>
      </w:r>
      <w:proofErr w:type="spellStart"/>
      <w:r>
        <w:rPr>
          <w:rFonts w:ascii="Segoe UI" w:eastAsia="Times New Roman" w:hAnsi="Segoe UI" w:cs="Segoe UI"/>
          <w:color w:val="505050"/>
          <w:sz w:val="18"/>
          <w:szCs w:val="18"/>
        </w:rPr>
        <w:t>výlučně</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podporu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internetových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webových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řešení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42DF2EB4" w14:textId="77777777" w:rsidR="00000000" w:rsidRDefault="00D824F2" w:rsidP="00D824F2">
      <w:pPr>
        <w:numPr>
          <w:ilvl w:val="0"/>
          <w:numId w:val="38"/>
        </w:numPr>
        <w:spacing w:line="240" w:lineRule="auto"/>
        <w:ind w:left="1320"/>
        <w:divId w:val="78409235"/>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službu</w:t>
      </w:r>
      <w:proofErr w:type="spellEnd"/>
      <w:r>
        <w:rPr>
          <w:rFonts w:ascii="Segoe UI" w:eastAsia="Times New Roman" w:hAnsi="Segoe UI" w:cs="Segoe UI"/>
          <w:color w:val="505050"/>
          <w:sz w:val="18"/>
          <w:szCs w:val="18"/>
        </w:rPr>
        <w:t xml:space="preserve"> DNS (Domain Name System) pro </w:t>
      </w:r>
      <w:proofErr w:type="spellStart"/>
      <w:r>
        <w:rPr>
          <w:rFonts w:ascii="Segoe UI" w:eastAsia="Times New Roman" w:hAnsi="Segoe UI" w:cs="Segoe UI"/>
          <w:color w:val="505050"/>
          <w:sz w:val="18"/>
          <w:szCs w:val="18"/>
        </w:rPr>
        <w:t>poskytování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w:t>
      </w:r>
      <w:r>
        <w:rPr>
          <w:rFonts w:ascii="Segoe UI" w:eastAsia="Times New Roman" w:hAnsi="Segoe UI" w:cs="Segoe UI"/>
          <w:color w:val="505050"/>
          <w:sz w:val="18"/>
          <w:szCs w:val="18"/>
        </w:rPr>
        <w:t>kladu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internetových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názvů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adresy</w:t>
      </w:r>
      <w:proofErr w:type="spellEnd"/>
      <w:r>
        <w:rPr>
          <w:rFonts w:ascii="Segoe UI" w:eastAsia="Times New Roman" w:hAnsi="Segoe UI" w:cs="Segoe UI"/>
          <w:color w:val="505050"/>
          <w:sz w:val="18"/>
          <w:szCs w:val="18"/>
        </w:rPr>
        <w:t xml:space="preserve"> IP,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nejde</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t>jedinou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funkci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této</w:t>
      </w:r>
      <w:proofErr w:type="spellEnd"/>
      <w:r>
        <w:rPr>
          <w:rFonts w:ascii="Segoe UI" w:eastAsia="Times New Roman" w:hAnsi="Segoe UI" w:cs="Segoe UI"/>
          <w:color w:val="505050"/>
          <w:sz w:val="18"/>
          <w:szCs w:val="18"/>
        </w:rPr>
        <w:t xml:space="preserve"> instance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w:t>
      </w:r>
    </w:p>
    <w:p w14:paraId="070F99CB" w14:textId="77777777" w:rsidR="00000000" w:rsidRDefault="00D824F2">
      <w:pPr>
        <w:pStyle w:val="Normlnweb"/>
        <w:spacing w:before="150"/>
        <w:divId w:val="78409235"/>
      </w:pPr>
      <w:r>
        <w:rPr>
          <w:rStyle w:val="Siln"/>
        </w:rPr>
        <w:t>Kontejner Windows Server s izolací Hyper-V</w:t>
      </w:r>
      <w:r>
        <w:t xml:space="preserve"> (dříve kontejner Hyper-V) je technologie kontejneru produktu Windows Server, která využívá virtuální prostředí operačníh</w:t>
      </w:r>
      <w:r>
        <w:t xml:space="preserve">o systému k hostování jednoho nebo více kontejnerů Windows Server. Každá instance Hyper-V </w:t>
      </w:r>
      <w:proofErr w:type="spellStart"/>
      <w:r>
        <w:t>isolation</w:t>
      </w:r>
      <w:proofErr w:type="spellEnd"/>
      <w:r>
        <w:t xml:space="preserve"> používaná k hostování jednoho nebo více kontejnerů produktu Windows Server je považována za jedno virtuální prostředí OSE.</w:t>
      </w:r>
    </w:p>
    <w:p w14:paraId="7C8BB185" w14:textId="77777777" w:rsidR="00000000" w:rsidRDefault="00D824F2">
      <w:pPr>
        <w:pStyle w:val="Normlnweb"/>
        <w:spacing w:before="150"/>
        <w:divId w:val="78409235"/>
      </w:pPr>
      <w:r>
        <w:rPr>
          <w:rStyle w:val="Siln"/>
        </w:rPr>
        <w:t>Kontejner Windows Server bez izol</w:t>
      </w:r>
      <w:r>
        <w:rPr>
          <w:rStyle w:val="Siln"/>
        </w:rPr>
        <w:t xml:space="preserve">ace Hyper-V </w:t>
      </w:r>
      <w:r>
        <w:t>(dříve Kontejner Windows Server) je funkce softwaru Windows Server.</w:t>
      </w:r>
    </w:p>
    <w:p w14:paraId="1626450A" w14:textId="77777777" w:rsidR="00000000" w:rsidRDefault="00D824F2">
      <w:pPr>
        <w:pStyle w:val="Normlnweb"/>
        <w:spacing w:before="150"/>
        <w:divId w:val="78409235"/>
      </w:pPr>
      <w:r>
        <w:rPr>
          <w:rStyle w:val="Siln"/>
        </w:rPr>
        <w:t>Softwarové komponenty Windows</w:t>
      </w:r>
      <w:r>
        <w:t xml:space="preserve"> označují komponenty softwaru Windows zahrnuté do produktu. Jedná se o platformu Microsoft .NET Framework, software Microsoft Data Access </w:t>
      </w:r>
      <w:proofErr w:type="spellStart"/>
      <w:r>
        <w:t>Component</w:t>
      </w:r>
      <w:r>
        <w:t>s</w:t>
      </w:r>
      <w:proofErr w:type="spellEnd"/>
      <w:r>
        <w:t xml:space="preserve">, </w:t>
      </w:r>
      <w:proofErr w:type="spellStart"/>
      <w:r>
        <w:t>PowerShell</w:t>
      </w:r>
      <w:proofErr w:type="spellEnd"/>
      <w:r>
        <w:t xml:space="preserve"> a určité knihovny .</w:t>
      </w:r>
      <w:proofErr w:type="spellStart"/>
      <w:r>
        <w:t>dlls</w:t>
      </w:r>
      <w:proofErr w:type="spellEnd"/>
      <w:r>
        <w:t xml:space="preserve"> související s technologií Microsoft Build, Windows Identity </w:t>
      </w:r>
      <w:proofErr w:type="spellStart"/>
      <w:r>
        <w:t>Foundation</w:t>
      </w:r>
      <w:proofErr w:type="spellEnd"/>
      <w:r>
        <w:t xml:space="preserve">, Windows </w:t>
      </w:r>
      <w:proofErr w:type="spellStart"/>
      <w:r>
        <w:t>Library</w:t>
      </w:r>
      <w:proofErr w:type="spellEnd"/>
      <w:r>
        <w:t xml:space="preserve"> </w:t>
      </w:r>
      <w:proofErr w:type="spellStart"/>
      <w:r>
        <w:t>for</w:t>
      </w:r>
      <w:proofErr w:type="spellEnd"/>
      <w:r>
        <w:t xml:space="preserve"> </w:t>
      </w:r>
      <w:proofErr w:type="spellStart"/>
      <w:r>
        <w:t>JAVAScript</w:t>
      </w:r>
      <w:proofErr w:type="spellEnd"/>
      <w:r>
        <w:t xml:space="preserve">, Debghelp.dll a Web </w:t>
      </w:r>
      <w:proofErr w:type="spellStart"/>
      <w:r>
        <w:t>Deploy</w:t>
      </w:r>
      <w:proofErr w:type="spellEnd"/>
      <w:r>
        <w:t>.</w:t>
      </w:r>
    </w:p>
    <w:p w14:paraId="55333EB6" w14:textId="77777777" w:rsidR="00000000" w:rsidRDefault="00D824F2">
      <w:pPr>
        <w:pStyle w:val="Nadpis3"/>
        <w:divId w:val="153491550"/>
        <w:rPr>
          <w:rFonts w:eastAsia="Times New Roman"/>
          <w:color w:val="0078D4"/>
          <w:sz w:val="24"/>
          <w:szCs w:val="24"/>
        </w:rPr>
      </w:pPr>
      <w:proofErr w:type="spellStart"/>
      <w:r>
        <w:rPr>
          <w:rFonts w:eastAsia="Times New Roman"/>
          <w:color w:val="0078D4"/>
          <w:sz w:val="24"/>
          <w:szCs w:val="24"/>
        </w:rPr>
        <w:t>Atributy</w:t>
      </w:r>
      <w:proofErr w:type="spellEnd"/>
    </w:p>
    <w:p w14:paraId="29F9C128" w14:textId="77777777" w:rsidR="00000000" w:rsidRDefault="00D824F2">
      <w:pPr>
        <w:pStyle w:val="Normlnweb"/>
        <w:spacing w:after="150"/>
        <w:divId w:val="153491550"/>
      </w:pPr>
      <w:r>
        <w:t>Atributy jsou označené v tabulkách v jednotlivých záznamech produktů a označují práva nebo podmínky platné pro produkty.</w:t>
      </w:r>
    </w:p>
    <w:p w14:paraId="6D73EABA" w14:textId="77777777" w:rsidR="00000000" w:rsidRDefault="00D824F2">
      <w:pPr>
        <w:pStyle w:val="Normlnweb"/>
        <w:spacing w:before="150"/>
        <w:divId w:val="153491550"/>
      </w:pPr>
      <w:r>
        <w:rPr>
          <w:rStyle w:val="Siln"/>
        </w:rPr>
        <w:t>Další software</w:t>
      </w:r>
      <w:r>
        <w:t>: Software označený v užívacích právech pro serverové produkty, který smí zákazník používat na kterémkoli zařízení ve spojení s využíváním serverového softwaru.</w:t>
      </w:r>
    </w:p>
    <w:p w14:paraId="1300E18D" w14:textId="77777777" w:rsidR="00000000" w:rsidRDefault="00D824F2">
      <w:pPr>
        <w:pStyle w:val="Normlnweb"/>
        <w:spacing w:before="150"/>
        <w:divId w:val="153491550"/>
      </w:pPr>
      <w:r>
        <w:rPr>
          <w:rStyle w:val="Siln"/>
        </w:rPr>
        <w:t>Doplňky a produkty z krytí SA</w:t>
      </w:r>
      <w:r>
        <w:t>: Uvádí, že je produkt k dispozici jako doplněk a/nebo jako produk</w:t>
      </w:r>
      <w:r>
        <w:t>t z krytí SA.  Podrobnosti naleznete v částech Doplňky a Produkty z krytí SA pro každý příslušný produkt a službu online.</w:t>
      </w:r>
    </w:p>
    <w:p w14:paraId="23D99AFE" w14:textId="77777777" w:rsidR="00000000" w:rsidRDefault="00D824F2">
      <w:pPr>
        <w:pStyle w:val="Normlnweb"/>
        <w:spacing w:before="150"/>
        <w:divId w:val="153491550"/>
      </w:pPr>
      <w:r>
        <w:rPr>
          <w:rStyle w:val="Siln"/>
        </w:rPr>
        <w:t>Požadavek klientského přístupu</w:t>
      </w:r>
      <w:r>
        <w:t>: Označuje, zda serverový produkt vyžaduje od uživatelů nebo zařízení k přístupu licence CAL.</w:t>
      </w:r>
    </w:p>
    <w:p w14:paraId="6E1BC1A9" w14:textId="77777777" w:rsidR="00000000" w:rsidRDefault="00D824F2">
      <w:pPr>
        <w:pStyle w:val="Normlnweb"/>
        <w:spacing w:before="150"/>
        <w:divId w:val="153491550"/>
      </w:pPr>
      <w:r>
        <w:rPr>
          <w:rStyle w:val="Siln"/>
        </w:rPr>
        <w:t>Obnovení p</w:t>
      </w:r>
      <w:r>
        <w:rPr>
          <w:rStyle w:val="Siln"/>
        </w:rPr>
        <w:t>ři zhroucení</w:t>
      </w:r>
      <w:r>
        <w:t xml:space="preserve">: Práva dostupná zákazníkům SA k použití softwaru pro účely podmíněného obnovení při zhroucení; podrobnosti viz část Servery – Práva obnovení při zhroucení v části </w:t>
      </w:r>
      <w:hyperlink r:id="rId341" w:history="1">
        <w:r>
          <w:rPr>
            <w:rStyle w:val="Hypertextovodkaz"/>
          </w:rPr>
          <w:t xml:space="preserve">Výhody krytí Software </w:t>
        </w:r>
        <w:proofErr w:type="spellStart"/>
        <w:r>
          <w:rPr>
            <w:rStyle w:val="Hypertextovodkaz"/>
          </w:rPr>
          <w:t>Assurance</w:t>
        </w:r>
        <w:proofErr w:type="spellEnd"/>
      </w:hyperlink>
      <w:r>
        <w:t>.</w:t>
      </w:r>
    </w:p>
    <w:p w14:paraId="39E163DC" w14:textId="77777777" w:rsidR="00000000" w:rsidRDefault="00D824F2">
      <w:pPr>
        <w:pStyle w:val="Normlnweb"/>
        <w:spacing w:before="150"/>
        <w:divId w:val="153491550"/>
      </w:pPr>
      <w:r>
        <w:rPr>
          <w:rStyle w:val="Siln"/>
        </w:rPr>
        <w:t>Nižší verze</w:t>
      </w:r>
      <w:r>
        <w:t>: Povolené nižší verze odpovídající určeným vyšším verzím. Zákazník může použít povolenou nižší verzi namísto licencované verze vyšší úrovně, jak je povoleno v univerzálních licenčn</w:t>
      </w:r>
      <w:r>
        <w:t>ích podmínkách.</w:t>
      </w:r>
    </w:p>
    <w:p w14:paraId="16C0C551" w14:textId="77777777" w:rsidR="00000000" w:rsidRDefault="00D824F2">
      <w:pPr>
        <w:pStyle w:val="Normlnweb"/>
        <w:spacing w:before="150"/>
        <w:divId w:val="153491550"/>
      </w:pPr>
      <w:r>
        <w:rPr>
          <w:rStyle w:val="Siln"/>
        </w:rPr>
        <w:t>Prodloužená doba účinnosti</w:t>
      </w:r>
      <w:r>
        <w:t xml:space="preserve">:  Služby online, které jsou účinné po delší dobu, jak je popsáno v licenční smlouvě </w:t>
      </w:r>
      <w:proofErr w:type="spellStart"/>
      <w:r>
        <w:t>Enterprise</w:t>
      </w:r>
      <w:proofErr w:type="spellEnd"/>
      <w:r>
        <w:t xml:space="preserve"> a </w:t>
      </w:r>
      <w:proofErr w:type="spellStart"/>
      <w:r>
        <w:t>Enterprise</w:t>
      </w:r>
      <w:proofErr w:type="spellEnd"/>
      <w:r>
        <w:t xml:space="preserve"> </w:t>
      </w:r>
      <w:proofErr w:type="spellStart"/>
      <w:r>
        <w:t>Subscription</w:t>
      </w:r>
      <w:proofErr w:type="spellEnd"/>
      <w:r>
        <w:t>.</w:t>
      </w:r>
    </w:p>
    <w:p w14:paraId="7C5E7875" w14:textId="77777777" w:rsidR="00000000" w:rsidRDefault="00D824F2">
      <w:pPr>
        <w:pStyle w:val="Normlnweb"/>
        <w:spacing w:before="150"/>
        <w:divId w:val="153491550"/>
      </w:pPr>
      <w:r>
        <w:rPr>
          <w:rStyle w:val="Siln"/>
        </w:rPr>
        <w:t>Požadavek přístupu externích uživatelů</w:t>
      </w:r>
      <w:r>
        <w:t xml:space="preserve">:  Označuje specifické licenční požadavky nebo volby </w:t>
      </w:r>
      <w:r>
        <w:t>pro přístup externích uživatelů.</w:t>
      </w:r>
    </w:p>
    <w:p w14:paraId="4F401E02" w14:textId="77777777" w:rsidR="00000000" w:rsidRDefault="00D824F2">
      <w:pPr>
        <w:pStyle w:val="Normlnweb"/>
        <w:spacing w:before="150"/>
        <w:divId w:val="153491550"/>
      </w:pPr>
      <w:r>
        <w:rPr>
          <w:rStyle w:val="Siln"/>
        </w:rPr>
        <w:t>Práva na zálohu</w:t>
      </w:r>
      <w:r>
        <w:t>:  Výhoda SA, která umožňuje zákazníkovi spouštět pasivní instance záloh produktu, jak je popsáno v produktové položce.</w:t>
      </w:r>
    </w:p>
    <w:p w14:paraId="69CC1627" w14:textId="77777777" w:rsidR="00000000" w:rsidRDefault="00D824F2">
      <w:pPr>
        <w:pStyle w:val="Normlnweb"/>
        <w:spacing w:before="150"/>
        <w:divId w:val="153491550"/>
      </w:pPr>
      <w:r>
        <w:rPr>
          <w:rStyle w:val="Siln"/>
        </w:rPr>
        <w:t>Zahrnuté technologie</w:t>
      </w:r>
      <w:r>
        <w:t>:  Označuje jiné komponenty společnosti Microsoft zahrnuté v produkt</w:t>
      </w:r>
      <w:r>
        <w:t>u; podrobnosti viz oddíl Zahrnuté technologie v dokumentu Univerzální licenční podmínky.</w:t>
      </w:r>
    </w:p>
    <w:p w14:paraId="557AD7CB" w14:textId="77777777" w:rsidR="00000000" w:rsidRDefault="00D824F2">
      <w:pPr>
        <w:pStyle w:val="Normlnweb"/>
        <w:spacing w:before="150"/>
        <w:divId w:val="153491550"/>
      </w:pPr>
      <w:r>
        <w:rPr>
          <w:rStyle w:val="Siln"/>
        </w:rPr>
        <w:t>Přenositelnost licencí</w:t>
      </w:r>
      <w:r>
        <w:t xml:space="preserve">: Práva dostupná zákazníkům SA buďto pro změnu přidělení licencí mimo standardní časové rozvrhy, nebo pro použití produktů na </w:t>
      </w:r>
      <w:proofErr w:type="spellStart"/>
      <w:r>
        <w:t>víceklientských</w:t>
      </w:r>
      <w:proofErr w:type="spellEnd"/>
      <w:r>
        <w:t xml:space="preserve"> ser</w:t>
      </w:r>
      <w:r>
        <w:t xml:space="preserve">verech mimo jejich datová centra; podrobnosti viz část </w:t>
      </w:r>
      <w:hyperlink r:id="rId342" w:history="1">
        <w:r>
          <w:rPr>
            <w:rStyle w:val="Hypertextovodkaz"/>
          </w:rPr>
          <w:t xml:space="preserve">Výhody krytí Software </w:t>
        </w:r>
        <w:proofErr w:type="spellStart"/>
        <w:r>
          <w:rPr>
            <w:rStyle w:val="Hypertextovodkaz"/>
          </w:rPr>
          <w:t>Assurance</w:t>
        </w:r>
        <w:proofErr w:type="spellEnd"/>
      </w:hyperlink>
      <w:r>
        <w:t>.</w:t>
      </w:r>
    </w:p>
    <w:p w14:paraId="64B569B9" w14:textId="77777777" w:rsidR="00000000" w:rsidRDefault="00D824F2">
      <w:pPr>
        <w:pStyle w:val="Normlnweb"/>
        <w:spacing w:before="150"/>
        <w:divId w:val="153491550"/>
      </w:pPr>
      <w:r>
        <w:rPr>
          <w:rStyle w:val="Siln"/>
        </w:rPr>
        <w:t>Licenční podmínky</w:t>
      </w:r>
      <w:r>
        <w:t xml:space="preserve">:  Podmínky a ujednání, kterými se řídí </w:t>
      </w:r>
      <w:r>
        <w:t>nasazení a použití produktu.</w:t>
      </w:r>
    </w:p>
    <w:p w14:paraId="1EA5DC63" w14:textId="77777777" w:rsidR="00000000" w:rsidRDefault="00D824F2">
      <w:pPr>
        <w:pStyle w:val="Normlnweb"/>
        <w:spacing w:before="150"/>
        <w:divId w:val="153491550"/>
      </w:pPr>
      <w:r>
        <w:rPr>
          <w:rStyle w:val="Siln"/>
        </w:rPr>
        <w:t>Práva k migraci</w:t>
      </w:r>
      <w:r>
        <w:t>:  Zákazník může být schopen provést upgrade z předchozích verzí softwaru nebo jiných produktů na základě zvláštních podmínek publikovaných v záznamu produktu nebo seznamu produktů. Zákazník může mít také nestand</w:t>
      </w:r>
      <w:r>
        <w:t xml:space="preserve">ardní práva k </w:t>
      </w:r>
      <w:proofErr w:type="spellStart"/>
      <w:r>
        <w:t>downgradování</w:t>
      </w:r>
      <w:proofErr w:type="spellEnd"/>
      <w:r>
        <w:t xml:space="preserve"> pro použití předchozích verzí stejného nebo jiných produktů namísto licencované verze.</w:t>
      </w:r>
    </w:p>
    <w:p w14:paraId="5C04974F" w14:textId="77777777" w:rsidR="00000000" w:rsidRDefault="00D824F2">
      <w:pPr>
        <w:pStyle w:val="Normlnweb"/>
        <w:spacing w:before="150"/>
        <w:divId w:val="153491550"/>
      </w:pPr>
      <w:r>
        <w:rPr>
          <w:rStyle w:val="Siln"/>
        </w:rPr>
        <w:t>Sdělení</w:t>
      </w:r>
      <w:r>
        <w:t>:  Označuje sdělení příslušná k produktu; podrobnosti viz oddíl Sdělení v dokumentu Univerzální licenční podmínky.</w:t>
      </w:r>
    </w:p>
    <w:p w14:paraId="372D8745" w14:textId="77777777" w:rsidR="00000000" w:rsidRDefault="00D824F2">
      <w:pPr>
        <w:pStyle w:val="Normlnweb"/>
        <w:spacing w:before="150"/>
        <w:divId w:val="153491550"/>
      </w:pPr>
      <w:r>
        <w:rPr>
          <w:rStyle w:val="Siln"/>
        </w:rPr>
        <w:t xml:space="preserve">Program Online </w:t>
      </w:r>
      <w:proofErr w:type="spellStart"/>
      <w:r>
        <w:rPr>
          <w:rStyle w:val="Siln"/>
        </w:rPr>
        <w:t>Subs</w:t>
      </w:r>
      <w:r>
        <w:rPr>
          <w:rStyle w:val="Siln"/>
        </w:rPr>
        <w:t>cription</w:t>
      </w:r>
      <w:proofErr w:type="spellEnd"/>
      <w:r>
        <w:rPr>
          <w:rStyle w:val="Siln"/>
        </w:rPr>
        <w:t xml:space="preserve"> (OSP)</w:t>
      </w:r>
      <w:r>
        <w:t xml:space="preserve">:  Produkt je k dispozici v programu Online </w:t>
      </w:r>
      <w:proofErr w:type="spellStart"/>
      <w:r>
        <w:t>Subscription</w:t>
      </w:r>
      <w:proofErr w:type="spellEnd"/>
      <w:r>
        <w:t>.</w:t>
      </w:r>
    </w:p>
    <w:p w14:paraId="68AB262D" w14:textId="77777777" w:rsidR="00000000" w:rsidRDefault="00D824F2">
      <w:pPr>
        <w:pStyle w:val="Normlnweb"/>
        <w:spacing w:before="150"/>
        <w:divId w:val="153491550"/>
      </w:pPr>
      <w:r>
        <w:rPr>
          <w:rStyle w:val="Siln"/>
        </w:rPr>
        <w:t>Nezbytná podmínka</w:t>
      </w:r>
      <w:r>
        <w:t>:  Označuje, že je pro zakoupení licencí k produktu nutné splnit určité dodatečné podmínky.</w:t>
      </w:r>
    </w:p>
    <w:p w14:paraId="08E46A76" w14:textId="77777777" w:rsidR="00000000" w:rsidRDefault="00D824F2">
      <w:pPr>
        <w:pStyle w:val="Normlnweb"/>
        <w:spacing w:before="150"/>
        <w:divId w:val="153491550"/>
      </w:pPr>
      <w:r>
        <w:rPr>
          <w:rStyle w:val="Siln"/>
        </w:rPr>
        <w:lastRenderedPageBreak/>
        <w:t>Nezbytná podmínka (krytí SA)</w:t>
      </w:r>
      <w:r>
        <w:t>: označuje, že je pro zakoupení krytí SA pro pr</w:t>
      </w:r>
      <w:r>
        <w:t>odukt nutné splnit určité dodatečné podmínky.</w:t>
      </w:r>
    </w:p>
    <w:p w14:paraId="3DD4E9BD" w14:textId="77777777" w:rsidR="00000000" w:rsidRDefault="00D824F2">
      <w:pPr>
        <w:pStyle w:val="Normlnweb"/>
        <w:spacing w:before="150"/>
        <w:divId w:val="153491550"/>
      </w:pPr>
      <w:r>
        <w:rPr>
          <w:rStyle w:val="Siln"/>
        </w:rPr>
        <w:t>Předchozí verze</w:t>
      </w:r>
      <w:r>
        <w:t>:  Starší verze produktu a jejich datum dostupnosti.</w:t>
      </w:r>
    </w:p>
    <w:p w14:paraId="2C17CC55" w14:textId="77777777" w:rsidR="00000000" w:rsidRDefault="00D824F2">
      <w:pPr>
        <w:pStyle w:val="Normlnweb"/>
        <w:spacing w:before="150"/>
        <w:divId w:val="153491550"/>
      </w:pPr>
      <w:r>
        <w:rPr>
          <w:rStyle w:val="Siln"/>
        </w:rPr>
        <w:t>Skupina produktů</w:t>
      </w:r>
      <w:r>
        <w:t>:  Označuje seskupení produktů, ke kterému produkt náleží, pro účely určení slev při stanovení cen. Existují tři kategorie pro</w:t>
      </w:r>
      <w:r>
        <w:t>duktů; aplikace, server a systém.</w:t>
      </w:r>
    </w:p>
    <w:p w14:paraId="28069619" w14:textId="77777777" w:rsidR="00000000" w:rsidRDefault="00D824F2">
      <w:pPr>
        <w:pStyle w:val="Normlnweb"/>
        <w:spacing w:before="150"/>
        <w:divId w:val="153491550"/>
      </w:pPr>
      <w:r>
        <w:rPr>
          <w:rStyle w:val="Siln"/>
        </w:rPr>
        <w:t>Licenční podmínky specifické pro produkty</w:t>
      </w:r>
      <w:r>
        <w:t>:  Označuje, že podmínky a ujednání specifické pro produkty, kterými se řídí nasazení a použití produktu, jsou zahrnuty pod tabulkou Užívací práva.</w:t>
      </w:r>
    </w:p>
    <w:p w14:paraId="1FB8FFEC" w14:textId="77777777" w:rsidR="00000000" w:rsidRDefault="00D824F2">
      <w:pPr>
        <w:pStyle w:val="Normlnweb"/>
        <w:spacing w:before="150"/>
        <w:divId w:val="153491550"/>
      </w:pPr>
      <w:r>
        <w:rPr>
          <w:rStyle w:val="Siln"/>
        </w:rPr>
        <w:t>Propagační akce</w:t>
      </w:r>
      <w:r>
        <w:t>:  Označuje, že se</w:t>
      </w:r>
      <w:r>
        <w:t xml:space="preserve"> produktu týkají časově omezené nabídky, jak je popsáno v části </w:t>
      </w:r>
      <w:hyperlink r:id="rId343" w:history="1">
        <w:r>
          <w:rPr>
            <w:rStyle w:val="Hypertextovodkaz"/>
          </w:rPr>
          <w:t>Propagační akce</w:t>
        </w:r>
      </w:hyperlink>
      <w:r>
        <w:t>.</w:t>
      </w:r>
    </w:p>
    <w:p w14:paraId="173EB51D" w14:textId="77777777" w:rsidR="00000000" w:rsidRDefault="00D824F2">
      <w:pPr>
        <w:pStyle w:val="Normlnweb"/>
        <w:spacing w:before="150"/>
        <w:divId w:val="153491550"/>
      </w:pPr>
      <w:r>
        <w:rPr>
          <w:rStyle w:val="Siln"/>
        </w:rPr>
        <w:t>Výjimka pro oprávněné uživatele</w:t>
      </w:r>
      <w:r>
        <w:t>:  Výjimka platná pro uživatele, kteří přistupuj</w:t>
      </w:r>
      <w:r>
        <w:t>í k produktům výhradně v rámci jedné z těchto licencí. Tito uživatelé se nezapočítávají mezi oprávněné uživatele v rámci multilicenční smlouvy zákazníka, a to bez ohledu na opačná ustanovení v takové smlouvě.’</w:t>
      </w:r>
    </w:p>
    <w:p w14:paraId="5BB6CBBC" w14:textId="77777777" w:rsidR="00000000" w:rsidRDefault="00D824F2">
      <w:pPr>
        <w:pStyle w:val="Normlnweb"/>
        <w:spacing w:before="150"/>
        <w:divId w:val="153491550"/>
      </w:pPr>
      <w:r>
        <w:rPr>
          <w:rStyle w:val="Siln"/>
        </w:rPr>
        <w:t>Nárok na snížení</w:t>
      </w:r>
      <w:r>
        <w:t>:  Služba online pro zákazníka</w:t>
      </w:r>
      <w:r>
        <w:t xml:space="preserve">, který má prováděcí smlouvu </w:t>
      </w:r>
      <w:proofErr w:type="spellStart"/>
      <w:r>
        <w:t>Enterprise</w:t>
      </w:r>
      <w:proofErr w:type="spellEnd"/>
      <w:r>
        <w:t xml:space="preserve">, </w:t>
      </w:r>
      <w:proofErr w:type="spellStart"/>
      <w:r>
        <w:t>Enterprise</w:t>
      </w:r>
      <w:proofErr w:type="spellEnd"/>
      <w:r>
        <w:t xml:space="preserve"> </w:t>
      </w:r>
      <w:proofErr w:type="spellStart"/>
      <w:r>
        <w:t>Subscription</w:t>
      </w:r>
      <w:proofErr w:type="spellEnd"/>
      <w:r>
        <w:t xml:space="preserve">, Microsoft Azure nebo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může oznamovat omezení licencí nebo přiděleného ročního předplatného.</w:t>
      </w:r>
    </w:p>
    <w:p w14:paraId="0EB2DFF7" w14:textId="77777777" w:rsidR="00000000" w:rsidRDefault="00D824F2">
      <w:pPr>
        <w:pStyle w:val="Normlnweb"/>
        <w:spacing w:before="150"/>
        <w:divId w:val="153491550"/>
      </w:pPr>
      <w:r>
        <w:rPr>
          <w:rStyle w:val="Siln"/>
        </w:rPr>
        <w:t>Nárok na snížení (SCE)</w:t>
      </w:r>
      <w:r>
        <w:t>:  Produkty, pro které může zákazník s pr</w:t>
      </w:r>
      <w:r>
        <w:t>ováděcí smlouvou Server &amp; Cloud hlásit omezení licencí k odběru nebo budoucího přiděleného ročního předplatného po 12 po sobě jdoucích měsících.</w:t>
      </w:r>
    </w:p>
    <w:p w14:paraId="7F46B316" w14:textId="77777777" w:rsidR="00000000" w:rsidRDefault="00D824F2">
      <w:pPr>
        <w:pStyle w:val="Normlnweb"/>
        <w:spacing w:before="150"/>
        <w:divId w:val="153491550"/>
      </w:pPr>
      <w:r>
        <w:rPr>
          <w:rStyle w:val="Siln"/>
        </w:rPr>
        <w:t>Práva pro roaming</w:t>
      </w:r>
      <w:r>
        <w:t>:  Výhoda SA umožňující primárnímu uživateli licencovaného zařízení používat určitá práva k př</w:t>
      </w:r>
      <w:r>
        <w:t>ístupu a používání. Primární uživatel může použít kvalifikující zařízení třetí strany pro (i) vzdálený přístup a použití povolených instancí nebo kopií softwaru běžícího na serverech vyhrazených k použití zákazníkem, (</w:t>
      </w:r>
      <w:proofErr w:type="spellStart"/>
      <w:r>
        <w:t>ii</w:t>
      </w:r>
      <w:proofErr w:type="spellEnd"/>
      <w:r>
        <w:t xml:space="preserve">) lokální použití povolené instance </w:t>
      </w:r>
      <w:r>
        <w:t>nebo kopie ve virtuálním prostředí OSE nebo (</w:t>
      </w:r>
      <w:proofErr w:type="spellStart"/>
      <w:r>
        <w:t>iii</w:t>
      </w:r>
      <w:proofErr w:type="spellEnd"/>
      <w:r>
        <w:t>) lokální přístup k povolené instanci nebo kopii softwaru na USB disku prostřednictvím funkce Windows to Go, v každém případě pouze pro účely související s prací, přičemž uživatel není v prostorách zákazníka.</w:t>
      </w:r>
      <w:r>
        <w:t xml:space="preserve"> Žádný jiný uživatel nesmí používat software současně v rámci stejné licence. Bez ohledu na jakákoli ustanovení opačného významu, která mohou být uvedena v multilicenční smlouvě zákazníka, nepatří ke kvalifikovaným počítačům a zařízením žádné kvalifikující</w:t>
      </w:r>
      <w:r>
        <w:t xml:space="preserve"> zařízení třetí strany, ze kterého uživatelé zákazníka přistupují k softwaru a jakýmkoli (jiným) produktům </w:t>
      </w:r>
      <w:proofErr w:type="spellStart"/>
      <w:r>
        <w:t>Enterprise</w:t>
      </w:r>
      <w:proofErr w:type="spellEnd"/>
      <w:r>
        <w:t xml:space="preserve"> za účelem jejich použití pouze na základě práv k roamingu.</w:t>
      </w:r>
    </w:p>
    <w:p w14:paraId="56514136" w14:textId="77777777" w:rsidR="00000000" w:rsidRDefault="00D824F2">
      <w:pPr>
        <w:pStyle w:val="Normlnweb"/>
        <w:spacing w:before="150"/>
        <w:divId w:val="153491550"/>
      </w:pPr>
      <w:r>
        <w:rPr>
          <w:rStyle w:val="Siln"/>
        </w:rPr>
        <w:t>Skupina výhod krytí SA</w:t>
      </w:r>
      <w:r>
        <w:t xml:space="preserve">:  Označuje kategorii produktu pro účely určení výhod SA </w:t>
      </w:r>
      <w:r>
        <w:t xml:space="preserve">široce uplatňovaných pro tuto skupinu produktů, jak je uvedeno na seznamu v části </w:t>
      </w:r>
      <w:hyperlink r:id="rId344" w:history="1">
        <w:r>
          <w:rPr>
            <w:rStyle w:val="Hypertextovodkaz"/>
          </w:rPr>
          <w:t xml:space="preserve">Výhody krytí Software </w:t>
        </w:r>
        <w:proofErr w:type="spellStart"/>
        <w:r>
          <w:rPr>
            <w:rStyle w:val="Hypertextovodkaz"/>
          </w:rPr>
          <w:t>Assurance</w:t>
        </w:r>
        <w:proofErr w:type="spellEnd"/>
      </w:hyperlink>
      <w:r>
        <w:t>.</w:t>
      </w:r>
    </w:p>
    <w:p w14:paraId="063F95F4" w14:textId="77777777" w:rsidR="00000000" w:rsidRDefault="00D824F2">
      <w:pPr>
        <w:pStyle w:val="Normlnweb"/>
        <w:spacing w:before="150"/>
        <w:divId w:val="153491550"/>
      </w:pPr>
      <w:r>
        <w:rPr>
          <w:rStyle w:val="Siln"/>
        </w:rPr>
        <w:t>Práva odpovídající krytí SA</w:t>
      </w:r>
      <w:r>
        <w:t xml:space="preserve">:  </w:t>
      </w:r>
      <w:r>
        <w:t xml:space="preserve">Licence na odběr softwaru získané na základě prováděcí smlouvy Server and Cloud nebo smlouvy 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poskytují stejná práva a výhody krytí SA během doby odběru jako licence s krytím SA.</w:t>
      </w:r>
    </w:p>
    <w:p w14:paraId="5068633E" w14:textId="77777777" w:rsidR="00000000" w:rsidRDefault="00D824F2">
      <w:pPr>
        <w:pStyle w:val="Normlnweb"/>
        <w:spacing w:before="150"/>
        <w:divId w:val="153491550"/>
      </w:pPr>
      <w:r>
        <w:rPr>
          <w:rStyle w:val="Siln"/>
        </w:rPr>
        <w:t>Vlastní hostování</w:t>
      </w:r>
      <w:r>
        <w:t xml:space="preserve">:  </w:t>
      </w:r>
      <w:r>
        <w:t xml:space="preserve">Výhoda SA, která umožňuje použití produktů pro účely podmíněného hostování; podrobnosti viz oddíl Servery – Aplikace s vlastním hostováním v části </w:t>
      </w:r>
      <w:hyperlink r:id="rId345" w:history="1">
        <w:r>
          <w:rPr>
            <w:rStyle w:val="Hypertextovodkaz"/>
          </w:rPr>
          <w:t xml:space="preserve">Výhody krytí Software </w:t>
        </w:r>
        <w:proofErr w:type="spellStart"/>
        <w:r>
          <w:rPr>
            <w:rStyle w:val="Hypertextovodkaz"/>
          </w:rPr>
          <w:t>Assurance</w:t>
        </w:r>
        <w:proofErr w:type="spellEnd"/>
      </w:hyperlink>
      <w:r>
        <w:t>.</w:t>
      </w:r>
    </w:p>
    <w:p w14:paraId="4FB424CE" w14:textId="77777777" w:rsidR="00000000" w:rsidRDefault="00D824F2">
      <w:pPr>
        <w:pStyle w:val="Normlnweb"/>
        <w:spacing w:before="150"/>
        <w:divId w:val="153491550"/>
      </w:pPr>
      <w:r>
        <w:rPr>
          <w:rStyle w:val="Siln"/>
        </w:rPr>
        <w:t>Výhody při užívání studenty</w:t>
      </w:r>
      <w:r>
        <w:t>: Volba pro instituce, které si licencují kvalifikující produkt pro počet v rámci celé organizace, k licencování produktu k použití studenty v poměru 1:15 nebo 1:40 studenti: kvalifikovaný uživa</w:t>
      </w:r>
      <w:r>
        <w:t xml:space="preserve">tel vzdělávání nebo znalostní pracovník (nebo člen pedagogického sboru/zaměstnanec) bez dalších nákladů. Kvalifikující produkty a produkty, které mají nárok na výhodu pro použití studenty, a příslušné poměry jsou uvedeny v části </w:t>
      </w:r>
      <w:hyperlink r:id="rId346" w:history="1">
        <w:r>
          <w:rPr>
            <w:rStyle w:val="Hypertextovodkaz"/>
          </w:rPr>
          <w:t>Výhody použití studenty a akademické programy</w:t>
        </w:r>
      </w:hyperlink>
      <w:r>
        <w:t>. Takovéto studentské licence nelze započítat do požadovaných počtů minimální objednávky. Používání studenty podléh</w:t>
      </w:r>
      <w:r>
        <w:t>á licenčním podmínkám pro produkty licencované v rámci výhody použití studenty. Právo na užívání produktů v rámci výhody při užívání studenty vyprší, není-li student již spojen s institucí.</w:t>
      </w:r>
    </w:p>
    <w:p w14:paraId="4CF4C029" w14:textId="77777777" w:rsidR="00000000" w:rsidRDefault="00D824F2">
      <w:pPr>
        <w:pStyle w:val="Normlnweb"/>
        <w:spacing w:before="150"/>
        <w:divId w:val="153491550"/>
      </w:pPr>
      <w:r>
        <w:rPr>
          <w:rStyle w:val="Siln"/>
        </w:rPr>
        <w:t>Sada</w:t>
      </w:r>
      <w:r>
        <w:t>:  Produkt, který zahrnuje komponenty, jež jsou také licencová</w:t>
      </w:r>
      <w:r>
        <w:t>ny samostatně. Sada je licencována v rámci jedné licence, která je přiřazena jednomu uživateli nebo zařízení a umožňuje používání všech komponent sady na jednom zařízení nebo jediným uživatelem, kterému je přiřazena. Komponenty sady nelze oddělit a používa</w:t>
      </w:r>
      <w:r>
        <w:t>t na oddělených zařízeních nebo oddělenými uživateli.</w:t>
      </w:r>
    </w:p>
    <w:p w14:paraId="647CD01D" w14:textId="77777777" w:rsidR="00000000" w:rsidRDefault="00D824F2">
      <w:pPr>
        <w:pStyle w:val="Normlnweb"/>
        <w:spacing w:before="150"/>
        <w:divId w:val="153491550"/>
      </w:pPr>
      <w:r>
        <w:rPr>
          <w:rStyle w:val="Siln"/>
        </w:rPr>
        <w:t>Nárok na aktualizaci</w:t>
      </w:r>
      <w:r>
        <w:t xml:space="preserve">:  </w:t>
      </w:r>
      <w:r>
        <w:t xml:space="preserve">Licence k odběru služeb online, které může zákazník se smlouvou </w:t>
      </w:r>
      <w:proofErr w:type="spellStart"/>
      <w:r>
        <w:t>Enterprise</w:t>
      </w:r>
      <w:proofErr w:type="spellEnd"/>
      <w:r>
        <w:t xml:space="preserve"> nebo </w:t>
      </w:r>
      <w:proofErr w:type="spellStart"/>
      <w:r>
        <w:t>Enterprise</w:t>
      </w:r>
      <w:proofErr w:type="spellEnd"/>
      <w:r>
        <w:t xml:space="preserve"> </w:t>
      </w:r>
      <w:proofErr w:type="spellStart"/>
      <w:r>
        <w:t>Subscription</w:t>
      </w:r>
      <w:proofErr w:type="spellEnd"/>
      <w:r>
        <w:t xml:space="preserve"> objednat prostřednictvím procesu aktualizace nebo výroční objednávky namísto měsíční objednávky.</w:t>
      </w:r>
    </w:p>
    <w:p w14:paraId="2348E5F8" w14:textId="77777777" w:rsidR="00000000" w:rsidRDefault="00D824F2">
      <w:pPr>
        <w:pStyle w:val="Normlnweb"/>
        <w:spacing w:before="150"/>
        <w:divId w:val="153491550"/>
      </w:pPr>
      <w:r>
        <w:rPr>
          <w:rStyle w:val="Siln"/>
        </w:rPr>
        <w:t>Sleva UTD</w:t>
      </w:r>
      <w:r>
        <w:t>:  Sleva Up-to-</w:t>
      </w:r>
      <w:proofErr w:type="spellStart"/>
      <w:r>
        <w:t>Date</w:t>
      </w:r>
      <w:proofErr w:type="spellEnd"/>
      <w:r>
        <w:t xml:space="preserve"> je sleva dostupná pro záka</w:t>
      </w:r>
      <w:r>
        <w:t xml:space="preserve">zníky programu Open </w:t>
      </w:r>
      <w:proofErr w:type="spellStart"/>
      <w:r>
        <w:t>Value</w:t>
      </w:r>
      <w:proofErr w:type="spellEnd"/>
      <w:r>
        <w:t xml:space="preserve"> </w:t>
      </w:r>
      <w:proofErr w:type="spellStart"/>
      <w:r>
        <w:t>Subscription</w:t>
      </w:r>
      <w:proofErr w:type="spellEnd"/>
      <w:r>
        <w:t>, kteří si objednávají licence pro produkty během prvního roku smlouvy, pokud mají licenci pro odpovídající kvalifikující produkt.</w:t>
      </w:r>
    </w:p>
    <w:p w14:paraId="3EAB111E" w14:textId="77777777" w:rsidR="00000000" w:rsidRDefault="00D824F2">
      <w:pPr>
        <w:pStyle w:val="Nadpis3"/>
        <w:divId w:val="754546293"/>
        <w:rPr>
          <w:rFonts w:eastAsia="Times New Roman"/>
          <w:color w:val="0078D4"/>
          <w:sz w:val="24"/>
          <w:szCs w:val="24"/>
        </w:rPr>
      </w:pPr>
      <w:proofErr w:type="spellStart"/>
      <w:r>
        <w:rPr>
          <w:rFonts w:eastAsia="Times New Roman"/>
          <w:color w:val="0078D4"/>
          <w:sz w:val="24"/>
          <w:szCs w:val="24"/>
        </w:rPr>
        <w:t>Hodnoty</w:t>
      </w:r>
      <w:proofErr w:type="spellEnd"/>
      <w:r>
        <w:rPr>
          <w:rFonts w:eastAsia="Times New Roman"/>
          <w:color w:val="0078D4"/>
          <w:sz w:val="24"/>
          <w:szCs w:val="24"/>
        </w:rPr>
        <w:t xml:space="preserve"> </w:t>
      </w:r>
      <w:proofErr w:type="spellStart"/>
      <w:r>
        <w:rPr>
          <w:rFonts w:eastAsia="Times New Roman"/>
          <w:color w:val="0078D4"/>
          <w:sz w:val="24"/>
          <w:szCs w:val="24"/>
        </w:rPr>
        <w:t>buněk</w:t>
      </w:r>
      <w:proofErr w:type="spellEnd"/>
    </w:p>
    <w:p w14:paraId="43BC8450" w14:textId="77777777" w:rsidR="00000000" w:rsidRDefault="00D824F2">
      <w:pPr>
        <w:pStyle w:val="Normlnweb"/>
        <w:spacing w:after="150"/>
        <w:divId w:val="754546293"/>
      </w:pPr>
      <w:r>
        <w:t>Hodnoty buněk se používají v tabulce dostupnosti programu v každém záznamu produktu k označení způsobu, jakým je produkt nabízen v jednotlivých programech. Smlouvy o multilicenčním programu definují tyto typy nabídek.</w:t>
      </w:r>
    </w:p>
    <w:p w14:paraId="322CD7CA" w14:textId="77777777" w:rsidR="00000000" w:rsidRDefault="00D824F2">
      <w:pPr>
        <w:pStyle w:val="Normlnweb"/>
        <w:spacing w:before="150"/>
        <w:divId w:val="754546293"/>
      </w:pPr>
      <w:r>
        <w:rPr>
          <w:rStyle w:val="Siln"/>
        </w:rPr>
        <w:t xml:space="preserve">A </w:t>
      </w:r>
      <w:r>
        <w:t>= Doplňkový produkt:  Produkt je nab</w:t>
      </w:r>
      <w:r>
        <w:t>ízen jako doplňkový produkt.</w:t>
      </w:r>
    </w:p>
    <w:p w14:paraId="7D5F3B58" w14:textId="77777777" w:rsidR="00000000" w:rsidRDefault="00D824F2">
      <w:pPr>
        <w:pStyle w:val="Normlnweb"/>
        <w:spacing w:before="150"/>
        <w:divId w:val="754546293"/>
      </w:pPr>
      <w:r>
        <w:rPr>
          <w:rStyle w:val="Siln"/>
        </w:rPr>
        <w:lastRenderedPageBreak/>
        <w:t xml:space="preserve">AF </w:t>
      </w:r>
      <w:r>
        <w:t xml:space="preserve">= Doplňkový produkt, pedagogický sbor:  Tento produkt je nabízen jako doplňkový produkt pro program </w:t>
      </w:r>
      <w:proofErr w:type="spellStart"/>
      <w:r>
        <w:t>School</w:t>
      </w:r>
      <w:proofErr w:type="spellEnd"/>
      <w:r>
        <w:t xml:space="preserve"> a musí být licencován na úrovni organizace a zahrnovat celý pedagogický sbor a zaměstnance.</w:t>
      </w:r>
    </w:p>
    <w:p w14:paraId="49748C70" w14:textId="77777777" w:rsidR="00000000" w:rsidRDefault="00D824F2">
      <w:pPr>
        <w:pStyle w:val="Normlnweb"/>
        <w:spacing w:before="150"/>
        <w:divId w:val="754546293"/>
      </w:pPr>
      <w:r>
        <w:rPr>
          <w:rStyle w:val="Siln"/>
        </w:rPr>
        <w:t xml:space="preserve">AO </w:t>
      </w:r>
      <w:r>
        <w:t xml:space="preserve">= Doplňkový produkt v </w:t>
      </w:r>
      <w:r>
        <w:t>rámci celé organizace:  Produkt je nabízen jako doplňkový produkt a je nutné jej objednat v rámci celé organizace.</w:t>
      </w:r>
    </w:p>
    <w:p w14:paraId="173C8D11" w14:textId="77777777" w:rsidR="00000000" w:rsidRDefault="00D824F2">
      <w:pPr>
        <w:pStyle w:val="Normlnweb"/>
        <w:spacing w:before="150"/>
        <w:divId w:val="754546293"/>
      </w:pPr>
      <w:r>
        <w:rPr>
          <w:rStyle w:val="Siln"/>
        </w:rPr>
        <w:t xml:space="preserve">AP </w:t>
      </w:r>
      <w:r>
        <w:t xml:space="preserve">= Doplňkový produkt v EES 2017:  Tento produkt je nabízen jako doplňkový produkt pro prováděcí smlouvu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w:t>
      </w:r>
      <w:r>
        <w:t>(s datem publikování od října 2017 včetně).</w:t>
      </w:r>
    </w:p>
    <w:p w14:paraId="08FC79A1" w14:textId="77777777" w:rsidR="00000000" w:rsidRDefault="00D824F2">
      <w:pPr>
        <w:pStyle w:val="Normlnweb"/>
        <w:spacing w:before="150"/>
        <w:divId w:val="754546293"/>
      </w:pPr>
      <w:r>
        <w:rPr>
          <w:rStyle w:val="Siln"/>
        </w:rPr>
        <w:t xml:space="preserve">AS </w:t>
      </w:r>
      <w:r>
        <w:t xml:space="preserve">= Doplňkový produkt, program </w:t>
      </w:r>
      <w:proofErr w:type="spellStart"/>
      <w:r>
        <w:t>School</w:t>
      </w:r>
      <w:proofErr w:type="spellEnd"/>
      <w:r>
        <w:t xml:space="preserve">:  Produkt je nabízen jako doplňkový produkt pouze pro program </w:t>
      </w:r>
      <w:proofErr w:type="spellStart"/>
      <w:r>
        <w:t>School</w:t>
      </w:r>
      <w:proofErr w:type="spellEnd"/>
      <w:r>
        <w:t>. </w:t>
      </w:r>
    </w:p>
    <w:p w14:paraId="58D2CEA8" w14:textId="77777777" w:rsidR="00000000" w:rsidRDefault="00D824F2">
      <w:pPr>
        <w:pStyle w:val="Normlnweb"/>
        <w:spacing w:before="150"/>
        <w:divId w:val="754546293"/>
      </w:pPr>
      <w:r>
        <w:rPr>
          <w:rStyle w:val="Siln"/>
        </w:rPr>
        <w:t>E</w:t>
      </w:r>
      <w:r>
        <w:t xml:space="preserve"> = Produkt </w:t>
      </w:r>
      <w:proofErr w:type="spellStart"/>
      <w:r>
        <w:t>Enterprise</w:t>
      </w:r>
      <w:proofErr w:type="spellEnd"/>
      <w:r>
        <w:t xml:space="preserve">:  Produkt je nabízen jako produkt </w:t>
      </w:r>
      <w:proofErr w:type="spellStart"/>
      <w:r>
        <w:t>Enterprise</w:t>
      </w:r>
      <w:proofErr w:type="spellEnd"/>
      <w:r>
        <w:t>, ale nikoliv jako produkt pro stol</w:t>
      </w:r>
      <w:r>
        <w:t>ní počítače.</w:t>
      </w:r>
    </w:p>
    <w:p w14:paraId="2A4EF393" w14:textId="77777777" w:rsidR="00000000" w:rsidRDefault="00D824F2">
      <w:pPr>
        <w:pStyle w:val="Normlnweb"/>
        <w:spacing w:before="150"/>
        <w:divId w:val="754546293"/>
      </w:pPr>
      <w:r>
        <w:rPr>
          <w:rStyle w:val="Siln"/>
        </w:rPr>
        <w:t>ED</w:t>
      </w:r>
      <w:r>
        <w:t xml:space="preserve"> = </w:t>
      </w:r>
      <w:proofErr w:type="spellStart"/>
      <w:r>
        <w:t>Education</w:t>
      </w:r>
      <w:proofErr w:type="spellEnd"/>
      <w:r>
        <w:t xml:space="preserve"> Desktop:  Produkt je nabízen jako vzdělávací produkt počítačové platformy se sadou </w:t>
      </w:r>
      <w:proofErr w:type="spellStart"/>
      <w:r>
        <w:t>Enterprise</w:t>
      </w:r>
      <w:proofErr w:type="spellEnd"/>
      <w:r>
        <w:t xml:space="preserve"> CAL nebo </w:t>
      </w:r>
      <w:proofErr w:type="spellStart"/>
      <w:r>
        <w:t>Core</w:t>
      </w:r>
      <w:proofErr w:type="spellEnd"/>
      <w:r>
        <w:t xml:space="preserve"> CAL na základě prováděcí smlouvy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(s datem publikování před 27. říjnem 2017) a smlouvy</w:t>
      </w:r>
      <w:r>
        <w:t xml:space="preserve"> Open </w:t>
      </w:r>
      <w:proofErr w:type="spellStart"/>
      <w:r>
        <w:t>Value</w:t>
      </w:r>
      <w:proofErr w:type="spellEnd"/>
      <w:r>
        <w:t xml:space="preserve"> </w:t>
      </w:r>
      <w:proofErr w:type="spellStart"/>
      <w:r>
        <w:t>Subscription</w:t>
      </w:r>
      <w:proofErr w:type="spellEnd"/>
      <w:r>
        <w:t xml:space="preserve"> - řešení ve vzdělávání a musí být licencován v rámci celé organizace a zahrnovat všechny pedagogy a zaměstnance.  </w:t>
      </w:r>
    </w:p>
    <w:p w14:paraId="31E32180" w14:textId="77777777" w:rsidR="00000000" w:rsidRDefault="00D824F2">
      <w:pPr>
        <w:pStyle w:val="Normlnweb"/>
        <w:spacing w:before="150"/>
        <w:divId w:val="754546293"/>
      </w:pPr>
      <w:r>
        <w:rPr>
          <w:rStyle w:val="Siln"/>
        </w:rPr>
        <w:t>EO</w:t>
      </w:r>
      <w:r>
        <w:t xml:space="preserve"> = Služba online </w:t>
      </w:r>
      <w:proofErr w:type="spellStart"/>
      <w:r>
        <w:t>Enterprise</w:t>
      </w:r>
      <w:proofErr w:type="spellEnd"/>
      <w:r>
        <w:t xml:space="preserve">:  Služba online je nabízena jako služba online </w:t>
      </w:r>
      <w:proofErr w:type="spellStart"/>
      <w:r>
        <w:t>Enterprise</w:t>
      </w:r>
      <w:proofErr w:type="spellEnd"/>
      <w:r>
        <w:t xml:space="preserve"> nebo </w:t>
      </w:r>
      <w:proofErr w:type="spellStart"/>
      <w:r>
        <w:t>platformová</w:t>
      </w:r>
      <w:proofErr w:type="spellEnd"/>
      <w:r>
        <w:t xml:space="preserve"> služba onli</w:t>
      </w:r>
      <w:r>
        <w:t xml:space="preserve">ne a splňuje požadavky produktu </w:t>
      </w:r>
      <w:proofErr w:type="spellStart"/>
      <w:r>
        <w:t>Enterprise</w:t>
      </w:r>
      <w:proofErr w:type="spellEnd"/>
      <w:r>
        <w:t xml:space="preserve">. EO pro sady </w:t>
      </w:r>
      <w:proofErr w:type="spellStart"/>
      <w:r>
        <w:t>Core</w:t>
      </w:r>
      <w:proofErr w:type="spellEnd"/>
      <w:r>
        <w:t xml:space="preserve"> CAL a </w:t>
      </w:r>
      <w:proofErr w:type="spellStart"/>
      <w:r>
        <w:t>Enterprise</w:t>
      </w:r>
      <w:proofErr w:type="spellEnd"/>
      <w:r>
        <w:t xml:space="preserve"> CAL vyžaduje příslušný produkt CAL </w:t>
      </w:r>
      <w:proofErr w:type="spellStart"/>
      <w:r>
        <w:t>Suite</w:t>
      </w:r>
      <w:proofErr w:type="spellEnd"/>
      <w:r>
        <w:t xml:space="preserve"> </w:t>
      </w:r>
      <w:proofErr w:type="spellStart"/>
      <w:r>
        <w:t>Bridge</w:t>
      </w:r>
      <w:proofErr w:type="spellEnd"/>
      <w:r>
        <w:t>.</w:t>
      </w:r>
    </w:p>
    <w:p w14:paraId="7188EFD5" w14:textId="77777777" w:rsidR="00000000" w:rsidRDefault="00D824F2">
      <w:pPr>
        <w:pStyle w:val="Normlnweb"/>
        <w:spacing w:before="150"/>
        <w:divId w:val="754546293"/>
      </w:pPr>
      <w:r>
        <w:rPr>
          <w:rStyle w:val="Siln"/>
        </w:rPr>
        <w:t>EP</w:t>
      </w:r>
      <w:r>
        <w:t xml:space="preserve"> = Produkt vzdělávací platformy:  Produkt je nabízen jako produkt počítačové platformy na základě smlouvy </w:t>
      </w:r>
      <w:proofErr w:type="spellStart"/>
      <w:r>
        <w:t>Enrollment</w:t>
      </w:r>
      <w:proofErr w:type="spellEnd"/>
      <w:r>
        <w:t xml:space="preserve"> </w:t>
      </w:r>
      <w:proofErr w:type="spellStart"/>
      <w:r>
        <w:t>for</w:t>
      </w:r>
      <w:proofErr w:type="spellEnd"/>
      <w:r>
        <w:t xml:space="preserve"> </w:t>
      </w:r>
      <w:proofErr w:type="spellStart"/>
      <w:r>
        <w:t>Educat</w:t>
      </w:r>
      <w:r>
        <w:t>ion</w:t>
      </w:r>
      <w:proofErr w:type="spellEnd"/>
      <w:r>
        <w:t xml:space="preserve"> </w:t>
      </w:r>
      <w:proofErr w:type="spellStart"/>
      <w:r>
        <w:t>Solutions</w:t>
      </w:r>
      <w:proofErr w:type="spellEnd"/>
      <w:r>
        <w:t xml:space="preserve"> (s datem publikování v říjnu 2017 nebo později) a musí být licencován v rámci celé organizace a zahrnovat všechny kvalifikované uživatele vzdělávání nebo znalostní pracovníky nebo celý počet studentů.</w:t>
      </w:r>
    </w:p>
    <w:p w14:paraId="2D65B165" w14:textId="77777777" w:rsidR="00000000" w:rsidRDefault="00D824F2">
      <w:pPr>
        <w:pStyle w:val="Normlnweb"/>
        <w:spacing w:before="150"/>
        <w:divId w:val="754546293"/>
      </w:pPr>
      <w:r>
        <w:rPr>
          <w:rStyle w:val="Siln"/>
        </w:rPr>
        <w:t>OM</w:t>
      </w:r>
      <w:r>
        <w:t xml:space="preserve"> = Minimální množství programu Open:  K</w:t>
      </w:r>
      <w:r>
        <w:t xml:space="preserve">aždá licence se pro účely minimální úvodní objednávky v programech Open </w:t>
      </w:r>
      <w:proofErr w:type="spellStart"/>
      <w:r>
        <w:t>License</w:t>
      </w:r>
      <w:proofErr w:type="spellEnd"/>
      <w:r>
        <w:t xml:space="preserve"> a Open </w:t>
      </w:r>
      <w:proofErr w:type="spellStart"/>
      <w:r>
        <w:t>Value</w:t>
      </w:r>
      <w:proofErr w:type="spellEnd"/>
      <w:r>
        <w:t xml:space="preserve"> počítá výhradně jako pět licencí.</w:t>
      </w:r>
    </w:p>
    <w:p w14:paraId="315342A3" w14:textId="77777777" w:rsidR="00000000" w:rsidRDefault="00D824F2">
      <w:pPr>
        <w:pStyle w:val="Normlnweb"/>
        <w:spacing w:before="150"/>
        <w:divId w:val="754546293"/>
      </w:pPr>
      <w:r>
        <w:rPr>
          <w:rStyle w:val="Siln"/>
        </w:rPr>
        <w:t>OW</w:t>
      </w:r>
      <w:r>
        <w:t xml:space="preserve"> = Celopodniková možnost:  K dispozici pouze v rámci celopodnikové možnosti.</w:t>
      </w:r>
    </w:p>
    <w:p w14:paraId="623043F9" w14:textId="77777777" w:rsidR="00000000" w:rsidRDefault="00D824F2">
      <w:pPr>
        <w:pStyle w:val="Normlnweb"/>
        <w:spacing w:before="150"/>
        <w:divId w:val="754546293"/>
      </w:pPr>
      <w:r>
        <w:rPr>
          <w:rStyle w:val="Siln"/>
        </w:rPr>
        <w:t>P</w:t>
      </w:r>
      <w:r>
        <w:t xml:space="preserve"> = Necelopodniková možnost v programu Open </w:t>
      </w:r>
      <w:proofErr w:type="spellStart"/>
      <w:r>
        <w:t>Value</w:t>
      </w:r>
      <w:proofErr w:type="spellEnd"/>
      <w:r>
        <w:t>:</w:t>
      </w:r>
      <w:r>
        <w:t xml:space="preserve">  Produkt je nabízen na necelopodnikové bázi v programu Open </w:t>
      </w:r>
      <w:proofErr w:type="spellStart"/>
      <w:r>
        <w:t>Value</w:t>
      </w:r>
      <w:proofErr w:type="spellEnd"/>
      <w:r>
        <w:t>.</w:t>
      </w:r>
    </w:p>
    <w:p w14:paraId="70ACA2B6" w14:textId="77777777" w:rsidR="00000000" w:rsidRDefault="00D824F2">
      <w:pPr>
        <w:pStyle w:val="Normlnweb"/>
        <w:spacing w:before="150"/>
        <w:divId w:val="754546293"/>
      </w:pPr>
      <w:r>
        <w:rPr>
          <w:rStyle w:val="Siln"/>
        </w:rPr>
        <w:t>S</w:t>
      </w:r>
      <w:r>
        <w:t xml:space="preserve"> = Nabídka student pouze pro program </w:t>
      </w:r>
      <w:proofErr w:type="spellStart"/>
      <w:r>
        <w:t>School</w:t>
      </w:r>
      <w:proofErr w:type="spellEnd"/>
      <w:r>
        <w:t xml:space="preserve">:  Produkt je nabízen v rámci nabídky Student pouze v programu </w:t>
      </w:r>
      <w:proofErr w:type="spellStart"/>
      <w:r>
        <w:t>School</w:t>
      </w:r>
      <w:proofErr w:type="spellEnd"/>
      <w:r>
        <w:t xml:space="preserve"> a musí být objednán pro celý počet studentů.</w:t>
      </w:r>
    </w:p>
    <w:p w14:paraId="29EB189B" w14:textId="77777777" w:rsidR="00000000" w:rsidRDefault="00D824F2">
      <w:pPr>
        <w:pStyle w:val="Normlnweb"/>
        <w:spacing w:before="150"/>
        <w:divId w:val="754546293"/>
      </w:pPr>
      <w:r>
        <w:rPr>
          <w:rStyle w:val="Siln"/>
        </w:rPr>
        <w:t xml:space="preserve">SD </w:t>
      </w:r>
      <w:r>
        <w:t>= Produkt počítačové platf</w:t>
      </w:r>
      <w:r>
        <w:t xml:space="preserve">ormy </w:t>
      </w:r>
      <w:proofErr w:type="spellStart"/>
      <w:r>
        <w:t>School</w:t>
      </w:r>
      <w:proofErr w:type="spellEnd"/>
      <w:r>
        <w:t xml:space="preserve">:  Produkt je nabízen jako produkt počítačové platformy pro program </w:t>
      </w:r>
      <w:proofErr w:type="spellStart"/>
      <w:r>
        <w:t>School</w:t>
      </w:r>
      <w:proofErr w:type="spellEnd"/>
      <w:r>
        <w:t xml:space="preserve"> buď se sadou </w:t>
      </w:r>
      <w:proofErr w:type="spellStart"/>
      <w:r>
        <w:t>Enterprise</w:t>
      </w:r>
      <w:proofErr w:type="spellEnd"/>
      <w:r>
        <w:t xml:space="preserve"> CAL, nebo </w:t>
      </w:r>
      <w:proofErr w:type="spellStart"/>
      <w:r>
        <w:t>Core</w:t>
      </w:r>
      <w:proofErr w:type="spellEnd"/>
      <w:r>
        <w:t xml:space="preserve"> CAL v rámci programu </w:t>
      </w:r>
      <w:proofErr w:type="spellStart"/>
      <w:r>
        <w:t>School</w:t>
      </w:r>
      <w:proofErr w:type="spellEnd"/>
      <w:r>
        <w:t>. AD se počítá jako tři jednotky.</w:t>
      </w:r>
    </w:p>
    <w:p w14:paraId="3B1BA8C8" w14:textId="77777777" w:rsidR="00000000" w:rsidRDefault="00D824F2">
      <w:pPr>
        <w:pStyle w:val="Normlnweb"/>
        <w:spacing w:before="150"/>
        <w:divId w:val="754546293"/>
      </w:pPr>
      <w:r>
        <w:rPr>
          <w:rStyle w:val="Siln"/>
        </w:rPr>
        <w:t>ST</w:t>
      </w:r>
      <w:r>
        <w:t xml:space="preserve"> = Nabídka Student:  Produkt je nabízen v rámci nabídky Student, mus</w:t>
      </w:r>
      <w:r>
        <w:t>í být objednán pro celý počet studentů.</w:t>
      </w:r>
    </w:p>
    <w:p w14:paraId="2F26DC85" w14:textId="77777777" w:rsidR="00000000" w:rsidRDefault="00D824F2">
      <w:pPr>
        <w:pStyle w:val="Normlnweb"/>
        <w:spacing w:before="150"/>
        <w:divId w:val="754546293"/>
      </w:pPr>
      <w:r>
        <w:rPr>
          <w:rStyle w:val="Siln"/>
        </w:rPr>
        <w:t>SP</w:t>
      </w:r>
      <w:r>
        <w:t xml:space="preserve"> = Produkt Server and </w:t>
      </w:r>
      <w:proofErr w:type="spellStart"/>
      <w:r>
        <w:t>Tools</w:t>
      </w:r>
      <w:proofErr w:type="spellEnd"/>
      <w:r>
        <w:t xml:space="preserve">:  Produkt je nabízen jako produkt Server and </w:t>
      </w:r>
      <w:proofErr w:type="spellStart"/>
      <w:r>
        <w:t>Tools</w:t>
      </w:r>
      <w:proofErr w:type="spellEnd"/>
      <w:r>
        <w:t xml:space="preserve"> v rámci prováděcí smlouvy Server and Cloud.</w:t>
      </w:r>
    </w:p>
    <w:p w14:paraId="00E6A852" w14:textId="77777777" w:rsidR="00000000" w:rsidRDefault="00D824F2">
      <w:pPr>
        <w:pStyle w:val="Normlnweb"/>
        <w:spacing w:before="150"/>
        <w:divId w:val="754546293"/>
      </w:pPr>
      <w:r>
        <w:rPr>
          <w:rStyle w:val="Siln"/>
        </w:rPr>
        <w:t>UC</w:t>
      </w:r>
      <w:r>
        <w:t xml:space="preserve"> = Komunitní cloudová služba státní správy USA: Služba online je nabízena jako služba </w:t>
      </w:r>
      <w:proofErr w:type="spellStart"/>
      <w:r>
        <w:t>Gov</w:t>
      </w:r>
      <w:r>
        <w:t>ernment</w:t>
      </w:r>
      <w:proofErr w:type="spellEnd"/>
      <w:r>
        <w:t xml:space="preserve"> </w:t>
      </w:r>
      <w:proofErr w:type="spellStart"/>
      <w:r>
        <w:t>Community</w:t>
      </w:r>
      <w:proofErr w:type="spellEnd"/>
      <w:r>
        <w:t xml:space="preserve"> Cloud (pouze v USA). Informace o dostupnosti UC pro sady služeb online naleznete v tabulce dostupnosti programů pro každou ze součástí sady.</w:t>
      </w:r>
    </w:p>
    <w:p w14:paraId="2BD408A3" w14:textId="77777777" w:rsidR="00ED5159" w:rsidRDefault="00ED5159" w:rsidP="00ED5159">
      <w:pPr>
        <w:pStyle w:val="ProductList-OfferingGroupHeading"/>
        <w:outlineLvl w:val="1"/>
      </w:pPr>
      <w:proofErr w:type="spellStart"/>
      <w:r>
        <w:t>Licence</w:t>
      </w:r>
      <w:proofErr w:type="spellEnd"/>
      <w:r>
        <w:t xml:space="preserve"> </w:t>
      </w:r>
      <w:proofErr w:type="spellStart"/>
      <w:r>
        <w:t>ekvivalentní</w:t>
      </w:r>
      <w:proofErr w:type="spellEnd"/>
      <w:r>
        <w:t xml:space="preserve"> </w:t>
      </w:r>
      <w:proofErr w:type="spellStart"/>
      <w:r>
        <w:t>licenci</w:t>
      </w:r>
      <w:proofErr w:type="spellEnd"/>
      <w:r>
        <w:t xml:space="preserve"> CAL a ML</w:t>
      </w:r>
      <w:r>
        <w:fldChar w:fldCharType="begin"/>
      </w:r>
      <w:r>
        <w:instrText xml:space="preserve"> TC "</w:instrText>
      </w:r>
      <w:bookmarkStart w:id="21" w:name="_Toc17"/>
      <w:r>
        <w:instrText>Licence ekvivalentní licenci CAL a ML</w:instrText>
      </w:r>
      <w:bookmarkEnd w:id="21"/>
      <w:r>
        <w:instrText>" \l 2</w:instrText>
      </w:r>
      <w:r>
        <w:fldChar w:fldCharType="end"/>
      </w:r>
    </w:p>
    <w:p w14:paraId="005C2D90" w14:textId="77777777" w:rsidR="00000000" w:rsidRDefault="00D824F2">
      <w:pPr>
        <w:pStyle w:val="Normlnweb"/>
        <w:divId w:val="1607690720"/>
      </w:pPr>
      <w:r>
        <w:t>Práva k přístupu serverového softwaru běžícímu na</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licencovaných serv</w:t>
        </w:r>
        <w:r>
          <w:rPr>
            <w:rStyle w:val="Hypertextovodkaz"/>
          </w:rPr>
          <w:t>erech</w:t>
        </w:r>
      </w:hyperlink>
      <w:r>
        <w:t xml:space="preserve"> zákazníka nebo ke</w:t>
      </w:r>
      <w:r>
        <w:t xml:space="preserve"> </w:t>
      </w:r>
      <w:hyperlink w:anchor="Glossary" w:tooltip="Správa prostředí OSE označuje vyžádání nebo získání dat, konfiguraci nebo poskytnutí pokynů k hardwaru nebo softwaru, které přímo nebo nepřímo souvisejí s prostředím OSE. Nezahrnuje zjišťování přítomnosti zařízení nebo prostředí OSE." w:history="1">
        <w:r>
          <w:rPr>
            <w:rStyle w:val="Hypertextovodkaz"/>
          </w:rPr>
          <w:t>správě prostředí OSE</w:t>
        </w:r>
      </w:hyperlink>
      <w:r>
        <w:t xml:space="preserve"> jsou k dispozici v rámci sad</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 xml:space="preserve"> a</w:t>
      </w:r>
      <w:r>
        <w:t xml:space="preserve"> </w:t>
      </w:r>
      <w:hyperlink w:anchor="Glossary" w:tooltip="SL označuje licenci na bázi předplatného umožňující přístup k softwaru nebo hostované službě po definovanou dobu." w:history="1">
        <w:r>
          <w:rPr>
            <w:rStyle w:val="Hypertextovodkaz"/>
          </w:rPr>
          <w:t>licencí na odběr</w:t>
        </w:r>
      </w:hyperlink>
      <w:r>
        <w:t xml:space="preserve"> služeb online. Tabulky dole uvádějí příslušnou sadu</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 xml:space="preserve"> nebo</w:t>
      </w:r>
      <w:r>
        <w:t xml:space="preserve"> </w:t>
      </w:r>
      <w:hyperlink w:anchor="Glossary" w:tooltip="SL označuje licenci na bázi předplatného umožňující přístup k softwaru nebo hostované službě po definovanou dobu." w:history="1">
        <w:r>
          <w:rPr>
            <w:rStyle w:val="Hypertextovodkaz"/>
          </w:rPr>
          <w:t>licenci na odběr</w:t>
        </w:r>
      </w:hyperlink>
      <w:r>
        <w:t>, která splňuje požadavek</w:t>
      </w:r>
      <w:r>
        <w:t xml:space="preserve"> </w:t>
      </w:r>
      <w:hyperlink w:anchor="Glossary" w:tooltip="Licence znamená právo na stahování, instalaci a užívání produktu a na přístup k němu." w:history="1">
        <w:r>
          <w:rPr>
            <w:rStyle w:val="Hypertextovodkaz"/>
          </w:rPr>
          <w:t>licence</w:t>
        </w:r>
      </w:hyperlink>
      <w:r>
        <w:t xml:space="preserve"> pro přís</w:t>
      </w:r>
      <w:r>
        <w:t>tup k příslušným základním nebo rozšiřujícím funkcím serverového produktu (nebo jejich správu). Sady</w:t>
      </w:r>
      <w:r>
        <w:t xml:space="preserve"> </w:t>
      </w:r>
      <w:hyperlink w:anchor="Glossary" w:tooltip="CAL označuje licenci pro klientský přístup, která může být dle potřeby přidělena uživatelem nebo zařízením. Kompletní definici naleznete ve slovníku." w:history="1">
        <w:r>
          <w:rPr>
            <w:rStyle w:val="Hypertextovodkaz"/>
          </w:rPr>
          <w:t>CAL</w:t>
        </w:r>
      </w:hyperlink>
      <w:r>
        <w:t xml:space="preserve"> musí být zakoupeny po datu dostupnosti produktu nebo musí mít k tomuto datu aktivní krytí SA, tak aby splňovaly požadavky k přístupu pro aktuální verzi</w:t>
      </w:r>
      <w:r>
        <w:t xml:space="preserve"> </w:t>
      </w:r>
      <w:hyperlink w:anchor="Glossary" w:tooltip="Server je systém fyzického hardwaru, v němž je možné spustit serverový software." w:history="1">
        <w:r>
          <w:rPr>
            <w:rStyle w:val="Hypertextovodkaz"/>
          </w:rPr>
          <w:t>serverového</w:t>
        </w:r>
      </w:hyperlink>
      <w:r>
        <w:t xml:space="preserve"> produktu.</w:t>
      </w:r>
    </w:p>
    <w:p w14:paraId="6B4C8BD8" w14:textId="77777777" w:rsidR="00000000" w:rsidRDefault="00D824F2">
      <w:pPr>
        <w:pStyle w:val="Nadpis3"/>
        <w:divId w:val="191698628"/>
        <w:rPr>
          <w:rFonts w:eastAsia="Times New Roman"/>
          <w:color w:val="0078D4"/>
          <w:sz w:val="24"/>
          <w:szCs w:val="24"/>
        </w:rPr>
      </w:pPr>
      <w:r>
        <w:rPr>
          <w:rFonts w:eastAsia="Times New Roman"/>
          <w:color w:val="0078D4"/>
          <w:sz w:val="24"/>
          <w:szCs w:val="24"/>
        </w:rPr>
        <w:t>Core CAL</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420"/>
        <w:gridCol w:w="999"/>
        <w:gridCol w:w="1871"/>
        <w:gridCol w:w="1945"/>
        <w:gridCol w:w="2783"/>
        <w:gridCol w:w="1766"/>
      </w:tblGrid>
      <w:tr w:rsidR="00000000" w14:paraId="7322D5EB" w14:textId="77777777">
        <w:trPr>
          <w:divId w:val="191698628"/>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29DCB33"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c>
          <w:tcPr>
            <w:tcW w:w="0" w:type="auto"/>
            <w:gridSpan w:val="5"/>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A895F8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Core CAL</w:t>
            </w:r>
          </w:p>
        </w:tc>
      </w:tr>
      <w:tr w:rsidR="00000000" w14:paraId="73253316" w14:textId="77777777">
        <w:trPr>
          <w:divId w:val="191698628"/>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A759FB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Servery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D7C24F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Sada</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EA1EAA6"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Bridge O365</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4B3A583"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BridgeIntune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AE1902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Bridge O365+Intune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A64ABF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Bridge EMS</w:t>
            </w:r>
          </w:p>
        </w:tc>
      </w:tr>
      <w:tr w:rsidR="00000000" w14:paraId="436F6197" w14:textId="77777777">
        <w:trPr>
          <w:divId w:val="191698628"/>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25BA77"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Exchange Server 2019 Standard</w:t>
            </w:r>
          </w:p>
        </w:tc>
      </w:tr>
      <w:tr w:rsidR="00000000" w14:paraId="5DCCFAAA" w14:textId="77777777">
        <w:trPr>
          <w:divId w:val="1916986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FFA9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09526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ABF2D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901AB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5EAF7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7D08F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28575698" w14:textId="77777777">
        <w:trPr>
          <w:divId w:val="191698628"/>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B921EE"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Exchange Server 2019 Enterprise</w:t>
            </w:r>
          </w:p>
        </w:tc>
      </w:tr>
      <w:tr w:rsidR="00000000" w14:paraId="049D858F" w14:textId="77777777">
        <w:trPr>
          <w:divId w:val="1916986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A1C25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w:t>
              </w:r>
              <w:r>
                <w:rPr>
                  <w:rStyle w:val="Hypertextovodkaz"/>
                  <w:rFonts w:ascii="Segoe UI" w:eastAsia="Times New Roman" w:hAnsi="Segoe UI" w:cs="Segoe UI"/>
                  <w:sz w:val="16"/>
                  <w:szCs w:val="16"/>
                </w:rPr>
                <w:t>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AA25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73568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CB51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F83C9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3A60B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2B47E84B" w14:textId="77777777">
        <w:trPr>
          <w:divId w:val="191698628"/>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196517"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SharePoint Server 2019</w:t>
            </w:r>
          </w:p>
        </w:tc>
      </w:tr>
      <w:tr w:rsidR="00000000" w14:paraId="6E03CD23" w14:textId="77777777">
        <w:trPr>
          <w:divId w:val="1916986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A73CE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lastRenderedPageBreak/>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D8DBA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6ED50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EE761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34658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27055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48B57FFB" w14:textId="77777777">
        <w:trPr>
          <w:divId w:val="191698628"/>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E1BA51"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Skype for Business Server 2019</w:t>
            </w:r>
          </w:p>
        </w:tc>
      </w:tr>
      <w:tr w:rsidR="00000000" w14:paraId="142DF50B" w14:textId="77777777">
        <w:trPr>
          <w:divId w:val="1916986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FB8F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C6DB9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E23E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89E1D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A89FE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0C769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r>
      <w:tr w:rsidR="00000000" w14:paraId="22AF780D" w14:textId="77777777">
        <w:trPr>
          <w:divId w:val="191698628"/>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1E6257"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Server 2019 Standard</w:t>
            </w:r>
          </w:p>
        </w:tc>
      </w:tr>
      <w:tr w:rsidR="00000000" w14:paraId="26E96D30" w14:textId="77777777">
        <w:trPr>
          <w:divId w:val="1916986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9D596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7B6D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1B303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1604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ABFE5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49BD2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C7F9A7B" w14:textId="77777777">
        <w:trPr>
          <w:divId w:val="191698628"/>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0E87E0"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 xml:space="preserve">Windows Server 2019 </w:t>
            </w:r>
            <w:proofErr w:type="spellStart"/>
            <w:r>
              <w:rPr>
                <w:rStyle w:val="Siln"/>
                <w:rFonts w:ascii="Segoe UI" w:eastAsia="Times New Roman" w:hAnsi="Segoe UI" w:cs="Segoe UI"/>
                <w:sz w:val="16"/>
                <w:szCs w:val="16"/>
              </w:rPr>
              <w:t>DataCenter</w:t>
            </w:r>
            <w:proofErr w:type="spellEnd"/>
          </w:p>
        </w:tc>
      </w:tr>
      <w:tr w:rsidR="00000000" w14:paraId="5A02C7B3" w14:textId="77777777">
        <w:trPr>
          <w:divId w:val="1916986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562F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582C2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A224D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6B213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E548A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208E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0EB74BA2" w14:textId="77777777">
        <w:trPr>
          <w:divId w:val="191698628"/>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B3FB2A"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MultiPoint Server 2016 Premium (</w:t>
            </w:r>
            <w:proofErr w:type="spellStart"/>
            <w:r>
              <w:rPr>
                <w:rStyle w:val="Siln"/>
                <w:rFonts w:ascii="Segoe UI" w:eastAsia="Times New Roman" w:hAnsi="Segoe UI" w:cs="Segoe UI"/>
                <w:sz w:val="16"/>
                <w:szCs w:val="16"/>
              </w:rPr>
              <w:t>pouze</w:t>
            </w:r>
            <w:proofErr w:type="spellEnd"/>
            <w:r>
              <w:rPr>
                <w:rStyle w:val="Siln"/>
                <w:rFonts w:ascii="Segoe UI" w:eastAsia="Times New Roman" w:hAnsi="Segoe UI" w:cs="Segoe UI"/>
                <w:sz w:val="16"/>
                <w:szCs w:val="16"/>
              </w:rPr>
              <w:t xml:space="preserve"> pro </w:t>
            </w:r>
            <w:proofErr w:type="spellStart"/>
            <w:r>
              <w:rPr>
                <w:rStyle w:val="Siln"/>
                <w:rFonts w:ascii="Segoe UI" w:eastAsia="Times New Roman" w:hAnsi="Segoe UI" w:cs="Segoe UI"/>
                <w:sz w:val="16"/>
                <w:szCs w:val="16"/>
              </w:rPr>
              <w:t>akademické</w:t>
            </w:r>
            <w:proofErr w:type="spellEnd"/>
            <w:r>
              <w:rPr>
                <w:rStyle w:val="Siln"/>
                <w:rFonts w:ascii="Segoe UI" w:eastAsia="Times New Roman" w:hAnsi="Segoe UI" w:cs="Segoe UI"/>
                <w:sz w:val="16"/>
                <w:szCs w:val="16"/>
              </w:rPr>
              <w:t xml:space="preserve"> </w:t>
            </w:r>
            <w:proofErr w:type="spellStart"/>
            <w:r>
              <w:rPr>
                <w:rStyle w:val="Siln"/>
                <w:rFonts w:ascii="Segoe UI" w:eastAsia="Times New Roman" w:hAnsi="Segoe UI" w:cs="Segoe UI"/>
                <w:sz w:val="16"/>
                <w:szCs w:val="16"/>
              </w:rPr>
              <w:t>zákazníky</w:t>
            </w:r>
            <w:proofErr w:type="spellEnd"/>
            <w:r>
              <w:rPr>
                <w:rStyle w:val="Siln"/>
                <w:rFonts w:ascii="Segoe UI" w:eastAsia="Times New Roman" w:hAnsi="Segoe UI" w:cs="Segoe UI"/>
                <w:sz w:val="16"/>
                <w:szCs w:val="16"/>
              </w:rPr>
              <w:t>)</w:t>
            </w:r>
          </w:p>
        </w:tc>
      </w:tr>
      <w:tr w:rsidR="00000000" w14:paraId="0D827626" w14:textId="77777777">
        <w:trPr>
          <w:divId w:val="1916986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DD43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6E4BD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6101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76F56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B1A3B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E2BD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245EFB2A" w14:textId="77777777">
        <w:trPr>
          <w:divId w:val="191698628"/>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FB50FE"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Microsoft Endpoint Configuration Manager (</w:t>
            </w:r>
            <w:proofErr w:type="spellStart"/>
            <w:r>
              <w:rPr>
                <w:rStyle w:val="Siln"/>
                <w:rFonts w:ascii="Segoe UI" w:eastAsia="Times New Roman" w:hAnsi="Segoe UI" w:cs="Segoe UI"/>
                <w:sz w:val="16"/>
                <w:szCs w:val="16"/>
              </w:rPr>
              <w:t>dříve</w:t>
            </w:r>
            <w:proofErr w:type="spellEnd"/>
            <w:r>
              <w:rPr>
                <w:rStyle w:val="Siln"/>
                <w:rFonts w:ascii="Segoe UI" w:eastAsia="Times New Roman" w:hAnsi="Segoe UI" w:cs="Segoe UI"/>
                <w:sz w:val="16"/>
                <w:szCs w:val="16"/>
              </w:rPr>
              <w:t xml:space="preserve"> System Center Configuration Manager)</w:t>
            </w:r>
          </w:p>
        </w:tc>
      </w:tr>
      <w:tr w:rsidR="00000000" w14:paraId="5675A4BA" w14:textId="77777777">
        <w:trPr>
          <w:divId w:val="1916986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D63A6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softwaru nebo p</w:instrText>
            </w:r>
            <w:r>
              <w:rPr>
                <w:rFonts w:ascii="Segoe UI" w:eastAsia="Times New Roman" w:hAnsi="Segoe UI" w:cs="Segoe UI"/>
                <w:sz w:val="16"/>
                <w:szCs w:val="16"/>
              </w:rPr>
              <w:instrText>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8B211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8229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6ED26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8AE09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D6974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20A69A97" w14:textId="77777777">
        <w:trPr>
          <w:divId w:val="191698628"/>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3D6708"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System Center Endpoint Protection 1606</w:t>
            </w:r>
          </w:p>
        </w:tc>
      </w:tr>
      <w:tr w:rsidR="00000000" w14:paraId="34850A51" w14:textId="77777777">
        <w:trPr>
          <w:divId w:val="19169862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854FE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softwaru 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57EBF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0578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F11D3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FA9C5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4BF1B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6EE9A388" w14:textId="77777777" w:rsidR="00000000" w:rsidRDefault="00D824F2">
      <w:pPr>
        <w:divId w:val="191698628"/>
        <w:rPr>
          <w:rFonts w:eastAsia="Times New Roman"/>
        </w:rPr>
      </w:pPr>
    </w:p>
    <w:p w14:paraId="14339E02" w14:textId="77777777" w:rsidR="00000000" w:rsidRDefault="00D824F2">
      <w:pPr>
        <w:pStyle w:val="Nadpis3"/>
        <w:divId w:val="1741830054"/>
        <w:rPr>
          <w:rFonts w:eastAsia="Times New Roman"/>
          <w:color w:val="0078D4"/>
          <w:sz w:val="24"/>
          <w:szCs w:val="24"/>
        </w:rPr>
      </w:pPr>
      <w:r>
        <w:rPr>
          <w:rFonts w:eastAsia="Times New Roman"/>
          <w:color w:val="0078D4"/>
          <w:sz w:val="24"/>
          <w:szCs w:val="24"/>
        </w:rPr>
        <w:t>Enterprise CAL</w:t>
      </w:r>
    </w:p>
    <w:p w14:paraId="1B41611C" w14:textId="77777777" w:rsidR="00000000" w:rsidRDefault="00D824F2">
      <w:pPr>
        <w:pStyle w:val="Normlnweb"/>
        <w:spacing w:after="150"/>
        <w:divId w:val="1741830054"/>
      </w:pPr>
      <w:r>
        <w:rPr>
          <w:rStyle w:val="Siln"/>
          <w:i/>
          <w:iCs/>
        </w:rPr>
        <w:t>Poznámka:</w:t>
      </w:r>
      <w:r>
        <w:rPr>
          <w:i/>
          <w:iCs/>
        </w:rPr>
        <w:t xml:space="preserve"> </w:t>
      </w:r>
      <w:r>
        <w:rPr>
          <w:i/>
          <w:iCs/>
        </w:rPr>
        <w:t xml:space="preserve">Licence pro sadu </w:t>
      </w:r>
      <w:proofErr w:type="spellStart"/>
      <w:r>
        <w:rPr>
          <w:i/>
          <w:iCs/>
        </w:rPr>
        <w:t>Enterprise</w:t>
      </w:r>
      <w:proofErr w:type="spellEnd"/>
      <w:r>
        <w:rPr>
          <w:i/>
          <w:iCs/>
        </w:rPr>
        <w:t xml:space="preserve"> CAL </w:t>
      </w:r>
      <w:proofErr w:type="spellStart"/>
      <w:r>
        <w:rPr>
          <w:i/>
          <w:iCs/>
        </w:rPr>
        <w:t>Suite</w:t>
      </w:r>
      <w:proofErr w:type="spellEnd"/>
      <w:r>
        <w:rPr>
          <w:i/>
          <w:iCs/>
        </w:rPr>
        <w:t xml:space="preserve"> s aktivním krytím SA poskytuje práva ekvivalentní produktům Ochrana před únikem informací a Exchange Online </w:t>
      </w:r>
      <w:proofErr w:type="spellStart"/>
      <w:r>
        <w:rPr>
          <w:i/>
          <w:iCs/>
        </w:rPr>
        <w:t>Protection</w:t>
      </w:r>
      <w:proofErr w:type="spellEnd"/>
      <w:r>
        <w:rPr>
          <w:i/>
          <w:iCs/>
        </w:rP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087"/>
        <w:gridCol w:w="875"/>
        <w:gridCol w:w="1639"/>
        <w:gridCol w:w="1704"/>
        <w:gridCol w:w="2931"/>
        <w:gridCol w:w="1548"/>
      </w:tblGrid>
      <w:tr w:rsidR="00000000" w14:paraId="42E38CD4" w14:textId="77777777">
        <w:trPr>
          <w:divId w:val="174183005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637335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c>
          <w:tcPr>
            <w:tcW w:w="0" w:type="auto"/>
            <w:gridSpan w:val="5"/>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EBA0F2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Enterprise CAL</w:t>
            </w:r>
          </w:p>
        </w:tc>
      </w:tr>
      <w:tr w:rsidR="00000000" w14:paraId="0FB5EDC0" w14:textId="77777777">
        <w:trPr>
          <w:divId w:val="174183005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E9E7610"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Servery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023FD83"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Sada</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FC138D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Bridge O365</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2ADACE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BridgeIntune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BCEE0E1"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Bridge O365+Intune EMS</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A95CBB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Bridge EMS</w:t>
            </w:r>
          </w:p>
        </w:tc>
      </w:tr>
      <w:tr w:rsidR="00000000" w14:paraId="1B485D19"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6E9B4B"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E</w:t>
            </w:r>
            <w:r>
              <w:rPr>
                <w:rStyle w:val="Siln"/>
                <w:rFonts w:ascii="Segoe UI" w:eastAsia="Times New Roman" w:hAnsi="Segoe UI" w:cs="Segoe UI"/>
                <w:sz w:val="16"/>
                <w:szCs w:val="16"/>
              </w:rPr>
              <w:t>xchange Server 2019 Standard</w:t>
            </w:r>
          </w:p>
        </w:tc>
      </w:tr>
      <w:tr w:rsidR="00000000" w14:paraId="50084870"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283B2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734F4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B4D1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DD8C6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5F429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8ACDD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F4A9749"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CFD08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7F64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3A532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93B87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1845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2C808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9CA5969"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9AB979"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Exchange Server 2019 Enterprise</w:t>
            </w:r>
          </w:p>
        </w:tc>
      </w:tr>
      <w:tr w:rsidR="00000000" w14:paraId="24D9FE9E"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D4CDC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E689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3BC76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5C837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2B708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88A2C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DA2D88B"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09C81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w:instrText>
            </w:r>
            <w:r>
              <w:rPr>
                <w:rFonts w:ascii="Segoe UI" w:eastAsia="Times New Roman" w:hAnsi="Segoe UI" w:cs="Segoe UI"/>
                <w:sz w:val="16"/>
                <w:szCs w:val="16"/>
              </w:rPr>
              <w:instrText>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4D17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95305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6B47C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AE5C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0DB9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F8B5FCF"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5A3AB7"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SharePoint Server 2019</w:t>
            </w:r>
          </w:p>
        </w:tc>
      </w:tr>
      <w:tr w:rsidR="00000000" w14:paraId="37D2E9FC"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E7869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23AC4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94A33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4742C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D9FAE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7A45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61EADE5"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673F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FA86A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0DA1D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07A7A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B6872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6AED4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B430A91"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01D486"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Microsoft Audit a Control Management Server 2013</w:t>
            </w:r>
          </w:p>
        </w:tc>
      </w:tr>
      <w:tr w:rsidR="00000000" w14:paraId="15D3348B"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F960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F6EF4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46512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A447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5C5B4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27902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4BF588E3"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936779"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Skype for Business Server 2019</w:t>
            </w:r>
          </w:p>
        </w:tc>
      </w:tr>
      <w:tr w:rsidR="00000000" w14:paraId="4AA6E827"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9156F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C1134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0E29D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68182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72DA4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2D58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0BCE0A2"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24F8B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67129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414A4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CC689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D4D2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94BA5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61A5279"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02A901"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Server 2019 Standard</w:t>
            </w:r>
          </w:p>
        </w:tc>
      </w:tr>
      <w:tr w:rsidR="00000000" w14:paraId="20B0A317"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DAAD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4DFE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1782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0687E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98968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D3A01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B887DE5"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6D66F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w:instrText>
            </w:r>
            <w:r>
              <w:rPr>
                <w:rFonts w:ascii="Segoe UI" w:eastAsia="Times New Roman" w:hAnsi="Segoe UI" w:cs="Segoe UI"/>
                <w:sz w:val="16"/>
                <w:szCs w:val="16"/>
              </w:rPr>
              <w:instrText>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(RMS)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13379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48885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A3BF2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E85E6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7A9A9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6300D29"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52B67F"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Server 2019 Data Center</w:t>
            </w:r>
          </w:p>
        </w:tc>
      </w:tr>
      <w:tr w:rsidR="00000000" w14:paraId="41203871"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75D4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71C6D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E6F8E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E8AAD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EEAE8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AB5D1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709F09D"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221A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w:instrText>
            </w:r>
            <w:r>
              <w:rPr>
                <w:rFonts w:ascii="Segoe UI" w:eastAsia="Times New Roman" w:hAnsi="Segoe UI" w:cs="Segoe UI"/>
                <w:sz w:val="16"/>
                <w:szCs w:val="16"/>
              </w:rPr>
              <w:instrText>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(RMS)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51E82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4379B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A1CDC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612DA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20528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5DFE9E1"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60711A"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MultiPoint Server 2016 Premium (</w:t>
            </w:r>
            <w:proofErr w:type="spellStart"/>
            <w:r>
              <w:rPr>
                <w:rStyle w:val="Siln"/>
                <w:rFonts w:ascii="Segoe UI" w:eastAsia="Times New Roman" w:hAnsi="Segoe UI" w:cs="Segoe UI"/>
                <w:sz w:val="16"/>
                <w:szCs w:val="16"/>
              </w:rPr>
              <w:t>pouze</w:t>
            </w:r>
            <w:proofErr w:type="spellEnd"/>
            <w:r>
              <w:rPr>
                <w:rStyle w:val="Siln"/>
                <w:rFonts w:ascii="Segoe UI" w:eastAsia="Times New Roman" w:hAnsi="Segoe UI" w:cs="Segoe UI"/>
                <w:sz w:val="16"/>
                <w:szCs w:val="16"/>
              </w:rPr>
              <w:t xml:space="preserve"> pro </w:t>
            </w:r>
            <w:proofErr w:type="spellStart"/>
            <w:r>
              <w:rPr>
                <w:rStyle w:val="Siln"/>
                <w:rFonts w:ascii="Segoe UI" w:eastAsia="Times New Roman" w:hAnsi="Segoe UI" w:cs="Segoe UI"/>
                <w:sz w:val="16"/>
                <w:szCs w:val="16"/>
              </w:rPr>
              <w:t>akademické</w:t>
            </w:r>
            <w:proofErr w:type="spellEnd"/>
            <w:r>
              <w:rPr>
                <w:rStyle w:val="Siln"/>
                <w:rFonts w:ascii="Segoe UI" w:eastAsia="Times New Roman" w:hAnsi="Segoe UI" w:cs="Segoe UI"/>
                <w:sz w:val="16"/>
                <w:szCs w:val="16"/>
              </w:rPr>
              <w:t xml:space="preserve"> </w:t>
            </w:r>
            <w:proofErr w:type="spellStart"/>
            <w:r>
              <w:rPr>
                <w:rStyle w:val="Siln"/>
                <w:rFonts w:ascii="Segoe UI" w:eastAsia="Times New Roman" w:hAnsi="Segoe UI" w:cs="Segoe UI"/>
                <w:sz w:val="16"/>
                <w:szCs w:val="16"/>
              </w:rPr>
              <w:t>zákazníky</w:t>
            </w:r>
            <w:proofErr w:type="spellEnd"/>
            <w:r>
              <w:rPr>
                <w:rStyle w:val="Siln"/>
                <w:rFonts w:ascii="Segoe UI" w:eastAsia="Times New Roman" w:hAnsi="Segoe UI" w:cs="Segoe UI"/>
                <w:sz w:val="16"/>
                <w:szCs w:val="16"/>
              </w:rPr>
              <w:t>)</w:t>
            </w:r>
          </w:p>
        </w:tc>
      </w:tr>
      <w:tr w:rsidR="00000000" w14:paraId="157C1789"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1C4B4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7FF9B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9CD4E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A0648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3D7B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ADB81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9F16B80"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9F99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w:instrText>
            </w:r>
            <w:r>
              <w:rPr>
                <w:rFonts w:ascii="Segoe UI" w:eastAsia="Times New Roman" w:hAnsi="Segoe UI" w:cs="Segoe UI"/>
                <w:sz w:val="16"/>
                <w:szCs w:val="16"/>
              </w:rPr>
              <w:instrText>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(RMS)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D7FA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B60E4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4FCC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5804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A2570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0AC5B4E6"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B60409"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Advanced Threat Analytics 2016</w:t>
            </w:r>
          </w:p>
        </w:tc>
      </w:tr>
      <w:tr w:rsidR="00000000" w14:paraId="37FCD08E"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B9970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softwaru 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E489B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85047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08CC7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9850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5D366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10884D3"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D9A7D5"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Microsoft Endpoint Configuration Manager (</w:t>
            </w:r>
            <w:proofErr w:type="spellStart"/>
            <w:r>
              <w:rPr>
                <w:rStyle w:val="Siln"/>
                <w:rFonts w:ascii="Segoe UI" w:eastAsia="Times New Roman" w:hAnsi="Segoe UI" w:cs="Segoe UI"/>
                <w:sz w:val="16"/>
                <w:szCs w:val="16"/>
              </w:rPr>
              <w:t>dříve</w:t>
            </w:r>
            <w:proofErr w:type="spellEnd"/>
            <w:r>
              <w:rPr>
                <w:rStyle w:val="Siln"/>
                <w:rFonts w:ascii="Segoe UI" w:eastAsia="Times New Roman" w:hAnsi="Segoe UI" w:cs="Segoe UI"/>
                <w:sz w:val="16"/>
                <w:szCs w:val="16"/>
              </w:rPr>
              <w:t xml:space="preserve"> System Center Configuration Manager)</w:t>
            </w:r>
          </w:p>
        </w:tc>
      </w:tr>
      <w:tr w:rsidR="00000000" w14:paraId="498F3C5D"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DC629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w:instrText>
            </w:r>
            <w:r>
              <w:rPr>
                <w:rFonts w:ascii="Segoe UI" w:eastAsia="Times New Roman" w:hAnsi="Segoe UI" w:cs="Segoe UI"/>
                <w:sz w:val="16"/>
                <w:szCs w:val="16"/>
              </w:rPr>
              <w:instrText>twaru 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BF808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B228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BE6F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C366B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48D7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4831543" w14:textId="77777777">
        <w:trPr>
          <w:divId w:val="1741830054"/>
        </w:trPr>
        <w:tc>
          <w:tcPr>
            <w:tcW w:w="0" w:type="auto"/>
            <w:gridSpan w:val="6"/>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0BA344"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lastRenderedPageBreak/>
              <w:t>System Center Endpoint Protection 1606</w:t>
            </w:r>
          </w:p>
        </w:tc>
      </w:tr>
      <w:tr w:rsidR="00000000" w14:paraId="51539207" w14:textId="77777777">
        <w:trPr>
          <w:divId w:val="174183005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D36F9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softwaru 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6D2CA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55F37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6A8B1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674C7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EC8F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0E15ED80" w14:textId="77777777" w:rsidR="00000000" w:rsidRDefault="00D824F2">
      <w:pPr>
        <w:divId w:val="1741830054"/>
        <w:rPr>
          <w:rFonts w:eastAsia="Times New Roman"/>
        </w:rPr>
      </w:pPr>
    </w:p>
    <w:p w14:paraId="7A450649" w14:textId="77777777" w:rsidR="00000000" w:rsidRDefault="00D824F2">
      <w:pPr>
        <w:pStyle w:val="Nadpis3"/>
        <w:divId w:val="1052191852"/>
        <w:rPr>
          <w:rFonts w:eastAsia="Times New Roman"/>
          <w:color w:val="0078D4"/>
          <w:sz w:val="24"/>
          <w:szCs w:val="24"/>
        </w:rPr>
      </w:pPr>
      <w:r>
        <w:rPr>
          <w:rFonts w:eastAsia="Times New Roman"/>
          <w:color w:val="0078D4"/>
          <w:sz w:val="24"/>
          <w:szCs w:val="24"/>
        </w:rPr>
        <w:t>Enterprise Mobility + Security</w:t>
      </w:r>
    </w:p>
    <w:p w14:paraId="450F26F7" w14:textId="77777777" w:rsidR="00000000" w:rsidRDefault="00D824F2">
      <w:pPr>
        <w:pStyle w:val="Normlnweb"/>
        <w:spacing w:after="150"/>
        <w:divId w:val="1052191852"/>
      </w:pPr>
      <w:r>
        <w:rPr>
          <w:rStyle w:val="Siln"/>
          <w:i/>
          <w:iCs/>
        </w:rPr>
        <w:t>Poznámka:</w:t>
      </w:r>
      <w:r>
        <w:rPr>
          <w:i/>
          <w:iCs/>
        </w:rPr>
        <w:t xml:space="preserve"> </w:t>
      </w:r>
      <w:r>
        <w:rPr>
          <w:i/>
          <w:iCs/>
        </w:rPr>
        <w:t xml:space="preserve">S výjimkou produktů </w:t>
      </w:r>
      <w:proofErr w:type="spellStart"/>
      <w:r>
        <w:rPr>
          <w:i/>
          <w:iCs/>
        </w:rPr>
        <w:t>Advanced</w:t>
      </w:r>
      <w:proofErr w:type="spellEnd"/>
      <w:r>
        <w:rPr>
          <w:i/>
          <w:iCs/>
        </w:rPr>
        <w:t xml:space="preserve"> </w:t>
      </w:r>
      <w:proofErr w:type="spellStart"/>
      <w:r>
        <w:rPr>
          <w:i/>
          <w:iCs/>
        </w:rPr>
        <w:t>Threat</w:t>
      </w:r>
      <w:proofErr w:type="spellEnd"/>
      <w:r>
        <w:rPr>
          <w:i/>
          <w:iCs/>
        </w:rPr>
        <w:t xml:space="preserve"> </w:t>
      </w:r>
      <w:proofErr w:type="spellStart"/>
      <w:r>
        <w:rPr>
          <w:i/>
          <w:iCs/>
        </w:rPr>
        <w:t>Analytics</w:t>
      </w:r>
      <w:proofErr w:type="spellEnd"/>
      <w:r>
        <w:rPr>
          <w:i/>
          <w:iCs/>
        </w:rPr>
        <w:t xml:space="preserve"> 2016 a Microsoft </w:t>
      </w:r>
      <w:proofErr w:type="spellStart"/>
      <w:r>
        <w:rPr>
          <w:i/>
          <w:iCs/>
        </w:rPr>
        <w:t>Endpoint</w:t>
      </w:r>
      <w:proofErr w:type="spellEnd"/>
      <w:r>
        <w:rPr>
          <w:i/>
          <w:iCs/>
        </w:rPr>
        <w:t xml:space="preserve"> </w:t>
      </w:r>
      <w:proofErr w:type="spellStart"/>
      <w:r>
        <w:rPr>
          <w:i/>
          <w:iCs/>
        </w:rPr>
        <w:t>Configuration</w:t>
      </w:r>
      <w:proofErr w:type="spellEnd"/>
      <w:r>
        <w:rPr>
          <w:i/>
          <w:iCs/>
        </w:rPr>
        <w:t xml:space="preserve"> Manager uživatelé licencovaní prostřednictvím výhod při užití studenty nesplňují licenční požadavek na přístup k produktům v této tabulce (ani jejich správu). </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130"/>
        <w:gridCol w:w="3327"/>
        <w:gridCol w:w="3327"/>
      </w:tblGrid>
      <w:tr w:rsidR="00000000" w14:paraId="57053D68" w14:textId="77777777">
        <w:trPr>
          <w:divId w:val="105219185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156A2BA"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3ADA0F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Enterpr</w:t>
            </w:r>
            <w:r>
              <w:rPr>
                <w:rFonts w:ascii="Segoe UI" w:eastAsia="Times New Roman" w:hAnsi="Segoe UI" w:cs="Segoe UI"/>
                <w:b/>
                <w:bCs/>
                <w:sz w:val="16"/>
                <w:szCs w:val="16"/>
              </w:rPr>
              <w:t>ise Mobility + Security</w:t>
            </w:r>
          </w:p>
        </w:tc>
      </w:tr>
      <w:tr w:rsidR="00000000" w14:paraId="67FCB725" w14:textId="77777777">
        <w:trPr>
          <w:divId w:val="105219185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F11AD8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Servery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43AD95A"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0B12C4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E5</w:t>
            </w:r>
          </w:p>
        </w:tc>
      </w:tr>
      <w:tr w:rsidR="00000000" w14:paraId="728C3F4D" w14:textId="77777777">
        <w:trPr>
          <w:divId w:val="1052191852"/>
        </w:trPr>
        <w:tc>
          <w:tcPr>
            <w:tcW w:w="0" w:type="auto"/>
            <w:gridSpan w:val="3"/>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0B0358"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Server 2019 Standard</w:t>
            </w:r>
          </w:p>
        </w:tc>
      </w:tr>
      <w:tr w:rsidR="00000000" w14:paraId="674B31C4"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6562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767BF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7EFA0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6397267A"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C107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(RMS)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53C2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60EDF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38B9A8B"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AC042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w:instrText>
            </w:r>
            <w:r>
              <w:rPr>
                <w:rFonts w:ascii="Segoe UI" w:eastAsia="Times New Roman" w:hAnsi="Segoe UI" w:cs="Segoe UI"/>
                <w:sz w:val="16"/>
                <w:szCs w:val="16"/>
              </w:rPr>
              <w:instrTex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(MIM)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28A40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29D2D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406D2EFB" w14:textId="77777777">
        <w:trPr>
          <w:divId w:val="1052191852"/>
        </w:trPr>
        <w:tc>
          <w:tcPr>
            <w:tcW w:w="0" w:type="auto"/>
            <w:gridSpan w:val="3"/>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B47EB1"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 xml:space="preserve">Windows Server 2019 </w:t>
            </w:r>
            <w:proofErr w:type="spellStart"/>
            <w:r>
              <w:rPr>
                <w:rStyle w:val="Siln"/>
                <w:rFonts w:ascii="Segoe UI" w:eastAsia="Times New Roman" w:hAnsi="Segoe UI" w:cs="Segoe UI"/>
                <w:sz w:val="16"/>
                <w:szCs w:val="16"/>
              </w:rPr>
              <w:t>DataCenter</w:t>
            </w:r>
            <w:proofErr w:type="spellEnd"/>
          </w:p>
        </w:tc>
      </w:tr>
      <w:tr w:rsidR="00000000" w14:paraId="6BB883E8"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B0359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w:t>
              </w:r>
              <w:r>
                <w:rPr>
                  <w:rStyle w:val="Hypertextovodkaz"/>
                  <w:rFonts w:ascii="Segoe UI" w:eastAsia="Times New Roman" w:hAnsi="Segoe UI" w:cs="Segoe UI"/>
                  <w:sz w:val="16"/>
                  <w:szCs w:val="16"/>
                </w:rPr>
                <w:t>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03C21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3A7C1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7774B99"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A9429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(RMS)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6D20B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8D796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7D07044"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9BE4A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(MIM)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9EC9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9AC6F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6DC8380D" w14:textId="77777777">
        <w:trPr>
          <w:divId w:val="1052191852"/>
        </w:trPr>
        <w:tc>
          <w:tcPr>
            <w:tcW w:w="0" w:type="auto"/>
            <w:gridSpan w:val="3"/>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6F9587"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MultiPoint Server 2016 Premium (</w:t>
            </w:r>
            <w:proofErr w:type="spellStart"/>
            <w:r>
              <w:rPr>
                <w:rStyle w:val="Siln"/>
                <w:rFonts w:ascii="Segoe UI" w:eastAsia="Times New Roman" w:hAnsi="Segoe UI" w:cs="Segoe UI"/>
                <w:sz w:val="16"/>
                <w:szCs w:val="16"/>
              </w:rPr>
              <w:t>pouze</w:t>
            </w:r>
            <w:proofErr w:type="spellEnd"/>
            <w:r>
              <w:rPr>
                <w:rStyle w:val="Siln"/>
                <w:rFonts w:ascii="Segoe UI" w:eastAsia="Times New Roman" w:hAnsi="Segoe UI" w:cs="Segoe UI"/>
                <w:sz w:val="16"/>
                <w:szCs w:val="16"/>
              </w:rPr>
              <w:t xml:space="preserve"> pro </w:t>
            </w:r>
            <w:proofErr w:type="spellStart"/>
            <w:r>
              <w:rPr>
                <w:rStyle w:val="Siln"/>
                <w:rFonts w:ascii="Segoe UI" w:eastAsia="Times New Roman" w:hAnsi="Segoe UI" w:cs="Segoe UI"/>
                <w:sz w:val="16"/>
                <w:szCs w:val="16"/>
              </w:rPr>
              <w:t>akademické</w:t>
            </w:r>
            <w:proofErr w:type="spellEnd"/>
            <w:r>
              <w:rPr>
                <w:rStyle w:val="Siln"/>
                <w:rFonts w:ascii="Segoe UI" w:eastAsia="Times New Roman" w:hAnsi="Segoe UI" w:cs="Segoe UI"/>
                <w:sz w:val="16"/>
                <w:szCs w:val="16"/>
              </w:rPr>
              <w:t xml:space="preserve"> </w:t>
            </w:r>
            <w:proofErr w:type="spellStart"/>
            <w:r>
              <w:rPr>
                <w:rStyle w:val="Siln"/>
                <w:rFonts w:ascii="Segoe UI" w:eastAsia="Times New Roman" w:hAnsi="Segoe UI" w:cs="Segoe UI"/>
                <w:sz w:val="16"/>
                <w:szCs w:val="16"/>
              </w:rPr>
              <w:t>zákaz</w:t>
            </w:r>
            <w:r>
              <w:rPr>
                <w:rStyle w:val="Siln"/>
                <w:rFonts w:ascii="Segoe UI" w:eastAsia="Times New Roman" w:hAnsi="Segoe UI" w:cs="Segoe UI"/>
                <w:sz w:val="16"/>
                <w:szCs w:val="16"/>
              </w:rPr>
              <w:t>níky</w:t>
            </w:r>
            <w:proofErr w:type="spellEnd"/>
            <w:r>
              <w:rPr>
                <w:rStyle w:val="Siln"/>
                <w:rFonts w:ascii="Segoe UI" w:eastAsia="Times New Roman" w:hAnsi="Segoe UI" w:cs="Segoe UI"/>
                <w:sz w:val="16"/>
                <w:szCs w:val="16"/>
              </w:rPr>
              <w:t>)</w:t>
            </w:r>
          </w:p>
        </w:tc>
      </w:tr>
      <w:tr w:rsidR="00000000" w14:paraId="5A3509F2"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1B4D0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66B43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1CCE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4AD9CE96"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CB737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w:instrText>
            </w:r>
            <w:r>
              <w:rPr>
                <w:rFonts w:ascii="Segoe UI" w:eastAsia="Times New Roman" w:hAnsi="Segoe UI" w:cs="Segoe UI"/>
                <w:sz w:val="16"/>
                <w:szCs w:val="16"/>
              </w:rPr>
              <w:instrText xml:space="preserve">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(RMS)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195AF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C2D10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A6E65D0" w14:textId="77777777">
        <w:trPr>
          <w:divId w:val="1052191852"/>
        </w:trPr>
        <w:tc>
          <w:tcPr>
            <w:tcW w:w="0" w:type="auto"/>
            <w:gridSpan w:val="3"/>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D7308D"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Advanced Threat Analytics 2016</w:t>
            </w:r>
          </w:p>
        </w:tc>
      </w:tr>
      <w:tr w:rsidR="00000000" w14:paraId="1B9522CE"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44DF8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softwaru 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40781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4BE4C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2884234" w14:textId="77777777">
        <w:trPr>
          <w:divId w:val="1052191852"/>
        </w:trPr>
        <w:tc>
          <w:tcPr>
            <w:tcW w:w="0" w:type="auto"/>
            <w:gridSpan w:val="3"/>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64F142"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Microsoft Endpoint Configuration Manager (</w:t>
            </w:r>
            <w:proofErr w:type="spellStart"/>
            <w:r>
              <w:rPr>
                <w:rStyle w:val="Siln"/>
                <w:rFonts w:ascii="Segoe UI" w:eastAsia="Times New Roman" w:hAnsi="Segoe UI" w:cs="Segoe UI"/>
                <w:sz w:val="16"/>
                <w:szCs w:val="16"/>
              </w:rPr>
              <w:t>dříve</w:t>
            </w:r>
            <w:proofErr w:type="spellEnd"/>
            <w:r>
              <w:rPr>
                <w:rStyle w:val="Siln"/>
                <w:rFonts w:ascii="Segoe UI" w:eastAsia="Times New Roman" w:hAnsi="Segoe UI" w:cs="Segoe UI"/>
                <w:sz w:val="16"/>
                <w:szCs w:val="16"/>
              </w:rPr>
              <w:t xml:space="preserve"> System Center Configuration Manager)</w:t>
            </w:r>
          </w:p>
        </w:tc>
      </w:tr>
      <w:tr w:rsidR="00000000" w14:paraId="7812BAE4"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6074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softwaru neb</w:instrText>
            </w:r>
            <w:r>
              <w:rPr>
                <w:rFonts w:ascii="Segoe UI" w:eastAsia="Times New Roman" w:hAnsi="Segoe UI" w:cs="Segoe UI"/>
                <w:sz w:val="16"/>
                <w:szCs w:val="16"/>
              </w:rPr>
              <w:instrText>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61068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44F2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582ED4F8" w14:textId="77777777">
        <w:trPr>
          <w:divId w:val="1052191852"/>
        </w:trPr>
        <w:tc>
          <w:tcPr>
            <w:tcW w:w="0" w:type="auto"/>
            <w:gridSpan w:val="3"/>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98A642"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System Center Endpoint Protection 1606</w:t>
            </w:r>
          </w:p>
        </w:tc>
      </w:tr>
      <w:tr w:rsidR="00000000" w14:paraId="7B4B827D"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AD014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w:instrText>
            </w:r>
            <w:r>
              <w:rPr>
                <w:rFonts w:ascii="Segoe UI" w:eastAsia="Times New Roman" w:hAnsi="Segoe UI" w:cs="Segoe UI"/>
                <w:sz w:val="16"/>
                <w:szCs w:val="16"/>
              </w:rPr>
              <w:instrText>dí OSE odpovídající verzí serverového softwaru 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16647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19367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8654620" w14:textId="77777777">
        <w:trPr>
          <w:divId w:val="1052191852"/>
        </w:trPr>
        <w:tc>
          <w:tcPr>
            <w:tcW w:w="0" w:type="auto"/>
            <w:gridSpan w:val="3"/>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DA0101"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System Center Service Manager</w:t>
            </w:r>
          </w:p>
        </w:tc>
      </w:tr>
      <w:tr w:rsidR="00000000" w14:paraId="1A923481" w14:textId="77777777">
        <w:trPr>
          <w:divId w:val="105219185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400D6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softwaru 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4EB86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042F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bl>
    <w:p w14:paraId="75F4EF09" w14:textId="77777777" w:rsidR="00000000" w:rsidRDefault="00D824F2">
      <w:pPr>
        <w:divId w:val="1052191852"/>
        <w:rPr>
          <w:rFonts w:eastAsia="Times New Roman"/>
        </w:rPr>
      </w:pPr>
    </w:p>
    <w:p w14:paraId="5083129F" w14:textId="77777777" w:rsidR="00000000" w:rsidRDefault="00D824F2">
      <w:pPr>
        <w:pStyle w:val="Nadpis3"/>
        <w:divId w:val="1687293204"/>
        <w:rPr>
          <w:rFonts w:eastAsia="Times New Roman"/>
          <w:color w:val="0078D4"/>
          <w:sz w:val="24"/>
          <w:szCs w:val="24"/>
        </w:rPr>
      </w:pPr>
      <w:r>
        <w:rPr>
          <w:rFonts w:eastAsia="Times New Roman"/>
          <w:color w:val="0078D4"/>
          <w:sz w:val="24"/>
          <w:szCs w:val="24"/>
        </w:rPr>
        <w:t>Office 365 Enterprise</w:t>
      </w:r>
    </w:p>
    <w:p w14:paraId="4F6E3C65" w14:textId="77777777" w:rsidR="00000000" w:rsidRDefault="00D824F2">
      <w:pPr>
        <w:pStyle w:val="Normlnweb"/>
        <w:spacing w:after="150"/>
        <w:divId w:val="1687293204"/>
      </w:pPr>
      <w:r>
        <w:rPr>
          <w:rStyle w:val="Siln"/>
          <w:i/>
          <w:iCs/>
        </w:rPr>
        <w:t>Poznámka:</w:t>
      </w:r>
      <w:r>
        <w:rPr>
          <w:i/>
          <w:iCs/>
        </w:rPr>
        <w:t xml:space="preserve"> </w:t>
      </w:r>
      <w:r>
        <w:rPr>
          <w:i/>
          <w:iCs/>
        </w:rPr>
        <w:t xml:space="preserve">Office 365 </w:t>
      </w:r>
      <w:proofErr w:type="spellStart"/>
      <w:r>
        <w:rPr>
          <w:i/>
          <w:iCs/>
        </w:rPr>
        <w:t>Nonprofit</w:t>
      </w:r>
      <w:proofErr w:type="spellEnd"/>
      <w:r>
        <w:rPr>
          <w:i/>
          <w:iCs/>
        </w:rPr>
        <w:t xml:space="preserve"> E1 nesplňuje licenční požadavky pro přístup k produktům uvedeným v této tabulce (nebo jejich správu). </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507"/>
        <w:gridCol w:w="1759"/>
        <w:gridCol w:w="1759"/>
        <w:gridCol w:w="1759"/>
      </w:tblGrid>
      <w:tr w:rsidR="00000000" w14:paraId="5DC6AE95" w14:textId="77777777">
        <w:trPr>
          <w:divId w:val="168729320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30FD857"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c>
          <w:tcPr>
            <w:tcW w:w="0" w:type="auto"/>
            <w:gridSpan w:val="3"/>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1EB5FC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Office 365 Enterprise</w:t>
            </w:r>
          </w:p>
        </w:tc>
      </w:tr>
      <w:tr w:rsidR="00000000" w14:paraId="73091F56" w14:textId="77777777">
        <w:trPr>
          <w:divId w:val="168729320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A24810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Servery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5774096"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E1</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AF5A02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C0E7E1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E5</w:t>
            </w:r>
          </w:p>
        </w:tc>
      </w:tr>
      <w:tr w:rsidR="00000000" w14:paraId="75E5878A" w14:textId="77777777">
        <w:trPr>
          <w:divId w:val="1687293204"/>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04094C"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Exchange Server 2019 Standard</w:t>
            </w:r>
          </w:p>
        </w:tc>
      </w:tr>
      <w:tr w:rsidR="00000000" w14:paraId="2F465FBA" w14:textId="77777777">
        <w:trPr>
          <w:divId w:val="16872932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8DBEA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D800E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A6AD6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5627E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65AAFC64" w14:textId="77777777">
        <w:trPr>
          <w:divId w:val="16872932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D337F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w:instrText>
            </w:r>
            <w:r>
              <w:rPr>
                <w:rFonts w:ascii="Segoe UI" w:eastAsia="Times New Roman" w:hAnsi="Segoe UI" w:cs="Segoe UI"/>
                <w:sz w:val="16"/>
                <w:szCs w:val="16"/>
              </w:rPr>
              <w:instrText xml:space="preserve">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17C1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6518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73F5D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9EC5589" w14:textId="77777777">
        <w:trPr>
          <w:divId w:val="1687293204"/>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A166A9"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Exchange Server 2019 Enterprise</w:t>
            </w:r>
          </w:p>
        </w:tc>
      </w:tr>
      <w:tr w:rsidR="00000000" w14:paraId="78CE4672" w14:textId="77777777">
        <w:trPr>
          <w:divId w:val="16872932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9A313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5F4A5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B40EB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A5B99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6818CD08" w14:textId="77777777">
        <w:trPr>
          <w:divId w:val="16872932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718D2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w:instrText>
            </w:r>
            <w:r>
              <w:rPr>
                <w:rFonts w:ascii="Segoe UI" w:eastAsia="Times New Roman" w:hAnsi="Segoe UI" w:cs="Segoe UI"/>
                <w:sz w:val="16"/>
                <w:szCs w:val="16"/>
              </w:rPr>
              <w:instrText>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4025C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F6D1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DADB3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55065DF" w14:textId="77777777">
        <w:trPr>
          <w:divId w:val="1687293204"/>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7E9615"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SharePoint Server 2019</w:t>
            </w:r>
          </w:p>
        </w:tc>
      </w:tr>
      <w:tr w:rsidR="00000000" w14:paraId="6B4CBD59" w14:textId="77777777">
        <w:trPr>
          <w:divId w:val="16872932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60BF0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8C5C8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C6BF3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A2C42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136E803" w14:textId="77777777">
        <w:trPr>
          <w:divId w:val="16872932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08F8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3A683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BCB07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CA9EB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74DA9B8" w14:textId="77777777">
        <w:trPr>
          <w:divId w:val="1687293204"/>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6F6A4C"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Microsoft Audit a Control Management Server 2013</w:t>
            </w:r>
          </w:p>
        </w:tc>
      </w:tr>
      <w:tr w:rsidR="00000000" w14:paraId="619E90E2" w14:textId="77777777">
        <w:trPr>
          <w:divId w:val="16872932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74E17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FA0D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D3E44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E9138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2757F75" w14:textId="77777777">
        <w:trPr>
          <w:divId w:val="1687293204"/>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291774"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Skype for Business Server 2019</w:t>
            </w:r>
          </w:p>
        </w:tc>
      </w:tr>
      <w:tr w:rsidR="00000000" w14:paraId="5B4ABE7E" w14:textId="77777777">
        <w:trPr>
          <w:divId w:val="16872932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A755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lastRenderedPageBreak/>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86854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B3E6D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AB64E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064CD2C" w14:textId="77777777">
        <w:trPr>
          <w:divId w:val="16872932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7ADA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w:instrText>
            </w:r>
            <w:r>
              <w:rPr>
                <w:rFonts w:ascii="Segoe UI" w:eastAsia="Times New Roman" w:hAnsi="Segoe UI" w:cs="Segoe UI"/>
                <w:sz w:val="16"/>
                <w:szCs w:val="16"/>
              </w:rPr>
              <w:instrText>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0B8B8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F5528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6ACDC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13EA426" w14:textId="77777777">
        <w:trPr>
          <w:divId w:val="16872932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1FB2D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(Plus)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1D32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37C59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A4899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bl>
    <w:p w14:paraId="2B2BEDD1" w14:textId="77777777" w:rsidR="00000000" w:rsidRDefault="00D824F2">
      <w:pPr>
        <w:divId w:val="1687293204"/>
        <w:rPr>
          <w:rFonts w:eastAsia="Times New Roman"/>
        </w:rPr>
      </w:pPr>
    </w:p>
    <w:p w14:paraId="4F4F449D" w14:textId="77777777" w:rsidR="00000000" w:rsidRDefault="00D824F2">
      <w:pPr>
        <w:pStyle w:val="Nadpis3"/>
        <w:divId w:val="1581526172"/>
        <w:rPr>
          <w:rFonts w:eastAsia="Times New Roman"/>
          <w:color w:val="0078D4"/>
          <w:sz w:val="24"/>
          <w:szCs w:val="24"/>
        </w:rPr>
      </w:pPr>
      <w:r>
        <w:rPr>
          <w:rFonts w:eastAsia="Times New Roman"/>
          <w:color w:val="0078D4"/>
          <w:sz w:val="24"/>
          <w:szCs w:val="24"/>
        </w:rPr>
        <w:t>Microsoft 365</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806"/>
        <w:gridCol w:w="2142"/>
        <w:gridCol w:w="1418"/>
        <w:gridCol w:w="1418"/>
      </w:tblGrid>
      <w:tr w:rsidR="00000000" w14:paraId="27661306" w14:textId="77777777">
        <w:trPr>
          <w:divId w:val="158152617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F082523"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c>
          <w:tcPr>
            <w:tcW w:w="0" w:type="auto"/>
            <w:gridSpan w:val="3"/>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6856AF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Microsoft 365</w:t>
            </w:r>
          </w:p>
        </w:tc>
      </w:tr>
      <w:tr w:rsidR="00000000" w14:paraId="245777F8" w14:textId="77777777">
        <w:trPr>
          <w:divId w:val="158152617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1F49FF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Servery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0AA08A4"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F1/F3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61A7F14"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189F3B8"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E5</w:t>
            </w:r>
          </w:p>
        </w:tc>
      </w:tr>
      <w:tr w:rsidR="00000000" w14:paraId="47B234EB"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A21952"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Exchange Server 2019 Standard</w:t>
            </w:r>
          </w:p>
        </w:tc>
      </w:tr>
      <w:tr w:rsidR="00000000" w14:paraId="7A484280"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A5008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11F6C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3467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7D844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44060C1C"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2C16D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7631E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65D41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8680B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491E29BB"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0B573A"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Exchange Server 2019 Enterprise</w:t>
            </w:r>
          </w:p>
        </w:tc>
      </w:tr>
      <w:tr w:rsidR="00000000" w14:paraId="0BD97DF2"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33C6B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5B6E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A0FB7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DCE8B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588FBDB7"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C153E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BBA39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7FFBA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E5EB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F715838"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6DFC36"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SharePoint Server 2019</w:t>
            </w:r>
          </w:p>
        </w:tc>
      </w:tr>
      <w:tr w:rsidR="00000000" w14:paraId="3D8D21D2"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52237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26DB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AF621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53AF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8AEDA25"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574BF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0ABC1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DEAB6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6166B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5620BFB"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F3787C"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Microsoft Audit a Control Management Server 2013</w:t>
            </w:r>
          </w:p>
        </w:tc>
      </w:tr>
      <w:tr w:rsidR="00000000" w14:paraId="529ECECB"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727B5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F2ACA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D703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BA781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7CA798A"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702F11"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Skype for Business Server 2019</w:t>
            </w:r>
          </w:p>
        </w:tc>
      </w:tr>
      <w:tr w:rsidR="00000000" w14:paraId="7430CD8D"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A57F3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0E6A4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0EEA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379A8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4F6B258"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4A96E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w:instrText>
            </w:r>
            <w:r>
              <w:rPr>
                <w:rFonts w:ascii="Segoe UI" w:eastAsia="Times New Roman" w:hAnsi="Segoe UI" w:cs="Segoe UI"/>
                <w:sz w:val="16"/>
                <w:szCs w:val="16"/>
              </w:rPr>
              <w:instrText>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8BFF5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CFD49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1BAE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550E98F"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24AF5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w:instrText>
            </w:r>
            <w:r>
              <w:rPr>
                <w:rFonts w:ascii="Segoe UI" w:eastAsia="Times New Roman" w:hAnsi="Segoe UI" w:cs="Segoe UI"/>
                <w:sz w:val="16"/>
                <w:szCs w:val="16"/>
              </w:rPr>
              <w:instrText>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(Plus)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6665A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55BBF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18AA7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562EBE31"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1CC141"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Windows Server 2019 Standard</w:t>
            </w:r>
          </w:p>
        </w:tc>
      </w:tr>
      <w:tr w:rsidR="00000000" w14:paraId="51E42E3B"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43470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07A5B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6E1C3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3DAB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4089D38"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CE7BA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w:instrText>
            </w:r>
            <w:r>
              <w:rPr>
                <w:rFonts w:ascii="Segoe UI" w:eastAsia="Times New Roman" w:hAnsi="Segoe UI" w:cs="Segoe UI"/>
                <w:sz w:val="16"/>
                <w:szCs w:val="16"/>
              </w:rPr>
              <w:instrText xml:space="preserve">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(RMS)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6A96E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2CD31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AB27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943932C"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840F5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(MIM)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4E281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64FB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06F07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39BF8C4"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71AA39"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 xml:space="preserve">Windows Server 2019 </w:t>
            </w:r>
            <w:proofErr w:type="spellStart"/>
            <w:r>
              <w:rPr>
                <w:rStyle w:val="Siln"/>
                <w:rFonts w:ascii="Segoe UI" w:eastAsia="Times New Roman" w:hAnsi="Segoe UI" w:cs="Segoe UI"/>
                <w:sz w:val="16"/>
                <w:szCs w:val="16"/>
              </w:rPr>
              <w:t>DataCenter</w:t>
            </w:r>
            <w:proofErr w:type="spellEnd"/>
          </w:p>
        </w:tc>
      </w:tr>
      <w:tr w:rsidR="00000000" w14:paraId="2E944BFD"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A3498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hyperlink w:anchor="Glossary" w:tooltip="Základní licence CAL mají přístup k funkcím serveru." w:history="1">
              <w:r>
                <w:rPr>
                  <w:rStyle w:val="Hypertextovodkaz"/>
                  <w:rFonts w:ascii="Segoe UI" w:eastAsia="Times New Roman" w:hAnsi="Segoe UI" w:cs="Segoe UI"/>
                  <w:sz w:val="16"/>
                  <w:szCs w:val="16"/>
                </w:rPr>
                <w:t>Základní</w:t>
              </w:r>
            </w:hyperlink>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497D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512C9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2892C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1E33F5E"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34056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w:instrText>
            </w:r>
            <w:r>
              <w:rPr>
                <w:rFonts w:ascii="Segoe UI" w:eastAsia="Times New Roman" w:hAnsi="Segoe UI" w:cs="Segoe UI"/>
                <w:sz w:val="16"/>
                <w:szCs w:val="16"/>
              </w:rPr>
              <w:instrText>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(RMS)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BEEC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92EFC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0640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11B2C40"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02A67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"Rozšiřující licence CAL mají přístup k pokročilým funkcím serveru a musí být licencovány navíc k odpovídající základní licenci CAL."</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Dodateč</w:t>
            </w:r>
            <w:r>
              <w:rPr>
                <w:rStyle w:val="Hypertextovodkaz"/>
                <w:rFonts w:ascii="Segoe UI" w:eastAsia="Times New Roman" w:hAnsi="Segoe UI" w:cs="Segoe UI"/>
                <w:sz w:val="16"/>
                <w:szCs w:val="16"/>
              </w:rPr>
              <w:t>né</w:t>
            </w:r>
            <w:proofErr w:type="spellEnd"/>
            <w:r>
              <w:rPr>
                <w:rFonts w:ascii="Segoe UI" w:eastAsia="Times New Roman" w:hAnsi="Segoe UI" w:cs="Segoe UI"/>
                <w:sz w:val="16"/>
                <w:szCs w:val="16"/>
              </w:rPr>
              <w:fldChar w:fldCharType="end"/>
            </w:r>
            <w:r>
              <w:rPr>
                <w:rFonts w:ascii="Segoe UI" w:eastAsia="Times New Roman" w:hAnsi="Segoe UI" w:cs="Segoe UI"/>
                <w:sz w:val="16"/>
                <w:szCs w:val="16"/>
              </w:rPr>
              <w:t xml:space="preserve"> (MIM)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B9926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32627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F8066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34B7C88"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7D484C"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Advanced Threat Analytics 2016</w:t>
            </w:r>
          </w:p>
        </w:tc>
      </w:tr>
      <w:tr w:rsidR="00000000" w14:paraId="5ADBD3A7"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F516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softwaru 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71817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818D4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16843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6CA0928"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53900D"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Microsoft Endpoint Configuration Manager (</w:t>
            </w:r>
            <w:proofErr w:type="spellStart"/>
            <w:r>
              <w:rPr>
                <w:rStyle w:val="Siln"/>
                <w:rFonts w:ascii="Segoe UI" w:eastAsia="Times New Roman" w:hAnsi="Segoe UI" w:cs="Segoe UI"/>
                <w:sz w:val="16"/>
                <w:szCs w:val="16"/>
              </w:rPr>
              <w:t>dříve</w:t>
            </w:r>
            <w:proofErr w:type="spellEnd"/>
            <w:r>
              <w:rPr>
                <w:rStyle w:val="Siln"/>
                <w:rFonts w:ascii="Segoe UI" w:eastAsia="Times New Roman" w:hAnsi="Segoe UI" w:cs="Segoe UI"/>
                <w:sz w:val="16"/>
                <w:szCs w:val="16"/>
              </w:rPr>
              <w:t xml:space="preserve"> System Center Configuration Manager)</w:t>
            </w:r>
          </w:p>
        </w:tc>
      </w:tr>
      <w:tr w:rsidR="00000000" w14:paraId="6DDC758C"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CE137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 xml:space="preserve">HYPERLINK "" \l "Glossary" \o "Licence pro správu označuje licenci umožňující správu jednoho nebo více prostředí OSE odpovídající verzí serverového softwaru </w:instrText>
            </w:r>
            <w:r>
              <w:rPr>
                <w:rFonts w:ascii="Segoe UI" w:eastAsia="Times New Roman" w:hAnsi="Segoe UI" w:cs="Segoe UI"/>
                <w:sz w:val="16"/>
                <w:szCs w:val="16"/>
              </w:rPr>
              <w:instrText>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CE284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EB25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19AB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4E790249"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966A4E"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System Center Endpoint Protection 1606</w:t>
            </w:r>
          </w:p>
        </w:tc>
      </w:tr>
      <w:tr w:rsidR="00000000" w14:paraId="4738C704"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597D1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softwaru 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20BBA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CB45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3E4DB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C0AE640" w14:textId="77777777">
        <w:trPr>
          <w:divId w:val="1581526172"/>
        </w:trPr>
        <w:tc>
          <w:tcPr>
            <w:tcW w:w="0" w:type="auto"/>
            <w:gridSpan w:val="4"/>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37B440" w14:textId="77777777" w:rsidR="00000000" w:rsidRDefault="00D824F2">
            <w:pPr>
              <w:rPr>
                <w:rFonts w:ascii="Segoe UI" w:eastAsia="Times New Roman" w:hAnsi="Segoe UI" w:cs="Segoe UI"/>
                <w:sz w:val="16"/>
                <w:szCs w:val="16"/>
              </w:rPr>
            </w:pPr>
            <w:r>
              <w:rPr>
                <w:rStyle w:val="Siln"/>
                <w:rFonts w:ascii="Segoe UI" w:eastAsia="Times New Roman" w:hAnsi="Segoe UI" w:cs="Segoe UI"/>
                <w:sz w:val="16"/>
                <w:szCs w:val="16"/>
              </w:rPr>
              <w:t>System Center Service Manager</w:t>
            </w:r>
          </w:p>
        </w:tc>
      </w:tr>
      <w:tr w:rsidR="00000000" w14:paraId="57FBF8DF" w14:textId="77777777">
        <w:trPr>
          <w:divId w:val="158152617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2FE76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roofErr w:type="spellStart"/>
            <w:r>
              <w:rPr>
                <w:rFonts w:ascii="Segoe UI" w:eastAsia="Times New Roman" w:hAnsi="Segoe UI" w:cs="Segoe UI"/>
                <w:sz w:val="16"/>
                <w:szCs w:val="16"/>
              </w:rPr>
              <w:fldChar w:fldCharType="begin"/>
            </w:r>
            <w:r>
              <w:rPr>
                <w:rFonts w:ascii="Segoe UI" w:eastAsia="Times New Roman" w:hAnsi="Segoe UI" w:cs="Segoe UI"/>
                <w:sz w:val="16"/>
                <w:szCs w:val="16"/>
              </w:rPr>
              <w:instrText xml:space="preserve"> </w:instrText>
            </w:r>
            <w:r>
              <w:rPr>
                <w:rFonts w:ascii="Segoe UI" w:eastAsia="Times New Roman" w:hAnsi="Segoe UI" w:cs="Segoe UI"/>
                <w:sz w:val="16"/>
                <w:szCs w:val="16"/>
              </w:rPr>
              <w:instrText>HYPERLINK "" \l "Glossary" \o "Licence pro správu označuje licenci umožňující správu jednoho nebo více prostředí OSE odpovídající verzí serverového softwaru nebo předchozí verzí serverového softwaru. (Kompletní definici naleznete ve slovníku.)"</w:instrText>
            </w:r>
            <w:r>
              <w:rPr>
                <w:rFonts w:ascii="Segoe UI" w:eastAsia="Times New Roman" w:hAnsi="Segoe UI" w:cs="Segoe UI"/>
                <w:sz w:val="16"/>
                <w:szCs w:val="16"/>
              </w:rPr>
              <w:instrText xml:space="preserve"> </w:instrText>
            </w:r>
            <w:r>
              <w:rPr>
                <w:rFonts w:ascii="Segoe UI" w:eastAsia="Times New Roman" w:hAnsi="Segoe UI" w:cs="Segoe UI"/>
                <w:sz w:val="16"/>
                <w:szCs w:val="16"/>
              </w:rPr>
              <w:fldChar w:fldCharType="separate"/>
            </w:r>
            <w:r>
              <w:rPr>
                <w:rStyle w:val="Hypertextovodkaz"/>
                <w:rFonts w:ascii="Segoe UI" w:eastAsia="Times New Roman" w:hAnsi="Segoe UI" w:cs="Segoe UI"/>
                <w:sz w:val="16"/>
                <w:szCs w:val="16"/>
              </w:rPr>
              <w:t>Správa</w:t>
            </w:r>
            <w:proofErr w:type="spellEnd"/>
            <w:r>
              <w:rPr>
                <w:rFonts w:ascii="Segoe UI" w:eastAsia="Times New Roman" w:hAnsi="Segoe UI" w:cs="Segoe UI"/>
                <w:sz w:val="16"/>
                <w:szCs w:val="16"/>
              </w:rPr>
              <w:fldChar w:fldCharType="end"/>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CD8F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161B7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292EF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bl>
    <w:p w14:paraId="78876ADC" w14:textId="77777777" w:rsidR="00000000" w:rsidRDefault="00D824F2">
      <w:pPr>
        <w:divId w:val="1581526172"/>
        <w:rPr>
          <w:rFonts w:eastAsia="Times New Roman"/>
        </w:rPr>
      </w:pPr>
    </w:p>
    <w:p w14:paraId="7E1B70AE" w14:textId="77777777" w:rsidR="00ED5159" w:rsidRDefault="00ED5159" w:rsidP="00ED5159">
      <w:pPr>
        <w:pStyle w:val="ProductList-OfferingGroupHeading"/>
        <w:outlineLvl w:val="1"/>
      </w:pPr>
      <w:proofErr w:type="spellStart"/>
      <w:r>
        <w:t>Sady</w:t>
      </w:r>
      <w:proofErr w:type="spellEnd"/>
      <w:r>
        <w:t xml:space="preserve"> </w:t>
      </w:r>
      <w:proofErr w:type="spellStart"/>
      <w:r>
        <w:t>licencí</w:t>
      </w:r>
      <w:proofErr w:type="spellEnd"/>
      <w:r>
        <w:t xml:space="preserve"> </w:t>
      </w:r>
      <w:proofErr w:type="spellStart"/>
      <w:r>
        <w:t>na</w:t>
      </w:r>
      <w:proofErr w:type="spellEnd"/>
      <w:r>
        <w:t xml:space="preserve"> </w:t>
      </w:r>
      <w:proofErr w:type="spellStart"/>
      <w:r>
        <w:t>odběr</w:t>
      </w:r>
      <w:proofErr w:type="spellEnd"/>
      <w:r>
        <w:fldChar w:fldCharType="begin"/>
      </w:r>
      <w:r>
        <w:instrText xml:space="preserve"> TC "</w:instrText>
      </w:r>
      <w:bookmarkStart w:id="22" w:name="_Toc18"/>
      <w:r>
        <w:instrText>Sady licencí na odběr</w:instrText>
      </w:r>
      <w:bookmarkEnd w:id="22"/>
      <w:r>
        <w:instrText>" \l 2</w:instrText>
      </w:r>
      <w:r>
        <w:fldChar w:fldCharType="end"/>
      </w:r>
    </w:p>
    <w:p w14:paraId="7DBEBFAA" w14:textId="77777777" w:rsidR="00000000" w:rsidRDefault="00D824F2">
      <w:pPr>
        <w:pStyle w:val="Normlnweb"/>
        <w:divId w:val="1387949883"/>
      </w:pPr>
      <w:r>
        <w:t>Služby online mohou být k dispozici pro zakoupení jako sady služeb online. Tabulky dole uvádějí příslušnou sadu licencí na odběr služeb online, která splňuje požadavky licence na odběr pro každou jednotlivou službu online. Informace o nabídkách v oblasti v</w:t>
      </w:r>
      <w:r>
        <w:t>zdělávání a státní správy naleznete v tabulkách pro veřejný sektor umístěných níže.</w:t>
      </w:r>
    </w:p>
    <w:p w14:paraId="19CBD1B9" w14:textId="77777777" w:rsidR="00000000" w:rsidRDefault="00D824F2">
      <w:pPr>
        <w:pStyle w:val="Nadpis3"/>
        <w:divId w:val="1426419704"/>
        <w:rPr>
          <w:rFonts w:eastAsia="Times New Roman"/>
          <w:color w:val="0078D4"/>
          <w:sz w:val="24"/>
          <w:szCs w:val="24"/>
        </w:rPr>
      </w:pPr>
      <w:r>
        <w:rPr>
          <w:rFonts w:eastAsia="Times New Roman"/>
          <w:color w:val="0078D4"/>
          <w:sz w:val="24"/>
          <w:szCs w:val="24"/>
        </w:rPr>
        <w:lastRenderedPageBreak/>
        <w:t>Microsoft 365 Enterprise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904"/>
        <w:gridCol w:w="524"/>
        <w:gridCol w:w="524"/>
        <w:gridCol w:w="1593"/>
        <w:gridCol w:w="1860"/>
        <w:gridCol w:w="478"/>
        <w:gridCol w:w="478"/>
        <w:gridCol w:w="1075"/>
        <w:gridCol w:w="1348"/>
      </w:tblGrid>
      <w:tr w:rsidR="00000000" w14:paraId="421A27E1" w14:textId="77777777">
        <w:trPr>
          <w:divId w:val="142641970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B396E83"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c>
          <w:tcPr>
            <w:tcW w:w="0" w:type="auto"/>
            <w:gridSpan w:val="8"/>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5517C4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roofErr w:type="spellStart"/>
            <w:r>
              <w:rPr>
                <w:rFonts w:ascii="Segoe UI" w:eastAsia="Times New Roman" w:hAnsi="Segoe UI" w:cs="Segoe UI"/>
                <w:b/>
                <w:bCs/>
                <w:sz w:val="16"/>
                <w:szCs w:val="16"/>
              </w:rPr>
              <w:t>Sady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předplatného</w:t>
            </w:r>
            <w:proofErr w:type="spellEnd"/>
            <w:r>
              <w:rPr>
                <w:rFonts w:ascii="Segoe UI" w:eastAsia="Times New Roman" w:hAnsi="Segoe UI" w:cs="Segoe UI"/>
                <w:b/>
                <w:bCs/>
                <w:sz w:val="16"/>
                <w:szCs w:val="16"/>
              </w:rPr>
              <w:t xml:space="preserve"> – Microsoft 365 Enterprise</w:t>
            </w:r>
          </w:p>
        </w:tc>
      </w:tr>
      <w:tr w:rsidR="00000000" w14:paraId="15B42A6B" w14:textId="77777777">
        <w:trPr>
          <w:divId w:val="142641970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078CC6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Služba</w:t>
            </w:r>
            <w:proofErr w:type="spellEnd"/>
            <w:r>
              <w:rPr>
                <w:rFonts w:ascii="Segoe UI" w:eastAsia="Times New Roman" w:hAnsi="Segoe UI" w:cs="Segoe UI"/>
                <w:b/>
                <w:bCs/>
                <w:sz w:val="16"/>
                <w:szCs w:val="16"/>
              </w:rPr>
              <w:t xml:space="preserve"> online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545D027"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F1</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24F280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F3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1BEB0C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Doplněk</w:t>
            </w:r>
            <w:proofErr w:type="spellEnd"/>
            <w:r>
              <w:rPr>
                <w:rFonts w:ascii="Segoe UI" w:eastAsia="Times New Roman" w:hAnsi="Segoe UI" w:cs="Segoe UI"/>
                <w:b/>
                <w:bCs/>
                <w:sz w:val="16"/>
                <w:szCs w:val="16"/>
              </w:rPr>
              <w:t xml:space="preserve"> Security F5</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B908E9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Doplněk</w:t>
            </w:r>
            <w:proofErr w:type="spellEnd"/>
            <w:r>
              <w:rPr>
                <w:rFonts w:ascii="Segoe UI" w:eastAsia="Times New Roman" w:hAnsi="Segoe UI" w:cs="Segoe UI"/>
                <w:b/>
                <w:bCs/>
                <w:sz w:val="16"/>
                <w:szCs w:val="16"/>
              </w:rPr>
              <w:t xml:space="preserve"> Compliance F5</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3BA4D6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D395F5D"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E5</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D0C2390"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E5 Security</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5BD2EA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E5 Compliance</w:t>
            </w:r>
          </w:p>
        </w:tc>
      </w:tr>
      <w:tr w:rsidR="00000000" w14:paraId="4C4C9E27"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CC0B9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Exchange Online K1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E6371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DD2C6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FD2F3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09ACA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320BD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FD0A4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8011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1CB4B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B9B03B6"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5C0C5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516A9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72598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E0640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6978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4AE17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B7E87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5F23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DA59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E7E7320"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EA2F1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Exchange Online Archiving</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1D544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3625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51D11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CF69F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2150C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2565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BB315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616C2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8DC9D96"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1368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SharePoint Online K1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9C89C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5DA5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93B72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E7264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B4E92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6087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41FF3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E9CFF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F334530"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964F5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SharePoint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6DCFB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C73C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57E05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46622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30C9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9E428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6C0FF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AD2A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991E1AD"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F1FD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Skype for Business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9ED6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8D683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E46E4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66B71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8BA4E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423C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0ACF9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CB4E9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2AFB969C"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8B81E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OneDrive for Business Plan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02CB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4DF4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B0C92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22708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43D93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EFE0E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92D4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EC5EB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D885712"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CDB4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Phone System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96D1F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02A06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D0E3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B8E77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94633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AF54E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58073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18B94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DC786B1"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81209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Audio Conferencing</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CAF1A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A670F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49463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16AD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F9B1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11C2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6B61E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96D71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2EE56E9"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872A9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365 Apps for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7A9BA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B349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16193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D3568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AAA4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6827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BDC12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A83B0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2F994420"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89114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365 Data Loss Prevention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68D74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180D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C8A7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BD995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B106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5949A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6A5CD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7946A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4FDE49F1"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D73AF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Defender for Endpoint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FE108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CD4C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08706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CCD2A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BACD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60F60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CA51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A9D85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D606CF5"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C77A7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 pro Microsoft Defender for Office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B11D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C04A3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ECA44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6738B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F8C20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37E9F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18AD9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C908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4E502C96"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40E55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 pro Microsoft Defender for Office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AB41F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0FDC7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8942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B7ECD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0631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B5221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E8B40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4F3FD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F9351E3"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CB537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Power BI Pro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4E59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BDC00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7C5DC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266C9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20B9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83770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7A5E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7AB58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43B3A618"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B95AB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Intune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DAE67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C758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99AEC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D342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995E9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CD877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D3A3B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3BC2F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4362A28"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F7C6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Info Protection Premium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7A95E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D655F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AC359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9125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49D76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D851C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C6C3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41D93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3AEB387"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FC160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Info Protection Premium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E5C7B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2A66C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B6CBB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B143D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84FA6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86429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B47AB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D551C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59834EC4"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2A2E6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Active Directory Premium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427ED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08765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AFB91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5CCC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1B2AF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4D318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711C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6E60C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8CCB4A4"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718FF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Active Directory Premium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ABE91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1AF23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CA61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019C1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CE99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D2F2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A1697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57A7C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FE2E7B8"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3AE3B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Defender for Identity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3E28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93C6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22C6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14EA4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6D059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7CD44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E8F19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88744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F34308F"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E062B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Služba</w:t>
            </w:r>
            <w:proofErr w:type="spellEnd"/>
            <w:r>
              <w:rPr>
                <w:rFonts w:ascii="Segoe UI" w:eastAsia="Times New Roman" w:hAnsi="Segoe UI" w:cs="Segoe UI"/>
                <w:sz w:val="16"/>
                <w:szCs w:val="16"/>
              </w:rPr>
              <w:t xml:space="preserve"> Microsoft Cloud App Security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3733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B5664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2197B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C56E2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202DA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853F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EBBD4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C867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570C2B08"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37E3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Advanced Threat Analytics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10076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F7F1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EB21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76341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B95A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CA4E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253D0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A42AD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4B8F9EB" w14:textId="77777777">
        <w:trPr>
          <w:divId w:val="142641970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DBC33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Stream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DC479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r>
              <w:rPr>
                <w:rFonts w:ascii="Segoe UI" w:eastAsia="Times New Roman" w:hAnsi="Segoe UI" w:cs="Segoe UI"/>
                <w:sz w:val="16"/>
                <w:szCs w:val="16"/>
                <w:vertAlign w:val="superscript"/>
              </w:rPr>
              <w:t>7,8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B2E0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r>
              <w:rPr>
                <w:rFonts w:ascii="Segoe UI" w:eastAsia="Times New Roman" w:hAnsi="Segoe UI" w:cs="Segoe UI"/>
                <w:sz w:val="16"/>
                <w:szCs w:val="16"/>
                <w:vertAlign w:val="superscript"/>
              </w:rPr>
              <w:t>7,8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5FDDF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D270D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40DA5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048EA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E150B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E36C2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77589FD5" w14:textId="77777777" w:rsidR="00000000" w:rsidRDefault="00D824F2">
      <w:pPr>
        <w:pStyle w:val="Normlnweb"/>
        <w:divId w:val="1426419704"/>
      </w:pPr>
      <w:r>
        <w:rPr>
          <w:i/>
          <w:iCs/>
          <w:vertAlign w:val="superscript"/>
        </w:rPr>
        <w:t xml:space="preserve">7 </w:t>
      </w:r>
      <w:r>
        <w:rPr>
          <w:i/>
          <w:iCs/>
        </w:rPr>
        <w:t>Nelze nahrávat ani měnit videa.</w:t>
      </w:r>
    </w:p>
    <w:p w14:paraId="1DF8AB23" w14:textId="77777777" w:rsidR="00000000" w:rsidRDefault="00D824F2">
      <w:pPr>
        <w:pStyle w:val="Normlnweb"/>
        <w:spacing w:before="150"/>
        <w:divId w:val="1426419704"/>
      </w:pPr>
      <w:r>
        <w:rPr>
          <w:i/>
          <w:iCs/>
          <w:vertAlign w:val="superscript"/>
        </w:rPr>
        <w:t xml:space="preserve">8 </w:t>
      </w:r>
      <w:r>
        <w:rPr>
          <w:i/>
          <w:iCs/>
        </w:rPr>
        <w:t>Nelze vytvářet živé události.</w:t>
      </w:r>
    </w:p>
    <w:p w14:paraId="67CA21D3" w14:textId="77777777" w:rsidR="00000000" w:rsidRDefault="00D824F2">
      <w:pPr>
        <w:pStyle w:val="Nadpis3"/>
        <w:divId w:val="1860121401"/>
        <w:rPr>
          <w:rFonts w:eastAsia="Times New Roman"/>
          <w:color w:val="0078D4"/>
          <w:sz w:val="24"/>
          <w:szCs w:val="24"/>
        </w:rPr>
      </w:pPr>
      <w:r>
        <w:rPr>
          <w:rFonts w:eastAsia="Times New Roman"/>
          <w:color w:val="0078D4"/>
          <w:sz w:val="24"/>
          <w:szCs w:val="24"/>
        </w:rPr>
        <w:t>Office 365 Enterprise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095"/>
        <w:gridCol w:w="1525"/>
        <w:gridCol w:w="1388"/>
        <w:gridCol w:w="1388"/>
        <w:gridCol w:w="1388"/>
      </w:tblGrid>
      <w:tr w:rsidR="00000000" w14:paraId="0E1E6693" w14:textId="77777777">
        <w:trPr>
          <w:divId w:val="1860121401"/>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08079C3"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c>
          <w:tcPr>
            <w:tcW w:w="0" w:type="auto"/>
            <w:gridSpan w:val="4"/>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BCC0D1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Sady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odběr</w:t>
            </w:r>
            <w:proofErr w:type="spellEnd"/>
            <w:r>
              <w:rPr>
                <w:rFonts w:ascii="Segoe UI" w:eastAsia="Times New Roman" w:hAnsi="Segoe UI" w:cs="Segoe UI"/>
                <w:b/>
                <w:bCs/>
                <w:sz w:val="16"/>
                <w:szCs w:val="16"/>
              </w:rPr>
              <w:t xml:space="preserve"> - Office 365 Enterprise </w:t>
            </w:r>
            <w:r>
              <w:rPr>
                <w:rFonts w:ascii="Segoe UI" w:eastAsia="Times New Roman" w:hAnsi="Segoe UI" w:cs="Segoe UI"/>
                <w:b/>
                <w:bCs/>
                <w:sz w:val="16"/>
                <w:szCs w:val="16"/>
                <w:vertAlign w:val="superscript"/>
              </w:rPr>
              <w:t>1, 3</w:t>
            </w:r>
          </w:p>
        </w:tc>
      </w:tr>
      <w:tr w:rsidR="00000000" w14:paraId="0A40A8F6" w14:textId="77777777">
        <w:trPr>
          <w:divId w:val="1860121401"/>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F51D2C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Služba</w:t>
            </w:r>
            <w:proofErr w:type="spellEnd"/>
            <w:r>
              <w:rPr>
                <w:rFonts w:ascii="Segoe UI" w:eastAsia="Times New Roman" w:hAnsi="Segoe UI" w:cs="Segoe UI"/>
                <w:b/>
                <w:bCs/>
                <w:sz w:val="16"/>
                <w:szCs w:val="16"/>
              </w:rPr>
              <w:t xml:space="preserve"> online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10FA057"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F3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F86FC1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E1</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8824AC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97AE21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E5</w:t>
            </w:r>
          </w:p>
        </w:tc>
      </w:tr>
      <w:tr w:rsidR="00000000" w14:paraId="3E9ED6A4"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9E8A9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Exchange Online K1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3840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176F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1371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F106C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898CE4A"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9D283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1BDF1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4AD9A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8D13D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3F0B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F05288B"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2EC66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7EF96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32819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A1647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987D2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71A579D"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F10F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SharePoint Online K1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FBB54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65827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4BC34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8EB0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8C67C05"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A0276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SharePoint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14A6E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54023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E62C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50D9F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3B6A714"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90BAD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SharePoint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5D6B4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E874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D014E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BF449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506AA00F"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345E6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Skype for Business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16F28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63261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B8522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33DB2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4F0BB5AB"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8B513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OneDrive for Business Plan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B6944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641D1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BD1AB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B738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45EE108"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4531B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OneDrive for Business Plan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9230F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6C95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AF09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10B0E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CCA84AF"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EBF7A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Phone System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8986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0485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91508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C9FB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B40F99B"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50ED6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lastRenderedPageBreak/>
              <w:t>Audio Conferencing</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B0CC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91190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7A7A4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B3153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1A741A9"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B46C0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365 Apps for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A01A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30623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35BA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3F4E3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DE37700"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8EA90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365 Data Loss Prevention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F7CAC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2A64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5B44F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70DD3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5ACA4A9F"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5903A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 pro Microsoft Defender for Office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EF0B6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94EB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23DD5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F02BB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50DDE3B"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9D9D9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 pro Microsoft Defender for Office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B460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E4585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1DEF8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7AD36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1060940"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134AE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Power BI Pro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2D9F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4A80E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3EEE8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50E8F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775E966" w14:textId="77777777">
        <w:trPr>
          <w:divId w:val="1860121401"/>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9D949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Stream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5A7BD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r>
              <w:rPr>
                <w:rFonts w:ascii="Segoe UI" w:eastAsia="Times New Roman" w:hAnsi="Segoe UI" w:cs="Segoe UI"/>
                <w:sz w:val="16"/>
                <w:szCs w:val="16"/>
                <w:vertAlign w:val="superscript"/>
              </w:rPr>
              <w:t>7,8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4D9AE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3B974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27946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bl>
    <w:p w14:paraId="5187B2B0" w14:textId="77777777" w:rsidR="00000000" w:rsidRDefault="00D824F2">
      <w:pPr>
        <w:pStyle w:val="Normlnweb"/>
        <w:divId w:val="1860121401"/>
      </w:pPr>
      <w:r>
        <w:rPr>
          <w:i/>
          <w:iCs/>
          <w:vertAlign w:val="superscript"/>
        </w:rPr>
        <w:t>1</w:t>
      </w:r>
      <w:r>
        <w:rPr>
          <w:i/>
          <w:iCs/>
        </w:rPr>
        <w:t xml:space="preserve"> Licence na odběr sady doplňků, které v názvu obsahují popis „bez </w:t>
      </w:r>
      <w:proofErr w:type="spellStart"/>
      <w:r>
        <w:rPr>
          <w:i/>
          <w:iCs/>
        </w:rPr>
        <w:t>Apps</w:t>
      </w:r>
      <w:proofErr w:type="spellEnd"/>
      <w:r>
        <w:rPr>
          <w:i/>
          <w:iCs/>
        </w:rPr>
        <w:t xml:space="preserve"> </w:t>
      </w:r>
      <w:proofErr w:type="spellStart"/>
      <w:r>
        <w:rPr>
          <w:i/>
          <w:iCs/>
        </w:rPr>
        <w:t>for</w:t>
      </w:r>
      <w:proofErr w:type="spellEnd"/>
      <w:r>
        <w:rPr>
          <w:i/>
          <w:iCs/>
        </w:rPr>
        <w:t xml:space="preserve"> </w:t>
      </w:r>
      <w:proofErr w:type="spellStart"/>
      <w:r>
        <w:rPr>
          <w:i/>
          <w:iCs/>
        </w:rPr>
        <w:t>enterprise</w:t>
      </w:r>
      <w:proofErr w:type="spellEnd"/>
      <w:r>
        <w:rPr>
          <w:i/>
          <w:iCs/>
        </w:rPr>
        <w:t xml:space="preserve">", nezahrnují práva k produktu Microsoft 365 </w:t>
      </w:r>
      <w:proofErr w:type="spellStart"/>
      <w:r>
        <w:rPr>
          <w:i/>
          <w:iCs/>
        </w:rPr>
        <w:t>Apps</w:t>
      </w:r>
      <w:proofErr w:type="spellEnd"/>
      <w:r>
        <w:rPr>
          <w:i/>
          <w:iCs/>
        </w:rPr>
        <w:t xml:space="preserve"> </w:t>
      </w:r>
      <w:proofErr w:type="spellStart"/>
      <w:r>
        <w:rPr>
          <w:i/>
          <w:iCs/>
        </w:rPr>
        <w:t>for</w:t>
      </w:r>
      <w:proofErr w:type="spellEnd"/>
      <w:r>
        <w:rPr>
          <w:i/>
          <w:iCs/>
        </w:rPr>
        <w:t xml:space="preserve"> </w:t>
      </w:r>
      <w:proofErr w:type="spellStart"/>
      <w:r>
        <w:rPr>
          <w:i/>
          <w:iCs/>
        </w:rPr>
        <w:t>enterprise</w:t>
      </w:r>
      <w:proofErr w:type="spellEnd"/>
      <w:r>
        <w:rPr>
          <w:i/>
          <w:iCs/>
        </w:rPr>
        <w:t>.</w:t>
      </w:r>
    </w:p>
    <w:p w14:paraId="5DDEF276" w14:textId="77777777" w:rsidR="00000000" w:rsidRDefault="00D824F2">
      <w:pPr>
        <w:pStyle w:val="Normlnweb"/>
        <w:spacing w:before="150"/>
        <w:divId w:val="1860121401"/>
      </w:pPr>
      <w:r>
        <w:rPr>
          <w:i/>
          <w:iCs/>
          <w:vertAlign w:val="superscript"/>
        </w:rPr>
        <w:t>3</w:t>
      </w:r>
      <w:r>
        <w:rPr>
          <w:i/>
          <w:iCs/>
        </w:rPr>
        <w:t xml:space="preserve"> Zahrnutí služby Skype </w:t>
      </w:r>
      <w:proofErr w:type="spellStart"/>
      <w:r>
        <w:rPr>
          <w:i/>
          <w:iCs/>
        </w:rPr>
        <w:t>for</w:t>
      </w:r>
      <w:proofErr w:type="spellEnd"/>
      <w:r>
        <w:rPr>
          <w:i/>
          <w:iCs/>
        </w:rPr>
        <w:t xml:space="preserve"> Business Online Audio </w:t>
      </w:r>
      <w:proofErr w:type="spellStart"/>
      <w:r>
        <w:rPr>
          <w:i/>
          <w:iCs/>
        </w:rPr>
        <w:t>Conferencing</w:t>
      </w:r>
      <w:proofErr w:type="spellEnd"/>
      <w:r>
        <w:rPr>
          <w:i/>
          <w:iCs/>
        </w:rPr>
        <w:t xml:space="preserve"> do služby Office 365 E5 závisí na dostupno</w:t>
      </w:r>
      <w:r>
        <w:rPr>
          <w:i/>
          <w:iCs/>
        </w:rPr>
        <w:t>sti v daném regionu.</w:t>
      </w:r>
    </w:p>
    <w:p w14:paraId="4D08819E" w14:textId="77777777" w:rsidR="00000000" w:rsidRDefault="00D824F2">
      <w:pPr>
        <w:pStyle w:val="Normlnweb"/>
        <w:spacing w:before="150"/>
        <w:divId w:val="1860121401"/>
      </w:pPr>
      <w:r>
        <w:rPr>
          <w:i/>
          <w:iCs/>
          <w:vertAlign w:val="superscript"/>
        </w:rPr>
        <w:t xml:space="preserve">7 </w:t>
      </w:r>
      <w:r>
        <w:rPr>
          <w:i/>
          <w:iCs/>
        </w:rPr>
        <w:t>Nelze nahrávat ani měnit videa.</w:t>
      </w:r>
    </w:p>
    <w:p w14:paraId="5A6161B0" w14:textId="77777777" w:rsidR="00000000" w:rsidRDefault="00D824F2">
      <w:pPr>
        <w:pStyle w:val="Normlnweb"/>
        <w:spacing w:before="150"/>
        <w:divId w:val="1860121401"/>
      </w:pPr>
      <w:r>
        <w:rPr>
          <w:i/>
          <w:iCs/>
          <w:vertAlign w:val="superscript"/>
        </w:rPr>
        <w:t xml:space="preserve">8 </w:t>
      </w:r>
      <w:r>
        <w:rPr>
          <w:i/>
          <w:iCs/>
        </w:rPr>
        <w:t>Nelze vytvářet živé události.</w:t>
      </w:r>
    </w:p>
    <w:p w14:paraId="64ED8E3A" w14:textId="77777777" w:rsidR="00000000" w:rsidRDefault="00D824F2">
      <w:pPr>
        <w:pStyle w:val="Nadpis3"/>
        <w:divId w:val="1756897236"/>
        <w:rPr>
          <w:rFonts w:eastAsia="Times New Roman"/>
          <w:color w:val="0078D4"/>
          <w:sz w:val="24"/>
          <w:szCs w:val="24"/>
        </w:rPr>
      </w:pPr>
      <w:proofErr w:type="spellStart"/>
      <w:r>
        <w:rPr>
          <w:rFonts w:eastAsia="Times New Roman"/>
          <w:color w:val="0078D4"/>
          <w:sz w:val="24"/>
          <w:szCs w:val="24"/>
        </w:rPr>
        <w:t>Veřejný</w:t>
      </w:r>
      <w:proofErr w:type="spellEnd"/>
      <w:r>
        <w:rPr>
          <w:rFonts w:eastAsia="Times New Roman"/>
          <w:color w:val="0078D4"/>
          <w:sz w:val="24"/>
          <w:szCs w:val="24"/>
        </w:rPr>
        <w:t xml:space="preserve"> </w:t>
      </w:r>
      <w:proofErr w:type="spellStart"/>
      <w:r>
        <w:rPr>
          <w:rFonts w:eastAsia="Times New Roman"/>
          <w:color w:val="0078D4"/>
          <w:sz w:val="24"/>
          <w:szCs w:val="24"/>
        </w:rPr>
        <w:t>sektor</w:t>
      </w:r>
      <w:proofErr w:type="spellEnd"/>
    </w:p>
    <w:p w14:paraId="0876397D" w14:textId="77777777" w:rsidR="00000000" w:rsidRDefault="00D824F2">
      <w:pPr>
        <w:pStyle w:val="Nadpis3"/>
        <w:divId w:val="2016767495"/>
        <w:rPr>
          <w:rFonts w:eastAsia="Times New Roman"/>
          <w:color w:val="0078D4"/>
          <w:sz w:val="24"/>
          <w:szCs w:val="24"/>
        </w:rPr>
      </w:pPr>
      <w:r>
        <w:rPr>
          <w:rFonts w:eastAsia="Times New Roman"/>
          <w:color w:val="0078D4"/>
          <w:sz w:val="24"/>
          <w:szCs w:val="24"/>
        </w:rPr>
        <w:t>Microsoft 365 Education</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073"/>
        <w:gridCol w:w="2396"/>
        <w:gridCol w:w="665"/>
        <w:gridCol w:w="596"/>
        <w:gridCol w:w="1366"/>
        <w:gridCol w:w="1688"/>
      </w:tblGrid>
      <w:tr w:rsidR="00000000" w14:paraId="77B6DCF3" w14:textId="77777777">
        <w:trPr>
          <w:divId w:val="201676749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A8831E6"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c>
          <w:tcPr>
            <w:tcW w:w="0" w:type="auto"/>
            <w:gridSpan w:val="4"/>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5EF14F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Sady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předplatného</w:t>
            </w:r>
            <w:proofErr w:type="spellEnd"/>
            <w:r>
              <w:rPr>
                <w:rFonts w:ascii="Segoe UI" w:eastAsia="Times New Roman" w:hAnsi="Segoe UI" w:cs="Segoe UI"/>
                <w:b/>
                <w:bCs/>
                <w:sz w:val="16"/>
                <w:szCs w:val="16"/>
              </w:rPr>
              <w:t xml:space="preserve"> – Microsoft 365 Education</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003AAA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r>
      <w:tr w:rsidR="00000000" w14:paraId="54801033" w14:textId="77777777">
        <w:trPr>
          <w:divId w:val="2016767495"/>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D47420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Služba</w:t>
            </w:r>
            <w:proofErr w:type="spellEnd"/>
            <w:r>
              <w:rPr>
                <w:rFonts w:ascii="Segoe UI" w:eastAsia="Times New Roman" w:hAnsi="Segoe UI" w:cs="Segoe UI"/>
                <w:b/>
                <w:bCs/>
                <w:sz w:val="16"/>
                <w:szCs w:val="16"/>
              </w:rPr>
              <w:t xml:space="preserve"> online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1BCC1C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A1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zařízení</w:t>
            </w:r>
            <w:proofErr w:type="spellEnd"/>
            <w:r>
              <w:rPr>
                <w:rFonts w:ascii="Segoe UI" w:eastAsia="Times New Roman" w:hAnsi="Segoe UI" w:cs="Segoe UI"/>
                <w:b/>
                <w:bCs/>
                <w:sz w:val="16"/>
                <w:szCs w:val="16"/>
              </w:rPr>
              <w:t>)</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164160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A3</w:t>
            </w:r>
            <w:r>
              <w:rPr>
                <w:rFonts w:ascii="Segoe UI" w:eastAsia="Times New Roman" w:hAnsi="Segoe UI" w:cs="Segoe UI"/>
                <w:b/>
                <w:bCs/>
                <w:sz w:val="16"/>
                <w:szCs w:val="16"/>
                <w:vertAlign w:val="superscript"/>
              </w:rPr>
              <w:t>5</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7AE5095"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A5</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5561A9A"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A5 Security</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34761C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A5 Compliance</w:t>
            </w:r>
          </w:p>
        </w:tc>
      </w:tr>
      <w:tr w:rsidR="00000000" w14:paraId="1C6CD661"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FA51B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1E980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BA17C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2E4C9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3BF70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814C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372C47D"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6902A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SharePoint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97C27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0B59F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874EA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E1CC3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64288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86FFC74"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E8D14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Skype for Business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B1001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5D126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98AF8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9377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59B48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05A0C722"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34E4A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OneDrive for Business Plan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35A85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874C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7E39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63C5F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AD910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46C12611"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0408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Phone System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D30CE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A1A3C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14B7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DCEBC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4DE7C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50EC43B"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DE282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Audio Conferencing</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B8238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38FD4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59DF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E575A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DFC17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F53AD42"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8AF3F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365 Apps for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BDE6D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4D314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68379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29DB5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D1AFD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2AE5A0A1"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2ABB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Office 365 </w:t>
            </w:r>
            <w:proofErr w:type="spellStart"/>
            <w:r>
              <w:rPr>
                <w:rFonts w:ascii="Segoe UI" w:eastAsia="Times New Roman" w:hAnsi="Segoe UI" w:cs="Segoe UI"/>
                <w:sz w:val="16"/>
                <w:szCs w:val="16"/>
              </w:rPr>
              <w:t>Ochrana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před</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ztrátou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dat</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5DA2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3C2A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3F221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0CB3D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5CEC6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47E99A4E"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50145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Defender for Endpoint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28E48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D4259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B24F0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8E4BC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FD27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ADF5403"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D181B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 pro Microsoft Defender for Office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6A52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E9E11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6DFF8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F1EB9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E8B7C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4C82A10A"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A6E78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 pro Microsoft Defender for Office 365</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0E30B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6EC4A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7BFAB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4D03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9051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3F22D07"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68C86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Power BI Pro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DC49F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0D837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780DD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B7ED1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103C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D3A31EE"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B61EC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Intune for Education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C7FC8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2FBC6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5AC04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E909D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EB62C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8FA2933"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9A61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Info Protection Premium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896D7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3A18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C5C4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1755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26A7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2A3481F6"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0B759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Info Protection Premium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AA5F6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1A7B1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F1BD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07AF1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D57D4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6C99AC7D"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6A7A6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Služba</w:t>
            </w:r>
            <w:proofErr w:type="spellEnd"/>
            <w:r>
              <w:rPr>
                <w:rFonts w:ascii="Segoe UI" w:eastAsia="Times New Roman" w:hAnsi="Segoe UI" w:cs="Segoe UI"/>
                <w:sz w:val="16"/>
                <w:szCs w:val="16"/>
              </w:rPr>
              <w:t xml:space="preserve"> Azure Active Directory Premium Basic</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E7B36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DAC1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2EC2F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FA19E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C0982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085798D0"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7B2AB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Active Directory Premium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22EA0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78DAD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6F80A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A87D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EA80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B059D90"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8E11D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Active Directory Premium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5055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E27B4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9FE0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80176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00E98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0B837418"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7A8B8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Defender for Identity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47C1A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DD67C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E249F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3CE71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7B47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551D50F"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096F2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Služba</w:t>
            </w:r>
            <w:proofErr w:type="spellEnd"/>
            <w:r>
              <w:rPr>
                <w:rFonts w:ascii="Segoe UI" w:eastAsia="Times New Roman" w:hAnsi="Segoe UI" w:cs="Segoe UI"/>
                <w:sz w:val="16"/>
                <w:szCs w:val="16"/>
              </w:rPr>
              <w:t xml:space="preserve"> Microsoft Cloud App Security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F9C1A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86C3A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0D19D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A41E4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2B2C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4C3EE9C4"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67822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Advanced Threat Analytics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F90CF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73A1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07545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3B40D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33F4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2DD4DB6E"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9AD84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Stream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67C7A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6228E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C90A3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993B4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83796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FE0B165" w14:textId="77777777">
        <w:trPr>
          <w:divId w:val="2016767495"/>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F2C63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Minecraft: Education Edition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AB92E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2FC77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0308E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78568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9BB0F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4A025C56" w14:textId="77777777" w:rsidR="00000000" w:rsidRDefault="00D824F2">
      <w:pPr>
        <w:pStyle w:val="Normlnweb"/>
        <w:divId w:val="2016767495"/>
      </w:pPr>
      <w:r>
        <w:rPr>
          <w:i/>
          <w:iCs/>
          <w:vertAlign w:val="superscript"/>
        </w:rPr>
        <w:t>5</w:t>
      </w:r>
      <w:r>
        <w:rPr>
          <w:i/>
          <w:iCs/>
        </w:rPr>
        <w:t xml:space="preserve"> </w:t>
      </w:r>
      <w:r>
        <w:rPr>
          <w:i/>
          <w:iCs/>
        </w:rPr>
        <w:t xml:space="preserve">Zákazníci užívající služby Microsoft/Office 365 s maximálně 500 účastníky budou registrováni do produktu Microsoft </w:t>
      </w:r>
      <w:proofErr w:type="spellStart"/>
      <w:r>
        <w:rPr>
          <w:i/>
          <w:iCs/>
        </w:rPr>
        <w:t>Teams</w:t>
      </w:r>
      <w:proofErr w:type="spellEnd"/>
      <w:r>
        <w:rPr>
          <w:i/>
          <w:iCs/>
        </w:rPr>
        <w:t xml:space="preserve"> a nebudou mít přístup ke službě Skype </w:t>
      </w:r>
      <w:proofErr w:type="spellStart"/>
      <w:r>
        <w:rPr>
          <w:i/>
          <w:iCs/>
        </w:rPr>
        <w:t>for</w:t>
      </w:r>
      <w:proofErr w:type="spellEnd"/>
      <w:r>
        <w:rPr>
          <w:i/>
          <w:iCs/>
        </w:rPr>
        <w:t xml:space="preserve"> Business Online.</w:t>
      </w:r>
    </w:p>
    <w:p w14:paraId="579D379E" w14:textId="77777777" w:rsidR="00000000" w:rsidRDefault="00D824F2">
      <w:pPr>
        <w:pStyle w:val="Nadpis3"/>
        <w:divId w:val="1204486374"/>
        <w:rPr>
          <w:rFonts w:eastAsia="Times New Roman"/>
          <w:color w:val="0078D4"/>
          <w:sz w:val="24"/>
          <w:szCs w:val="24"/>
        </w:rPr>
      </w:pPr>
      <w:r>
        <w:rPr>
          <w:rFonts w:eastAsia="Times New Roman"/>
          <w:color w:val="0078D4"/>
          <w:sz w:val="24"/>
          <w:szCs w:val="24"/>
        </w:rPr>
        <w:t>Office 365 Education</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745"/>
        <w:gridCol w:w="2013"/>
        <w:gridCol w:w="2013"/>
        <w:gridCol w:w="2013"/>
      </w:tblGrid>
      <w:tr w:rsidR="00000000" w14:paraId="2C7B3859" w14:textId="77777777">
        <w:trPr>
          <w:divId w:val="120448637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56B8336"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lastRenderedPageBreak/>
              <w:t> </w:t>
            </w:r>
          </w:p>
        </w:tc>
        <w:tc>
          <w:tcPr>
            <w:tcW w:w="0" w:type="auto"/>
            <w:gridSpan w:val="3"/>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8958E2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Sady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odběr</w:t>
            </w:r>
            <w:proofErr w:type="spellEnd"/>
            <w:r>
              <w:rPr>
                <w:rFonts w:ascii="Segoe UI" w:eastAsia="Times New Roman" w:hAnsi="Segoe UI" w:cs="Segoe UI"/>
                <w:b/>
                <w:bCs/>
                <w:sz w:val="16"/>
                <w:szCs w:val="16"/>
              </w:rPr>
              <w:t xml:space="preserve"> – Office 365 Education</w:t>
            </w:r>
            <w:r>
              <w:rPr>
                <w:rFonts w:ascii="Segoe UI" w:eastAsia="Times New Roman" w:hAnsi="Segoe UI" w:cs="Segoe UI"/>
                <w:b/>
                <w:bCs/>
                <w:sz w:val="16"/>
                <w:szCs w:val="16"/>
                <w:vertAlign w:val="superscript"/>
              </w:rPr>
              <w:t>3</w:t>
            </w:r>
          </w:p>
        </w:tc>
      </w:tr>
      <w:tr w:rsidR="00000000" w14:paraId="6C3E8E69" w14:textId="77777777">
        <w:trPr>
          <w:divId w:val="120448637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E2D816E"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Služba</w:t>
            </w:r>
            <w:proofErr w:type="spellEnd"/>
            <w:r>
              <w:rPr>
                <w:rFonts w:ascii="Segoe UI" w:eastAsia="Times New Roman" w:hAnsi="Segoe UI" w:cs="Segoe UI"/>
                <w:b/>
                <w:bCs/>
                <w:sz w:val="16"/>
                <w:szCs w:val="16"/>
              </w:rPr>
              <w:t xml:space="preserve"> online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2CB1D4D"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A1</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52FB943"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A3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2E31236"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A5</w:t>
            </w:r>
          </w:p>
        </w:tc>
      </w:tr>
      <w:tr w:rsidR="00000000" w14:paraId="24C09BDB"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EA487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EA83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B630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5E6E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80AB90C"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27E5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8D917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11FC0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FDD61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5270119E"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69DD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SharePoint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72808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BA32F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42A2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FEF3D0F"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60BFE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SharePoint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AFC5A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3EA0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A8486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A42C908"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0662E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Skype for Business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0C4A7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90E92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4D730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A6CE135"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270A8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OneDrive for Business Plan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CCAA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B4C95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9CB8D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0F16473"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088FE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OneDrive for Business Plan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84C4F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8424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78F8E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38973AF"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A761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Phone System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63916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CD853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7B76C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626D88DC"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27D8E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Audio Conferencing</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B968C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F5064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FF0B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BC72D35"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283F4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365 Apps for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1175F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E679E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DEE3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4B7ED5F6"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1DF99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365 Data Loss Prevention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FDA7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1813C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BBECF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F89FFC3"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E31F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Defender for Office 365 P2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3B4E6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3ACEE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1F80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7B018AB"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25A40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Power BI Pro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11446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7A0A4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E9C82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A2DE21A"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AF4CA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Defender for Office 365 P1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1BCE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BD85F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C9577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86B08D6"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47BFD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Stream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96432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9B695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25FD1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F777D72"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3EDD6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C05BD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90DD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92B00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7312BC9" w14:textId="77777777">
        <w:trPr>
          <w:divId w:val="120448637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1438C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D33D9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EF1AD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E527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bl>
    <w:p w14:paraId="7469A079" w14:textId="77777777" w:rsidR="00000000" w:rsidRDefault="00D824F2">
      <w:pPr>
        <w:pStyle w:val="Normlnweb"/>
        <w:divId w:val="1204486374"/>
      </w:pPr>
      <w:r>
        <w:rPr>
          <w:i/>
          <w:iCs/>
          <w:vertAlign w:val="superscript"/>
        </w:rPr>
        <w:t>3</w:t>
      </w:r>
      <w:r>
        <w:rPr>
          <w:i/>
          <w:iCs/>
        </w:rPr>
        <w:t xml:space="preserve"> </w:t>
      </w:r>
      <w:r>
        <w:rPr>
          <w:i/>
          <w:iCs/>
        </w:rPr>
        <w:t xml:space="preserve">Zahrnutí služby Skype </w:t>
      </w:r>
      <w:proofErr w:type="spellStart"/>
      <w:r>
        <w:rPr>
          <w:i/>
          <w:iCs/>
        </w:rPr>
        <w:t>for</w:t>
      </w:r>
      <w:proofErr w:type="spellEnd"/>
      <w:r>
        <w:rPr>
          <w:i/>
          <w:iCs/>
        </w:rPr>
        <w:t xml:space="preserve"> Business Online Audio </w:t>
      </w:r>
      <w:proofErr w:type="spellStart"/>
      <w:r>
        <w:rPr>
          <w:i/>
          <w:iCs/>
        </w:rPr>
        <w:t>Conferencing</w:t>
      </w:r>
      <w:proofErr w:type="spellEnd"/>
      <w:r>
        <w:rPr>
          <w:i/>
          <w:iCs/>
        </w:rPr>
        <w:t xml:space="preserve"> do služby Office 365 E5/A5 závisí na dostupnosti v daném regionu.</w:t>
      </w:r>
    </w:p>
    <w:p w14:paraId="133E35B9" w14:textId="77777777" w:rsidR="00000000" w:rsidRDefault="00D824F2">
      <w:pPr>
        <w:pStyle w:val="Nadpis3"/>
        <w:divId w:val="347681466"/>
        <w:rPr>
          <w:rFonts w:eastAsia="Times New Roman"/>
          <w:color w:val="0078D4"/>
          <w:sz w:val="24"/>
          <w:szCs w:val="24"/>
        </w:rPr>
      </w:pPr>
      <w:r>
        <w:rPr>
          <w:rFonts w:eastAsia="Times New Roman"/>
          <w:color w:val="0078D4"/>
          <w:sz w:val="24"/>
          <w:szCs w:val="24"/>
        </w:rPr>
        <w:t>Office 365 Government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554"/>
        <w:gridCol w:w="1242"/>
        <w:gridCol w:w="1247"/>
        <w:gridCol w:w="1247"/>
        <w:gridCol w:w="1247"/>
        <w:gridCol w:w="1247"/>
      </w:tblGrid>
      <w:tr w:rsidR="00000000" w14:paraId="18A9F6A3" w14:textId="77777777">
        <w:trPr>
          <w:divId w:val="347681466"/>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49FC61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w:t>
            </w:r>
          </w:p>
        </w:tc>
        <w:tc>
          <w:tcPr>
            <w:tcW w:w="0" w:type="auto"/>
            <w:gridSpan w:val="5"/>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07FFA1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Sady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odběr</w:t>
            </w:r>
            <w:proofErr w:type="spellEnd"/>
            <w:r>
              <w:rPr>
                <w:rFonts w:ascii="Segoe UI" w:eastAsia="Times New Roman" w:hAnsi="Segoe UI" w:cs="Segoe UI"/>
                <w:b/>
                <w:bCs/>
                <w:sz w:val="16"/>
                <w:szCs w:val="16"/>
              </w:rPr>
              <w:t xml:space="preserve"> – Office 365 Government</w:t>
            </w:r>
            <w:r>
              <w:rPr>
                <w:rFonts w:ascii="Segoe UI" w:eastAsia="Times New Roman" w:hAnsi="Segoe UI" w:cs="Segoe UI"/>
                <w:b/>
                <w:bCs/>
                <w:sz w:val="16"/>
                <w:szCs w:val="16"/>
                <w:vertAlign w:val="superscript"/>
              </w:rPr>
              <w:t>1,3</w:t>
            </w:r>
          </w:p>
        </w:tc>
      </w:tr>
      <w:tr w:rsidR="00000000" w14:paraId="29E16E1C" w14:textId="77777777">
        <w:trPr>
          <w:divId w:val="347681466"/>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B677A1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Služba</w:t>
            </w:r>
            <w:proofErr w:type="spellEnd"/>
            <w:r>
              <w:rPr>
                <w:rFonts w:ascii="Segoe UI" w:eastAsia="Times New Roman" w:hAnsi="Segoe UI" w:cs="Segoe UI"/>
                <w:b/>
                <w:bCs/>
                <w:sz w:val="16"/>
                <w:szCs w:val="16"/>
              </w:rPr>
              <w:t xml:space="preserve"> online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BC4C5D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F3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6E77785"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E1</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8E0E0B1"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E3</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618A2B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E4</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A26499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E5</w:t>
            </w:r>
          </w:p>
        </w:tc>
      </w:tr>
      <w:tr w:rsidR="00000000" w14:paraId="2E6B7F4A"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49FC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Exchange Online K1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6D081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DB90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0340F0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32959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A1349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19AB58F"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FF0C1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7F3F1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A36D4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A4318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0D081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FC6A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B9E2A7C"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33FC6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Exchange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067B46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80558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5D861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EDF1B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5F507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6FE63046"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D0C7A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SharePoint Online K1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889EE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44A4B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70AF9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0C1D6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D0B61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664E4639"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D6D5C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SharePoint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D51AB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6F11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0A190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6FB0B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DAF7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2AE923E"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E8DF3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SharePoint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C7E0A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03205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FBAAC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5D2741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BCAFB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6682518"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2D314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Skype for Business Online (</w:t>
            </w:r>
            <w:proofErr w:type="spellStart"/>
            <w:r>
              <w:rPr>
                <w:rFonts w:ascii="Segoe UI" w:eastAsia="Times New Roman" w:hAnsi="Segoe UI" w:cs="Segoe UI"/>
                <w:sz w:val="16"/>
                <w:szCs w:val="16"/>
              </w:rPr>
              <w:t>Plán</w:t>
            </w:r>
            <w:proofErr w:type="spellEnd"/>
            <w:r>
              <w:rPr>
                <w:rFonts w:ascii="Segoe UI" w:eastAsia="Times New Roman" w:hAnsi="Segoe UI" w:cs="Segoe UI"/>
                <w:sz w:val="16"/>
                <w:szCs w:val="16"/>
              </w:rPr>
              <w:t xml:space="preserve">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C8926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A5BEA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8F035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7F630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065E9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F39DD22"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63D9D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OneDrive for Business Plan 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A8077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32055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04AB0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2241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36AA8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139BACE"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E5292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OneDrive for Business Plan 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67D7A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C883B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712AB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7F98C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14C0E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6391452E"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C05CF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Phone System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BB17F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934D5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0A46E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4E553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282E9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D040A26"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17D1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Audio Conferencing</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BE832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BB4B4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4405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9826A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0F03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61E1DFBD"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06368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365 Apps for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67F53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376D6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6D4FF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A1125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487C9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EE89ED8"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5138C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365 Data Loss Prevention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3FC832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3FA2D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5602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A0E7F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EF56F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66A73255"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229F3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Defender for Office 365 P2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428C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2122B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3E8D5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C0428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6C60B2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1CEC3D50"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42CC2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Power BI Pro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9FF0B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E2FE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4EAE3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7E646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DD7C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F993271"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F8E9F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Defender for Office 365 P1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133D87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04D24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03E7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DCAC3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C8CE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21946A0" w14:textId="77777777">
        <w:trPr>
          <w:divId w:val="34768146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30DA1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Stream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2B885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19246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957A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842A4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56918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bl>
    <w:p w14:paraId="1EB72A84" w14:textId="77777777" w:rsidR="00000000" w:rsidRDefault="00D824F2">
      <w:pPr>
        <w:pStyle w:val="Normlnweb"/>
        <w:divId w:val="347681466"/>
      </w:pPr>
      <w:r>
        <w:rPr>
          <w:i/>
          <w:iCs/>
          <w:vertAlign w:val="superscript"/>
        </w:rPr>
        <w:t>1</w:t>
      </w:r>
      <w:r>
        <w:rPr>
          <w:i/>
          <w:iCs/>
        </w:rPr>
        <w:t xml:space="preserve"> </w:t>
      </w:r>
      <w:r>
        <w:rPr>
          <w:i/>
          <w:iCs/>
        </w:rPr>
        <w:t xml:space="preserve">Licence na odběr sady doplňků, které v názvu obsahují popis „bez </w:t>
      </w:r>
      <w:proofErr w:type="spellStart"/>
      <w:r>
        <w:rPr>
          <w:i/>
          <w:iCs/>
        </w:rPr>
        <w:t>Apps</w:t>
      </w:r>
      <w:proofErr w:type="spellEnd"/>
      <w:r>
        <w:rPr>
          <w:i/>
          <w:iCs/>
        </w:rPr>
        <w:t xml:space="preserve"> </w:t>
      </w:r>
      <w:proofErr w:type="spellStart"/>
      <w:r>
        <w:rPr>
          <w:i/>
          <w:iCs/>
        </w:rPr>
        <w:t>for</w:t>
      </w:r>
      <w:proofErr w:type="spellEnd"/>
      <w:r>
        <w:rPr>
          <w:i/>
          <w:iCs/>
        </w:rPr>
        <w:t xml:space="preserve"> </w:t>
      </w:r>
      <w:proofErr w:type="spellStart"/>
      <w:r>
        <w:rPr>
          <w:i/>
          <w:iCs/>
        </w:rPr>
        <w:t>enterprise</w:t>
      </w:r>
      <w:proofErr w:type="spellEnd"/>
      <w:r>
        <w:rPr>
          <w:i/>
          <w:iCs/>
        </w:rPr>
        <w:t xml:space="preserve">", nezahrnují práva k produktu Microsoft 365 </w:t>
      </w:r>
      <w:proofErr w:type="spellStart"/>
      <w:r>
        <w:rPr>
          <w:i/>
          <w:iCs/>
        </w:rPr>
        <w:t>Apps</w:t>
      </w:r>
      <w:proofErr w:type="spellEnd"/>
      <w:r>
        <w:rPr>
          <w:i/>
          <w:iCs/>
        </w:rPr>
        <w:t xml:space="preserve"> </w:t>
      </w:r>
      <w:proofErr w:type="spellStart"/>
      <w:r>
        <w:rPr>
          <w:i/>
          <w:iCs/>
        </w:rPr>
        <w:t>for</w:t>
      </w:r>
      <w:proofErr w:type="spellEnd"/>
      <w:r>
        <w:rPr>
          <w:i/>
          <w:iCs/>
        </w:rPr>
        <w:t xml:space="preserve"> </w:t>
      </w:r>
      <w:proofErr w:type="spellStart"/>
      <w:r>
        <w:rPr>
          <w:i/>
          <w:iCs/>
        </w:rPr>
        <w:t>enterprise</w:t>
      </w:r>
      <w:proofErr w:type="spellEnd"/>
      <w:r>
        <w:rPr>
          <w:i/>
          <w:iCs/>
        </w:rPr>
        <w:t>.</w:t>
      </w:r>
    </w:p>
    <w:p w14:paraId="73E6BAE1" w14:textId="77777777" w:rsidR="00000000" w:rsidRDefault="00D824F2">
      <w:pPr>
        <w:pStyle w:val="Normlnweb"/>
        <w:spacing w:before="150"/>
        <w:divId w:val="347681466"/>
      </w:pPr>
      <w:r>
        <w:rPr>
          <w:i/>
          <w:iCs/>
          <w:vertAlign w:val="superscript"/>
        </w:rPr>
        <w:t>3</w:t>
      </w:r>
      <w:r>
        <w:rPr>
          <w:i/>
          <w:iCs/>
        </w:rPr>
        <w:t xml:space="preserve"> Zahrnutí služby Skype </w:t>
      </w:r>
      <w:proofErr w:type="spellStart"/>
      <w:r>
        <w:rPr>
          <w:i/>
          <w:iCs/>
        </w:rPr>
        <w:t>for</w:t>
      </w:r>
      <w:proofErr w:type="spellEnd"/>
      <w:r>
        <w:rPr>
          <w:i/>
          <w:iCs/>
        </w:rPr>
        <w:t xml:space="preserve"> Business Online Audio </w:t>
      </w:r>
      <w:proofErr w:type="spellStart"/>
      <w:r>
        <w:rPr>
          <w:i/>
          <w:iCs/>
        </w:rPr>
        <w:t>Conferencing</w:t>
      </w:r>
      <w:proofErr w:type="spellEnd"/>
      <w:r>
        <w:rPr>
          <w:i/>
          <w:iCs/>
        </w:rPr>
        <w:t xml:space="preserve"> do služby Office 365 E5/A5 závisí na dostup</w:t>
      </w:r>
      <w:r>
        <w:rPr>
          <w:i/>
          <w:iCs/>
        </w:rPr>
        <w:t>nosti v daném regionu.</w:t>
      </w:r>
    </w:p>
    <w:p w14:paraId="759C5208" w14:textId="77777777" w:rsidR="00ED5159" w:rsidRDefault="00ED5159" w:rsidP="00ED5159">
      <w:pPr>
        <w:pStyle w:val="ProductList-OfferingGroupHeading"/>
        <w:outlineLvl w:val="1"/>
      </w:pPr>
      <w:proofErr w:type="spellStart"/>
      <w:r>
        <w:t>Sdělení</w:t>
      </w:r>
      <w:proofErr w:type="spellEnd"/>
      <w:r>
        <w:fldChar w:fldCharType="begin"/>
      </w:r>
      <w:r>
        <w:instrText xml:space="preserve"> TC "</w:instrText>
      </w:r>
      <w:bookmarkStart w:id="23" w:name="_Toc19"/>
      <w:r>
        <w:instrText>Sdělení</w:instrText>
      </w:r>
      <w:bookmarkEnd w:id="23"/>
      <w:r>
        <w:instrText>" \l 2</w:instrText>
      </w:r>
      <w:r>
        <w:fldChar w:fldCharType="end"/>
      </w:r>
    </w:p>
    <w:p w14:paraId="0903E656" w14:textId="77777777" w:rsidR="00000000" w:rsidRDefault="00D824F2">
      <w:pPr>
        <w:pStyle w:val="Nadpis3"/>
        <w:divId w:val="829826771"/>
        <w:rPr>
          <w:rFonts w:eastAsia="Times New Roman"/>
          <w:color w:val="0078D4"/>
          <w:sz w:val="24"/>
          <w:szCs w:val="24"/>
        </w:rPr>
      </w:pPr>
      <w:r>
        <w:rPr>
          <w:rFonts w:eastAsia="Times New Roman"/>
          <w:color w:val="0078D4"/>
          <w:sz w:val="24"/>
          <w:szCs w:val="24"/>
        </w:rPr>
        <w:t>Bing Maps</w:t>
      </w:r>
    </w:p>
    <w:p w14:paraId="75A8143B" w14:textId="77777777" w:rsidR="00000000" w:rsidRDefault="00D824F2">
      <w:pPr>
        <w:pStyle w:val="Normlnweb"/>
        <w:spacing w:after="150"/>
        <w:divId w:val="829826771"/>
      </w:pPr>
      <w:r>
        <w:lastRenderedPageBreak/>
        <w:t xml:space="preserve">Služba online nebo její zahrnutý software využívá službu Bing </w:t>
      </w:r>
      <w:proofErr w:type="spellStart"/>
      <w:r>
        <w:t>Maps</w:t>
      </w:r>
      <w:proofErr w:type="spellEnd"/>
      <w:r>
        <w:t xml:space="preserve">. Veškerý obsah poskytnutý prostřednictvím služby Bing </w:t>
      </w:r>
      <w:proofErr w:type="spellStart"/>
      <w:r>
        <w:t>Maps</w:t>
      </w:r>
      <w:proofErr w:type="spellEnd"/>
      <w:r>
        <w:t xml:space="preserve"> včetně </w:t>
      </w:r>
      <w:proofErr w:type="spellStart"/>
      <w:r>
        <w:t>geokódů</w:t>
      </w:r>
      <w:proofErr w:type="spellEnd"/>
      <w:r>
        <w:t xml:space="preserve"> lze použít pouze v rámci produktu, jehož prostřednictvím je obsah poskytován. Na zákazníkovo užívání služby Bing </w:t>
      </w:r>
      <w:proofErr w:type="spellStart"/>
      <w:r>
        <w:t>Ma</w:t>
      </w:r>
      <w:r>
        <w:t>ps</w:t>
      </w:r>
      <w:proofErr w:type="spellEnd"/>
      <w:r>
        <w:t xml:space="preserve"> se vztahují podmínky použití pro koncové uživatele služby Bing </w:t>
      </w:r>
      <w:proofErr w:type="spellStart"/>
      <w:r>
        <w:t>Maps</w:t>
      </w:r>
      <w:proofErr w:type="spellEnd"/>
      <w:r>
        <w:t xml:space="preserve"> uvedené na adrese </w:t>
      </w:r>
      <w:hyperlink r:id="rId347" w:tgtFrame="_blank" w:history="1">
        <w:r>
          <w:rPr>
            <w:rStyle w:val="Hypertextovodkaz"/>
          </w:rPr>
          <w:t>go.microsoft.com/?</w:t>
        </w:r>
        <w:proofErr w:type="spellStart"/>
        <w:r>
          <w:rPr>
            <w:rStyle w:val="Hypertextovodkaz"/>
          </w:rPr>
          <w:t>linkid</w:t>
        </w:r>
        <w:proofErr w:type="spellEnd"/>
        <w:r>
          <w:rPr>
            <w:rStyle w:val="Hypertextovodkaz"/>
          </w:rPr>
          <w:t>=9710837</w:t>
        </w:r>
      </w:hyperlink>
      <w:r>
        <w:t xml:space="preserve"> a prohlášení společnosti Microsoft o ochraně osobních údajů na adr</w:t>
      </w:r>
      <w:r>
        <w:t xml:space="preserve">ese </w:t>
      </w:r>
      <w:hyperlink r:id="rId348" w:tgtFrame="_blank" w:history="1">
        <w:r>
          <w:rPr>
            <w:rStyle w:val="Hypertextovodkaz"/>
          </w:rPr>
          <w:t>go.microsoft.com/</w:t>
        </w:r>
        <w:proofErr w:type="spellStart"/>
        <w:r>
          <w:rPr>
            <w:rStyle w:val="Hypertextovodkaz"/>
          </w:rPr>
          <w:t>fwlink</w:t>
        </w:r>
        <w:proofErr w:type="spellEnd"/>
        <w:r>
          <w:rPr>
            <w:rStyle w:val="Hypertextovodkaz"/>
          </w:rPr>
          <w:t>/?</w:t>
        </w:r>
        <w:proofErr w:type="spellStart"/>
        <w:r>
          <w:rPr>
            <w:rStyle w:val="Hypertextovodkaz"/>
          </w:rPr>
          <w:t>LinkID</w:t>
        </w:r>
        <w:proofErr w:type="spellEnd"/>
        <w:r>
          <w:rPr>
            <w:rStyle w:val="Hypertextovodkaz"/>
          </w:rPr>
          <w:t>=248686</w:t>
        </w:r>
      </w:hyperlink>
      <w:r>
        <w:t>.</w:t>
      </w:r>
    </w:p>
    <w:p w14:paraId="4C1D14F8" w14:textId="77777777" w:rsidR="00000000" w:rsidRDefault="00D824F2">
      <w:pPr>
        <w:pStyle w:val="Nadpis3"/>
        <w:divId w:val="768546060"/>
        <w:rPr>
          <w:rFonts w:eastAsia="Times New Roman"/>
          <w:color w:val="0078D4"/>
          <w:sz w:val="24"/>
          <w:szCs w:val="24"/>
        </w:rPr>
      </w:pPr>
      <w:proofErr w:type="spellStart"/>
      <w:r>
        <w:rPr>
          <w:rFonts w:eastAsia="Times New Roman"/>
          <w:color w:val="0078D4"/>
          <w:sz w:val="24"/>
          <w:szCs w:val="24"/>
        </w:rPr>
        <w:t>Odborné</w:t>
      </w:r>
      <w:proofErr w:type="spellEnd"/>
      <w:r>
        <w:rPr>
          <w:rFonts w:eastAsia="Times New Roman"/>
          <w:color w:val="0078D4"/>
          <w:sz w:val="24"/>
          <w:szCs w:val="24"/>
        </w:rPr>
        <w:t xml:space="preserve"> </w:t>
      </w:r>
      <w:proofErr w:type="spellStart"/>
      <w:r>
        <w:rPr>
          <w:rFonts w:eastAsia="Times New Roman"/>
          <w:color w:val="0078D4"/>
          <w:sz w:val="24"/>
          <w:szCs w:val="24"/>
        </w:rPr>
        <w:t>služby</w:t>
      </w:r>
      <w:proofErr w:type="spellEnd"/>
    </w:p>
    <w:p w14:paraId="12BA398D" w14:textId="77777777" w:rsidR="00000000" w:rsidRDefault="00D824F2">
      <w:pPr>
        <w:pStyle w:val="Normlnweb"/>
        <w:spacing w:after="150"/>
        <w:divId w:val="768546060"/>
      </w:pPr>
      <w:r>
        <w:t xml:space="preserve">Na odborné služby se vztahují níže uvedené „Podmínky pro odborné služby". Pokud jsou však odborné služby poskytovány na základě samostatné smlouvy, budou se na tyto odborné služby vztahovat podmínky této samostatné smlouvy. Podmínky ochrany osobních údajů </w:t>
      </w:r>
      <w:r>
        <w:t xml:space="preserve">a zabezpečení pro data profesionálních služeb jsou uvedeny ve </w:t>
      </w:r>
      <w:hyperlink r:id="rId349" w:tgtFrame="_blank" w:history="1">
        <w:r>
          <w:rPr>
            <w:rStyle w:val="Hypertextovodkaz"/>
          </w:rPr>
          <w:t>smlouvě DPA</w:t>
        </w:r>
      </w:hyperlink>
      <w:r>
        <w:t>.</w:t>
      </w:r>
    </w:p>
    <w:p w14:paraId="0D3E8654" w14:textId="77777777" w:rsidR="00000000" w:rsidRDefault="00D824F2">
      <w:pPr>
        <w:pStyle w:val="Normlnweb"/>
        <w:spacing w:before="150"/>
        <w:divId w:val="768546060"/>
      </w:pPr>
      <w:r>
        <w:t>Odborné služby, na které se vztahuje toto sdělení, nejsou služby on</w:t>
      </w:r>
      <w:r>
        <w:t>line a zbytek podmínek pro služby online se na ně nevztahuje, není-li výslovně uvedeno jinak v níže uvedených Podmínkách pro odborné služby.</w:t>
      </w:r>
    </w:p>
    <w:p w14:paraId="32B40F85" w14:textId="77777777" w:rsidR="00000000" w:rsidRDefault="00D824F2">
      <w:pPr>
        <w:pStyle w:val="Nadpis3"/>
        <w:divId w:val="2014450248"/>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pro </w:t>
      </w:r>
      <w:proofErr w:type="spellStart"/>
      <w:r>
        <w:rPr>
          <w:rFonts w:eastAsia="Times New Roman"/>
          <w:color w:val="0078D4"/>
          <w:sz w:val="24"/>
          <w:szCs w:val="24"/>
        </w:rPr>
        <w:t>profesionální</w:t>
      </w:r>
      <w:proofErr w:type="spellEnd"/>
      <w:r>
        <w:rPr>
          <w:rFonts w:eastAsia="Times New Roman"/>
          <w:color w:val="0078D4"/>
          <w:sz w:val="24"/>
          <w:szCs w:val="24"/>
        </w:rPr>
        <w:t xml:space="preserve"> </w:t>
      </w:r>
      <w:proofErr w:type="spellStart"/>
      <w:r>
        <w:rPr>
          <w:rFonts w:eastAsia="Times New Roman"/>
          <w:color w:val="0078D4"/>
          <w:sz w:val="24"/>
          <w:szCs w:val="24"/>
        </w:rPr>
        <w:t>služby</w:t>
      </w:r>
      <w:proofErr w:type="spellEnd"/>
    </w:p>
    <w:p w14:paraId="40C43456" w14:textId="77777777" w:rsidR="00000000" w:rsidRDefault="00D824F2">
      <w:pPr>
        <w:pStyle w:val="Nadpis4"/>
        <w:divId w:val="2014450248"/>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Povinnosti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smluvních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stran</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záruky</w:t>
      </w:r>
      <w:proofErr w:type="spellEnd"/>
    </w:p>
    <w:p w14:paraId="4218AAF9" w14:textId="77777777" w:rsidR="00000000" w:rsidRDefault="00D824F2">
      <w:pPr>
        <w:pStyle w:val="Normlnweb"/>
        <w:spacing w:after="150"/>
        <w:divId w:val="2014450248"/>
      </w:pPr>
      <w:r>
        <w:t>Společnost Microsoft zaručuje, že všechny odborné služby budou poskytovány s odbornou péčí a znalostmi. Pokud společnost Microsoft tuto povinnost nesplní a zákazník o tom společnost Microsoft informuje do 90 dní od data plnění, společnost Microsoft jako sv</w:t>
      </w:r>
      <w:r>
        <w:t xml:space="preserve">ůj výhradní opravný prostředek pro porušení záruky k odborným službám poskytovaným zákazníkovi buď znovu poskytne odborné služby, nebo vrátí cenu, kterou za ně zákazník uhradil. Bez ohledu na výše uvedené platí, že </w:t>
      </w:r>
      <w:r>
        <w:rPr>
          <w:rStyle w:val="Siln"/>
        </w:rPr>
        <w:t>výstupy služeb, které jsou poskytovány be</w:t>
      </w:r>
      <w:r>
        <w:rPr>
          <w:rStyle w:val="Siln"/>
        </w:rPr>
        <w:t>zplatně, jsou poskytovány „JAK STOJÍ A LEŽÍ", BEZ JAKÝCHKOLI ZÁRUK. Společnost Microsoft neposkytuje žádné záruky ani podmínky a vylučuje jakékoli další výslovné, odvozené nebo zákonné záruky, včetně záruk kvality, vlastnického práva, neporušení práv, prod</w:t>
      </w:r>
      <w:r>
        <w:rPr>
          <w:rStyle w:val="Siln"/>
        </w:rPr>
        <w:t>ejnosti a vhodnosti pro konkrétní účel</w:t>
      </w:r>
      <w:r>
        <w:t>.</w:t>
      </w:r>
    </w:p>
    <w:p w14:paraId="4763E33B" w14:textId="77777777" w:rsidR="00000000" w:rsidRDefault="00D824F2">
      <w:pPr>
        <w:pStyle w:val="Normlnweb"/>
        <w:spacing w:before="150"/>
        <w:divId w:val="2014450248"/>
      </w:pPr>
      <w:r>
        <w:t>Zákazník bude plnit příslušné povinnosti, tak aby podpořil společnost Microsoft v poskytování odborných služeb, jak je uvedeno v popisu jednotlivých odborných služeb. Zákazník nemůže užívat odborné služby nebo výstup</w:t>
      </w:r>
      <w:r>
        <w:t>y ze služeb žádným způsobem, který je zakázán v zásadách přijatelného užívání, a musí dodržovat všechny zákony a předpisy, které se vztahují na jeho užívání odborných služeb a výstupů ze služeb, včetně zákonů týkajících se soukromí, osobních údajů, biometr</w:t>
      </w:r>
      <w:r>
        <w:t>ických údajů, ochrany dat a důvěrnosti komunikace. Zákazník nese výhradní odpovědnost za testování, nasazení, udržování a podporu výstupů služeb, které jsou poskytovány nebo doporučovány bezplatně společností Microsoft.</w:t>
      </w:r>
    </w:p>
    <w:p w14:paraId="5E1120EE" w14:textId="77777777" w:rsidR="00000000" w:rsidRDefault="00D824F2">
      <w:pPr>
        <w:pStyle w:val="Nadpis4"/>
        <w:divId w:val="201445024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Omezení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odpovědnosti</w:t>
      </w:r>
      <w:proofErr w:type="spellEnd"/>
    </w:p>
    <w:p w14:paraId="522923C6" w14:textId="77777777" w:rsidR="00000000" w:rsidRDefault="00D824F2">
      <w:pPr>
        <w:pStyle w:val="Normlnweb"/>
        <w:spacing w:after="150"/>
        <w:divId w:val="2014450248"/>
      </w:pPr>
      <w:r>
        <w:t>V rozsahu povol</w:t>
      </w:r>
      <w:r>
        <w:t>eném rozhodným právem je celková odpovědnost každé ze stran za všechny nároky týkající se odborných služeb omezena na částky, které musel zákazník uhradit za odborné služby, nebo omezením odpovědnosti platným pro službu online, se kterou jsou odborné služb</w:t>
      </w:r>
      <w:r>
        <w:t>y nabízeny, podle toho, která z částek je vyšší. V případě odborných služeb a výstupů služeb poskytovaných zdarma a výstupů služeb, které je zákazník oprávněn dále distribuovat třetím stranám bez samostatné platby společnosti Microsoft, je celková odpovědn</w:t>
      </w:r>
      <w:r>
        <w:t xml:space="preserve">ost společnosti Microsoft omezena na konečně připsané přímé škody do výše 5 000 USD. </w:t>
      </w:r>
      <w:r>
        <w:rPr>
          <w:rStyle w:val="Siln"/>
        </w:rPr>
        <w:t>V žádném případě nenese žádná strana odpovědnost za nepřímé, náhodné, zvláštní, trestné ani následné škody, včetně ztráty používání, ušlého zisku nebo přerušení obchodní č</w:t>
      </w:r>
      <w:r>
        <w:rPr>
          <w:rStyle w:val="Siln"/>
        </w:rPr>
        <w:t>innosti, a to bez ohledu na příčinu nebo základ odpovědnosti ve vztahu k odborným službám nebo výstupům služeb. Omezení a výjimky se nevztahují na (1) povinnosti každé strany zachovat důvěrnost (s výjimkou povinností omezených na zákaznická data a data odb</w:t>
      </w:r>
      <w:r>
        <w:rPr>
          <w:rStyle w:val="Siln"/>
        </w:rPr>
        <w:t>orných služeb, na které se dále vztahují omezení a výjimky uvedené výše); nebo (2) porušení práv duševního vlastnictví druhé strany.</w:t>
      </w:r>
    </w:p>
    <w:p w14:paraId="0F4E508E" w14:textId="77777777" w:rsidR="00000000" w:rsidRDefault="00D824F2">
      <w:pPr>
        <w:pStyle w:val="Nadpis4"/>
        <w:divId w:val="201445024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Opravy</w:t>
      </w:r>
      <w:proofErr w:type="spellEnd"/>
    </w:p>
    <w:p w14:paraId="4A750119" w14:textId="77777777" w:rsidR="00000000" w:rsidRDefault="00D824F2">
      <w:pPr>
        <w:pStyle w:val="Normlnweb"/>
        <w:spacing w:after="150"/>
        <w:divId w:val="2014450248"/>
      </w:pPr>
      <w:r>
        <w:t>„Opravy" jsou opravné programy pro produkty, úpravy nebo vylepšení nebo jejich odvozeniny, které společnost Microsof</w:t>
      </w:r>
      <w:r>
        <w:t xml:space="preserve">t obecně vydá (například aktualizace </w:t>
      </w:r>
      <w:proofErr w:type="spellStart"/>
      <w:r>
        <w:t>Service</w:t>
      </w:r>
      <w:proofErr w:type="spellEnd"/>
      <w:r>
        <w:t xml:space="preserve"> </w:t>
      </w:r>
      <w:proofErr w:type="spellStart"/>
      <w:r>
        <w:t>Pack</w:t>
      </w:r>
      <w:proofErr w:type="spellEnd"/>
      <w:r>
        <w:t xml:space="preserve">) nebo které společnost Microsoft poskytne zákazníkovi v rámci řešení určitého problému. Každá oprava je licencována za stejných podmínek jako produkt, na který se vztahuje. Pokud oprava není poskytnuta pro </w:t>
      </w:r>
      <w:r>
        <w:t>konkrétní produkt, platí veškeré podmínky užívání, které společnost Microsoft poskytne s danou opravou.</w:t>
      </w:r>
    </w:p>
    <w:p w14:paraId="05B7E7B0" w14:textId="77777777" w:rsidR="00000000" w:rsidRDefault="00D824F2">
      <w:pPr>
        <w:pStyle w:val="Nadpis4"/>
        <w:divId w:val="201445024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Existující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dílo</w:t>
      </w:r>
      <w:proofErr w:type="spellEnd"/>
    </w:p>
    <w:p w14:paraId="7B4008FA" w14:textId="77777777" w:rsidR="00000000" w:rsidRDefault="00D824F2">
      <w:pPr>
        <w:pStyle w:val="Normlnweb"/>
        <w:spacing w:after="150"/>
        <w:divId w:val="2014450248"/>
      </w:pPr>
      <w:r>
        <w:t>„Dosavadní dílo" znamená jakýkoli počítačový kód nebo písemné materiály, jež nejsou založeny na kódu, které jsou vyvinuté nebo jinak zís</w:t>
      </w:r>
      <w:r>
        <w:t>kané nezávisle na multilicenční smlouvě zákazníka. Výhradním vlastníkem všech práv k dosavadnímu dílu zůstává strana, která dosavadní dílo poskytuje. Každá strana smí používat, rozmnožovat a upravovat dosavadní dílo druhé strany pouze v rozsahu, který je n</w:t>
      </w:r>
      <w:r>
        <w:t>utný k vykonávání povinností souvisejících s odbornými službami. Pokud se zákazník rozhodne sdělit svůj zdrojový kód společnosti Microsoft během zapojení do odborných služeb, (1) před tímto sdělením zákazník odebere všechen kód třetí strany, který zákazník</w:t>
      </w:r>
      <w:r>
        <w:t xml:space="preserve"> nesmí sdělit; a (2) společnost Microsoft bude se zdrojovým kódem zákazníka nakládat jako s důvěrnými informacemi.</w:t>
      </w:r>
    </w:p>
    <w:p w14:paraId="62A547F1" w14:textId="77777777" w:rsidR="00000000" w:rsidRDefault="00D824F2">
      <w:pPr>
        <w:pStyle w:val="Nadpis4"/>
        <w:divId w:val="201445024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lastRenderedPageBreak/>
        <w:t>Oprávnění</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výstupům</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služeb</w:t>
      </w:r>
      <w:proofErr w:type="spellEnd"/>
    </w:p>
    <w:p w14:paraId="79C5E2C1" w14:textId="77777777" w:rsidR="00000000" w:rsidRDefault="00D824F2">
      <w:pPr>
        <w:pStyle w:val="Normlnweb"/>
        <w:spacing w:after="150"/>
        <w:divId w:val="2014450248"/>
      </w:pPr>
      <w:r>
        <w:t>„Výstupy služeb" znamenají jakýkoli počítačový kód nebo materiály (včetně mimo jiné návrhů koncepce řešení (</w:t>
      </w:r>
      <w:proofErr w:type="spellStart"/>
      <w:r>
        <w:t>Pr</w:t>
      </w:r>
      <w:r>
        <w:t>oof</w:t>
      </w:r>
      <w:proofErr w:type="spellEnd"/>
      <w:r>
        <w:t xml:space="preserve"> </w:t>
      </w:r>
      <w:proofErr w:type="spellStart"/>
      <w:r>
        <w:t>of</w:t>
      </w:r>
      <w:proofErr w:type="spellEnd"/>
      <w:r>
        <w:t xml:space="preserve"> </w:t>
      </w:r>
      <w:proofErr w:type="spellStart"/>
      <w:r>
        <w:t>concept</w:t>
      </w:r>
      <w:proofErr w:type="spellEnd"/>
      <w:r>
        <w:t>), dokumentace a doporučení návrhu, ukázek kódu, softwarových knihoven, algoritmů a modelů strojového učení) mimo produkty nebo opravy, které společnost Microsoft ponechává zákazníkovi při ukončení poskytování odborných služeb. Společnost Mic</w:t>
      </w:r>
      <w:r>
        <w:t>rosoft poskytuje zákazníkovi nevýhradní, nepřenosnou, časově neomezenou licenci k rozmnožování, užívání a úpravám výstupů ze služeb v souladu s podmínkami a ujednáními multilicenční smlouvy zákazníka a všemi dohodnutými popisy služeb Některé výstupy služeb</w:t>
      </w:r>
      <w:r>
        <w:t xml:space="preserve"> a obsah třetích stran mohou být poskytovány na základě samostatné licence, například licence typu open source. V případě rozporu mezi tímto sdělením a jakoukoli samostatnou licencí má přednost tato samostatná licence ve vztahu k výstupům služeb nebo obsah</w:t>
      </w:r>
      <w:r>
        <w:t>u třetí strany, který je předmětem takové samostatné licence. Každá ze smluvních stran si vyhrazuje všechna práva (a nikomu nebudou udělena žádná práva), která nejsou výslovně udělena v rámci výše uvedených licencí.</w:t>
      </w:r>
    </w:p>
    <w:p w14:paraId="37991022" w14:textId="77777777" w:rsidR="00000000" w:rsidRDefault="00D824F2">
      <w:pPr>
        <w:pStyle w:val="Nadpis4"/>
        <w:divId w:val="201445024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Omezení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licence</w:t>
      </w:r>
      <w:proofErr w:type="spellEnd"/>
    </w:p>
    <w:p w14:paraId="060CB24F" w14:textId="77777777" w:rsidR="00000000" w:rsidRDefault="00D824F2">
      <w:pPr>
        <w:pStyle w:val="Normlnweb"/>
        <w:spacing w:after="150"/>
        <w:divId w:val="2014450248"/>
      </w:pPr>
      <w:r>
        <w:t>Zákazník nesmí (a nemá k</w:t>
      </w:r>
      <w:r>
        <w:t xml:space="preserve"> tomu oprávnění) na žádném výstupu služby provádět zpětnou analýzu, </w:t>
      </w:r>
      <w:proofErr w:type="spellStart"/>
      <w:r>
        <w:t>dekompilaci</w:t>
      </w:r>
      <w:proofErr w:type="spellEnd"/>
      <w:r>
        <w:t>, rozklad ani překonávat jakákoli její technická omezení, mimo případy, kdy je toto omezení zakázáno příslušnými zákony. Není-li to v této smlouvě a v jakémkoli dohodnutém popis</w:t>
      </w:r>
      <w:r>
        <w:t>u služeb nebo samostatné licenci výslovně povoleno, zákazník nesmí (a není oprávněn) šířit, dále poskytovat licence, pronajímat, půjčovat, prodávat, nabízet k prodeji ani jinak zpřístupňovat žádné výstupy služeb, ať v celku, nebo po částech, nebo uplatňova</w:t>
      </w:r>
      <w:r>
        <w:t>t jakékoli jiné licenční podmínky na duševní vlastnictví společnosti Microsoft ve výstupech služeb.</w:t>
      </w:r>
    </w:p>
    <w:p w14:paraId="30213EE4" w14:textId="77777777" w:rsidR="00000000" w:rsidRDefault="00D824F2">
      <w:pPr>
        <w:pStyle w:val="Nadpis4"/>
        <w:divId w:val="201445024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Zpětná</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vazba</w:t>
      </w:r>
      <w:proofErr w:type="spellEnd"/>
    </w:p>
    <w:p w14:paraId="06768188" w14:textId="77777777" w:rsidR="00000000" w:rsidRDefault="00D824F2">
      <w:pPr>
        <w:pStyle w:val="Normlnweb"/>
        <w:spacing w:after="150"/>
        <w:divId w:val="2014450248"/>
      </w:pPr>
      <w:r>
        <w:t xml:space="preserve">„Zpětná vazba" znamená odborné a jiné znalosti, včetně </w:t>
      </w:r>
      <w:proofErr w:type="spellStart"/>
      <w:r>
        <w:t>knowhow</w:t>
      </w:r>
      <w:proofErr w:type="spellEnd"/>
      <w:r>
        <w:t xml:space="preserve"> příslušného oboru, stejně jako komentáře, vstupy a návrhy týkající se výstupů sl</w:t>
      </w:r>
      <w:r>
        <w:t>užeb, odborných služeb a produktů, technologií, služeb nebo jakýchkoli jejich součástí, bez ohledu na to, zda se jedná o předběžná nebo komerční vydání, které jsou poskytnuty společností Microsoft nebo zákazníkem. Společnost Microsoft ani zákazník nemají p</w:t>
      </w:r>
      <w:r>
        <w:t>ovinnost poskytovat zpětnou vazbu druhé straně v souvislosti s odbornými službami, avšak pokud jedna ze stran na základě svého uvážení poskytne zpětnou vazbu, obě strany se dohodly, že strana, jež tuto zpětnou vazbu obdrží, může tuto zpětnou vazbu volně už</w:t>
      </w:r>
      <w:r>
        <w:t>ívat, aniž by jí vznikly jakékoli povinnosti. Proto platí, že v rozsahu, ve kterém strana poskytující zpětnou vazbu vlastní nebo kontroluje autorská práva nebo obchodní tajemství vztahující se na tuto zpětnou vazbu, tato strana uděluje přijímající straně a</w:t>
      </w:r>
      <w:r>
        <w:t> jejím afilacím celosvětovou, nevýhradní, časově neomezenou, neodvolatelnou a bezplatnou licenci pro takové duševní vlastnictví, opravňující k: (1) vytváření, používání, úpravám, šíření, vytváření odvozených děl nebo jiné komerční využívání zpětné vazby ja</w:t>
      </w:r>
      <w:r>
        <w:t>ko součásti produktů, technologií, služeb ani jakýchkoli jejich součástí společnosti Microsoft nebo zákazníka, včetně mimo jiné předběžných a komerčních verzí těchto nabídek; a (2) poskytování výše uvedených práv třetím stranám, včetně práva k dalšímu uděl</w:t>
      </w:r>
      <w:r>
        <w:t>ování licencí. Žádná ze stran nebude poskytovat žádnou zpětnou vazbu na základě podmínek, které by ukládaly jakoukoli povinnost nebo vyžadovaly označení autorství od přijímající strany. Kterákoli ze stran, která obdrží zpětnou vazbu, dále bere na vědomí, ž</w:t>
      </w:r>
      <w:r>
        <w:t>e (1) je na jejím výhradním a absolutním rozhodnutí, zda takovou zpětnou vazbu použije; (2) založí své nabídky a marketingové plány výhradně na svém vlastním nezávislém výzkumu a analýze; a (3) přebírá všechna rizika spojená s jakýmkoli použitím takovéto z</w:t>
      </w:r>
      <w:r>
        <w:t>pětné vazby.</w:t>
      </w:r>
    </w:p>
    <w:p w14:paraId="0B53E393" w14:textId="77777777" w:rsidR="00000000" w:rsidRDefault="00D824F2">
      <w:pPr>
        <w:pStyle w:val="Nadpis4"/>
        <w:divId w:val="201445024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Technologie</w:t>
      </w:r>
      <w:proofErr w:type="spellEnd"/>
      <w:r>
        <w:rPr>
          <w:rFonts w:ascii="Segoe UI" w:eastAsia="Times New Roman" w:hAnsi="Segoe UI" w:cs="Segoe UI"/>
          <w:b w:val="0"/>
          <w:bCs w:val="0"/>
          <w:sz w:val="18"/>
          <w:szCs w:val="18"/>
        </w:rPr>
        <w:t xml:space="preserve"> od </w:t>
      </w:r>
      <w:proofErr w:type="spellStart"/>
      <w:r>
        <w:rPr>
          <w:rFonts w:ascii="Segoe UI" w:eastAsia="Times New Roman" w:hAnsi="Segoe UI" w:cs="Segoe UI"/>
          <w:b w:val="0"/>
          <w:bCs w:val="0"/>
          <w:sz w:val="18"/>
          <w:szCs w:val="18"/>
        </w:rPr>
        <w:t>jiných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subjektů</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než</w:t>
      </w:r>
      <w:proofErr w:type="spellEnd"/>
      <w:r>
        <w:rPr>
          <w:rFonts w:ascii="Segoe UI" w:eastAsia="Times New Roman" w:hAnsi="Segoe UI" w:cs="Segoe UI"/>
          <w:b w:val="0"/>
          <w:bCs w:val="0"/>
          <w:sz w:val="18"/>
          <w:szCs w:val="18"/>
        </w:rPr>
        <w:t xml:space="preserve"> Microsoft.</w:t>
      </w:r>
    </w:p>
    <w:p w14:paraId="2C4E357A" w14:textId="77777777" w:rsidR="00000000" w:rsidRDefault="00D824F2">
      <w:pPr>
        <w:pStyle w:val="Normlnweb"/>
        <w:spacing w:after="150"/>
        <w:divId w:val="2014450248"/>
      </w:pPr>
      <w:r>
        <w:t>Zákazník nese výhradní odpovědnost za jakýkoli software nebo technologii nepocházející od společnosti Microsoft, které instaluje nebo používá se službami online, opravami nebo výstupy služeb, včetn</w:t>
      </w:r>
      <w:r>
        <w:t>ě mimo jiné případů, kdy zákazník požádá společnost Microsoft o použití nebo úpravy takového obsahu třetí strany.</w:t>
      </w:r>
    </w:p>
    <w:p w14:paraId="4F665034" w14:textId="77777777" w:rsidR="00000000" w:rsidRDefault="00D824F2">
      <w:pPr>
        <w:pStyle w:val="Nadpis4"/>
        <w:divId w:val="201445024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Práva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afilací</w:t>
      </w:r>
      <w:proofErr w:type="spellEnd"/>
    </w:p>
    <w:p w14:paraId="231FAE4A" w14:textId="77777777" w:rsidR="00000000" w:rsidRDefault="00D824F2">
      <w:pPr>
        <w:pStyle w:val="Normlnweb"/>
        <w:spacing w:after="150"/>
        <w:divId w:val="2014450248"/>
      </w:pPr>
      <w:r>
        <w:t>Zákazník smí poskytnout sublicenci k užívání výstupů ze služeb svým afilacím, avšak tyto afilace již nesmějí tato práva dále sub</w:t>
      </w:r>
      <w:r>
        <w:t>licencovat. Zákazník je odpovědný za zajištění dodržování podmínek tohoto sdělení a multilicenční smlouvy zákazníka ze strany afilací.</w:t>
      </w:r>
    </w:p>
    <w:p w14:paraId="116E06BB" w14:textId="77777777" w:rsidR="00000000" w:rsidRDefault="00D824F2">
      <w:pPr>
        <w:pStyle w:val="Nadpis4"/>
        <w:divId w:val="201445024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Zákazníci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státní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správy</w:t>
      </w:r>
      <w:proofErr w:type="spellEnd"/>
    </w:p>
    <w:p w14:paraId="4504F01A" w14:textId="77777777" w:rsidR="00000000" w:rsidRDefault="00D824F2">
      <w:pPr>
        <w:pStyle w:val="Normlnweb"/>
        <w:spacing w:after="150"/>
        <w:divId w:val="2014450248"/>
      </w:pPr>
      <w:r>
        <w:t>Je-li zákazníkem státní subjekt, následující podmínky se vztahují na všechny odborné služby, k</w:t>
      </w:r>
      <w:r>
        <w:t>teré jsou mu bezplatně poskytovány. Společnost Microsoft se zříká jakýchkoli nároků na kompenzace od zákazníka za tyto odborné služby. V souladu s platnými zákony a předpisy společnost Microsoft a zákazník uznávají, že odborné služby jsou určeny výhradně v</w:t>
      </w:r>
      <w:r>
        <w:t>e prospěch a k užívání ze strany zákazníka a nejsou poskytovány pro osobní užívání nebo osobní prospěch jednotlivých státních zaměstnanců.</w:t>
      </w:r>
    </w:p>
    <w:p w14:paraId="697BE9D0" w14:textId="77777777" w:rsidR="00000000" w:rsidRDefault="00D824F2">
      <w:pPr>
        <w:pStyle w:val="Nadpis3"/>
        <w:divId w:val="565066292"/>
        <w:rPr>
          <w:rFonts w:eastAsia="Times New Roman"/>
          <w:color w:val="0078D4"/>
          <w:sz w:val="24"/>
          <w:szCs w:val="24"/>
        </w:rPr>
      </w:pPr>
      <w:proofErr w:type="spellStart"/>
      <w:r>
        <w:rPr>
          <w:rFonts w:eastAsia="Times New Roman"/>
          <w:color w:val="0078D4"/>
          <w:sz w:val="24"/>
          <w:szCs w:val="24"/>
        </w:rPr>
        <w:t>Sdělení</w:t>
      </w:r>
      <w:proofErr w:type="spellEnd"/>
      <w:r>
        <w:rPr>
          <w:rFonts w:eastAsia="Times New Roman"/>
          <w:color w:val="0078D4"/>
          <w:sz w:val="24"/>
          <w:szCs w:val="24"/>
        </w:rPr>
        <w:t xml:space="preserve"> </w:t>
      </w:r>
      <w:proofErr w:type="spellStart"/>
      <w:r>
        <w:rPr>
          <w:rFonts w:eastAsia="Times New Roman"/>
          <w:color w:val="0078D4"/>
          <w:sz w:val="24"/>
          <w:szCs w:val="24"/>
        </w:rPr>
        <w:t>ke</w:t>
      </w:r>
      <w:proofErr w:type="spellEnd"/>
      <w:r>
        <w:rPr>
          <w:rFonts w:eastAsia="Times New Roman"/>
          <w:color w:val="0078D4"/>
          <w:sz w:val="24"/>
          <w:szCs w:val="24"/>
        </w:rPr>
        <w:t xml:space="preserve"> </w:t>
      </w:r>
      <w:proofErr w:type="spellStart"/>
      <w:r>
        <w:rPr>
          <w:rFonts w:eastAsia="Times New Roman"/>
          <w:color w:val="0078D4"/>
          <w:sz w:val="24"/>
          <w:szCs w:val="24"/>
        </w:rPr>
        <w:t>kódování</w:t>
      </w:r>
      <w:proofErr w:type="spellEnd"/>
      <w:r>
        <w:rPr>
          <w:rFonts w:eastAsia="Times New Roman"/>
          <w:color w:val="0078D4"/>
          <w:sz w:val="24"/>
          <w:szCs w:val="24"/>
        </w:rPr>
        <w:t xml:space="preserve"> H.265/HEVC </w:t>
      </w:r>
      <w:proofErr w:type="spellStart"/>
      <w:r>
        <w:rPr>
          <w:rFonts w:eastAsia="Times New Roman"/>
          <w:color w:val="0078D4"/>
          <w:sz w:val="24"/>
          <w:szCs w:val="24"/>
        </w:rPr>
        <w:t>mediálních</w:t>
      </w:r>
      <w:proofErr w:type="spellEnd"/>
      <w:r>
        <w:rPr>
          <w:rFonts w:eastAsia="Times New Roman"/>
          <w:color w:val="0078D4"/>
          <w:sz w:val="24"/>
          <w:szCs w:val="24"/>
        </w:rPr>
        <w:t xml:space="preserve"> </w:t>
      </w:r>
      <w:proofErr w:type="spellStart"/>
      <w:r>
        <w:rPr>
          <w:rFonts w:eastAsia="Times New Roman"/>
          <w:color w:val="0078D4"/>
          <w:sz w:val="24"/>
          <w:szCs w:val="24"/>
        </w:rPr>
        <w:t>služeb</w:t>
      </w:r>
      <w:proofErr w:type="spellEnd"/>
      <w:r>
        <w:rPr>
          <w:rFonts w:eastAsia="Times New Roman"/>
          <w:color w:val="0078D4"/>
          <w:sz w:val="24"/>
          <w:szCs w:val="24"/>
        </w:rPr>
        <w:t xml:space="preserve"> Azure</w:t>
      </w:r>
    </w:p>
    <w:p w14:paraId="51C5BEA2" w14:textId="77777777" w:rsidR="00000000" w:rsidRDefault="00D824F2">
      <w:pPr>
        <w:pStyle w:val="Normlnweb"/>
        <w:spacing w:after="150"/>
        <w:divId w:val="565066292"/>
      </w:pPr>
      <w:r>
        <w:t>Zákazník musí obdržet své vlastní licence na patenty z libovolných skupin patentů třetích stran pro H.265/HEVC nebo od držitelů práv, aby mohl využívat služby Azure Media k šifrování nebo dešifrování médií H.265/HEVC.</w:t>
      </w:r>
    </w:p>
    <w:p w14:paraId="2A2F202C" w14:textId="77777777" w:rsidR="00000000" w:rsidRDefault="00D824F2">
      <w:pPr>
        <w:pStyle w:val="Nadpis3"/>
        <w:divId w:val="1726837324"/>
        <w:rPr>
          <w:rFonts w:eastAsia="Times New Roman"/>
          <w:color w:val="0078D4"/>
          <w:sz w:val="24"/>
          <w:szCs w:val="24"/>
        </w:rPr>
      </w:pPr>
      <w:proofErr w:type="spellStart"/>
      <w:r>
        <w:rPr>
          <w:rFonts w:eastAsia="Times New Roman"/>
          <w:color w:val="0078D4"/>
          <w:sz w:val="24"/>
          <w:szCs w:val="24"/>
        </w:rPr>
        <w:t>Sdělení</w:t>
      </w:r>
      <w:proofErr w:type="spellEnd"/>
      <w:r>
        <w:rPr>
          <w:rFonts w:eastAsia="Times New Roman"/>
          <w:color w:val="0078D4"/>
          <w:sz w:val="24"/>
          <w:szCs w:val="24"/>
        </w:rPr>
        <w:t xml:space="preserve"> k </w:t>
      </w:r>
      <w:proofErr w:type="spellStart"/>
      <w:r>
        <w:rPr>
          <w:rFonts w:eastAsia="Times New Roman"/>
          <w:color w:val="0078D4"/>
          <w:sz w:val="24"/>
          <w:szCs w:val="24"/>
        </w:rPr>
        <w:t>produktu</w:t>
      </w:r>
      <w:proofErr w:type="spellEnd"/>
      <w:r>
        <w:rPr>
          <w:rFonts w:eastAsia="Times New Roman"/>
          <w:color w:val="0078D4"/>
          <w:sz w:val="24"/>
          <w:szCs w:val="24"/>
        </w:rPr>
        <w:t xml:space="preserve"> Adobe Flash Player</w:t>
      </w:r>
    </w:p>
    <w:p w14:paraId="6CF21139" w14:textId="77777777" w:rsidR="00000000" w:rsidRDefault="00D824F2">
      <w:pPr>
        <w:pStyle w:val="Normlnweb"/>
        <w:spacing w:after="150"/>
        <w:divId w:val="1726837324"/>
      </w:pPr>
      <w:r>
        <w:lastRenderedPageBreak/>
        <w:t xml:space="preserve">Software může obsahovat verzi programu Adobe </w:t>
      </w:r>
      <w:proofErr w:type="spellStart"/>
      <w:r>
        <w:t>Flash</w:t>
      </w:r>
      <w:proofErr w:type="spellEnd"/>
      <w:r>
        <w:t xml:space="preserve"> </w:t>
      </w:r>
      <w:proofErr w:type="spellStart"/>
      <w:r>
        <w:t>Player</w:t>
      </w:r>
      <w:proofErr w:type="spellEnd"/>
      <w:r>
        <w:t xml:space="preserve">. Zákazník souhlasí s tím, že jeho používání programu Adobe </w:t>
      </w:r>
      <w:proofErr w:type="spellStart"/>
      <w:r>
        <w:t>Flash</w:t>
      </w:r>
      <w:proofErr w:type="spellEnd"/>
      <w:r>
        <w:t xml:space="preserve"> </w:t>
      </w:r>
      <w:proofErr w:type="spellStart"/>
      <w:r>
        <w:t>Player</w:t>
      </w:r>
      <w:proofErr w:type="spellEnd"/>
      <w:r>
        <w:t xml:space="preserve"> podléhá licenčním podmínkám společnosti Adobe Systems </w:t>
      </w:r>
      <w:proofErr w:type="spellStart"/>
      <w:r>
        <w:t>Incorporated</w:t>
      </w:r>
      <w:proofErr w:type="spellEnd"/>
      <w:r>
        <w:t xml:space="preserve">, které jsou k dispozici na adrese </w:t>
      </w:r>
      <w:hyperlink r:id="rId350" w:tgtFrame="_blank" w:history="1">
        <w:r>
          <w:rPr>
            <w:rStyle w:val="Hypertextovodkaz"/>
          </w:rPr>
          <w:t>http://go.microsoft.com/fwlink/?linkid=248532</w:t>
        </w:r>
      </w:hyperlink>
      <w:r>
        <w:t xml:space="preserve">. Adobe a </w:t>
      </w:r>
      <w:proofErr w:type="spellStart"/>
      <w:r>
        <w:t>Flash</w:t>
      </w:r>
      <w:proofErr w:type="spellEnd"/>
      <w:r>
        <w:t xml:space="preserve"> jsou registrované ochranné známky nebo ochranné známky společnosti Adobe Systems </w:t>
      </w:r>
      <w:proofErr w:type="spellStart"/>
      <w:r>
        <w:t>Incorporated</w:t>
      </w:r>
      <w:proofErr w:type="spellEnd"/>
      <w:r>
        <w:t xml:space="preserve"> v USA a dalších zemích.</w:t>
      </w:r>
    </w:p>
    <w:p w14:paraId="1D8B9E5C" w14:textId="77777777" w:rsidR="00000000" w:rsidRDefault="00D824F2">
      <w:pPr>
        <w:pStyle w:val="Nadpis3"/>
        <w:divId w:val="355736697"/>
        <w:rPr>
          <w:rFonts w:eastAsia="Times New Roman"/>
          <w:color w:val="0078D4"/>
          <w:sz w:val="24"/>
          <w:szCs w:val="24"/>
        </w:rPr>
      </w:pPr>
      <w:proofErr w:type="spellStart"/>
      <w:r>
        <w:rPr>
          <w:rFonts w:eastAsia="Times New Roman"/>
          <w:color w:val="0078D4"/>
          <w:sz w:val="24"/>
          <w:szCs w:val="24"/>
        </w:rPr>
        <w:t>Sdělení</w:t>
      </w:r>
      <w:proofErr w:type="spellEnd"/>
      <w:r>
        <w:rPr>
          <w:rFonts w:eastAsia="Times New Roman"/>
          <w:color w:val="0078D4"/>
          <w:sz w:val="24"/>
          <w:szCs w:val="24"/>
        </w:rPr>
        <w:t xml:space="preserve"> k </w:t>
      </w:r>
      <w:proofErr w:type="spellStart"/>
      <w:r>
        <w:rPr>
          <w:rFonts w:eastAsia="Times New Roman"/>
          <w:color w:val="0078D4"/>
          <w:sz w:val="24"/>
          <w:szCs w:val="24"/>
        </w:rPr>
        <w:t>vizuálnímu</w:t>
      </w:r>
      <w:proofErr w:type="spellEnd"/>
      <w:r>
        <w:rPr>
          <w:rFonts w:eastAsia="Times New Roman"/>
          <w:color w:val="0078D4"/>
          <w:sz w:val="24"/>
          <w:szCs w:val="24"/>
        </w:rPr>
        <w:t xml:space="preserve"> </w:t>
      </w:r>
      <w:proofErr w:type="spellStart"/>
      <w:r>
        <w:rPr>
          <w:rFonts w:eastAsia="Times New Roman"/>
          <w:color w:val="0078D4"/>
          <w:sz w:val="24"/>
          <w:szCs w:val="24"/>
        </w:rPr>
        <w:t>standardu</w:t>
      </w:r>
      <w:proofErr w:type="spellEnd"/>
      <w:r>
        <w:rPr>
          <w:rFonts w:eastAsia="Times New Roman"/>
          <w:color w:val="0078D4"/>
          <w:sz w:val="24"/>
          <w:szCs w:val="24"/>
        </w:rPr>
        <w:t xml:space="preserve"> H.264/AVC, </w:t>
      </w:r>
      <w:proofErr w:type="spellStart"/>
      <w:r>
        <w:rPr>
          <w:rFonts w:eastAsia="Times New Roman"/>
          <w:color w:val="0078D4"/>
          <w:sz w:val="24"/>
          <w:szCs w:val="24"/>
        </w:rPr>
        <w:t>vizuálnímu</w:t>
      </w:r>
      <w:proofErr w:type="spellEnd"/>
      <w:r>
        <w:rPr>
          <w:rFonts w:eastAsia="Times New Roman"/>
          <w:color w:val="0078D4"/>
          <w:sz w:val="24"/>
          <w:szCs w:val="24"/>
        </w:rPr>
        <w:t xml:space="preserve"> </w:t>
      </w:r>
      <w:proofErr w:type="spellStart"/>
      <w:r>
        <w:rPr>
          <w:rFonts w:eastAsia="Times New Roman"/>
          <w:color w:val="0078D4"/>
          <w:sz w:val="24"/>
          <w:szCs w:val="24"/>
        </w:rPr>
        <w:t>standardu</w:t>
      </w:r>
      <w:proofErr w:type="spellEnd"/>
      <w:r>
        <w:rPr>
          <w:rFonts w:eastAsia="Times New Roman"/>
          <w:color w:val="0078D4"/>
          <w:sz w:val="24"/>
          <w:szCs w:val="24"/>
        </w:rPr>
        <w:t xml:space="preserve"> VC-1 a </w:t>
      </w:r>
      <w:proofErr w:type="spellStart"/>
      <w:r>
        <w:rPr>
          <w:rFonts w:eastAsia="Times New Roman"/>
          <w:color w:val="0078D4"/>
          <w:sz w:val="24"/>
          <w:szCs w:val="24"/>
        </w:rPr>
        <w:t>vizuálnímu</w:t>
      </w:r>
      <w:proofErr w:type="spellEnd"/>
      <w:r>
        <w:rPr>
          <w:rFonts w:eastAsia="Times New Roman"/>
          <w:color w:val="0078D4"/>
          <w:sz w:val="24"/>
          <w:szCs w:val="24"/>
        </w:rPr>
        <w:t xml:space="preserve"> </w:t>
      </w:r>
      <w:proofErr w:type="spellStart"/>
      <w:r>
        <w:rPr>
          <w:rFonts w:eastAsia="Times New Roman"/>
          <w:color w:val="0078D4"/>
          <w:sz w:val="24"/>
          <w:szCs w:val="24"/>
        </w:rPr>
        <w:t>standardu</w:t>
      </w:r>
      <w:proofErr w:type="spellEnd"/>
      <w:r>
        <w:rPr>
          <w:rFonts w:eastAsia="Times New Roman"/>
          <w:color w:val="0078D4"/>
          <w:sz w:val="24"/>
          <w:szCs w:val="24"/>
        </w:rPr>
        <w:t xml:space="preserve"> MPEG-4</w:t>
      </w:r>
    </w:p>
    <w:p w14:paraId="10470392" w14:textId="77777777" w:rsidR="00000000" w:rsidRDefault="00D824F2">
      <w:pPr>
        <w:pStyle w:val="Normlnweb"/>
        <w:spacing w:after="150"/>
        <w:divId w:val="355736697"/>
      </w:pPr>
      <w:r>
        <w:t>Tento software může zahrnovat technologii vizuálního dekódování H.264/AVC, VC-1 a MPEG-4. Na základě požadavku společnosti MPEG LA, L.L.C. uvádíme toto upozornění:</w:t>
      </w:r>
    </w:p>
    <w:p w14:paraId="0F60AAD8" w14:textId="77777777" w:rsidR="00000000" w:rsidRDefault="00D824F2">
      <w:pPr>
        <w:pStyle w:val="Normlnweb"/>
        <w:spacing w:before="150"/>
        <w:divId w:val="355736697"/>
      </w:pPr>
      <w:r>
        <w:t>TENTO PRODUKT JE LICENCOVÁN NA ZÁKLADĚ PORTFOLIA LICENCÍ K PATENTU VIZUÁLNÍHO STANDARDU AVC,</w:t>
      </w:r>
      <w:r>
        <w:t xml:space="preserve"> VC-1 A MPEG-4 PRO OSOBNÍ A NEKOMERČNÍ POUŽITÍ SPOTŘEBITELEM (i) KE KÓDOVÁNÍ VIDEA V SOULADU SE VÝŠE UVEDENÝM (VIDEO STANDARDY) NEBO (</w:t>
      </w:r>
      <w:proofErr w:type="spellStart"/>
      <w:r>
        <w:t>ii</w:t>
      </w:r>
      <w:proofErr w:type="spellEnd"/>
      <w:r>
        <w:t>) K DEKÓDOVÁNÍ VIZUÁLNÍHO STANDARDU AVC, VC1 a MPEG-4 ZAKÓDOVANÉHO SPOTŘEBITELEM PŘI OSOBNÍ A NEKOMERČNÍ ČINNOSTI NEBO Z</w:t>
      </w:r>
      <w:r>
        <w:t xml:space="preserve">ÍSKANÉHO OD POSKYTOVATELE VIDEA, KTERÝ MÁ LICENCI K POSKYTOVÁNÍ TAKOVÉHO VIDEA. NENÍ UDĚLENA ANI NEMŮŽE BÝT PŘEDPOKLÁDÁNA ŽÁDNÁ LICENCE K LIBOVOLNÉMU JINÉMU POUŽITÍ. DALŠÍ INFORMACE LZE ZÍSKAT OD SPOLEČNOSTI MPEG LA, L.L.C. VIZ </w:t>
      </w:r>
      <w:hyperlink r:id="rId351" w:tgtFrame="_blank" w:history="1">
        <w:r>
          <w:rPr>
            <w:rStyle w:val="Hypertextovodkaz"/>
          </w:rPr>
          <w:t>www.mpegla.com</w:t>
        </w:r>
      </w:hyperlink>
      <w:r>
        <w:t>.</w:t>
      </w:r>
    </w:p>
    <w:p w14:paraId="0A86D9CB" w14:textId="77777777" w:rsidR="00000000" w:rsidRDefault="00D824F2">
      <w:pPr>
        <w:pStyle w:val="Normlnweb"/>
        <w:spacing w:before="150"/>
        <w:divId w:val="355736697"/>
      </w:pPr>
      <w:r>
        <w:t>Pro účely objasnění toto sdělení neomezuje ani nebrání užívání softwaru pro běžné obchodní účely, které jsou součástí takového podnikání, jež nezahrnují (i) další distribuci softwaru třetím stranám nebo (</w:t>
      </w:r>
      <w:proofErr w:type="spellStart"/>
      <w:r>
        <w:t>ii</w:t>
      </w:r>
      <w:proofErr w:type="spellEnd"/>
      <w:r>
        <w:t xml:space="preserve">) vytváření </w:t>
      </w:r>
      <w:r>
        <w:t>obsahu pomocí technologií vyhovujících VIDEO STANDARDŮM pro šíření třetím stranám.</w:t>
      </w:r>
    </w:p>
    <w:p w14:paraId="725DF27F" w14:textId="77777777" w:rsidR="00ED5159" w:rsidRDefault="00ED5159" w:rsidP="00ED5159">
      <w:pPr>
        <w:pStyle w:val="ProductList-OfferingGroupHeading"/>
        <w:outlineLvl w:val="1"/>
      </w:pPr>
      <w:proofErr w:type="spellStart"/>
      <w:r>
        <w:t>Odborné</w:t>
      </w:r>
      <w:proofErr w:type="spellEnd"/>
      <w:r>
        <w:t xml:space="preserve"> </w:t>
      </w:r>
      <w:proofErr w:type="spellStart"/>
      <w:r>
        <w:t>služby</w:t>
      </w:r>
      <w:proofErr w:type="spellEnd"/>
      <w:r>
        <w:fldChar w:fldCharType="begin"/>
      </w:r>
      <w:r>
        <w:instrText xml:space="preserve"> TC "</w:instrText>
      </w:r>
      <w:bookmarkStart w:id="24" w:name="_Toc20"/>
      <w:r>
        <w:instrText>Odborné služby</w:instrText>
      </w:r>
      <w:bookmarkEnd w:id="24"/>
      <w:r>
        <w:instrText>" \l 2</w:instrText>
      </w:r>
      <w:r>
        <w:fldChar w:fldCharType="end"/>
      </w:r>
    </w:p>
    <w:p w14:paraId="192CE35B" w14:textId="77777777" w:rsidR="00000000" w:rsidRDefault="00D824F2">
      <w:pPr>
        <w:pStyle w:val="Normlnweb"/>
        <w:divId w:val="1516728097"/>
      </w:pPr>
      <w:r>
        <w:t xml:space="preserve">Níže jsou popsány některé z profesionálních služeb, které je možné zakoupit prostřednictvím multilicenčního programu společnosti Microsoft.  K dispozici mohou být další profesionální služby, které budou popsány v dokumentu zákazníka’ </w:t>
      </w:r>
      <w:proofErr w:type="spellStart"/>
      <w:r>
        <w:t>Enterprise</w:t>
      </w:r>
      <w:proofErr w:type="spellEnd"/>
      <w:r>
        <w:t xml:space="preserve"> </w:t>
      </w:r>
      <w:proofErr w:type="spellStart"/>
      <w:r>
        <w:t>Services</w:t>
      </w:r>
      <w:proofErr w:type="spellEnd"/>
      <w:r>
        <w:t xml:space="preserve"> - </w:t>
      </w:r>
      <w:r>
        <w:t>Objednávka práce nebo v jiném Popisu služeb.  Podrobné informace o tom, které služby máte k dispozici, vám poskytne příslušný zástupce pro služby Microsoft.</w:t>
      </w:r>
    </w:p>
    <w:p w14:paraId="6A1ADF37" w14:textId="77777777" w:rsidR="00000000" w:rsidRDefault="00D824F2">
      <w:pPr>
        <w:pStyle w:val="Nadpis3"/>
        <w:divId w:val="776565088"/>
        <w:rPr>
          <w:rFonts w:eastAsia="Times New Roman"/>
          <w:color w:val="0078D4"/>
          <w:sz w:val="24"/>
          <w:szCs w:val="24"/>
        </w:rPr>
      </w:pPr>
      <w:proofErr w:type="spellStart"/>
      <w:r>
        <w:rPr>
          <w:rFonts w:eastAsia="Times New Roman"/>
          <w:color w:val="0078D4"/>
          <w:sz w:val="24"/>
          <w:szCs w:val="24"/>
        </w:rPr>
        <w:t>Nabídky</w:t>
      </w:r>
      <w:proofErr w:type="spellEnd"/>
      <w:r>
        <w:rPr>
          <w:rFonts w:eastAsia="Times New Roman"/>
          <w:color w:val="0078D4"/>
          <w:sz w:val="24"/>
          <w:szCs w:val="24"/>
        </w:rPr>
        <w:t xml:space="preserve"> </w:t>
      </w:r>
      <w:proofErr w:type="spellStart"/>
      <w:r>
        <w:rPr>
          <w:rFonts w:eastAsia="Times New Roman"/>
          <w:color w:val="0078D4"/>
          <w:sz w:val="24"/>
          <w:szCs w:val="24"/>
        </w:rPr>
        <w:t>podpory</w:t>
      </w:r>
      <w:proofErr w:type="spellEnd"/>
      <w:r>
        <w:rPr>
          <w:rFonts w:eastAsia="Times New Roman"/>
          <w:color w:val="0078D4"/>
          <w:sz w:val="24"/>
          <w:szCs w:val="24"/>
        </w:rPr>
        <w:t xml:space="preserve"> Microsoft Premier</w:t>
      </w:r>
    </w:p>
    <w:p w14:paraId="23F233EC" w14:textId="77777777" w:rsidR="00000000" w:rsidRDefault="00D824F2">
      <w:pPr>
        <w:pStyle w:val="Normlnweb"/>
        <w:spacing w:after="150"/>
        <w:divId w:val="776565088"/>
      </w:pPr>
      <w:r>
        <w:t xml:space="preserve">Služby </w:t>
      </w:r>
      <w:proofErr w:type="spellStart"/>
      <w:r>
        <w:t>Premier</w:t>
      </w:r>
      <w:proofErr w:type="spellEnd"/>
      <w:r>
        <w:t xml:space="preserve"> Support </w:t>
      </w:r>
      <w:proofErr w:type="spellStart"/>
      <w:r>
        <w:t>Services</w:t>
      </w:r>
      <w:proofErr w:type="spellEnd"/>
      <w:r>
        <w:t xml:space="preserve"> společnosti Microsoft (podpůrné služby) představují sadu komplexních služeb na podporu podniku, které pomáhají snižovat náklady a zvyšovat produktivitu a za použití technologie realizuje nové obchodní příležitosti pro všechn</w:t>
      </w:r>
      <w:r>
        <w:t xml:space="preserve">y fáze životního cyklu IT.  Tyto služby jsou poskytovány tak, jak je popsáno v popisu služeb pro služby </w:t>
      </w:r>
      <w:proofErr w:type="spellStart"/>
      <w:r>
        <w:t>Enterprise</w:t>
      </w:r>
      <w:proofErr w:type="spellEnd"/>
      <w:r>
        <w:t xml:space="preserve"> </w:t>
      </w:r>
      <w:proofErr w:type="spellStart"/>
      <w:r>
        <w:t>Services</w:t>
      </w:r>
      <w:proofErr w:type="spellEnd"/>
      <w:r>
        <w:t xml:space="preserve"> (“popis služeb”), který společnost Microsoft čas od času publikuje na adrese </w:t>
      </w:r>
      <w:hyperlink r:id="rId352" w:tgtFrame="_blank" w:history="1">
        <w:r>
          <w:rPr>
            <w:rStyle w:val="Hypertextovodkaz"/>
          </w:rPr>
          <w:t>http://www.microsoft.com/en-us/microsoftservices/services_description.aspx</w:t>
        </w:r>
      </w:hyperlink>
      <w:r>
        <w:t xml:space="preserve">.  Popis služeb platný ke dni účinnosti smlouvy o podpůrných službách bude pro nákupy podpory </w:t>
      </w:r>
      <w:proofErr w:type="spellStart"/>
      <w:r>
        <w:t>Premier</w:t>
      </w:r>
      <w:proofErr w:type="spellEnd"/>
      <w:r>
        <w:t xml:space="preserve"> Support začleněn formou odkazu.</w:t>
      </w:r>
    </w:p>
    <w:p w14:paraId="1DBEB0A4" w14:textId="77777777" w:rsidR="00000000" w:rsidRDefault="00D824F2">
      <w:pPr>
        <w:pStyle w:val="Normlnweb"/>
        <w:spacing w:before="150"/>
        <w:divId w:val="776565088"/>
      </w:pPr>
      <w:r>
        <w:t>Služby popsané v Popisu služeb se prodávají v balíčcích, jak je popsáno níže: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969"/>
        <w:gridCol w:w="1258"/>
        <w:gridCol w:w="1757"/>
        <w:gridCol w:w="1577"/>
        <w:gridCol w:w="1223"/>
      </w:tblGrid>
      <w:tr w:rsidR="00000000" w14:paraId="2423571F" w14:textId="77777777">
        <w:trPr>
          <w:divId w:val="776565088"/>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78B3721"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Oblast</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2CEC5A0"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Premier Core</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18086C3"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Premier Foundation</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ABE8F3A"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Premier Standard</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B897A3D"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Premier Plus</w:t>
            </w:r>
          </w:p>
        </w:tc>
      </w:tr>
      <w:tr w:rsidR="00000000" w14:paraId="20F926EC" w14:textId="77777777">
        <w:trPr>
          <w:divId w:val="776565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D1F56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Správa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účtů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podpory</w:t>
            </w:r>
            <w:proofErr w:type="spellEnd"/>
            <w:r>
              <w:rPr>
                <w:rFonts w:ascii="Segoe UI" w:eastAsia="Times New Roman" w:hAnsi="Segoe UI" w:cs="Segoe UI"/>
                <w:sz w:val="16"/>
                <w:szCs w:val="16"/>
              </w:rPr>
              <w:t xml:space="preserve"> / </w:t>
            </w:r>
            <w:proofErr w:type="spellStart"/>
            <w:r>
              <w:rPr>
                <w:rFonts w:ascii="Segoe UI" w:eastAsia="Times New Roman" w:hAnsi="Segoe UI" w:cs="Segoe UI"/>
                <w:sz w:val="16"/>
                <w:szCs w:val="16"/>
              </w:rPr>
              <w:t>Správa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poskytování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služeb</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BFA87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AF8ED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088AC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BFD91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A0750C4" w14:textId="77777777">
        <w:trPr>
          <w:divId w:val="776565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56E91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Asistence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podpory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ročně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přiřazované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hodiny</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395B3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Až</w:t>
            </w:r>
            <w:proofErr w:type="spellEnd"/>
            <w:r>
              <w:rPr>
                <w:rFonts w:ascii="Segoe UI" w:eastAsia="Times New Roman" w:hAnsi="Segoe UI" w:cs="Segoe UI"/>
                <w:sz w:val="16"/>
                <w:szCs w:val="16"/>
              </w:rPr>
              <w:t xml:space="preserve"> 10 </w:t>
            </w:r>
            <w:proofErr w:type="spellStart"/>
            <w:r>
              <w:rPr>
                <w:rFonts w:ascii="Segoe UI" w:eastAsia="Times New Roman" w:hAnsi="Segoe UI" w:cs="Segoe UI"/>
                <w:sz w:val="16"/>
                <w:szCs w:val="16"/>
              </w:rPr>
              <w:t>hodin</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6D45D8" w14:textId="77777777" w:rsidR="00000000" w:rsidRDefault="00D824F2">
            <w:pPr>
              <w:pStyle w:val="Normlnweb"/>
            </w:pPr>
            <w:r>
              <w:t>Až 10 hodin</w:t>
            </w:r>
          </w:p>
          <w:p w14:paraId="401D226C" w14:textId="77777777" w:rsidR="00000000" w:rsidRDefault="00D824F2">
            <w:pPr>
              <w:pStyle w:val="Normlnweb"/>
              <w:spacing w:before="150"/>
            </w:pPr>
            <w:r>
              <w:t>+1 kontrola stavu</w:t>
            </w:r>
          </w:p>
          <w:p w14:paraId="38BE507E" w14:textId="77777777" w:rsidR="00000000" w:rsidRDefault="00D824F2">
            <w:pPr>
              <w:pStyle w:val="Normlnweb"/>
              <w:spacing w:before="150"/>
            </w:pPr>
            <w:r>
              <w:t>+1 seminář</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22C1A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Až</w:t>
            </w:r>
            <w:proofErr w:type="spellEnd"/>
            <w:r>
              <w:rPr>
                <w:rFonts w:ascii="Segoe UI" w:eastAsia="Times New Roman" w:hAnsi="Segoe UI" w:cs="Segoe UI"/>
                <w:sz w:val="16"/>
                <w:szCs w:val="16"/>
              </w:rPr>
              <w:t xml:space="preserve"> 120 </w:t>
            </w:r>
            <w:proofErr w:type="spellStart"/>
            <w:r>
              <w:rPr>
                <w:rFonts w:ascii="Segoe UI" w:eastAsia="Times New Roman" w:hAnsi="Segoe UI" w:cs="Segoe UI"/>
                <w:sz w:val="16"/>
                <w:szCs w:val="16"/>
              </w:rPr>
              <w:t>hodin</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6BC8E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Až</w:t>
            </w:r>
            <w:proofErr w:type="spellEnd"/>
            <w:r>
              <w:rPr>
                <w:rFonts w:ascii="Segoe UI" w:eastAsia="Times New Roman" w:hAnsi="Segoe UI" w:cs="Segoe UI"/>
                <w:sz w:val="16"/>
                <w:szCs w:val="16"/>
              </w:rPr>
              <w:t xml:space="preserve"> 160 </w:t>
            </w:r>
            <w:proofErr w:type="spellStart"/>
            <w:r>
              <w:rPr>
                <w:rFonts w:ascii="Segoe UI" w:eastAsia="Times New Roman" w:hAnsi="Segoe UI" w:cs="Segoe UI"/>
                <w:sz w:val="16"/>
                <w:szCs w:val="16"/>
              </w:rPr>
              <w:t>hodin</w:t>
            </w:r>
            <w:proofErr w:type="spellEnd"/>
          </w:p>
        </w:tc>
      </w:tr>
      <w:tr w:rsidR="00000000" w14:paraId="771FA734" w14:textId="77777777">
        <w:trPr>
          <w:divId w:val="776565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B2129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Podpora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řešení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problémů</w:t>
            </w:r>
            <w:proofErr w:type="spellEnd"/>
            <w:r>
              <w:rPr>
                <w:rFonts w:ascii="Segoe UI" w:eastAsia="Times New Roman" w:hAnsi="Segoe UI" w:cs="Segoe UI"/>
                <w:sz w:val="16"/>
                <w:szCs w:val="16"/>
              </w:rPr>
              <w:t xml:space="preserve"> (PRS) (</w:t>
            </w:r>
            <w:proofErr w:type="spellStart"/>
            <w:r>
              <w:rPr>
                <w:rFonts w:ascii="Segoe UI" w:eastAsia="Times New Roman" w:hAnsi="Segoe UI" w:cs="Segoe UI"/>
                <w:sz w:val="16"/>
                <w:szCs w:val="16"/>
              </w:rPr>
              <w:t>ročně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přiřazována</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7F3AB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Až</w:t>
            </w:r>
            <w:proofErr w:type="spellEnd"/>
            <w:r>
              <w:rPr>
                <w:rFonts w:ascii="Segoe UI" w:eastAsia="Times New Roman" w:hAnsi="Segoe UI" w:cs="Segoe UI"/>
                <w:sz w:val="16"/>
                <w:szCs w:val="16"/>
              </w:rPr>
              <w:t xml:space="preserve"> 40 </w:t>
            </w:r>
            <w:proofErr w:type="spellStart"/>
            <w:r>
              <w:rPr>
                <w:rFonts w:ascii="Segoe UI" w:eastAsia="Times New Roman" w:hAnsi="Segoe UI" w:cs="Segoe UI"/>
                <w:sz w:val="16"/>
                <w:szCs w:val="16"/>
              </w:rPr>
              <w:t>hodin</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FB4F0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Až</w:t>
            </w:r>
            <w:proofErr w:type="spellEnd"/>
            <w:r>
              <w:rPr>
                <w:rFonts w:ascii="Segoe UI" w:eastAsia="Times New Roman" w:hAnsi="Segoe UI" w:cs="Segoe UI"/>
                <w:sz w:val="16"/>
                <w:szCs w:val="16"/>
              </w:rPr>
              <w:t xml:space="preserve"> 30 </w:t>
            </w:r>
            <w:proofErr w:type="spellStart"/>
            <w:r>
              <w:rPr>
                <w:rFonts w:ascii="Segoe UI" w:eastAsia="Times New Roman" w:hAnsi="Segoe UI" w:cs="Segoe UI"/>
                <w:sz w:val="16"/>
                <w:szCs w:val="16"/>
              </w:rPr>
              <w:t>hodin</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127D6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Až</w:t>
            </w:r>
            <w:proofErr w:type="spellEnd"/>
            <w:r>
              <w:rPr>
                <w:rFonts w:ascii="Segoe UI" w:eastAsia="Times New Roman" w:hAnsi="Segoe UI" w:cs="Segoe UI"/>
                <w:sz w:val="16"/>
                <w:szCs w:val="16"/>
              </w:rPr>
              <w:t xml:space="preserve"> 80 </w:t>
            </w:r>
            <w:proofErr w:type="spellStart"/>
            <w:r>
              <w:rPr>
                <w:rFonts w:ascii="Segoe UI" w:eastAsia="Times New Roman" w:hAnsi="Segoe UI" w:cs="Segoe UI"/>
                <w:sz w:val="16"/>
                <w:szCs w:val="16"/>
              </w:rPr>
              <w:t>hodin</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61C06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Až</w:t>
            </w:r>
            <w:proofErr w:type="spellEnd"/>
            <w:r>
              <w:rPr>
                <w:rFonts w:ascii="Segoe UI" w:eastAsia="Times New Roman" w:hAnsi="Segoe UI" w:cs="Segoe UI"/>
                <w:sz w:val="16"/>
                <w:szCs w:val="16"/>
              </w:rPr>
              <w:t xml:space="preserve"> 140 </w:t>
            </w:r>
            <w:proofErr w:type="spellStart"/>
            <w:r>
              <w:rPr>
                <w:rFonts w:ascii="Segoe UI" w:eastAsia="Times New Roman" w:hAnsi="Segoe UI" w:cs="Segoe UI"/>
                <w:sz w:val="16"/>
                <w:szCs w:val="16"/>
              </w:rPr>
              <w:t>hodin</w:t>
            </w:r>
            <w:proofErr w:type="spellEnd"/>
          </w:p>
        </w:tc>
      </w:tr>
      <w:tr w:rsidR="00000000" w14:paraId="78CA8405" w14:textId="77777777">
        <w:trPr>
          <w:divId w:val="776565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5E6A0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Nepřetržitá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správa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eskalace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kritických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situací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úroveň</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závažnosti</w:t>
            </w:r>
            <w:proofErr w:type="spellEnd"/>
            <w:r>
              <w:rPr>
                <w:rFonts w:ascii="Segoe UI" w:eastAsia="Times New Roman" w:hAnsi="Segoe UI" w:cs="Segoe UI"/>
                <w:sz w:val="16"/>
                <w:szCs w:val="16"/>
              </w:rPr>
              <w:t> 1 a 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167D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D425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9EAD3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678E4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D84297E" w14:textId="77777777">
        <w:trPr>
          <w:divId w:val="776565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37BD8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Portál</w:t>
            </w:r>
            <w:proofErr w:type="spellEnd"/>
            <w:r>
              <w:rPr>
                <w:rFonts w:ascii="Segoe UI" w:eastAsia="Times New Roman" w:hAnsi="Segoe UI" w:cs="Segoe UI"/>
                <w:sz w:val="16"/>
                <w:szCs w:val="16"/>
              </w:rPr>
              <w:t xml:space="preserve"> online </w:t>
            </w:r>
            <w:proofErr w:type="spellStart"/>
            <w:r>
              <w:rPr>
                <w:rFonts w:ascii="Segoe UI" w:eastAsia="Times New Roman" w:hAnsi="Segoe UI" w:cs="Segoe UI"/>
                <w:sz w:val="16"/>
                <w:szCs w:val="16"/>
              </w:rPr>
              <w:t>podpory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služeb</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programu</w:t>
            </w:r>
            <w:proofErr w:type="spellEnd"/>
            <w:r>
              <w:rPr>
                <w:rFonts w:ascii="Segoe UI" w:eastAsia="Times New Roman" w:hAnsi="Segoe UI" w:cs="Segoe UI"/>
                <w:sz w:val="16"/>
                <w:szCs w:val="16"/>
              </w:rPr>
              <w:t xml:space="preserve"> Microsoft Premier Support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6F053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27DD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6F45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BFC20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472903F" w14:textId="77777777">
        <w:trPr>
          <w:divId w:val="776565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38862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Hodiny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doplňku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7FC65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po 20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E98DB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EF6F1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po 20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F85A0B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po 20</w:t>
            </w:r>
          </w:p>
        </w:tc>
      </w:tr>
    </w:tbl>
    <w:p w14:paraId="6A14BB18" w14:textId="77777777" w:rsidR="00000000" w:rsidRDefault="00D824F2">
      <w:pPr>
        <w:divId w:val="776565088"/>
        <w:rPr>
          <w:rFonts w:eastAsia="Times New Roman"/>
        </w:rPr>
      </w:pPr>
    </w:p>
    <w:p w14:paraId="385A6B73" w14:textId="77777777" w:rsidR="00000000" w:rsidRDefault="00D824F2">
      <w:pPr>
        <w:pStyle w:val="Nadpis3"/>
        <w:divId w:val="845480016"/>
        <w:rPr>
          <w:rFonts w:eastAsia="Times New Roman"/>
          <w:color w:val="0078D4"/>
          <w:sz w:val="24"/>
          <w:szCs w:val="24"/>
        </w:rPr>
      </w:pPr>
      <w:proofErr w:type="spellStart"/>
      <w:r>
        <w:rPr>
          <w:rFonts w:eastAsia="Times New Roman"/>
          <w:color w:val="0078D4"/>
          <w:sz w:val="24"/>
          <w:szCs w:val="24"/>
        </w:rPr>
        <w:t>Obchodní</w:t>
      </w:r>
      <w:proofErr w:type="spellEnd"/>
      <w:r>
        <w:rPr>
          <w:rFonts w:eastAsia="Times New Roman"/>
          <w:color w:val="0078D4"/>
          <w:sz w:val="24"/>
          <w:szCs w:val="24"/>
        </w:rPr>
        <w:t xml:space="preserve"> </w:t>
      </w:r>
      <w:proofErr w:type="spellStart"/>
      <w:r>
        <w:rPr>
          <w:rFonts w:eastAsia="Times New Roman"/>
          <w:color w:val="0078D4"/>
          <w:sz w:val="24"/>
          <w:szCs w:val="24"/>
        </w:rPr>
        <w:t>pravidla</w:t>
      </w:r>
      <w:proofErr w:type="spellEnd"/>
      <w:r>
        <w:rPr>
          <w:rFonts w:eastAsia="Times New Roman"/>
          <w:color w:val="0078D4"/>
          <w:sz w:val="24"/>
          <w:szCs w:val="24"/>
        </w:rPr>
        <w:t xml:space="preserve"> </w:t>
      </w:r>
      <w:proofErr w:type="spellStart"/>
      <w:r>
        <w:rPr>
          <w:rFonts w:eastAsia="Times New Roman"/>
          <w:color w:val="0078D4"/>
          <w:sz w:val="24"/>
          <w:szCs w:val="24"/>
        </w:rPr>
        <w:t>podpory</w:t>
      </w:r>
      <w:proofErr w:type="spellEnd"/>
      <w:r>
        <w:rPr>
          <w:rFonts w:eastAsia="Times New Roman"/>
          <w:color w:val="0078D4"/>
          <w:sz w:val="24"/>
          <w:szCs w:val="24"/>
        </w:rPr>
        <w:t xml:space="preserve"> Microsoft Premier Support</w:t>
      </w:r>
    </w:p>
    <w:p w14:paraId="7FD8EB8C" w14:textId="77777777" w:rsidR="00000000" w:rsidRDefault="00D824F2" w:rsidP="00D824F2">
      <w:pPr>
        <w:numPr>
          <w:ilvl w:val="0"/>
          <w:numId w:val="39"/>
        </w:numPr>
        <w:spacing w:line="240" w:lineRule="auto"/>
        <w:ind w:left="1320"/>
        <w:divId w:val="84548001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lastRenderedPageBreak/>
        <w:t>Služby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programu</w:t>
      </w:r>
      <w:proofErr w:type="spellEnd"/>
      <w:r>
        <w:rPr>
          <w:rFonts w:ascii="Segoe UI" w:eastAsia="Times New Roman" w:hAnsi="Segoe UI" w:cs="Segoe UI"/>
          <w:color w:val="505050"/>
          <w:sz w:val="18"/>
          <w:szCs w:val="18"/>
        </w:rPr>
        <w:t xml:space="preserve"> Premier Support </w:t>
      </w:r>
      <w:proofErr w:type="spellStart"/>
      <w:r>
        <w:rPr>
          <w:rFonts w:ascii="Segoe UI" w:eastAsia="Times New Roman" w:hAnsi="Segoe UI" w:cs="Segoe UI"/>
          <w:color w:val="505050"/>
          <w:sz w:val="18"/>
          <w:szCs w:val="18"/>
        </w:rPr>
        <w:t>budou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poskytovány</w:t>
      </w:r>
      <w:proofErr w:type="spellEnd"/>
      <w:r>
        <w:rPr>
          <w:rFonts w:ascii="Segoe UI" w:eastAsia="Times New Roman" w:hAnsi="Segoe UI" w:cs="Segoe UI"/>
          <w:color w:val="505050"/>
          <w:sz w:val="18"/>
          <w:szCs w:val="18"/>
        </w:rPr>
        <w:t xml:space="preserve"> v zemi,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došlo</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podpisu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multilicenčnímu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programu</w:t>
      </w:r>
      <w:proofErr w:type="spellEnd"/>
      <w:r>
        <w:rPr>
          <w:rFonts w:ascii="Segoe UI" w:eastAsia="Times New Roman" w:hAnsi="Segoe UI" w:cs="Segoe UI"/>
          <w:color w:val="505050"/>
          <w:sz w:val="18"/>
          <w:szCs w:val="18"/>
        </w:rPr>
        <w:t>.</w:t>
      </w:r>
    </w:p>
    <w:p w14:paraId="3FD152B8" w14:textId="77777777" w:rsidR="00000000" w:rsidRDefault="00D824F2" w:rsidP="00D824F2">
      <w:pPr>
        <w:numPr>
          <w:ilvl w:val="0"/>
          <w:numId w:val="39"/>
        </w:numPr>
        <w:spacing w:line="240" w:lineRule="auto"/>
        <w:ind w:left="1320"/>
        <w:divId w:val="84548001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Všechny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nespotřebované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programu</w:t>
      </w:r>
      <w:proofErr w:type="spellEnd"/>
      <w:r>
        <w:rPr>
          <w:rFonts w:ascii="Segoe UI" w:eastAsia="Times New Roman" w:hAnsi="Segoe UI" w:cs="Segoe UI"/>
          <w:color w:val="505050"/>
          <w:sz w:val="18"/>
          <w:szCs w:val="18"/>
        </w:rPr>
        <w:t xml:space="preserve"> Premier Support </w:t>
      </w:r>
      <w:proofErr w:type="spellStart"/>
      <w:r>
        <w:rPr>
          <w:rFonts w:ascii="Segoe UI" w:eastAsia="Times New Roman" w:hAnsi="Segoe UI" w:cs="Segoe UI"/>
          <w:color w:val="505050"/>
          <w:sz w:val="18"/>
          <w:szCs w:val="18"/>
        </w:rPr>
        <w:t>budou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ročních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časových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intervalech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považovány</w:t>
      </w:r>
      <w:proofErr w:type="spellEnd"/>
      <w:r>
        <w:rPr>
          <w:rFonts w:ascii="Segoe UI" w:eastAsia="Times New Roman" w:hAnsi="Segoe UI" w:cs="Segoe UI"/>
          <w:color w:val="505050"/>
          <w:sz w:val="18"/>
          <w:szCs w:val="18"/>
        </w:rPr>
        <w:t xml:space="preserve"> za </w:t>
      </w:r>
      <w:proofErr w:type="spellStart"/>
      <w:r>
        <w:rPr>
          <w:rFonts w:ascii="Segoe UI" w:eastAsia="Times New Roman" w:hAnsi="Segoe UI" w:cs="Segoe UI"/>
          <w:color w:val="505050"/>
          <w:sz w:val="18"/>
          <w:szCs w:val="18"/>
        </w:rPr>
        <w:t>propadlé</w:t>
      </w:r>
      <w:proofErr w:type="spellEnd"/>
      <w:r>
        <w:rPr>
          <w:rFonts w:ascii="Segoe UI" w:eastAsia="Times New Roman" w:hAnsi="Segoe UI" w:cs="Segoe UI"/>
          <w:color w:val="505050"/>
          <w:sz w:val="18"/>
          <w:szCs w:val="18"/>
        </w:rPr>
        <w:t>.</w:t>
      </w:r>
    </w:p>
    <w:p w14:paraId="5C5F363B" w14:textId="77777777" w:rsidR="00000000" w:rsidRDefault="00D824F2" w:rsidP="00D824F2">
      <w:pPr>
        <w:numPr>
          <w:ilvl w:val="0"/>
          <w:numId w:val="39"/>
        </w:numPr>
        <w:spacing w:line="240" w:lineRule="auto"/>
        <w:ind w:left="1320"/>
        <w:divId w:val="84548001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Hodiny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asistenční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w:t>
      </w:r>
      <w:r>
        <w:rPr>
          <w:rFonts w:ascii="Segoe UI" w:eastAsia="Times New Roman" w:hAnsi="Segoe UI" w:cs="Segoe UI"/>
          <w:color w:val="505050"/>
          <w:sz w:val="18"/>
          <w:szCs w:val="18"/>
        </w:rPr>
        <w:t>pory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vyměnit</w:t>
      </w:r>
      <w:proofErr w:type="spellEnd"/>
      <w:r>
        <w:rPr>
          <w:rFonts w:ascii="Segoe UI" w:eastAsia="Times New Roman" w:hAnsi="Segoe UI" w:cs="Segoe UI"/>
          <w:color w:val="505050"/>
          <w:sz w:val="18"/>
          <w:szCs w:val="18"/>
        </w:rPr>
        <w:t xml:space="preserve"> za </w:t>
      </w:r>
      <w:proofErr w:type="spellStart"/>
      <w:r>
        <w:rPr>
          <w:rFonts w:ascii="Segoe UI" w:eastAsia="Times New Roman" w:hAnsi="Segoe UI" w:cs="Segoe UI"/>
          <w:color w:val="505050"/>
          <w:sz w:val="18"/>
          <w:szCs w:val="18"/>
        </w:rPr>
        <w:t>nejméně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jednu</w:t>
      </w:r>
      <w:proofErr w:type="spellEnd"/>
      <w:r>
        <w:rPr>
          <w:rFonts w:ascii="Segoe UI" w:eastAsia="Times New Roman" w:hAnsi="Segoe UI" w:cs="Segoe UI"/>
          <w:color w:val="505050"/>
          <w:sz w:val="18"/>
          <w:szCs w:val="18"/>
        </w:rPr>
        <w:t xml:space="preserve"> z </w:t>
      </w:r>
      <w:proofErr w:type="spellStart"/>
      <w:r>
        <w:rPr>
          <w:rFonts w:ascii="Segoe UI" w:eastAsia="Times New Roman" w:hAnsi="Segoe UI" w:cs="Segoe UI"/>
          <w:color w:val="505050"/>
          <w:sz w:val="18"/>
          <w:szCs w:val="18"/>
        </w:rPr>
        <w:t>proaktivních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popsaných</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Popisu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w:t>
      </w:r>
    </w:p>
    <w:p w14:paraId="4BB06A06" w14:textId="77777777" w:rsidR="00000000" w:rsidRDefault="00D824F2" w:rsidP="00D824F2">
      <w:pPr>
        <w:numPr>
          <w:ilvl w:val="0"/>
          <w:numId w:val="39"/>
        </w:numPr>
        <w:spacing w:line="240" w:lineRule="auto"/>
        <w:ind w:left="1320"/>
        <w:divId w:val="84548001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Ohledně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zakoupení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dalších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hodin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dalších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programu</w:t>
      </w:r>
      <w:proofErr w:type="spellEnd"/>
      <w:r>
        <w:rPr>
          <w:rFonts w:ascii="Segoe UI" w:eastAsia="Times New Roman" w:hAnsi="Segoe UI" w:cs="Segoe UI"/>
          <w:color w:val="505050"/>
          <w:sz w:val="18"/>
          <w:szCs w:val="18"/>
        </w:rPr>
        <w:t xml:space="preserve"> Premier Support se </w:t>
      </w:r>
      <w:proofErr w:type="spellStart"/>
      <w:r>
        <w:rPr>
          <w:rFonts w:ascii="Segoe UI" w:eastAsia="Times New Roman" w:hAnsi="Segoe UI" w:cs="Segoe UI"/>
          <w:color w:val="505050"/>
          <w:sz w:val="18"/>
          <w:szCs w:val="18"/>
        </w:rPr>
        <w:t>obraťte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zástupce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programu</w:t>
      </w:r>
      <w:proofErr w:type="spellEnd"/>
      <w:r>
        <w:rPr>
          <w:rFonts w:ascii="Segoe UI" w:eastAsia="Times New Roman" w:hAnsi="Segoe UI" w:cs="Segoe UI"/>
          <w:color w:val="505050"/>
          <w:sz w:val="18"/>
          <w:szCs w:val="18"/>
        </w:rPr>
        <w:t xml:space="preserve"> Microsoft Premier Support.</w:t>
      </w:r>
    </w:p>
    <w:p w14:paraId="49E033EF" w14:textId="77777777" w:rsidR="00ED5159" w:rsidRDefault="00ED5159" w:rsidP="00ED5159">
      <w:pPr>
        <w:pStyle w:val="ProductList-OfferingGroupHeading"/>
        <w:outlineLvl w:val="1"/>
      </w:pPr>
      <w:proofErr w:type="spellStart"/>
      <w:r>
        <w:t>Dodatečné</w:t>
      </w:r>
      <w:proofErr w:type="spellEnd"/>
      <w:r>
        <w:t xml:space="preserve"> </w:t>
      </w:r>
      <w:proofErr w:type="spellStart"/>
      <w:r>
        <w:t>podmínky</w:t>
      </w:r>
      <w:proofErr w:type="spellEnd"/>
      <w:r>
        <w:t xml:space="preserve"> </w:t>
      </w:r>
      <w:proofErr w:type="spellStart"/>
      <w:r>
        <w:t>smlouvy</w:t>
      </w:r>
      <w:proofErr w:type="spellEnd"/>
      <w:r>
        <w:t xml:space="preserve"> k </w:t>
      </w:r>
      <w:proofErr w:type="spellStart"/>
      <w:r>
        <w:t>programu</w:t>
      </w:r>
      <w:proofErr w:type="spellEnd"/>
      <w:r>
        <w:fldChar w:fldCharType="begin"/>
      </w:r>
      <w:r>
        <w:instrText xml:space="preserve"> TC "</w:instrText>
      </w:r>
      <w:bookmarkStart w:id="25" w:name="_Toc21"/>
      <w:r>
        <w:instrText>Dodatečné podmínky smlouvy k programu</w:instrText>
      </w:r>
      <w:bookmarkEnd w:id="25"/>
      <w:r>
        <w:instrText>" \l 2</w:instrText>
      </w:r>
      <w:r>
        <w:fldChar w:fldCharType="end"/>
      </w:r>
    </w:p>
    <w:p w14:paraId="393523CD" w14:textId="77777777" w:rsidR="00000000" w:rsidRDefault="00D824F2">
      <w:pPr>
        <w:pStyle w:val="Normlnweb"/>
        <w:divId w:val="1860002913"/>
      </w:pPr>
      <w:r>
        <w:t>Podmínky a ujednání uvedené níže platí pro multilicenční smlouvu zákazníka, jak je uvedeno.</w:t>
      </w:r>
    </w:p>
    <w:p w14:paraId="46AB505B" w14:textId="77777777" w:rsidR="00000000" w:rsidRDefault="00D824F2">
      <w:pPr>
        <w:pStyle w:val="Nadpis3"/>
        <w:divId w:val="1983582872"/>
        <w:rPr>
          <w:rFonts w:eastAsia="Times New Roman"/>
          <w:color w:val="0078D4"/>
          <w:sz w:val="24"/>
          <w:szCs w:val="24"/>
        </w:rPr>
      </w:pPr>
      <w:proofErr w:type="spellStart"/>
      <w:r>
        <w:rPr>
          <w:rFonts w:eastAsia="Times New Roman"/>
          <w:color w:val="0078D4"/>
          <w:sz w:val="24"/>
          <w:szCs w:val="24"/>
        </w:rPr>
        <w:t>Dodatečné</w:t>
      </w:r>
      <w:proofErr w:type="spellEnd"/>
      <w:r>
        <w:rPr>
          <w:rFonts w:eastAsia="Times New Roman"/>
          <w:color w:val="0078D4"/>
          <w:sz w:val="24"/>
          <w:szCs w:val="24"/>
        </w:rPr>
        <w:t xml:space="preserve"> </w:t>
      </w:r>
      <w:proofErr w:type="spellStart"/>
      <w:r>
        <w:rPr>
          <w:rFonts w:eastAsia="Times New Roman"/>
          <w:color w:val="0078D4"/>
          <w:sz w:val="24"/>
          <w:szCs w:val="24"/>
        </w:rPr>
        <w:t>podmínky</w:t>
      </w:r>
      <w:proofErr w:type="spellEnd"/>
      <w:r>
        <w:rPr>
          <w:rFonts w:eastAsia="Times New Roman"/>
          <w:color w:val="0078D4"/>
          <w:sz w:val="24"/>
          <w:szCs w:val="24"/>
        </w:rPr>
        <w:t xml:space="preserve"> pro program Select Plus</w:t>
      </w:r>
    </w:p>
    <w:p w14:paraId="35368794" w14:textId="77777777" w:rsidR="00000000" w:rsidRDefault="00D824F2">
      <w:pPr>
        <w:pStyle w:val="Normlnweb"/>
        <w:spacing w:after="150"/>
        <w:divId w:val="1983582872"/>
      </w:pPr>
      <w:r>
        <w:t xml:space="preserve">Během prvního roku vyžaduje program </w:t>
      </w:r>
      <w:proofErr w:type="spellStart"/>
      <w:r>
        <w:t>Select</w:t>
      </w:r>
      <w:proofErr w:type="spellEnd"/>
      <w:r>
        <w:t xml:space="preserve"> Plus objednávku ve výši 500 bodů na kategorii. Toto množství objednávky může být prominuto, pokud je dodána kvalifikovaná smlouva.</w:t>
      </w:r>
    </w:p>
    <w:p w14:paraId="07FC0E6A" w14:textId="77777777" w:rsidR="00000000" w:rsidRDefault="00D824F2">
      <w:pPr>
        <w:pStyle w:val="Nadpis4"/>
        <w:divId w:val="1785542377"/>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Cenové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stupně</w:t>
      </w:r>
      <w:proofErr w:type="spellEnd"/>
      <w:r>
        <w:rPr>
          <w:rFonts w:ascii="Segoe UI" w:eastAsia="Times New Roman" w:hAnsi="Segoe UI" w:cs="Segoe UI"/>
          <w:b w:val="0"/>
          <w:bCs w:val="0"/>
          <w:sz w:val="18"/>
          <w:szCs w:val="18"/>
        </w:rPr>
        <w:t xml:space="preserve"> v </w:t>
      </w:r>
      <w:proofErr w:type="spellStart"/>
      <w:r>
        <w:rPr>
          <w:rFonts w:ascii="Segoe UI" w:eastAsia="Times New Roman" w:hAnsi="Segoe UI" w:cs="Segoe UI"/>
          <w:b w:val="0"/>
          <w:bCs w:val="0"/>
          <w:sz w:val="18"/>
          <w:szCs w:val="18"/>
        </w:rPr>
        <w:t>programu</w:t>
      </w:r>
      <w:proofErr w:type="spellEnd"/>
      <w:r>
        <w:rPr>
          <w:rFonts w:ascii="Segoe UI" w:eastAsia="Times New Roman" w:hAnsi="Segoe UI" w:cs="Segoe UI"/>
          <w:b w:val="0"/>
          <w:bCs w:val="0"/>
          <w:sz w:val="18"/>
          <w:szCs w:val="18"/>
        </w:rPr>
        <w:t xml:space="preserve"> Select Plus</w:t>
      </w:r>
    </w:p>
    <w:p w14:paraId="6BC19D38" w14:textId="77777777" w:rsidR="00000000" w:rsidRDefault="00D824F2">
      <w:pPr>
        <w:pStyle w:val="Normlnweb"/>
        <w:spacing w:after="150"/>
        <w:divId w:val="1785542377"/>
      </w:pPr>
      <w:r>
        <w:t>Ceny pro zákazníka vycházejí ze smlouvy mezi zákazníkem a příslušným prodejcem. Společnost Microsoft však prodejci poskytuje následující ceny a bodová kritéria, na základě kterých prodejce určí ceny pro koncového zákazníka: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527"/>
        <w:gridCol w:w="4257"/>
      </w:tblGrid>
      <w:tr w:rsidR="00000000" w14:paraId="464F9F86" w14:textId="77777777">
        <w:trPr>
          <w:divId w:val="1785542377"/>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DB96DB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Cenový</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stupeň</w:t>
            </w:r>
            <w:proofErr w:type="spellEnd"/>
            <w:r>
              <w:rPr>
                <w:rFonts w:ascii="Segoe UI" w:eastAsia="Times New Roman" w:hAnsi="Segoe UI" w:cs="Segoe UI"/>
                <w:b/>
                <w:bCs/>
                <w:sz w:val="16"/>
                <w:szCs w:val="16"/>
              </w:rPr>
              <w:t xml:space="preserve"> v </w:t>
            </w:r>
            <w:proofErr w:type="spellStart"/>
            <w:r>
              <w:rPr>
                <w:rFonts w:ascii="Segoe UI" w:eastAsia="Times New Roman" w:hAnsi="Segoe UI" w:cs="Segoe UI"/>
                <w:b/>
                <w:bCs/>
                <w:sz w:val="16"/>
                <w:szCs w:val="16"/>
              </w:rPr>
              <w:t>programu</w:t>
            </w:r>
            <w:proofErr w:type="spellEnd"/>
            <w:r>
              <w:rPr>
                <w:rFonts w:ascii="Segoe UI" w:eastAsia="Times New Roman" w:hAnsi="Segoe UI" w:cs="Segoe UI"/>
                <w:b/>
                <w:bCs/>
                <w:sz w:val="16"/>
                <w:szCs w:val="16"/>
              </w:rPr>
              <w:t xml:space="preserve"> Select </w:t>
            </w:r>
            <w:r>
              <w:rPr>
                <w:rFonts w:ascii="Segoe UI" w:eastAsia="Times New Roman" w:hAnsi="Segoe UI" w:cs="Segoe UI"/>
                <w:b/>
                <w:bCs/>
                <w:sz w:val="16"/>
                <w:szCs w:val="16"/>
              </w:rPr>
              <w:t xml:space="preserve">Plus - </w:t>
            </w:r>
            <w:proofErr w:type="spellStart"/>
            <w:r>
              <w:rPr>
                <w:rFonts w:ascii="Segoe UI" w:eastAsia="Times New Roman" w:hAnsi="Segoe UI" w:cs="Segoe UI"/>
                <w:b/>
                <w:bCs/>
                <w:sz w:val="16"/>
                <w:szCs w:val="16"/>
              </w:rPr>
              <w:t>komerční</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DB2255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Roční</w:t>
            </w:r>
            <w:proofErr w:type="spellEnd"/>
            <w:r>
              <w:rPr>
                <w:rFonts w:ascii="Segoe UI" w:eastAsia="Times New Roman" w:hAnsi="Segoe UI" w:cs="Segoe UI"/>
                <w:b/>
                <w:bCs/>
                <w:sz w:val="16"/>
                <w:szCs w:val="16"/>
              </w:rPr>
              <w:t xml:space="preserve"> minima </w:t>
            </w:r>
            <w:proofErr w:type="spellStart"/>
            <w:r>
              <w:rPr>
                <w:rFonts w:ascii="Segoe UI" w:eastAsia="Times New Roman" w:hAnsi="Segoe UI" w:cs="Segoe UI"/>
                <w:b/>
                <w:bCs/>
                <w:sz w:val="16"/>
                <w:szCs w:val="16"/>
              </w:rPr>
              <w:t>bodů</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skupinu</w:t>
            </w:r>
            <w:proofErr w:type="spellEnd"/>
          </w:p>
        </w:tc>
      </w:tr>
      <w:tr w:rsidR="00000000" w14:paraId="0A5ADD14" w14:textId="77777777">
        <w:trPr>
          <w:divId w:val="178554237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A7A98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1E7A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500</w:t>
            </w:r>
          </w:p>
        </w:tc>
      </w:tr>
      <w:tr w:rsidR="00000000" w14:paraId="6633BC3C" w14:textId="77777777">
        <w:trPr>
          <w:divId w:val="178554237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DFF5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D8048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4,000</w:t>
            </w:r>
          </w:p>
        </w:tc>
      </w:tr>
      <w:tr w:rsidR="00000000" w14:paraId="132D97C4" w14:textId="77777777">
        <w:trPr>
          <w:divId w:val="178554237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C9454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739BD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10,000</w:t>
            </w:r>
          </w:p>
        </w:tc>
      </w:tr>
      <w:tr w:rsidR="00000000" w14:paraId="19E2FFE7" w14:textId="77777777">
        <w:trPr>
          <w:divId w:val="178554237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23F0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DAB87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25,000</w:t>
            </w:r>
          </w:p>
        </w:tc>
      </w:tr>
    </w:tbl>
    <w:p w14:paraId="347FF884" w14:textId="77777777" w:rsidR="00000000" w:rsidRDefault="00D824F2">
      <w:pPr>
        <w:divId w:val="1785542377"/>
        <w:rPr>
          <w:rFonts w:eastAsia="Times New Roman"/>
        </w:rPr>
      </w:pPr>
    </w:p>
    <w:p w14:paraId="2C6DB140" w14:textId="77777777" w:rsidR="00000000" w:rsidRDefault="00D824F2">
      <w:pPr>
        <w:pStyle w:val="Nadpis3"/>
        <w:divId w:val="1193877877"/>
        <w:rPr>
          <w:rFonts w:eastAsia="Times New Roman"/>
          <w:color w:val="0078D4"/>
          <w:sz w:val="24"/>
          <w:szCs w:val="24"/>
        </w:rPr>
      </w:pPr>
      <w:proofErr w:type="spellStart"/>
      <w:r>
        <w:rPr>
          <w:rFonts w:eastAsia="Times New Roman"/>
          <w:color w:val="0078D4"/>
          <w:sz w:val="24"/>
          <w:szCs w:val="24"/>
        </w:rPr>
        <w:t>Definice</w:t>
      </w:r>
      <w:proofErr w:type="spellEnd"/>
      <w:r>
        <w:rPr>
          <w:rFonts w:eastAsia="Times New Roman"/>
          <w:color w:val="0078D4"/>
          <w:sz w:val="24"/>
          <w:szCs w:val="24"/>
        </w:rPr>
        <w:t xml:space="preserve"> </w:t>
      </w:r>
      <w:proofErr w:type="spellStart"/>
      <w:r>
        <w:rPr>
          <w:rFonts w:eastAsia="Times New Roman"/>
          <w:color w:val="0078D4"/>
          <w:sz w:val="24"/>
          <w:szCs w:val="24"/>
        </w:rPr>
        <w:t>správy</w:t>
      </w:r>
      <w:proofErr w:type="spellEnd"/>
      <w:r>
        <w:rPr>
          <w:rFonts w:eastAsia="Times New Roman"/>
          <w:color w:val="0078D4"/>
          <w:sz w:val="24"/>
          <w:szCs w:val="24"/>
        </w:rPr>
        <w:t xml:space="preserve"> </w:t>
      </w:r>
      <w:proofErr w:type="spellStart"/>
      <w:r>
        <w:rPr>
          <w:rFonts w:eastAsia="Times New Roman"/>
          <w:color w:val="0078D4"/>
          <w:sz w:val="24"/>
          <w:szCs w:val="24"/>
        </w:rPr>
        <w:t>kvalifikovaných</w:t>
      </w:r>
      <w:proofErr w:type="spellEnd"/>
      <w:r>
        <w:rPr>
          <w:rFonts w:eastAsia="Times New Roman"/>
          <w:color w:val="0078D4"/>
          <w:sz w:val="24"/>
          <w:szCs w:val="24"/>
        </w:rPr>
        <w:t xml:space="preserve"> </w:t>
      </w:r>
      <w:proofErr w:type="spellStart"/>
      <w:r>
        <w:rPr>
          <w:rFonts w:eastAsia="Times New Roman"/>
          <w:color w:val="0078D4"/>
          <w:sz w:val="24"/>
          <w:szCs w:val="24"/>
        </w:rPr>
        <w:t>zařízení</w:t>
      </w:r>
      <w:proofErr w:type="spellEnd"/>
    </w:p>
    <w:p w14:paraId="0735C12A" w14:textId="77777777" w:rsidR="00000000" w:rsidRDefault="00D824F2">
      <w:pPr>
        <w:pStyle w:val="Normlnweb"/>
        <w:spacing w:after="150"/>
        <w:divId w:val="1193877877"/>
      </w:pPr>
      <w:r>
        <w:t xml:space="preserve">Pokud multilicenční smlouva zákazníka odkazuje na podmínky produktu, seznam produktů nebo užívací práva k produktu pro účely definice spravovaných kvalifikovaných zařízení, platí následující podmínky. Zákazník „spravuje" jakékoli zařízení, na kterém přímo </w:t>
      </w:r>
      <w:r>
        <w:t>nebo nepřímo řídí jeden nebo více prostředí operačních systémů. Zákazník například spravuje jakékoli zařízení:</w:t>
      </w:r>
    </w:p>
    <w:p w14:paraId="344024BA" w14:textId="77777777" w:rsidR="00000000" w:rsidRDefault="00D824F2" w:rsidP="00D824F2">
      <w:pPr>
        <w:numPr>
          <w:ilvl w:val="0"/>
          <w:numId w:val="40"/>
        </w:numPr>
        <w:spacing w:line="240" w:lineRule="auto"/>
        <w:ind w:left="1320"/>
        <w:divId w:val="119387787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mu </w:t>
      </w:r>
      <w:proofErr w:type="spellStart"/>
      <w:r>
        <w:rPr>
          <w:rFonts w:ascii="Segoe UI" w:eastAsia="Times New Roman" w:hAnsi="Segoe UI" w:cs="Segoe UI"/>
          <w:color w:val="505050"/>
          <w:sz w:val="18"/>
          <w:szCs w:val="18"/>
        </w:rPr>
        <w:t>umožňuje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připojit</w:t>
      </w:r>
      <w:proofErr w:type="spellEnd"/>
      <w:r>
        <w:rPr>
          <w:rFonts w:ascii="Segoe UI" w:eastAsia="Times New Roman" w:hAnsi="Segoe UI" w:cs="Segoe UI"/>
          <w:color w:val="505050"/>
          <w:sz w:val="18"/>
          <w:szCs w:val="18"/>
        </w:rPr>
        <w:t xml:space="preserve"> se do </w:t>
      </w:r>
      <w:proofErr w:type="spellStart"/>
      <w:r>
        <w:rPr>
          <w:rFonts w:ascii="Segoe UI" w:eastAsia="Times New Roman" w:hAnsi="Segoe UI" w:cs="Segoe UI"/>
          <w:color w:val="505050"/>
          <w:sz w:val="18"/>
          <w:szCs w:val="18"/>
        </w:rPr>
        <w:t>domény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1BCDBD74" w14:textId="77777777" w:rsidR="00000000" w:rsidRDefault="00D824F2" w:rsidP="00D824F2">
      <w:pPr>
        <w:numPr>
          <w:ilvl w:val="0"/>
          <w:numId w:val="40"/>
        </w:numPr>
        <w:spacing w:line="240" w:lineRule="auto"/>
        <w:ind w:left="1320"/>
        <w:divId w:val="119387787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ověřuje</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požadavku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aplikací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pracovišti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3EE9C25D" w14:textId="77777777" w:rsidR="00000000" w:rsidRDefault="00D824F2" w:rsidP="00D824F2">
      <w:pPr>
        <w:numPr>
          <w:ilvl w:val="0"/>
          <w:numId w:val="40"/>
        </w:numPr>
        <w:spacing w:line="240" w:lineRule="auto"/>
        <w:ind w:left="1320"/>
        <w:divId w:val="119387787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instaluje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agenty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např</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antivirový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antimalwarový</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agenty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vyžadované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zásadami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28D23E9B" w14:textId="77777777" w:rsidR="00000000" w:rsidRDefault="00D824F2" w:rsidP="00D824F2">
      <w:pPr>
        <w:numPr>
          <w:ilvl w:val="0"/>
          <w:numId w:val="40"/>
        </w:numPr>
        <w:spacing w:line="240" w:lineRule="auto"/>
        <w:ind w:left="1320"/>
        <w:divId w:val="119387787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aplikuje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vynucuje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skupinové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zásady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24B88B77" w14:textId="77777777" w:rsidR="00000000" w:rsidRDefault="00D824F2" w:rsidP="00D824F2">
      <w:pPr>
        <w:numPr>
          <w:ilvl w:val="0"/>
          <w:numId w:val="40"/>
        </w:numPr>
        <w:spacing w:line="240" w:lineRule="auto"/>
        <w:ind w:left="1320"/>
        <w:divId w:val="119387787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vyžaduje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přijímá</w:t>
      </w:r>
      <w:proofErr w:type="spellEnd"/>
      <w:r>
        <w:rPr>
          <w:rFonts w:ascii="Segoe UI" w:eastAsia="Times New Roman" w:hAnsi="Segoe UI" w:cs="Segoe UI"/>
          <w:color w:val="505050"/>
          <w:sz w:val="18"/>
          <w:szCs w:val="18"/>
        </w:rPr>
        <w:t xml:space="preserve"> data o </w:t>
      </w:r>
      <w:proofErr w:type="spellStart"/>
      <w:r>
        <w:rPr>
          <w:rFonts w:ascii="Segoe UI" w:eastAsia="Times New Roman" w:hAnsi="Segoe UI" w:cs="Segoe UI"/>
          <w:color w:val="505050"/>
          <w:sz w:val="18"/>
          <w:szCs w:val="18"/>
        </w:rPr>
        <w:t>hardwaru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konfiguruje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w:t>
      </w:r>
      <w:r>
        <w:rPr>
          <w:rFonts w:ascii="Segoe UI" w:eastAsia="Times New Roman" w:hAnsi="Segoe UI" w:cs="Segoe UI"/>
          <w:color w:val="505050"/>
          <w:sz w:val="18"/>
          <w:szCs w:val="18"/>
        </w:rPr>
        <w:t>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pokyny</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hardwaru</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souvisejí</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prostředím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operačního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systému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p>
    <w:p w14:paraId="56CB0ED3" w14:textId="77777777" w:rsidR="00000000" w:rsidRDefault="00D824F2" w:rsidP="00D824F2">
      <w:pPr>
        <w:numPr>
          <w:ilvl w:val="0"/>
          <w:numId w:val="40"/>
        </w:numPr>
        <w:spacing w:line="240" w:lineRule="auto"/>
        <w:ind w:left="1320"/>
        <w:divId w:val="119387787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kterému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umožňuje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infrastruktuře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virtuální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plochy</w:t>
      </w:r>
      <w:proofErr w:type="spellEnd"/>
      <w:r>
        <w:rPr>
          <w:rFonts w:ascii="Segoe UI" w:eastAsia="Times New Roman" w:hAnsi="Segoe UI" w:cs="Segoe UI"/>
          <w:color w:val="505050"/>
          <w:sz w:val="18"/>
          <w:szCs w:val="18"/>
        </w:rPr>
        <w:t xml:space="preserve"> (VDI) </w:t>
      </w:r>
      <w:proofErr w:type="spellStart"/>
      <w:r>
        <w:rPr>
          <w:rFonts w:ascii="Segoe UI" w:eastAsia="Times New Roman" w:hAnsi="Segoe UI" w:cs="Segoe UI"/>
          <w:color w:val="505050"/>
          <w:sz w:val="18"/>
          <w:szCs w:val="18"/>
        </w:rPr>
        <w:t>mimo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Windows SA a </w:t>
      </w:r>
      <w:proofErr w:type="spellStart"/>
      <w:r>
        <w:rPr>
          <w:rFonts w:ascii="Segoe UI" w:eastAsia="Times New Roman" w:hAnsi="Segoe UI" w:cs="Segoe UI"/>
          <w:color w:val="505050"/>
          <w:sz w:val="18"/>
          <w:szCs w:val="18"/>
        </w:rPr>
        <w:t>práv</w:t>
      </w:r>
      <w:proofErr w:type="spellEnd"/>
      <w:r>
        <w:rPr>
          <w:rFonts w:ascii="Segoe UI" w:eastAsia="Times New Roman" w:hAnsi="Segoe UI" w:cs="Segoe UI"/>
          <w:color w:val="505050"/>
          <w:sz w:val="18"/>
          <w:szCs w:val="18"/>
        </w:rPr>
        <w:t xml:space="preserve"> Microsoft Intune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práv</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roa</w:t>
      </w:r>
      <w:r>
        <w:rPr>
          <w:rFonts w:ascii="Segoe UI" w:eastAsia="Times New Roman" w:hAnsi="Segoe UI" w:cs="Segoe UI"/>
          <w:color w:val="505050"/>
          <w:sz w:val="18"/>
          <w:szCs w:val="18"/>
        </w:rPr>
        <w:t>mingový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k Windows Virtual Desktop.</w:t>
      </w:r>
    </w:p>
    <w:p w14:paraId="47049024" w14:textId="77777777" w:rsidR="00000000" w:rsidRDefault="00D824F2">
      <w:pPr>
        <w:pStyle w:val="Normlnweb"/>
        <w:spacing w:before="150"/>
        <w:divId w:val="1193877877"/>
      </w:pPr>
      <w:r>
        <w:t>Zařízení, které přistupuje k VDI pouze v rámci roamingových práv nebo využívá funkci Windows To Go na kvalifikovaném zařízení třetí strany pouze mimo pracoviště zákazníka a není spravováno pro jiné zde popsané úče</w:t>
      </w:r>
      <w:r>
        <w:t>ly, se pro účely této definice nepovažuje za „spravované".</w:t>
      </w:r>
    </w:p>
    <w:p w14:paraId="151A869A" w14:textId="77777777" w:rsidR="00000000" w:rsidRDefault="00D824F2">
      <w:pPr>
        <w:pStyle w:val="Nadpis3"/>
        <w:divId w:val="1617835433"/>
        <w:rPr>
          <w:rFonts w:eastAsia="Times New Roman"/>
          <w:color w:val="0078D4"/>
          <w:sz w:val="24"/>
          <w:szCs w:val="24"/>
        </w:rPr>
      </w:pPr>
      <w:proofErr w:type="spellStart"/>
      <w:r>
        <w:rPr>
          <w:rFonts w:eastAsia="Times New Roman"/>
          <w:color w:val="0078D4"/>
          <w:sz w:val="24"/>
          <w:szCs w:val="24"/>
        </w:rPr>
        <w:t>Doplňkové</w:t>
      </w:r>
      <w:proofErr w:type="spellEnd"/>
      <w:r>
        <w:rPr>
          <w:rFonts w:eastAsia="Times New Roman"/>
          <w:color w:val="0078D4"/>
          <w:sz w:val="24"/>
          <w:szCs w:val="24"/>
        </w:rPr>
        <w:t xml:space="preserve"> </w:t>
      </w:r>
      <w:proofErr w:type="spellStart"/>
      <w:r>
        <w:rPr>
          <w:rFonts w:eastAsia="Times New Roman"/>
          <w:color w:val="0078D4"/>
          <w:sz w:val="24"/>
          <w:szCs w:val="24"/>
        </w:rPr>
        <w:t>podmínky</w:t>
      </w:r>
      <w:proofErr w:type="spellEnd"/>
      <w:r>
        <w:rPr>
          <w:rFonts w:eastAsia="Times New Roman"/>
          <w:color w:val="0078D4"/>
          <w:sz w:val="24"/>
          <w:szCs w:val="24"/>
        </w:rPr>
        <w:t xml:space="preserve"> a </w:t>
      </w:r>
      <w:proofErr w:type="spellStart"/>
      <w:r>
        <w:rPr>
          <w:rFonts w:eastAsia="Times New Roman"/>
          <w:color w:val="0078D4"/>
          <w:sz w:val="24"/>
          <w:szCs w:val="24"/>
        </w:rPr>
        <w:t>ujednání</w:t>
      </w:r>
      <w:proofErr w:type="spellEnd"/>
      <w:r>
        <w:rPr>
          <w:rFonts w:eastAsia="Times New Roman"/>
          <w:color w:val="0078D4"/>
          <w:sz w:val="24"/>
          <w:szCs w:val="24"/>
        </w:rPr>
        <w:t xml:space="preserve"> pro </w:t>
      </w:r>
      <w:proofErr w:type="spellStart"/>
      <w:r>
        <w:rPr>
          <w:rFonts w:eastAsia="Times New Roman"/>
          <w:color w:val="0078D4"/>
          <w:sz w:val="24"/>
          <w:szCs w:val="24"/>
        </w:rPr>
        <w:t>odborné</w:t>
      </w:r>
      <w:proofErr w:type="spellEnd"/>
      <w:r>
        <w:rPr>
          <w:rFonts w:eastAsia="Times New Roman"/>
          <w:color w:val="0078D4"/>
          <w:sz w:val="24"/>
          <w:szCs w:val="24"/>
        </w:rPr>
        <w:t xml:space="preserve"> </w:t>
      </w:r>
      <w:proofErr w:type="spellStart"/>
      <w:r>
        <w:rPr>
          <w:rFonts w:eastAsia="Times New Roman"/>
          <w:color w:val="0078D4"/>
          <w:sz w:val="24"/>
          <w:szCs w:val="24"/>
        </w:rPr>
        <w:t>služby</w:t>
      </w:r>
      <w:proofErr w:type="spellEnd"/>
      <w:r>
        <w:rPr>
          <w:rFonts w:eastAsia="Times New Roman"/>
          <w:color w:val="0078D4"/>
          <w:sz w:val="24"/>
          <w:szCs w:val="24"/>
        </w:rPr>
        <w:t xml:space="preserve"> – </w:t>
      </w:r>
      <w:proofErr w:type="spellStart"/>
      <w:r>
        <w:rPr>
          <w:rFonts w:eastAsia="Times New Roman"/>
          <w:color w:val="0078D4"/>
          <w:sz w:val="24"/>
          <w:szCs w:val="24"/>
        </w:rPr>
        <w:t>starší</w:t>
      </w:r>
      <w:proofErr w:type="spellEnd"/>
      <w:r>
        <w:rPr>
          <w:rFonts w:eastAsia="Times New Roman"/>
          <w:color w:val="0078D4"/>
          <w:sz w:val="24"/>
          <w:szCs w:val="24"/>
        </w:rPr>
        <w:t xml:space="preserve"> </w:t>
      </w:r>
      <w:proofErr w:type="spellStart"/>
      <w:r>
        <w:rPr>
          <w:rFonts w:eastAsia="Times New Roman"/>
          <w:color w:val="0078D4"/>
          <w:sz w:val="24"/>
          <w:szCs w:val="24"/>
        </w:rPr>
        <w:t>smlouvy</w:t>
      </w:r>
      <w:proofErr w:type="spellEnd"/>
    </w:p>
    <w:p w14:paraId="35AA8D66" w14:textId="77777777" w:rsidR="00000000" w:rsidRDefault="00D824F2">
      <w:pPr>
        <w:pStyle w:val="Normlnweb"/>
        <w:spacing w:after="150"/>
        <w:divId w:val="1617835433"/>
      </w:pPr>
      <w:r>
        <w:t>Právo zákazníka na užívání libovolných konzultačních služeb a služeb podpory společnosti Microsoft („odborné služby") zakoupených od podmínek produktu odpovídá (1) multilicenční smlouvě zákazníka a (2) jakékoli smlouvě ke službám společnosti Microsoft na h</w:t>
      </w:r>
      <w:r>
        <w:t>lavní úrovni, kterou může mít zákazník uzavřenu v době nákupu. V případě nesouladu platí ustanovení nejnovější smlouvy k odborným službám. Pokud je hlavní smlouva zákazníka k multilicenčnímu programu verzí smlouvy Microsoft Business s datem starším než zář</w:t>
      </w:r>
      <w:r>
        <w:t>í 2007 nebo neobsahuje podmínky pro odborné služby a zákazník nepodepsal žádnou jinou smlouvu o odborných službách společnosti Microsoft na úrovni hlavní smlouvy, vztahují se na odborné služby zakoupené a využívané zákazníkem následující dodatečné podmínky</w:t>
      </w:r>
      <w:r>
        <w:t>.</w:t>
      </w:r>
    </w:p>
    <w:p w14:paraId="6AFF5885" w14:textId="77777777" w:rsidR="00000000" w:rsidRDefault="00D824F2">
      <w:pPr>
        <w:pStyle w:val="Nadpis4"/>
        <w:divId w:val="496965088"/>
        <w:rPr>
          <w:rFonts w:ascii="Segoe UI" w:eastAsia="Times New Roman" w:hAnsi="Segoe UI" w:cs="Segoe UI"/>
          <w:b w:val="0"/>
          <w:bCs w:val="0"/>
          <w:sz w:val="18"/>
          <w:szCs w:val="18"/>
        </w:rPr>
      </w:pPr>
      <w:proofErr w:type="spellStart"/>
      <w:r>
        <w:rPr>
          <w:rStyle w:val="Siln"/>
          <w:rFonts w:ascii="Segoe UI" w:eastAsia="Times New Roman" w:hAnsi="Segoe UI" w:cs="Segoe UI"/>
          <w:b/>
          <w:bCs/>
          <w:sz w:val="18"/>
          <w:szCs w:val="18"/>
        </w:rPr>
        <w:lastRenderedPageBreak/>
        <w:t>Užívací</w:t>
      </w:r>
      <w:proofErr w:type="spellEnd"/>
      <w:r>
        <w:rPr>
          <w:rStyle w:val="Siln"/>
          <w:rFonts w:ascii="Segoe UI" w:eastAsia="Times New Roman" w:hAnsi="Segoe UI" w:cs="Segoe UI"/>
          <w:b/>
          <w:bCs/>
          <w:sz w:val="18"/>
          <w:szCs w:val="18"/>
        </w:rPr>
        <w:t xml:space="preserve">, </w:t>
      </w:r>
      <w:proofErr w:type="spellStart"/>
      <w:r>
        <w:rPr>
          <w:rStyle w:val="Siln"/>
          <w:rFonts w:ascii="Segoe UI" w:eastAsia="Times New Roman" w:hAnsi="Segoe UI" w:cs="Segoe UI"/>
          <w:b/>
          <w:bCs/>
          <w:sz w:val="18"/>
          <w:szCs w:val="18"/>
        </w:rPr>
        <w:t>vlastnická</w:t>
      </w:r>
      <w:proofErr w:type="spellEnd"/>
      <w:r>
        <w:rPr>
          <w:rStyle w:val="Siln"/>
          <w:rFonts w:ascii="Segoe UI" w:eastAsia="Times New Roman" w:hAnsi="Segoe UI" w:cs="Segoe UI"/>
          <w:b/>
          <w:bCs/>
          <w:sz w:val="18"/>
          <w:szCs w:val="18"/>
        </w:rPr>
        <w:t xml:space="preserve"> a </w:t>
      </w:r>
      <w:proofErr w:type="spellStart"/>
      <w:r>
        <w:rPr>
          <w:rStyle w:val="Siln"/>
          <w:rFonts w:ascii="Segoe UI" w:eastAsia="Times New Roman" w:hAnsi="Segoe UI" w:cs="Segoe UI"/>
          <w:b/>
          <w:bCs/>
          <w:sz w:val="18"/>
          <w:szCs w:val="18"/>
        </w:rPr>
        <w:t>licenční</w:t>
      </w:r>
      <w:proofErr w:type="spellEnd"/>
      <w:r>
        <w:rPr>
          <w:rStyle w:val="Siln"/>
          <w:rFonts w:ascii="Segoe UI" w:eastAsia="Times New Roman" w:hAnsi="Segoe UI" w:cs="Segoe UI"/>
          <w:b/>
          <w:bCs/>
          <w:sz w:val="18"/>
          <w:szCs w:val="18"/>
        </w:rPr>
        <w:t xml:space="preserve"> </w:t>
      </w:r>
      <w:proofErr w:type="spellStart"/>
      <w:r>
        <w:rPr>
          <w:rStyle w:val="Siln"/>
          <w:rFonts w:ascii="Segoe UI" w:eastAsia="Times New Roman" w:hAnsi="Segoe UI" w:cs="Segoe UI"/>
          <w:b/>
          <w:bCs/>
          <w:sz w:val="18"/>
          <w:szCs w:val="18"/>
        </w:rPr>
        <w:t>práva</w:t>
      </w:r>
      <w:proofErr w:type="spellEnd"/>
    </w:p>
    <w:p w14:paraId="60F3D7AE" w14:textId="77777777" w:rsidR="00000000" w:rsidRDefault="00D824F2">
      <w:pPr>
        <w:pStyle w:val="Nadpis5"/>
        <w:divId w:val="496965088"/>
        <w:rPr>
          <w:rFonts w:eastAsia="Times New Roman"/>
        </w:rPr>
      </w:pPr>
      <w:r>
        <w:rPr>
          <w:rFonts w:eastAsia="Times New Roman"/>
        </w:rPr>
        <w:t>Opravy</w:t>
      </w:r>
    </w:p>
    <w:p w14:paraId="05A627AC" w14:textId="77777777" w:rsidR="00000000" w:rsidRDefault="00D824F2">
      <w:pPr>
        <w:pStyle w:val="Normlnweb"/>
        <w:divId w:val="496965088"/>
      </w:pPr>
      <w:r>
        <w:t>Pokud společnost Microsoft poskytuje opravy, úpravy nebo rozšíření produktu, případně jejich odvozeniny, ať už vydané obecně (například servisní balíčky produktu), nebo pro řešení konkrétního problému zákazníka (souhrnné označení „opravy"), jsou takové opr</w:t>
      </w:r>
      <w:r>
        <w:t>avy licencovány na základě stejných podmínek jako produkt, na který se vztahují. Pokud opravy nejsou poskytnuty pro konkrétní produkt, platí veškeré podmínky užívání, které společnost Microsoft s danými opravami poskytne.</w:t>
      </w:r>
    </w:p>
    <w:p w14:paraId="524CB5D1" w14:textId="77777777" w:rsidR="00000000" w:rsidRDefault="00D824F2">
      <w:pPr>
        <w:pStyle w:val="Nadpis5"/>
        <w:divId w:val="496965088"/>
        <w:rPr>
          <w:rFonts w:eastAsia="Times New Roman"/>
        </w:rPr>
      </w:pPr>
      <w:r>
        <w:rPr>
          <w:rFonts w:eastAsia="Times New Roman"/>
        </w:rPr>
        <w:t>Existující dílo</w:t>
      </w:r>
    </w:p>
    <w:p w14:paraId="63E805F0" w14:textId="77777777" w:rsidR="00000000" w:rsidRDefault="00D824F2">
      <w:pPr>
        <w:pStyle w:val="Normlnweb"/>
        <w:divId w:val="496965088"/>
      </w:pPr>
      <w:r>
        <w:t>Veškerá práva k ja</w:t>
      </w:r>
      <w:r>
        <w:t>kémukoli počítačovému kódu nebo k písemným materiálům, které nejsou založeny na kódu, vyvinutým nebo jinak získaným nezávisle na odborných službách poskytovaných zákazníkovi („dosavadní dílo") zůstávají výhradním vlastnictvím strany, která je poskytuje. Ka</w:t>
      </w:r>
      <w:r>
        <w:t>ždá strana smí používat, rozmnožovat a upravovat dosavadní dílo druhé strany pouze v rozsahu, který je nutný k vykonávání povinností souvisejících s odbornými službami.</w:t>
      </w:r>
    </w:p>
    <w:p w14:paraId="5738C16C" w14:textId="77777777" w:rsidR="00000000" w:rsidRDefault="00D824F2">
      <w:pPr>
        <w:pStyle w:val="Normlnweb"/>
        <w:spacing w:before="150"/>
        <w:divId w:val="496965088"/>
      </w:pPr>
      <w:r>
        <w:t>Nedohodnou-li se strany písemně výslovně jinak, společnost Microsoft po úplném splacení</w:t>
      </w:r>
      <w:r>
        <w:t xml:space="preserve"> poskytuje zákazníkovi nevýhradní, časově neomezenou, plně uhrazenou licenci k užívání, rozmnožování a úpravám (je-li relevantní) jakéhokoli dosavadního díla společnosti Microsoft poskytnutého jako součást výstupu ze služeb, a to výhradně v podobě dodané z</w:t>
      </w:r>
      <w:r>
        <w:t>ákazníkovi a výhradně pro interní obchodní účely zákazníka. Licence k dosavadnímu dílu společnosti Microsoft je podmíněna dodržováním podmínek zákazníkovy multilicenční smlouvy ze strany zákazníka.</w:t>
      </w:r>
    </w:p>
    <w:p w14:paraId="37612207" w14:textId="77777777" w:rsidR="00000000" w:rsidRDefault="00D824F2">
      <w:pPr>
        <w:pStyle w:val="Nadpis5"/>
        <w:divId w:val="496965088"/>
        <w:rPr>
          <w:rFonts w:eastAsia="Times New Roman"/>
        </w:rPr>
      </w:pPr>
      <w:r>
        <w:rPr>
          <w:rFonts w:eastAsia="Times New Roman"/>
        </w:rPr>
        <w:t>Výstupy ze služeb</w:t>
      </w:r>
    </w:p>
    <w:p w14:paraId="24633F8F" w14:textId="77777777" w:rsidR="00000000" w:rsidRDefault="00D824F2">
      <w:pPr>
        <w:pStyle w:val="Normlnweb"/>
        <w:divId w:val="496965088"/>
      </w:pPr>
      <w:r>
        <w:t>Jakýkoli počítačový kód nebo materiál ji</w:t>
      </w:r>
      <w:r>
        <w:t>ný než produkty či opravy, který společnost Microsoft zákazníkovi ponechá po ukončení poskytování svých odborných služeb, je považován za „výstupy ze služeb". Po úplném uhrazení odborných služeb společnost Microsoft poskytuje zákazníkovi nevýhradní, nepřen</w:t>
      </w:r>
      <w:r>
        <w:t>osnou, časově neomezenou licenci k reprodukování, užívání a úpravám výstupů ze služeb, a to výhradně pro interní obchodní účely zákazníka a v souladu s podmínkami a ujednáními, kterými se řídí odborné služby, a multilicenční smlouvou zákazníka.</w:t>
      </w:r>
    </w:p>
    <w:p w14:paraId="0E8A22B3" w14:textId="77777777" w:rsidR="00000000" w:rsidRDefault="00D824F2">
      <w:pPr>
        <w:pStyle w:val="Nadpis5"/>
        <w:divId w:val="496965088"/>
        <w:rPr>
          <w:rFonts w:eastAsia="Times New Roman"/>
        </w:rPr>
      </w:pPr>
      <w:r>
        <w:rPr>
          <w:rFonts w:eastAsia="Times New Roman"/>
        </w:rPr>
        <w:t>Používání t</w:t>
      </w:r>
      <w:r>
        <w:rPr>
          <w:rFonts w:eastAsia="Times New Roman"/>
        </w:rPr>
        <w:t>echnických informací z odborných služeb</w:t>
      </w:r>
    </w:p>
    <w:p w14:paraId="6461E705" w14:textId="77777777" w:rsidR="00000000" w:rsidRDefault="00D824F2">
      <w:pPr>
        <w:pStyle w:val="Normlnweb"/>
        <w:divId w:val="496965088"/>
      </w:pPr>
      <w:r>
        <w:t>Společnost Microsoft může použít technické informace, které získá při poskytování odborných služeb, k řešení problémů, odstraňování potíží, zlepšování funkčnosti produktů, pro opravy a jako podklady pro znalostní dat</w:t>
      </w:r>
      <w:r>
        <w:t>abázi společnosti Microsoft. Společnost Microsoft se zavazuje, že v rámci takového užívání nebude zákazníka identifikovat ani sdělovat žádné z jeho důvěrných informací.’</w:t>
      </w:r>
    </w:p>
    <w:p w14:paraId="1AE89B49" w14:textId="77777777" w:rsidR="00000000" w:rsidRDefault="00D824F2">
      <w:pPr>
        <w:pStyle w:val="Nadpis5"/>
        <w:divId w:val="496965088"/>
        <w:rPr>
          <w:rFonts w:eastAsia="Times New Roman"/>
        </w:rPr>
      </w:pPr>
      <w:r>
        <w:rPr>
          <w:rFonts w:eastAsia="Times New Roman"/>
        </w:rPr>
        <w:t>Omezení licence Open Source</w:t>
      </w:r>
    </w:p>
    <w:p w14:paraId="689A0BA5" w14:textId="77777777" w:rsidR="00000000" w:rsidRDefault="00D824F2">
      <w:pPr>
        <w:pStyle w:val="Normlnweb"/>
        <w:divId w:val="496965088"/>
      </w:pPr>
      <w:r>
        <w:t>Zákazník nesmí instalovat ani užívat software nebo technol</w:t>
      </w:r>
      <w:r>
        <w:t>ogie, které nepocházejí od společnosti Microsoft, žádným způsobem, který by vystavil duševní vlastnictví společnosti Microsoft povinnostem překračujícím povinnosti uvedené v těchto podmínkách odborných služeb nebo multilicenční smlouvy zákazníka.</w:t>
      </w:r>
    </w:p>
    <w:p w14:paraId="78BDA7C2" w14:textId="77777777" w:rsidR="00000000" w:rsidRDefault="00D824F2">
      <w:pPr>
        <w:pStyle w:val="Nadpis5"/>
        <w:divId w:val="496965088"/>
        <w:rPr>
          <w:rFonts w:eastAsia="Times New Roman"/>
        </w:rPr>
      </w:pPr>
      <w:r>
        <w:rPr>
          <w:rFonts w:eastAsia="Times New Roman"/>
        </w:rPr>
        <w:t>Práva afi</w:t>
      </w:r>
      <w:r>
        <w:rPr>
          <w:rFonts w:eastAsia="Times New Roman"/>
        </w:rPr>
        <w:t>lací</w:t>
      </w:r>
    </w:p>
    <w:p w14:paraId="1ED9B01F" w14:textId="77777777" w:rsidR="00000000" w:rsidRDefault="00D824F2">
      <w:pPr>
        <w:pStyle w:val="Normlnweb"/>
        <w:divId w:val="496965088"/>
      </w:pPr>
      <w:r>
        <w:t>Zákazník smí poskytnout sublicenci k užívání výstupů ze služeb svým afilacím, avšak tyto afilace již nesmějí tato práva dále sublicencovat. Zákazník odpovídá za zajištění dodržení těchto podmínek odborných služeb a multilicenční smlouvy zákazníka ze s</w:t>
      </w:r>
      <w:r>
        <w:t>trany afilací.</w:t>
      </w:r>
    </w:p>
    <w:p w14:paraId="20464571" w14:textId="77777777" w:rsidR="00000000" w:rsidRDefault="00D824F2">
      <w:pPr>
        <w:pStyle w:val="Nadpis4"/>
        <w:divId w:val="1353801364"/>
        <w:rPr>
          <w:rFonts w:ascii="Segoe UI" w:eastAsia="Times New Roman" w:hAnsi="Segoe UI" w:cs="Segoe UI"/>
          <w:b w:val="0"/>
          <w:bCs w:val="0"/>
          <w:sz w:val="18"/>
          <w:szCs w:val="18"/>
        </w:rPr>
      </w:pPr>
      <w:proofErr w:type="spellStart"/>
      <w:r>
        <w:rPr>
          <w:rStyle w:val="Siln"/>
          <w:rFonts w:ascii="Segoe UI" w:eastAsia="Times New Roman" w:hAnsi="Segoe UI" w:cs="Segoe UI"/>
          <w:b/>
          <w:bCs/>
          <w:sz w:val="18"/>
          <w:szCs w:val="18"/>
        </w:rPr>
        <w:t>Záruky</w:t>
      </w:r>
      <w:proofErr w:type="spellEnd"/>
      <w:r>
        <w:rPr>
          <w:rStyle w:val="Siln"/>
          <w:rFonts w:ascii="Segoe UI" w:eastAsia="Times New Roman" w:hAnsi="Segoe UI" w:cs="Segoe UI"/>
          <w:b/>
          <w:bCs/>
          <w:sz w:val="18"/>
          <w:szCs w:val="18"/>
        </w:rPr>
        <w:t xml:space="preserve"> a </w:t>
      </w:r>
      <w:proofErr w:type="spellStart"/>
      <w:r>
        <w:rPr>
          <w:rStyle w:val="Siln"/>
          <w:rFonts w:ascii="Segoe UI" w:eastAsia="Times New Roman" w:hAnsi="Segoe UI" w:cs="Segoe UI"/>
          <w:b/>
          <w:bCs/>
          <w:sz w:val="18"/>
          <w:szCs w:val="18"/>
        </w:rPr>
        <w:t>omezení</w:t>
      </w:r>
      <w:proofErr w:type="spellEnd"/>
      <w:r>
        <w:rPr>
          <w:rStyle w:val="Siln"/>
          <w:rFonts w:ascii="Segoe UI" w:eastAsia="Times New Roman" w:hAnsi="Segoe UI" w:cs="Segoe UI"/>
          <w:b/>
          <w:bCs/>
          <w:sz w:val="18"/>
          <w:szCs w:val="18"/>
        </w:rPr>
        <w:t xml:space="preserve"> </w:t>
      </w:r>
      <w:proofErr w:type="spellStart"/>
      <w:r>
        <w:rPr>
          <w:rStyle w:val="Siln"/>
          <w:rFonts w:ascii="Segoe UI" w:eastAsia="Times New Roman" w:hAnsi="Segoe UI" w:cs="Segoe UI"/>
          <w:b/>
          <w:bCs/>
          <w:sz w:val="18"/>
          <w:szCs w:val="18"/>
        </w:rPr>
        <w:t>odpovědnosti</w:t>
      </w:r>
      <w:proofErr w:type="spellEnd"/>
    </w:p>
    <w:p w14:paraId="42E2D206" w14:textId="77777777" w:rsidR="00000000" w:rsidRDefault="00D824F2">
      <w:pPr>
        <w:pStyle w:val="Nadpis5"/>
        <w:divId w:val="1353801364"/>
        <w:rPr>
          <w:rFonts w:eastAsia="Times New Roman"/>
        </w:rPr>
      </w:pPr>
      <w:r>
        <w:rPr>
          <w:rFonts w:eastAsia="Times New Roman"/>
        </w:rPr>
        <w:t>Záruka pro odborné služby</w:t>
      </w:r>
    </w:p>
    <w:p w14:paraId="129FFF15" w14:textId="77777777" w:rsidR="00000000" w:rsidRDefault="00D824F2">
      <w:pPr>
        <w:pStyle w:val="Normlnweb"/>
        <w:divId w:val="1353801364"/>
      </w:pPr>
      <w:r>
        <w:t>Společnost Microsoft zaručuje, že odborné služby bude provádět s odbornou péčí a znalostmi. Pokud společnost Microsoft tuto povinnost nesplní a zákazník o tom společnost Microsoft informuje do 90 dní od data poskytnutí odborných služeb, společnost Microsof</w:t>
      </w:r>
      <w:r>
        <w:t xml:space="preserve">t jako svůj výhradní opravný prostředek pro porušení záruky buď znovu poskytne odborné služby, nebo vrátí cenu, kterou za ně zákazník uhradil. </w:t>
      </w:r>
      <w:r>
        <w:rPr>
          <w:rStyle w:val="Siln"/>
        </w:rPr>
        <w:t xml:space="preserve">S výjimkou omezených záruk výše společnost Microsoft neposkytuje žádné další záruky a podmínky a vylučuje </w:t>
      </w:r>
      <w:r>
        <w:rPr>
          <w:rStyle w:val="Siln"/>
        </w:rPr>
        <w:lastRenderedPageBreak/>
        <w:t>jakékol</w:t>
      </w:r>
      <w:r>
        <w:rPr>
          <w:rStyle w:val="Siln"/>
        </w:rPr>
        <w:t>i další odvozené záruky, včetně záruk kvality, právního nároku, neporušení práv, prodejnosti a vhodnosti pro konkrétní účel.</w:t>
      </w:r>
    </w:p>
    <w:p w14:paraId="1F09865F" w14:textId="77777777" w:rsidR="00000000" w:rsidRDefault="00D824F2">
      <w:pPr>
        <w:pStyle w:val="Nadpis5"/>
        <w:divId w:val="1353801364"/>
        <w:rPr>
          <w:rFonts w:eastAsia="Times New Roman"/>
        </w:rPr>
      </w:pPr>
      <w:r>
        <w:rPr>
          <w:rFonts w:eastAsia="Times New Roman"/>
        </w:rPr>
        <w:t>Omezení odpovědnosti</w:t>
      </w:r>
    </w:p>
    <w:p w14:paraId="4B74B7C3" w14:textId="77777777" w:rsidR="00000000" w:rsidRDefault="00D824F2">
      <w:pPr>
        <w:pStyle w:val="Normlnweb"/>
        <w:divId w:val="1353801364"/>
      </w:pPr>
      <w:r>
        <w:t>Odpovědnost společnosti Microsoft za přímé škody bude omezena na částky, které musel zákazník uhradit za odbor</w:t>
      </w:r>
      <w:r>
        <w:t>né služby. V případě služeb poskytovaných zdarma nebo kódu, jež jsou zákazník nebo jeho afilace oprávněni dále distribuovat třetím stranám bez samostatné platby společnosti Microsoft, je celková odpovědnost společnosti Microsoft omezena na přímé škody do v</w:t>
      </w:r>
      <w:r>
        <w:t xml:space="preserve">ýše 5 000 USD. </w:t>
      </w:r>
      <w:r>
        <w:rPr>
          <w:rStyle w:val="Siln"/>
        </w:rPr>
        <w:t>V žádném případě nenese žádná strana odpovědnost za nepřímé, náhodné, zvláštní, trestné ani následné škody, včetně ztráty používání, ušlého zisku nebo přerušení obchodní činnosti, a to bez ohledu na příčinu nebo základ odpovědnosti ve vztahu</w:t>
      </w:r>
      <w:r>
        <w:rPr>
          <w:rStyle w:val="Siln"/>
        </w:rPr>
        <w:t xml:space="preserve"> k odborným službám. Na odpovědnost vyplývající z (1) povinností smluvní strany zachovávat důvěrnost; nebo (2) porušení práv k duševnímu vlastnictví jiné strany se nevztahuje žádné omezení ani vyloučení odpovědnosti.</w:t>
      </w:r>
    </w:p>
    <w:p w14:paraId="57BA9818" w14:textId="77777777" w:rsidR="00ED5159" w:rsidRDefault="00ED5159" w:rsidP="00ED5159">
      <w:pPr>
        <w:pStyle w:val="ProductList-OfferingGroupHeading"/>
        <w:outlineLvl w:val="1"/>
      </w:pPr>
      <w:proofErr w:type="spellStart"/>
      <w:r>
        <w:t>Propagační</w:t>
      </w:r>
      <w:proofErr w:type="spellEnd"/>
      <w:r>
        <w:t xml:space="preserve"> </w:t>
      </w:r>
      <w:proofErr w:type="spellStart"/>
      <w:r>
        <w:t>akce</w:t>
      </w:r>
      <w:proofErr w:type="spellEnd"/>
      <w:r>
        <w:fldChar w:fldCharType="begin"/>
      </w:r>
      <w:r>
        <w:instrText xml:space="preserve"> TC "</w:instrText>
      </w:r>
      <w:bookmarkStart w:id="26" w:name="_Toc22"/>
      <w:r>
        <w:instrText>Propagační akce</w:instrText>
      </w:r>
      <w:bookmarkEnd w:id="26"/>
      <w:r>
        <w:instrText>" \l 2</w:instrText>
      </w:r>
      <w:r>
        <w:fldChar w:fldCharType="end"/>
      </w:r>
    </w:p>
    <w:p w14:paraId="2C69ABE8" w14:textId="77777777" w:rsidR="00ED5159" w:rsidRDefault="00ED5159" w:rsidP="00ED5159">
      <w:pPr>
        <w:pStyle w:val="ProductList-OfferingGroupHeading"/>
        <w:outlineLvl w:val="1"/>
      </w:pPr>
      <w:proofErr w:type="spellStart"/>
      <w:r>
        <w:t>Výhody</w:t>
      </w:r>
      <w:proofErr w:type="spellEnd"/>
      <w:r>
        <w:t xml:space="preserve"> </w:t>
      </w:r>
      <w:proofErr w:type="spellStart"/>
      <w:r>
        <w:t>krytí</w:t>
      </w:r>
      <w:proofErr w:type="spellEnd"/>
      <w:r>
        <w:t xml:space="preserve"> Software Assurance</w:t>
      </w:r>
      <w:r>
        <w:fldChar w:fldCharType="begin"/>
      </w:r>
      <w:r>
        <w:instrText xml:space="preserve"> TC "</w:instrText>
      </w:r>
      <w:bookmarkStart w:id="27" w:name="_Toc23"/>
      <w:r>
        <w:instrText>Výhody krytí Software Assurance</w:instrText>
      </w:r>
      <w:bookmarkEnd w:id="27"/>
      <w:r>
        <w:instrText>" \l 2</w:instrText>
      </w:r>
      <w:r>
        <w:fldChar w:fldCharType="end"/>
      </w:r>
    </w:p>
    <w:p w14:paraId="6CF4BF4A" w14:textId="77777777" w:rsidR="00000000" w:rsidRDefault="00D824F2">
      <w:pPr>
        <w:pStyle w:val="Nadpis3"/>
        <w:divId w:val="2095011593"/>
        <w:rPr>
          <w:rFonts w:eastAsia="Times New Roman"/>
          <w:color w:val="0078D4"/>
          <w:sz w:val="24"/>
          <w:szCs w:val="24"/>
        </w:rPr>
      </w:pPr>
      <w:proofErr w:type="spellStart"/>
      <w:r>
        <w:rPr>
          <w:rFonts w:eastAsia="Times New Roman"/>
          <w:color w:val="0078D4"/>
          <w:sz w:val="24"/>
          <w:szCs w:val="24"/>
        </w:rPr>
        <w:t>Zakoupení</w:t>
      </w:r>
      <w:proofErr w:type="spellEnd"/>
      <w:r>
        <w:rPr>
          <w:rFonts w:eastAsia="Times New Roman"/>
          <w:color w:val="0078D4"/>
          <w:sz w:val="24"/>
          <w:szCs w:val="24"/>
        </w:rPr>
        <w:t xml:space="preserve"> </w:t>
      </w:r>
      <w:proofErr w:type="spellStart"/>
      <w:r>
        <w:rPr>
          <w:rFonts w:eastAsia="Times New Roman"/>
          <w:color w:val="0078D4"/>
          <w:sz w:val="24"/>
          <w:szCs w:val="24"/>
        </w:rPr>
        <w:t>krytí</w:t>
      </w:r>
      <w:proofErr w:type="spellEnd"/>
      <w:r>
        <w:rPr>
          <w:rFonts w:eastAsia="Times New Roman"/>
          <w:color w:val="0078D4"/>
          <w:sz w:val="24"/>
          <w:szCs w:val="24"/>
        </w:rPr>
        <w:t xml:space="preserve"> Software Assurance</w:t>
      </w:r>
    </w:p>
    <w:p w14:paraId="045B7C30" w14:textId="77777777" w:rsidR="00000000" w:rsidRDefault="00D824F2">
      <w:pPr>
        <w:pStyle w:val="Normlnweb"/>
        <w:spacing w:after="150"/>
        <w:divId w:val="2095011593"/>
      </w:pPr>
      <w:r>
        <w:t>Zákazník si může při nákupu krytí SA zvolit ze tří různých úrovní závazku, které se u jednotlivých programů liší. Zákazník se může:  </w:t>
      </w:r>
    </w:p>
    <w:p w14:paraId="44B7EC1E" w14:textId="77777777" w:rsidR="00000000" w:rsidRDefault="00D824F2" w:rsidP="00D824F2">
      <w:pPr>
        <w:numPr>
          <w:ilvl w:val="0"/>
          <w:numId w:val="41"/>
        </w:numPr>
        <w:spacing w:line="240" w:lineRule="auto"/>
        <w:ind w:left="1320"/>
        <w:divId w:val="209501159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Zavázat</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připojení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SA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platformovým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produktům</w:t>
      </w:r>
      <w:proofErr w:type="spellEnd"/>
      <w:r>
        <w:rPr>
          <w:rFonts w:ascii="Segoe UI" w:eastAsia="Times New Roman" w:hAnsi="Segoe UI" w:cs="Segoe UI"/>
          <w:color w:val="505050"/>
          <w:sz w:val="18"/>
          <w:szCs w:val="18"/>
        </w:rPr>
        <w:t>.  </w:t>
      </w:r>
    </w:p>
    <w:p w14:paraId="5EEA1AF4" w14:textId="77777777" w:rsidR="00000000" w:rsidRDefault="00D824F2" w:rsidP="00D824F2">
      <w:pPr>
        <w:numPr>
          <w:ilvl w:val="0"/>
          <w:numId w:val="41"/>
        </w:numPr>
        <w:spacing w:line="240" w:lineRule="auto"/>
        <w:ind w:left="1320"/>
        <w:divId w:val="209501159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Zavázat</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připojení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SA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nákupům</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konkré</w:t>
      </w:r>
      <w:r>
        <w:rPr>
          <w:rFonts w:ascii="Segoe UI" w:eastAsia="Times New Roman" w:hAnsi="Segoe UI" w:cs="Segoe UI"/>
          <w:color w:val="505050"/>
          <w:sz w:val="18"/>
          <w:szCs w:val="18"/>
        </w:rPr>
        <w:t>tní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kategorie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aplikace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systémy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což</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označuje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členství</w:t>
      </w:r>
      <w:proofErr w:type="spellEnd"/>
      <w:r>
        <w:rPr>
          <w:rFonts w:ascii="Segoe UI" w:eastAsia="Times New Roman" w:hAnsi="Segoe UI" w:cs="Segoe UI"/>
          <w:color w:val="505050"/>
          <w:sz w:val="18"/>
          <w:szCs w:val="18"/>
        </w:rPr>
        <w:t xml:space="preserve"> v Software Assurance (SAM).  </w:t>
      </w:r>
    </w:p>
    <w:p w14:paraId="5618FD99" w14:textId="77777777" w:rsidR="00000000" w:rsidRDefault="00D824F2" w:rsidP="00D824F2">
      <w:pPr>
        <w:numPr>
          <w:ilvl w:val="0"/>
          <w:numId w:val="41"/>
        </w:numPr>
        <w:spacing w:line="240" w:lineRule="auto"/>
        <w:ind w:left="1320"/>
        <w:divId w:val="209501159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Rozhodnout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zakoupit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SA pro </w:t>
      </w:r>
      <w:proofErr w:type="spellStart"/>
      <w:r>
        <w:rPr>
          <w:rFonts w:ascii="Segoe UI" w:eastAsia="Times New Roman" w:hAnsi="Segoe UI" w:cs="Segoe UI"/>
          <w:color w:val="505050"/>
          <w:sz w:val="18"/>
          <w:szCs w:val="18"/>
        </w:rPr>
        <w:t>jednotlivé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produkty</w:t>
      </w:r>
      <w:proofErr w:type="spellEnd"/>
      <w:r>
        <w:rPr>
          <w:rFonts w:ascii="Segoe UI" w:eastAsia="Times New Roman" w:hAnsi="Segoe UI" w:cs="Segoe UI"/>
          <w:color w:val="505050"/>
          <w:sz w:val="18"/>
          <w:szCs w:val="18"/>
        </w:rPr>
        <w:t xml:space="preserve"> bez </w:t>
      </w:r>
      <w:proofErr w:type="spellStart"/>
      <w:r>
        <w:rPr>
          <w:rFonts w:ascii="Segoe UI" w:eastAsia="Times New Roman" w:hAnsi="Segoe UI" w:cs="Segoe UI"/>
          <w:color w:val="505050"/>
          <w:sz w:val="18"/>
          <w:szCs w:val="18"/>
        </w:rPr>
        <w:t>přijetí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závazku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rozšířit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SA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ostatní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produkty</w:t>
      </w:r>
      <w:proofErr w:type="spellEnd"/>
      <w:r>
        <w:rPr>
          <w:rFonts w:ascii="Segoe UI" w:eastAsia="Times New Roman" w:hAnsi="Segoe UI" w:cs="Segoe UI"/>
          <w:color w:val="505050"/>
          <w:sz w:val="18"/>
          <w:szCs w:val="18"/>
        </w:rPr>
        <w:t>.</w:t>
      </w:r>
    </w:p>
    <w:p w14:paraId="17C5B332" w14:textId="77777777" w:rsidR="00000000" w:rsidRDefault="00D824F2">
      <w:pPr>
        <w:pStyle w:val="Normlnweb"/>
        <w:spacing w:before="150"/>
        <w:divId w:val="2095011593"/>
      </w:pPr>
      <w:r>
        <w:t>Krytí SA je nutné pořídit v</w:t>
      </w:r>
      <w:r>
        <w:t xml:space="preserve"> okamžiku pořízení licence nebo prodloužení stávajícího období krytí SA. Není-li uvedeno jinak, pro krytí SA se kvalifikují pouze licence pro nejnovější verzi produktu. V případě převodu časově neomezených licencí může nabyvatel získat krytí SA pro tyto př</w:t>
      </w:r>
      <w:r>
        <w:t>evedené licence do 30 dní od data převodu, a to za předpokladu, že převádějící osoba udržovala pro licence do data převodu aktivní krytí SA.</w:t>
      </w:r>
    </w:p>
    <w:p w14:paraId="16784C20" w14:textId="77777777" w:rsidR="00000000" w:rsidRDefault="00D824F2">
      <w:pPr>
        <w:pStyle w:val="Normlnweb"/>
        <w:spacing w:before="150"/>
        <w:divId w:val="2095011593"/>
      </w:pPr>
      <w:r>
        <w:t>Zákazníci mohou krytí SA pro určité licence zakoupit z prodejního kanálu (verze pro koncový prodej) nebo od výrobce</w:t>
      </w:r>
      <w:r>
        <w:t xml:space="preserve"> originálních dílů do 90 dní od data nákupu podle popisu v tabulce níže. V rámci programu Open </w:t>
      </w:r>
      <w:proofErr w:type="spellStart"/>
      <w:r>
        <w:t>Value</w:t>
      </w:r>
      <w:proofErr w:type="spellEnd"/>
      <w:r>
        <w:t xml:space="preserve"> se tato možnost vztahuje pouze na produkty s necelopodnikovou / celopodnikovou možností. V rámci smluv </w:t>
      </w:r>
      <w:proofErr w:type="spellStart"/>
      <w:r>
        <w:t>Enterprise</w:t>
      </w:r>
      <w:proofErr w:type="spellEnd"/>
      <w:r>
        <w:t xml:space="preserve"> platí jen pro dodatečné produkty. Zákazní</w:t>
      </w:r>
      <w:r>
        <w:t>ci, kteří vyžadují krytí SA pro licenci OEM nebo maloobchodní licenci, mohou kdykoli nainstalovat a používat software multilicenčního programu pro aktuální verzi.</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65"/>
        <w:gridCol w:w="1528"/>
        <w:gridCol w:w="1894"/>
        <w:gridCol w:w="6297"/>
      </w:tblGrid>
      <w:tr w:rsidR="00000000" w14:paraId="1F94C896" w14:textId="77777777">
        <w:trPr>
          <w:divId w:val="209501159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00D1BA1" w14:textId="77777777" w:rsidR="00000000" w:rsidRDefault="00D824F2">
            <w:pPr>
              <w:rPr>
                <w:rFonts w:ascii="Segoe UI" w:eastAsia="Times New Roman" w:hAnsi="Segoe UI" w:cs="Segoe UI"/>
                <w:b/>
                <w:bCs/>
                <w:sz w:val="16"/>
                <w:szCs w:val="16"/>
              </w:rPr>
            </w:pPr>
            <w:proofErr w:type="spellStart"/>
            <w:r>
              <w:rPr>
                <w:rStyle w:val="Siln"/>
                <w:rFonts w:ascii="Segoe UI" w:eastAsia="Times New Roman" w:hAnsi="Segoe UI" w:cs="Segoe UI"/>
                <w:sz w:val="16"/>
                <w:szCs w:val="16"/>
              </w:rPr>
              <w:t>Skupina</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1E9A53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Kompletní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zabalené</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B73EB85"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OEM</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91F4487"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Programy</w:t>
            </w:r>
            <w:proofErr w:type="spellEnd"/>
          </w:p>
        </w:tc>
      </w:tr>
      <w:tr w:rsidR="00000000" w14:paraId="27A2DA9B" w14:textId="77777777">
        <w:trPr>
          <w:divId w:val="209501159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DFD84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Skupina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aplikací</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7978C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relevantní</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1A773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Krytí</w:t>
            </w:r>
            <w:proofErr w:type="spellEnd"/>
            <w:r>
              <w:rPr>
                <w:rFonts w:ascii="Segoe UI" w:eastAsia="Times New Roman" w:hAnsi="Segoe UI" w:cs="Segoe UI"/>
                <w:sz w:val="16"/>
                <w:szCs w:val="16"/>
              </w:rPr>
              <w:t xml:space="preserve"> SA j</w:t>
            </w:r>
            <w:r>
              <w:rPr>
                <w:rFonts w:ascii="Segoe UI" w:eastAsia="Times New Roman" w:hAnsi="Segoe UI" w:cs="Segoe UI"/>
                <w:sz w:val="16"/>
                <w:szCs w:val="16"/>
              </w:rPr>
              <w:t xml:space="preserve">e </w:t>
            </w:r>
            <w:proofErr w:type="spellStart"/>
            <w:r>
              <w:rPr>
                <w:rFonts w:ascii="Segoe UI" w:eastAsia="Times New Roman" w:hAnsi="Segoe UI" w:cs="Segoe UI"/>
                <w:sz w:val="16"/>
                <w:szCs w:val="16"/>
              </w:rPr>
              <w:t>dostupné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jak je </w:t>
            </w:r>
            <w:proofErr w:type="spellStart"/>
            <w:r>
              <w:rPr>
                <w:rFonts w:ascii="Segoe UI" w:eastAsia="Times New Roman" w:hAnsi="Segoe UI" w:cs="Segoe UI"/>
                <w:sz w:val="16"/>
                <w:szCs w:val="16"/>
              </w:rPr>
              <w:t>naznačeno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níže</w:t>
            </w:r>
            <w:proofErr w:type="spellEnd"/>
          </w:p>
        </w:tc>
        <w:tc>
          <w:tcPr>
            <w:tcW w:w="0" w:type="auto"/>
            <w:vMerge w:val="restart"/>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5BDFB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Platí</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smlouvy</w:t>
            </w:r>
            <w:proofErr w:type="spellEnd"/>
            <w:r>
              <w:rPr>
                <w:rFonts w:ascii="Segoe UI" w:eastAsia="Times New Roman" w:hAnsi="Segoe UI" w:cs="Segoe UI"/>
                <w:sz w:val="16"/>
                <w:szCs w:val="16"/>
              </w:rPr>
              <w:t xml:space="preserve"> Open License, MPSA, Select, Select Plus a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necelopodnikové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produkty</w:t>
            </w:r>
            <w:proofErr w:type="spellEnd"/>
            <w:r>
              <w:rPr>
                <w:rFonts w:ascii="Segoe UI" w:eastAsia="Times New Roman" w:hAnsi="Segoe UI" w:cs="Segoe UI"/>
                <w:sz w:val="16"/>
                <w:szCs w:val="16"/>
              </w:rPr>
              <w:t xml:space="preserve"> v </w:t>
            </w:r>
            <w:proofErr w:type="spellStart"/>
            <w:r>
              <w:rPr>
                <w:rFonts w:ascii="Segoe UI" w:eastAsia="Times New Roman" w:hAnsi="Segoe UI" w:cs="Segoe UI"/>
                <w:sz w:val="16"/>
                <w:szCs w:val="16"/>
              </w:rPr>
              <w:t>rámci</w:t>
            </w:r>
            <w:proofErr w:type="spellEnd"/>
            <w:r>
              <w:rPr>
                <w:rFonts w:ascii="Segoe UI" w:eastAsia="Times New Roman" w:hAnsi="Segoe UI" w:cs="Segoe UI"/>
                <w:sz w:val="16"/>
                <w:szCs w:val="16"/>
              </w:rPr>
              <w:t xml:space="preserve"> Open Value a </w:t>
            </w:r>
            <w:proofErr w:type="spellStart"/>
            <w:r>
              <w:rPr>
                <w:rFonts w:ascii="Segoe UI" w:eastAsia="Times New Roman" w:hAnsi="Segoe UI" w:cs="Segoe UI"/>
                <w:sz w:val="16"/>
                <w:szCs w:val="16"/>
              </w:rPr>
              <w:t>doplňkové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produkty</w:t>
            </w:r>
            <w:proofErr w:type="spellEnd"/>
            <w:r>
              <w:rPr>
                <w:rFonts w:ascii="Segoe UI" w:eastAsia="Times New Roman" w:hAnsi="Segoe UI" w:cs="Segoe UI"/>
                <w:sz w:val="16"/>
                <w:szCs w:val="16"/>
              </w:rPr>
              <w:t xml:space="preserve"> v </w:t>
            </w:r>
            <w:proofErr w:type="spellStart"/>
            <w:r>
              <w:rPr>
                <w:rFonts w:ascii="Segoe UI" w:eastAsia="Times New Roman" w:hAnsi="Segoe UI" w:cs="Segoe UI"/>
                <w:sz w:val="16"/>
                <w:szCs w:val="16"/>
              </w:rPr>
              <w:t>rámci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smluv</w:t>
            </w:r>
            <w:proofErr w:type="spellEnd"/>
            <w:r>
              <w:rPr>
                <w:rFonts w:ascii="Segoe UI" w:eastAsia="Times New Roman" w:hAnsi="Segoe UI" w:cs="Segoe UI"/>
                <w:sz w:val="16"/>
                <w:szCs w:val="16"/>
              </w:rPr>
              <w:t xml:space="preserve"> Enterprise. </w:t>
            </w:r>
            <w:proofErr w:type="spellStart"/>
            <w:r>
              <w:rPr>
                <w:rFonts w:ascii="Segoe UI" w:eastAsia="Times New Roman" w:hAnsi="Segoe UI" w:cs="Segoe UI"/>
                <w:sz w:val="16"/>
                <w:szCs w:val="16"/>
              </w:rPr>
              <w:t>Nevztahuje</w:t>
            </w:r>
            <w:proofErr w:type="spellEnd"/>
            <w:r>
              <w:rPr>
                <w:rFonts w:ascii="Segoe UI" w:eastAsia="Times New Roman" w:hAnsi="Segoe UI" w:cs="Segoe UI"/>
                <w:sz w:val="16"/>
                <w:szCs w:val="16"/>
              </w:rPr>
              <w:t xml:space="preserve"> 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produkty</w:t>
            </w:r>
            <w:proofErr w:type="spellEnd"/>
            <w:r>
              <w:rPr>
                <w:rFonts w:ascii="Segoe UI" w:eastAsia="Times New Roman" w:hAnsi="Segoe UI" w:cs="Segoe UI"/>
                <w:sz w:val="16"/>
                <w:szCs w:val="16"/>
              </w:rPr>
              <w:t xml:space="preserve"> Enterprise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základě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smluv</w:t>
            </w:r>
            <w:proofErr w:type="spellEnd"/>
            <w:r>
              <w:rPr>
                <w:rFonts w:ascii="Segoe UI" w:eastAsia="Times New Roman" w:hAnsi="Segoe UI" w:cs="Segoe UI"/>
                <w:sz w:val="16"/>
                <w:szCs w:val="16"/>
              </w:rPr>
              <w:t xml:space="preserve"> Open Val</w:t>
            </w:r>
            <w:r>
              <w:rPr>
                <w:rFonts w:ascii="Segoe UI" w:eastAsia="Times New Roman" w:hAnsi="Segoe UI" w:cs="Segoe UI"/>
                <w:sz w:val="16"/>
                <w:szCs w:val="16"/>
              </w:rPr>
              <w:t>ue a Enterprise.</w:t>
            </w:r>
          </w:p>
        </w:tc>
      </w:tr>
      <w:tr w:rsidR="00000000" w14:paraId="42BAD182" w14:textId="77777777">
        <w:trPr>
          <w:divId w:val="209501159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A945B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Skupina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serverů</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E3B2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SA je k </w:t>
            </w:r>
            <w:proofErr w:type="spellStart"/>
            <w:r>
              <w:rPr>
                <w:rFonts w:ascii="Segoe UI" w:eastAsia="Times New Roman" w:hAnsi="Segoe UI" w:cs="Segoe UI"/>
                <w:sz w:val="16"/>
                <w:szCs w:val="16"/>
              </w:rPr>
              <w:t>dispozici</w:t>
            </w:r>
            <w:proofErr w:type="spellEnd"/>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3A33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SA je k </w:t>
            </w:r>
            <w:proofErr w:type="spellStart"/>
            <w:r>
              <w:rPr>
                <w:rFonts w:ascii="Segoe UI" w:eastAsia="Times New Roman" w:hAnsi="Segoe UI" w:cs="Segoe UI"/>
                <w:sz w:val="16"/>
                <w:szCs w:val="16"/>
              </w:rPr>
              <w:t>dispozici</w:t>
            </w:r>
            <w:proofErr w:type="spellEnd"/>
          </w:p>
        </w:tc>
        <w:tc>
          <w:tcPr>
            <w:tcW w:w="0" w:type="auto"/>
            <w:vMerge/>
            <w:tcBorders>
              <w:top w:val="single" w:sz="6" w:space="0" w:color="505050"/>
              <w:left w:val="single" w:sz="6" w:space="0" w:color="505050"/>
              <w:bottom w:val="single" w:sz="6" w:space="0" w:color="505050"/>
              <w:right w:val="single" w:sz="6" w:space="0" w:color="505050"/>
            </w:tcBorders>
            <w:vAlign w:val="center"/>
            <w:hideMark/>
          </w:tcPr>
          <w:p w14:paraId="7ED1691F" w14:textId="77777777" w:rsidR="00000000" w:rsidRDefault="00D824F2">
            <w:pPr>
              <w:rPr>
                <w:rFonts w:ascii="Segoe UI" w:eastAsia="Times New Roman" w:hAnsi="Segoe UI" w:cs="Segoe UI"/>
                <w:sz w:val="16"/>
                <w:szCs w:val="16"/>
              </w:rPr>
            </w:pPr>
          </w:p>
        </w:tc>
      </w:tr>
    </w:tbl>
    <w:p w14:paraId="14043CD3" w14:textId="77777777" w:rsidR="00000000" w:rsidRDefault="00D824F2">
      <w:pPr>
        <w:pStyle w:val="Normlnweb"/>
        <w:divId w:val="2095011593"/>
      </w:pPr>
      <w:r>
        <w:t xml:space="preserve">Zákazníci, kteří získají produkt Microsoft Office Professional 2016 nebo 2019 od prodejce OEM, mohou získat krytí SA pro Microsoft Office Standard 2019 v rámci programů Open </w:t>
      </w:r>
      <w:proofErr w:type="spellStart"/>
      <w:r>
        <w:t>License</w:t>
      </w:r>
      <w:proofErr w:type="spellEnd"/>
      <w:r>
        <w:t xml:space="preserve">, </w:t>
      </w:r>
      <w:proofErr w:type="spellStart"/>
      <w:r>
        <w:t>Select</w:t>
      </w:r>
      <w:proofErr w:type="spellEnd"/>
      <w:r>
        <w:t xml:space="preserve"> a </w:t>
      </w:r>
      <w:proofErr w:type="spellStart"/>
      <w:r>
        <w:t>Select</w:t>
      </w:r>
      <w:proofErr w:type="spellEnd"/>
      <w:r>
        <w:t xml:space="preserve"> Plus a v rámci programu Open </w:t>
      </w:r>
      <w:proofErr w:type="spellStart"/>
      <w:r>
        <w:t>Value</w:t>
      </w:r>
      <w:proofErr w:type="spellEnd"/>
      <w:r>
        <w:t xml:space="preserve"> pro necelopodnikovou m</w:t>
      </w:r>
      <w:r>
        <w:t>ožnost, a to do 90 dní od data nákupu od prodejce OEM.</w:t>
      </w:r>
    </w:p>
    <w:p w14:paraId="019E20E8" w14:textId="77777777" w:rsidR="00000000" w:rsidRDefault="00D824F2">
      <w:pPr>
        <w:pStyle w:val="Normlnweb"/>
        <w:spacing w:before="150"/>
        <w:divId w:val="2095011593"/>
      </w:pPr>
      <w:r>
        <w:t xml:space="preserve">Zákazníci, kteří získají produkt SQL Server 2017 od dodavatele OEM před 31. březnem 2020, mohou získat krytí Software </w:t>
      </w:r>
      <w:proofErr w:type="spellStart"/>
      <w:r>
        <w:t>Assurance</w:t>
      </w:r>
      <w:proofErr w:type="spellEnd"/>
      <w:r>
        <w:t xml:space="preserve"> pro produkt SQL Server během 90 dnů od data zakoupení licence OEM.</w:t>
      </w:r>
    </w:p>
    <w:p w14:paraId="2A6104E0" w14:textId="77777777" w:rsidR="00000000" w:rsidRDefault="00D824F2">
      <w:pPr>
        <w:pStyle w:val="Normlnweb"/>
        <w:spacing w:before="150"/>
        <w:divId w:val="2095011593"/>
      </w:pPr>
      <w:r>
        <w:t>Zákazn</w:t>
      </w:r>
      <w:r>
        <w:t xml:space="preserve">íci se smlouvou </w:t>
      </w:r>
      <w:proofErr w:type="spellStart"/>
      <w:r>
        <w:t>Enterprise</w:t>
      </w:r>
      <w:proofErr w:type="spellEnd"/>
      <w:r>
        <w:t xml:space="preserve">, kteří byli převedeni do služby online nebo si zakoupili licenci na odběr z krytí Software </w:t>
      </w:r>
      <w:proofErr w:type="spellStart"/>
      <w:r>
        <w:t>Assurance</w:t>
      </w:r>
      <w:proofErr w:type="spellEnd"/>
      <w:r>
        <w:t xml:space="preserve"> namísto prodloužení krytí Software </w:t>
      </w:r>
      <w:proofErr w:type="spellStart"/>
      <w:r>
        <w:t>Assurance</w:t>
      </w:r>
      <w:proofErr w:type="spellEnd"/>
      <w:r>
        <w:t xml:space="preserve">, mohou znovu připojit krytí Software </w:t>
      </w:r>
      <w:proofErr w:type="spellStart"/>
      <w:r>
        <w:t>Assurance</w:t>
      </w:r>
      <w:proofErr w:type="spellEnd"/>
      <w:r>
        <w:t xml:space="preserve"> k licenci v datum výročí nebo při ob</w:t>
      </w:r>
      <w:r>
        <w:t xml:space="preserve">novení bez nutnosti zakoupit novou licenci. Krytí Software </w:t>
      </w:r>
      <w:proofErr w:type="spellStart"/>
      <w:r>
        <w:t>Assurance</w:t>
      </w:r>
      <w:proofErr w:type="spellEnd"/>
      <w:r>
        <w:t xml:space="preserve"> musí být objednáno pro tuto licenci na zbytek doby účinnosti prováděcí smlouvy. Krytí Software </w:t>
      </w:r>
      <w:proofErr w:type="spellStart"/>
      <w:r>
        <w:t>Assurance</w:t>
      </w:r>
      <w:proofErr w:type="spellEnd"/>
      <w:r>
        <w:t xml:space="preserve"> nesmí překročit počet časově neomezených licencí, pro něž bylo krytí Software </w:t>
      </w:r>
      <w:proofErr w:type="spellStart"/>
      <w:r>
        <w:t>Assu</w:t>
      </w:r>
      <w:r>
        <w:t>rance</w:t>
      </w:r>
      <w:proofErr w:type="spellEnd"/>
      <w:r>
        <w:t xml:space="preserve"> aktuálně platné v okamžiku jakéhokoli předchozího převodu nebo prodloužení, a nesmí být znovu připojeno k převáděným licencím.</w:t>
      </w:r>
    </w:p>
    <w:p w14:paraId="6704DFBD" w14:textId="77777777" w:rsidR="00000000" w:rsidRDefault="00D824F2">
      <w:pPr>
        <w:pStyle w:val="Nadpis3"/>
        <w:divId w:val="661275077"/>
        <w:rPr>
          <w:rFonts w:eastAsia="Times New Roman"/>
          <w:color w:val="0078D4"/>
          <w:sz w:val="24"/>
          <w:szCs w:val="24"/>
        </w:rPr>
      </w:pPr>
      <w:proofErr w:type="spellStart"/>
      <w:r>
        <w:rPr>
          <w:rFonts w:eastAsia="Times New Roman"/>
          <w:color w:val="0078D4"/>
          <w:sz w:val="24"/>
          <w:szCs w:val="24"/>
        </w:rPr>
        <w:lastRenderedPageBreak/>
        <w:t>Prodloužení</w:t>
      </w:r>
      <w:proofErr w:type="spellEnd"/>
      <w:r>
        <w:rPr>
          <w:rFonts w:eastAsia="Times New Roman"/>
          <w:color w:val="0078D4"/>
          <w:sz w:val="24"/>
          <w:szCs w:val="24"/>
        </w:rPr>
        <w:t xml:space="preserve"> </w:t>
      </w:r>
      <w:proofErr w:type="spellStart"/>
      <w:r>
        <w:rPr>
          <w:rFonts w:eastAsia="Times New Roman"/>
          <w:color w:val="0078D4"/>
          <w:sz w:val="24"/>
          <w:szCs w:val="24"/>
        </w:rPr>
        <w:t>krytí</w:t>
      </w:r>
      <w:proofErr w:type="spellEnd"/>
      <w:r>
        <w:rPr>
          <w:rFonts w:eastAsia="Times New Roman"/>
          <w:color w:val="0078D4"/>
          <w:sz w:val="24"/>
          <w:szCs w:val="24"/>
        </w:rPr>
        <w:t xml:space="preserve"> Software Assurance</w:t>
      </w:r>
    </w:p>
    <w:p w14:paraId="41083D40" w14:textId="77777777" w:rsidR="00000000" w:rsidRDefault="00D824F2">
      <w:pPr>
        <w:pStyle w:val="Nadpis4"/>
        <w:divId w:val="661275077"/>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Prodloužení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krytí</w:t>
      </w:r>
      <w:proofErr w:type="spellEnd"/>
      <w:r>
        <w:rPr>
          <w:rFonts w:ascii="Segoe UI" w:eastAsia="Times New Roman" w:hAnsi="Segoe UI" w:cs="Segoe UI"/>
          <w:b w:val="0"/>
          <w:bCs w:val="0"/>
          <w:sz w:val="18"/>
          <w:szCs w:val="18"/>
        </w:rPr>
        <w:t xml:space="preserve"> v </w:t>
      </w:r>
      <w:proofErr w:type="spellStart"/>
      <w:r>
        <w:rPr>
          <w:rFonts w:ascii="Segoe UI" w:eastAsia="Times New Roman" w:hAnsi="Segoe UI" w:cs="Segoe UI"/>
          <w:b w:val="0"/>
          <w:bCs w:val="0"/>
          <w:sz w:val="18"/>
          <w:szCs w:val="18"/>
        </w:rPr>
        <w:t>rámci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stejné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smlouvy</w:t>
      </w:r>
      <w:proofErr w:type="spellEnd"/>
    </w:p>
    <w:p w14:paraId="74228B7A" w14:textId="77777777" w:rsidR="00000000" w:rsidRDefault="00D824F2">
      <w:pPr>
        <w:pStyle w:val="Normlnweb"/>
        <w:spacing w:after="150"/>
        <w:divId w:val="661275077"/>
      </w:pPr>
      <w:r>
        <w:t xml:space="preserve">Podmínky prodloužení krytí SA v rámci stejné smlouvy k programu, na základě které bylo původně objednáno, jsou obsaženy v multilicenčních smlouvách zákazníka. Pokud krytí SA zatím nevypršelo, zákazníci si je mohou prodloužit bez nutnosti současně objednat </w:t>
      </w:r>
      <w:r>
        <w:t>licenci. Pro uvedené konkrétní programy dále platí tyto podmínky:</w:t>
      </w:r>
    </w:p>
    <w:p w14:paraId="6C4DAF3E" w14:textId="77777777" w:rsidR="00000000" w:rsidRDefault="00D824F2">
      <w:pPr>
        <w:pStyle w:val="Nadpis5"/>
        <w:divId w:val="661275077"/>
        <w:rPr>
          <w:rFonts w:eastAsia="Times New Roman"/>
        </w:rPr>
      </w:pPr>
      <w:r>
        <w:rPr>
          <w:rStyle w:val="Siln"/>
          <w:rFonts w:eastAsia="Times New Roman"/>
          <w:b/>
          <w:bCs/>
        </w:rPr>
        <w:t xml:space="preserve">Open </w:t>
      </w:r>
      <w:proofErr w:type="spellStart"/>
      <w:r>
        <w:rPr>
          <w:rStyle w:val="Siln"/>
          <w:rFonts w:eastAsia="Times New Roman"/>
          <w:b/>
          <w:bCs/>
        </w:rPr>
        <w:t>License</w:t>
      </w:r>
      <w:proofErr w:type="spellEnd"/>
    </w:p>
    <w:p w14:paraId="7B48DB53" w14:textId="77777777" w:rsidR="00000000" w:rsidRDefault="00D824F2">
      <w:pPr>
        <w:pStyle w:val="Normlnweb"/>
        <w:divId w:val="661275077"/>
      </w:pPr>
      <w:r>
        <w:t>Platnost krytí SA objednaného na základě autorizačního čísla Open Licence uplyne po uplynutí platnosti takového čísla. Zákazník, který chce krytí SA prodloužit, musí předložit p</w:t>
      </w:r>
      <w:r>
        <w:t>rodlužovací objednávku ve lhůtě 90 dnů od data uplynutí doby účinnosti autorizačního čísla. </w:t>
      </w:r>
    </w:p>
    <w:p w14:paraId="3512FE75" w14:textId="77777777" w:rsidR="00000000" w:rsidRDefault="00D824F2">
      <w:pPr>
        <w:pStyle w:val="Nadpis5"/>
        <w:divId w:val="661275077"/>
        <w:rPr>
          <w:rFonts w:eastAsia="Times New Roman"/>
        </w:rPr>
      </w:pPr>
      <w:r>
        <w:rPr>
          <w:rStyle w:val="Siln"/>
          <w:rFonts w:eastAsia="Times New Roman"/>
          <w:b/>
          <w:bCs/>
        </w:rPr>
        <w:t xml:space="preserve">Smlouva </w:t>
      </w:r>
      <w:proofErr w:type="spellStart"/>
      <w:r>
        <w:rPr>
          <w:rStyle w:val="Siln"/>
          <w:rFonts w:eastAsia="Times New Roman"/>
          <w:b/>
          <w:bCs/>
        </w:rPr>
        <w:t>Enterprise</w:t>
      </w:r>
      <w:proofErr w:type="spellEnd"/>
    </w:p>
    <w:p w14:paraId="34B8995C" w14:textId="77777777" w:rsidR="00000000" w:rsidRDefault="00D824F2">
      <w:pPr>
        <w:pStyle w:val="Normlnweb"/>
        <w:divId w:val="661275077"/>
      </w:pPr>
      <w:r>
        <w:t xml:space="preserve">Pokud zákazníci chtějí prodloužit krytí SA v rámci stejné prováděcí smlouvy a smlouvy </w:t>
      </w:r>
      <w:proofErr w:type="spellStart"/>
      <w:r>
        <w:t>Enterprise</w:t>
      </w:r>
      <w:proofErr w:type="spellEnd"/>
      <w:r>
        <w:t>, musí podepsat novou prováděcí smlouvu a smlouv</w:t>
      </w:r>
      <w:r>
        <w:t xml:space="preserve">u </w:t>
      </w:r>
      <w:proofErr w:type="spellStart"/>
      <w:r>
        <w:t>Enterprise</w:t>
      </w:r>
      <w:proofErr w:type="spellEnd"/>
      <w:r>
        <w:t xml:space="preserve"> s platností od roku 2011 dále (pokud tak zatím neučinili) a musí předložit prodlužovací objednávku pro krytí SA (jak se uplatňuje) pro 1) všechny produkty </w:t>
      </w:r>
      <w:proofErr w:type="spellStart"/>
      <w:r>
        <w:t>Enterprise</w:t>
      </w:r>
      <w:proofErr w:type="spellEnd"/>
      <w:r>
        <w:t xml:space="preserve">, aplikační </w:t>
      </w:r>
      <w:proofErr w:type="spellStart"/>
      <w:r>
        <w:t>platformové</w:t>
      </w:r>
      <w:proofErr w:type="spellEnd"/>
      <w:r>
        <w:t xml:space="preserve"> produkty, produkty </w:t>
      </w:r>
      <w:proofErr w:type="spellStart"/>
      <w:r>
        <w:t>Core</w:t>
      </w:r>
      <w:proofErr w:type="spellEnd"/>
      <w:r>
        <w:t xml:space="preserve"> </w:t>
      </w:r>
      <w:proofErr w:type="spellStart"/>
      <w:r>
        <w:t>Infrastructure</w:t>
      </w:r>
      <w:proofErr w:type="spellEnd"/>
      <w:r>
        <w:t xml:space="preserve"> a dodatečné pro</w:t>
      </w:r>
      <w:r>
        <w:t>dukty, které si přejí prodloužit, a 2) služby online využívané pro transakce (pokud se uplatňuje).</w:t>
      </w:r>
    </w:p>
    <w:p w14:paraId="28E02382" w14:textId="77777777" w:rsidR="00000000" w:rsidRDefault="00D824F2">
      <w:pPr>
        <w:pStyle w:val="Nadpis5"/>
        <w:divId w:val="661275077"/>
        <w:rPr>
          <w:rFonts w:eastAsia="Times New Roman"/>
        </w:rPr>
      </w:pPr>
      <w:proofErr w:type="spellStart"/>
      <w:r>
        <w:rPr>
          <w:rStyle w:val="Siln"/>
          <w:rFonts w:eastAsia="Times New Roman"/>
          <w:b/>
          <w:bCs/>
        </w:rPr>
        <w:t>Enrollment</w:t>
      </w:r>
      <w:proofErr w:type="spellEnd"/>
      <w:r>
        <w:rPr>
          <w:rStyle w:val="Siln"/>
          <w:rFonts w:eastAsia="Times New Roman"/>
          <w:b/>
          <w:bCs/>
        </w:rPr>
        <w:t xml:space="preserve"> </w:t>
      </w:r>
      <w:proofErr w:type="spellStart"/>
      <w:r>
        <w:rPr>
          <w:rStyle w:val="Siln"/>
          <w:rFonts w:eastAsia="Times New Roman"/>
          <w:b/>
          <w:bCs/>
        </w:rPr>
        <w:t>for</w:t>
      </w:r>
      <w:proofErr w:type="spellEnd"/>
      <w:r>
        <w:rPr>
          <w:rStyle w:val="Siln"/>
          <w:rFonts w:eastAsia="Times New Roman"/>
          <w:b/>
          <w:bCs/>
        </w:rPr>
        <w:t xml:space="preserve"> </w:t>
      </w:r>
      <w:proofErr w:type="spellStart"/>
      <w:r>
        <w:rPr>
          <w:rStyle w:val="Siln"/>
          <w:rFonts w:eastAsia="Times New Roman"/>
          <w:b/>
          <w:bCs/>
        </w:rPr>
        <w:t>Application</w:t>
      </w:r>
      <w:proofErr w:type="spellEnd"/>
      <w:r>
        <w:rPr>
          <w:rStyle w:val="Siln"/>
          <w:rFonts w:eastAsia="Times New Roman"/>
          <w:b/>
          <w:bCs/>
        </w:rPr>
        <w:t xml:space="preserve"> </w:t>
      </w:r>
      <w:proofErr w:type="spellStart"/>
      <w:r>
        <w:rPr>
          <w:rStyle w:val="Siln"/>
          <w:rFonts w:eastAsia="Times New Roman"/>
          <w:b/>
          <w:bCs/>
        </w:rPr>
        <w:t>Platform</w:t>
      </w:r>
      <w:proofErr w:type="spellEnd"/>
    </w:p>
    <w:p w14:paraId="39BEF7D6" w14:textId="77777777" w:rsidR="00000000" w:rsidRDefault="00D824F2">
      <w:pPr>
        <w:pStyle w:val="Normlnweb"/>
        <w:divId w:val="661275077"/>
      </w:pPr>
      <w:r>
        <w:t>Zákazníci EAP, kteří dříve odložili licence prostřednictvím předchozích licenčních jednotek SKU pro krytí SA, si musí pře</w:t>
      </w:r>
      <w:r>
        <w:t>d prodloužením krytí SA své licence nejdříve vykoupit.</w:t>
      </w:r>
    </w:p>
    <w:p w14:paraId="6E369CC3" w14:textId="77777777" w:rsidR="00000000" w:rsidRDefault="00D824F2">
      <w:pPr>
        <w:pStyle w:val="Nadpis4"/>
        <w:divId w:val="661275077"/>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Prodloužení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krytí</w:t>
      </w:r>
      <w:proofErr w:type="spellEnd"/>
      <w:r>
        <w:rPr>
          <w:rFonts w:ascii="Segoe UI" w:eastAsia="Times New Roman" w:hAnsi="Segoe UI" w:cs="Segoe UI"/>
          <w:b w:val="0"/>
          <w:bCs w:val="0"/>
          <w:sz w:val="18"/>
          <w:szCs w:val="18"/>
        </w:rPr>
        <w:t xml:space="preserve"> v </w:t>
      </w:r>
      <w:proofErr w:type="spellStart"/>
      <w:r>
        <w:rPr>
          <w:rFonts w:ascii="Segoe UI" w:eastAsia="Times New Roman" w:hAnsi="Segoe UI" w:cs="Segoe UI"/>
          <w:b w:val="0"/>
          <w:bCs w:val="0"/>
          <w:sz w:val="18"/>
          <w:szCs w:val="18"/>
        </w:rPr>
        <w:t>rámci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samostatné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smlouvy</w:t>
      </w:r>
      <w:proofErr w:type="spellEnd"/>
    </w:p>
    <w:p w14:paraId="4028E4BE" w14:textId="77777777" w:rsidR="00000000" w:rsidRDefault="00D824F2">
      <w:pPr>
        <w:pStyle w:val="Normlnweb"/>
        <w:spacing w:after="150"/>
        <w:divId w:val="661275077"/>
      </w:pPr>
      <w:r>
        <w:t>Zákazník může prodloužit krytí SA pro jakýkoli produkt, pokud získal časově neomezenou licenci a krytí SA pro daný produkt v rámci předchozí smlouvy ve stej</w:t>
      </w:r>
      <w:r>
        <w:t>ném multilicenčním programu, a 1) nová prováděcí smlouva ke smlouvě nebo objednávka (MPSA) zákazníka musí nabývat účinnosti nejpozději v den následující po datu uplynutí doby účinnosti předchozí smlouvy nebo prováděcí smlouvy a 2) prodlužovací objednávka p</w:t>
      </w:r>
      <w:r>
        <w:t xml:space="preserve">ro krytí SA musí být provedena před uplynutím doby účinnosti předchozího krytí SA, pokud takové krytí není prodlouženo ze smlouvy Open </w:t>
      </w:r>
      <w:proofErr w:type="spellStart"/>
      <w:r>
        <w:t>License</w:t>
      </w:r>
      <w:proofErr w:type="spellEnd"/>
      <w:r>
        <w:t>. V takovém případě mají zákazníci na zadání objednávky 90 dní od uplynutí doby účinnosti.</w:t>
      </w:r>
    </w:p>
    <w:p w14:paraId="7BDC2942" w14:textId="77777777" w:rsidR="00000000" w:rsidRDefault="00D824F2">
      <w:pPr>
        <w:pStyle w:val="Normlnweb"/>
        <w:spacing w:before="150"/>
        <w:divId w:val="661275077"/>
      </w:pPr>
      <w:r>
        <w:t>Zákazník může také prod</w:t>
      </w:r>
      <w:r>
        <w:t xml:space="preserve">loužit krytí SA z jednoho multilicenčního programu do jiného multilicenčního programu. V případě produktů </w:t>
      </w:r>
      <w:proofErr w:type="spellStart"/>
      <w:r>
        <w:t>Enterprise</w:t>
      </w:r>
      <w:proofErr w:type="spellEnd"/>
      <w:r>
        <w:t xml:space="preserve"> původně zakoupených v rámci programu s požadavkem pokrytí celé společnosti tato výjimka platí, pouze pokud zákazník prodlužuje krytí SA do </w:t>
      </w:r>
      <w:r>
        <w:t xml:space="preserve">MPSA nebo programu s požadavkem pokrytí celé společnosti pro produkty </w:t>
      </w:r>
      <w:proofErr w:type="spellStart"/>
      <w:r>
        <w:t>Enterprise</w:t>
      </w:r>
      <w:proofErr w:type="spellEnd"/>
      <w:r>
        <w:t xml:space="preserve">. Pro verze smlouvy z roku 2008 a starší platí, že pokud je krytí prodlouženo do 30 dní (90 dní v případě prodlužování z programu Open </w:t>
      </w:r>
      <w:proofErr w:type="spellStart"/>
      <w:r>
        <w:t>License</w:t>
      </w:r>
      <w:proofErr w:type="spellEnd"/>
      <w:r>
        <w:t>), bude se předpokládat, že zákazn</w:t>
      </w:r>
      <w:r>
        <w:t>íci mají krytí SA během období mezi uplynutím doby účinnosti krytí SA a zahájením nového pokrytí.</w:t>
      </w:r>
    </w:p>
    <w:p w14:paraId="4827B9D2" w14:textId="77777777" w:rsidR="00000000" w:rsidRDefault="00D824F2">
      <w:pPr>
        <w:pStyle w:val="Nadpis4"/>
        <w:divId w:val="661275077"/>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Prodloužení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krytí</w:t>
      </w:r>
      <w:proofErr w:type="spellEnd"/>
      <w:r>
        <w:rPr>
          <w:rFonts w:ascii="Segoe UI" w:eastAsia="Times New Roman" w:hAnsi="Segoe UI" w:cs="Segoe UI"/>
          <w:b w:val="0"/>
          <w:bCs w:val="0"/>
          <w:sz w:val="18"/>
          <w:szCs w:val="18"/>
        </w:rPr>
        <w:t xml:space="preserve"> Software Assurance pro </w:t>
      </w: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klientský</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přístup</w:t>
      </w:r>
      <w:proofErr w:type="spellEnd"/>
      <w:r>
        <w:rPr>
          <w:rFonts w:ascii="Segoe UI" w:eastAsia="Times New Roman" w:hAnsi="Segoe UI" w:cs="Segoe UI"/>
          <w:b w:val="0"/>
          <w:bCs w:val="0"/>
          <w:sz w:val="18"/>
          <w:szCs w:val="18"/>
        </w:rPr>
        <w:t xml:space="preserve"> (CAL) a </w:t>
      </w: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správu</w:t>
      </w:r>
      <w:proofErr w:type="spellEnd"/>
      <w:r>
        <w:rPr>
          <w:rFonts w:ascii="Segoe UI" w:eastAsia="Times New Roman" w:hAnsi="Segoe UI" w:cs="Segoe UI"/>
          <w:b w:val="0"/>
          <w:bCs w:val="0"/>
          <w:sz w:val="18"/>
          <w:szCs w:val="18"/>
        </w:rPr>
        <w:t xml:space="preserve"> (ML)</w:t>
      </w:r>
    </w:p>
    <w:p w14:paraId="3710760C" w14:textId="77777777" w:rsidR="00000000" w:rsidRDefault="00D824F2">
      <w:pPr>
        <w:pStyle w:val="Nadpis5"/>
        <w:divId w:val="661275077"/>
        <w:rPr>
          <w:rFonts w:eastAsia="Times New Roman"/>
        </w:rPr>
      </w:pPr>
      <w:r>
        <w:rPr>
          <w:rStyle w:val="Siln"/>
          <w:rFonts w:eastAsia="Times New Roman"/>
          <w:b/>
          <w:bCs/>
        </w:rPr>
        <w:t>Přechod mezi licencemi CAL na uživatele a na zařízení  </w:t>
      </w:r>
    </w:p>
    <w:p w14:paraId="0D8D6C26" w14:textId="77777777" w:rsidR="00000000" w:rsidRDefault="00D824F2">
      <w:pPr>
        <w:pStyle w:val="Normlnweb"/>
        <w:divId w:val="661275077"/>
      </w:pPr>
      <w:r>
        <w:t xml:space="preserve">Zákazníci, kteří si prodlužují krytí SA pro licence CAL, mohou přejít mezi možností na uživatele a na zařízení. Tento přechod nemění edici licence CAL (tj. Standard na </w:t>
      </w:r>
      <w:proofErr w:type="spellStart"/>
      <w:r>
        <w:t>Enterprise</w:t>
      </w:r>
      <w:proofErr w:type="spellEnd"/>
      <w:r>
        <w:t>).</w:t>
      </w:r>
    </w:p>
    <w:p w14:paraId="057AB3B7" w14:textId="77777777" w:rsidR="00000000" w:rsidRDefault="00D824F2">
      <w:pPr>
        <w:pStyle w:val="Nadpis5"/>
        <w:divId w:val="661275077"/>
        <w:rPr>
          <w:rFonts w:eastAsia="Times New Roman"/>
        </w:rPr>
      </w:pPr>
      <w:r>
        <w:rPr>
          <w:rStyle w:val="Siln"/>
          <w:rFonts w:eastAsia="Times New Roman"/>
          <w:b/>
          <w:bCs/>
        </w:rPr>
        <w:t>Přechod mezi licencemi ML pro uživatele a klienta OSE</w:t>
      </w:r>
    </w:p>
    <w:p w14:paraId="4F4D3903" w14:textId="77777777" w:rsidR="00000000" w:rsidRDefault="00D824F2">
      <w:pPr>
        <w:pStyle w:val="Normlnweb"/>
        <w:divId w:val="661275077"/>
      </w:pPr>
      <w:r>
        <w:t xml:space="preserve">Zákazníci, kteří si </w:t>
      </w:r>
      <w:r>
        <w:t>prodlužují krytí SA pro klientské licence CAL, mohou přejít mezi možností na uživatele a na prostředí OSE.</w:t>
      </w:r>
    </w:p>
    <w:p w14:paraId="60911782" w14:textId="77777777" w:rsidR="00000000" w:rsidRDefault="00D824F2">
      <w:pPr>
        <w:pStyle w:val="Nadpis3"/>
        <w:divId w:val="1945764953"/>
        <w:rPr>
          <w:rFonts w:eastAsia="Times New Roman"/>
          <w:color w:val="0078D4"/>
          <w:sz w:val="24"/>
          <w:szCs w:val="24"/>
        </w:rPr>
      </w:pPr>
      <w:proofErr w:type="spellStart"/>
      <w:r>
        <w:rPr>
          <w:rFonts w:eastAsia="Times New Roman"/>
          <w:color w:val="0078D4"/>
          <w:sz w:val="24"/>
          <w:szCs w:val="24"/>
        </w:rPr>
        <w:t>Licence</w:t>
      </w:r>
      <w:proofErr w:type="spellEnd"/>
      <w:r>
        <w:rPr>
          <w:rFonts w:eastAsia="Times New Roman"/>
          <w:color w:val="0078D4"/>
          <w:sz w:val="24"/>
          <w:szCs w:val="24"/>
        </w:rPr>
        <w:t xml:space="preserve"> </w:t>
      </w:r>
      <w:proofErr w:type="spellStart"/>
      <w:r>
        <w:rPr>
          <w:rFonts w:eastAsia="Times New Roman"/>
          <w:color w:val="0078D4"/>
          <w:sz w:val="24"/>
          <w:szCs w:val="24"/>
        </w:rPr>
        <w:t>na</w:t>
      </w:r>
      <w:proofErr w:type="spellEnd"/>
      <w:r>
        <w:rPr>
          <w:rFonts w:eastAsia="Times New Roman"/>
          <w:color w:val="0078D4"/>
          <w:sz w:val="24"/>
          <w:szCs w:val="24"/>
        </w:rPr>
        <w:t xml:space="preserve"> </w:t>
      </w:r>
      <w:proofErr w:type="spellStart"/>
      <w:r>
        <w:rPr>
          <w:rFonts w:eastAsia="Times New Roman"/>
          <w:color w:val="0078D4"/>
          <w:sz w:val="24"/>
          <w:szCs w:val="24"/>
        </w:rPr>
        <w:t>migraci</w:t>
      </w:r>
      <w:proofErr w:type="spellEnd"/>
      <w:r>
        <w:rPr>
          <w:rFonts w:eastAsia="Times New Roman"/>
          <w:color w:val="0078D4"/>
          <w:sz w:val="24"/>
          <w:szCs w:val="24"/>
        </w:rPr>
        <w:t xml:space="preserve"> v </w:t>
      </w:r>
      <w:proofErr w:type="spellStart"/>
      <w:r>
        <w:rPr>
          <w:rFonts w:eastAsia="Times New Roman"/>
          <w:color w:val="0078D4"/>
          <w:sz w:val="24"/>
          <w:szCs w:val="24"/>
        </w:rPr>
        <w:t>případě</w:t>
      </w:r>
      <w:proofErr w:type="spellEnd"/>
      <w:r>
        <w:rPr>
          <w:rFonts w:eastAsia="Times New Roman"/>
          <w:color w:val="0078D4"/>
          <w:sz w:val="24"/>
          <w:szCs w:val="24"/>
        </w:rPr>
        <w:t xml:space="preserve"> </w:t>
      </w:r>
      <w:proofErr w:type="spellStart"/>
      <w:r>
        <w:rPr>
          <w:rFonts w:eastAsia="Times New Roman"/>
          <w:color w:val="0078D4"/>
          <w:sz w:val="24"/>
          <w:szCs w:val="24"/>
        </w:rPr>
        <w:t>ukončených</w:t>
      </w:r>
      <w:proofErr w:type="spellEnd"/>
      <w:r>
        <w:rPr>
          <w:rFonts w:eastAsia="Times New Roman"/>
          <w:color w:val="0078D4"/>
          <w:sz w:val="24"/>
          <w:szCs w:val="24"/>
        </w:rPr>
        <w:t xml:space="preserve"> </w:t>
      </w:r>
      <w:proofErr w:type="spellStart"/>
      <w:r>
        <w:rPr>
          <w:rFonts w:eastAsia="Times New Roman"/>
          <w:color w:val="0078D4"/>
          <w:sz w:val="24"/>
          <w:szCs w:val="24"/>
        </w:rPr>
        <w:t>produktů</w:t>
      </w:r>
      <w:proofErr w:type="spellEnd"/>
      <w:r>
        <w:rPr>
          <w:rFonts w:eastAsia="Times New Roman"/>
          <w:color w:val="0078D4"/>
          <w:sz w:val="24"/>
          <w:szCs w:val="24"/>
        </w:rPr>
        <w:t xml:space="preserve"> </w:t>
      </w:r>
      <w:proofErr w:type="spellStart"/>
      <w:r>
        <w:rPr>
          <w:rFonts w:eastAsia="Times New Roman"/>
          <w:color w:val="0078D4"/>
          <w:sz w:val="24"/>
          <w:szCs w:val="24"/>
        </w:rPr>
        <w:t>nebo</w:t>
      </w:r>
      <w:proofErr w:type="spellEnd"/>
      <w:r>
        <w:rPr>
          <w:rFonts w:eastAsia="Times New Roman"/>
          <w:color w:val="0078D4"/>
          <w:sz w:val="24"/>
          <w:szCs w:val="24"/>
        </w:rPr>
        <w:t xml:space="preserve"> </w:t>
      </w:r>
      <w:proofErr w:type="spellStart"/>
      <w:r>
        <w:rPr>
          <w:rFonts w:eastAsia="Times New Roman"/>
          <w:color w:val="0078D4"/>
          <w:sz w:val="24"/>
          <w:szCs w:val="24"/>
        </w:rPr>
        <w:t>produktů</w:t>
      </w:r>
      <w:proofErr w:type="spellEnd"/>
      <w:r>
        <w:rPr>
          <w:rFonts w:eastAsia="Times New Roman"/>
          <w:color w:val="0078D4"/>
          <w:sz w:val="24"/>
          <w:szCs w:val="24"/>
        </w:rPr>
        <w:t xml:space="preserve"> s </w:t>
      </w:r>
      <w:proofErr w:type="spellStart"/>
      <w:r>
        <w:rPr>
          <w:rFonts w:eastAsia="Times New Roman"/>
          <w:color w:val="0078D4"/>
          <w:sz w:val="24"/>
          <w:szCs w:val="24"/>
        </w:rPr>
        <w:t>ukončenou</w:t>
      </w:r>
      <w:proofErr w:type="spellEnd"/>
      <w:r>
        <w:rPr>
          <w:rFonts w:eastAsia="Times New Roman"/>
          <w:color w:val="0078D4"/>
          <w:sz w:val="24"/>
          <w:szCs w:val="24"/>
        </w:rPr>
        <w:t xml:space="preserve"> </w:t>
      </w:r>
      <w:proofErr w:type="spellStart"/>
      <w:r>
        <w:rPr>
          <w:rFonts w:eastAsia="Times New Roman"/>
          <w:color w:val="0078D4"/>
          <w:sz w:val="24"/>
          <w:szCs w:val="24"/>
        </w:rPr>
        <w:t>životností</w:t>
      </w:r>
      <w:proofErr w:type="spellEnd"/>
    </w:p>
    <w:p w14:paraId="393FB3E3" w14:textId="77777777" w:rsidR="00000000" w:rsidRDefault="00D824F2">
      <w:pPr>
        <w:pStyle w:val="Normlnweb"/>
        <w:spacing w:after="150"/>
        <w:divId w:val="1945764953"/>
      </w:pPr>
      <w:r>
        <w:t xml:space="preserve">Zde použitý pojem </w:t>
      </w:r>
      <w:r>
        <w:rPr>
          <w:rStyle w:val="Siln"/>
        </w:rPr>
        <w:t>„kvalifikující licence"</w:t>
      </w:r>
      <w:r>
        <w:t xml:space="preserve"> </w:t>
      </w:r>
      <w:r>
        <w:t>označuje licenci s krytím SA k uvedenému datu a pro produkt uvedený v záznamu produktu, který odkazuje na tento oddíl.</w:t>
      </w:r>
    </w:p>
    <w:p w14:paraId="5BE4E740" w14:textId="77777777" w:rsidR="00000000" w:rsidRDefault="00D824F2">
      <w:pPr>
        <w:pStyle w:val="Normlnweb"/>
        <w:spacing w:before="150"/>
        <w:divId w:val="1945764953"/>
      </w:pPr>
      <w:r>
        <w:t xml:space="preserve">Zde použitý pojem </w:t>
      </w:r>
      <w:r>
        <w:rPr>
          <w:rStyle w:val="Siln"/>
        </w:rPr>
        <w:t>„licence na migraci"</w:t>
      </w:r>
      <w:r>
        <w:t xml:space="preserve"> označuje práva udělená v záznamu produktu, který odkazuje na tento oddíl.</w:t>
      </w:r>
    </w:p>
    <w:p w14:paraId="77886FA4" w14:textId="77777777" w:rsidR="00000000" w:rsidRDefault="00D824F2">
      <w:pPr>
        <w:pStyle w:val="Normlnweb"/>
        <w:spacing w:before="150"/>
        <w:divId w:val="1945764953"/>
      </w:pPr>
      <w:r>
        <w:t>Není-li v záznamu produk</w:t>
      </w:r>
      <w:r>
        <w:t>tu uvedeno jinak:</w:t>
      </w:r>
    </w:p>
    <w:p w14:paraId="482FEE46" w14:textId="77777777" w:rsidR="00000000" w:rsidRDefault="00D824F2" w:rsidP="00D824F2">
      <w:pPr>
        <w:numPr>
          <w:ilvl w:val="0"/>
          <w:numId w:val="42"/>
        </w:numPr>
        <w:spacing w:line="240" w:lineRule="auto"/>
        <w:ind w:left="1320"/>
        <w:divId w:val="194576495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lastRenderedPageBreak/>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upgradovat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používat</w:t>
      </w:r>
      <w:proofErr w:type="spellEnd"/>
      <w:r>
        <w:rPr>
          <w:rFonts w:ascii="Segoe UI" w:eastAsia="Times New Roman" w:hAnsi="Segoe UI" w:cs="Segoe UI"/>
          <w:color w:val="505050"/>
          <w:sz w:val="18"/>
          <w:szCs w:val="18"/>
        </w:rPr>
        <w:t xml:space="preserve"> software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migraci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namísto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zahrnutého</w:t>
      </w:r>
      <w:proofErr w:type="spellEnd"/>
      <w:r>
        <w:rPr>
          <w:rFonts w:ascii="Segoe UI" w:eastAsia="Times New Roman" w:hAnsi="Segoe UI" w:cs="Segoe UI"/>
          <w:color w:val="505050"/>
          <w:sz w:val="18"/>
          <w:szCs w:val="18"/>
        </w:rPr>
        <w:t xml:space="preserve"> do </w:t>
      </w:r>
      <w:proofErr w:type="spellStart"/>
      <w:r>
        <w:rPr>
          <w:rFonts w:ascii="Segoe UI" w:eastAsia="Times New Roman" w:hAnsi="Segoe UI" w:cs="Segoe UI"/>
          <w:color w:val="505050"/>
          <w:sz w:val="18"/>
          <w:szCs w:val="18"/>
        </w:rPr>
        <w:t>kvalifikující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však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nesmí</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používat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současně</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r>
        <w:rPr>
          <w:rFonts w:ascii="Segoe UI" w:eastAsia="Times New Roman" w:hAnsi="Segoe UI" w:cs="Segoe UI"/>
          <w:color w:val="505050"/>
          <w:sz w:val="18"/>
          <w:szCs w:val="18"/>
        </w:rPr>
        <w:t>.</w:t>
      </w:r>
    </w:p>
    <w:p w14:paraId="71D4CB78" w14:textId="77777777" w:rsidR="00000000" w:rsidRDefault="00D824F2" w:rsidP="00D824F2">
      <w:pPr>
        <w:numPr>
          <w:ilvl w:val="0"/>
          <w:numId w:val="42"/>
        </w:numPr>
        <w:spacing w:line="240" w:lineRule="auto"/>
        <w:ind w:left="1320"/>
        <w:divId w:val="194576495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migraci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udělovány</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poměru</w:t>
      </w:r>
      <w:proofErr w:type="spellEnd"/>
      <w:r>
        <w:rPr>
          <w:rFonts w:ascii="Segoe UI" w:eastAsia="Times New Roman" w:hAnsi="Segoe UI" w:cs="Segoe UI"/>
          <w:color w:val="505050"/>
          <w:sz w:val="18"/>
          <w:szCs w:val="18"/>
        </w:rPr>
        <w:t xml:space="preserve"> </w:t>
      </w:r>
      <w:r>
        <w:rPr>
          <w:rFonts w:ascii="Segoe UI" w:eastAsia="Times New Roman" w:hAnsi="Segoe UI" w:cs="Segoe UI"/>
          <w:color w:val="505050"/>
          <w:sz w:val="18"/>
          <w:szCs w:val="18"/>
        </w:rPr>
        <w:t xml:space="preserve">1:1 pro </w:t>
      </w:r>
      <w:proofErr w:type="spellStart"/>
      <w:r>
        <w:rPr>
          <w:rFonts w:ascii="Segoe UI" w:eastAsia="Times New Roman" w:hAnsi="Segoe UI" w:cs="Segoe UI"/>
          <w:color w:val="505050"/>
          <w:sz w:val="18"/>
          <w:szCs w:val="18"/>
        </w:rPr>
        <w:t>každou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kvalifikující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w:t>
      </w:r>
    </w:p>
    <w:p w14:paraId="0B8EA4D8" w14:textId="77777777" w:rsidR="00000000" w:rsidRDefault="00D824F2" w:rsidP="00D824F2">
      <w:pPr>
        <w:numPr>
          <w:ilvl w:val="0"/>
          <w:numId w:val="42"/>
        </w:numPr>
        <w:spacing w:line="240" w:lineRule="auto"/>
        <w:ind w:left="1320"/>
        <w:divId w:val="194576495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získal</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časově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neomezená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práva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kvalifikující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práva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získaná</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migraci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také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časově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neomezená</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opačném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případě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pla</w:t>
      </w:r>
      <w:r>
        <w:rPr>
          <w:rFonts w:ascii="Segoe UI" w:eastAsia="Times New Roman" w:hAnsi="Segoe UI" w:cs="Segoe UI"/>
          <w:color w:val="505050"/>
          <w:sz w:val="18"/>
          <w:szCs w:val="18"/>
        </w:rPr>
        <w:t>tnost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práv</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získaných</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migraci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vyprší</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vypršením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platnosti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kvalifikující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w:t>
      </w:r>
    </w:p>
    <w:p w14:paraId="7A56BBD2" w14:textId="77777777" w:rsidR="00000000" w:rsidRDefault="00D824F2" w:rsidP="00D824F2">
      <w:pPr>
        <w:numPr>
          <w:ilvl w:val="0"/>
          <w:numId w:val="42"/>
        </w:numPr>
        <w:spacing w:line="240" w:lineRule="auto"/>
        <w:ind w:left="1320"/>
        <w:divId w:val="1945764953"/>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Po </w:t>
      </w:r>
      <w:proofErr w:type="spellStart"/>
      <w:r>
        <w:rPr>
          <w:rFonts w:ascii="Segoe UI" w:eastAsia="Times New Roman" w:hAnsi="Segoe UI" w:cs="Segoe UI"/>
          <w:color w:val="505050"/>
          <w:sz w:val="18"/>
          <w:szCs w:val="18"/>
        </w:rPr>
        <w:t>uplynutí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účinnosti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SA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kvalifikující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SA pro </w:t>
      </w:r>
      <w:proofErr w:type="spellStart"/>
      <w:r>
        <w:rPr>
          <w:rFonts w:ascii="Segoe UI" w:eastAsia="Times New Roman" w:hAnsi="Segoe UI" w:cs="Segoe UI"/>
          <w:color w:val="505050"/>
          <w:sz w:val="18"/>
          <w:szCs w:val="18"/>
        </w:rPr>
        <w:t>stejnou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verzi</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edici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zahrnutého</w:t>
      </w:r>
      <w:proofErr w:type="spellEnd"/>
      <w:r>
        <w:rPr>
          <w:rFonts w:ascii="Segoe UI" w:eastAsia="Times New Roman" w:hAnsi="Segoe UI" w:cs="Segoe UI"/>
          <w:color w:val="505050"/>
          <w:sz w:val="18"/>
          <w:szCs w:val="18"/>
        </w:rPr>
        <w:t xml:space="preserve"> do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migraci</w:t>
      </w:r>
      <w:proofErr w:type="spellEnd"/>
      <w:r>
        <w:rPr>
          <w:rFonts w:ascii="Segoe UI" w:eastAsia="Times New Roman" w:hAnsi="Segoe UI" w:cs="Segoe UI"/>
          <w:color w:val="505050"/>
          <w:sz w:val="18"/>
          <w:szCs w:val="18"/>
        </w:rPr>
        <w:t xml:space="preserve">, a to bez </w:t>
      </w:r>
      <w:proofErr w:type="spellStart"/>
      <w:r>
        <w:rPr>
          <w:rFonts w:ascii="Segoe UI" w:eastAsia="Times New Roman" w:hAnsi="Segoe UI" w:cs="Segoe UI"/>
          <w:color w:val="505050"/>
          <w:sz w:val="18"/>
          <w:szCs w:val="18"/>
        </w:rPr>
        <w:t>nutnosti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nejdříve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samostatné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Tato </w:t>
      </w:r>
      <w:proofErr w:type="spellStart"/>
      <w:r>
        <w:rPr>
          <w:rFonts w:ascii="Segoe UI" w:eastAsia="Times New Roman" w:hAnsi="Segoe UI" w:cs="Segoe UI"/>
          <w:color w:val="505050"/>
          <w:sz w:val="18"/>
          <w:szCs w:val="18"/>
        </w:rPr>
        <w:t>možnost</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nevztahuje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kteří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kupují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např</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smluv</w:t>
      </w:r>
      <w:proofErr w:type="spellEnd"/>
      <w:r>
        <w:rPr>
          <w:rFonts w:ascii="Segoe UI" w:eastAsia="Times New Roman" w:hAnsi="Segoe UI" w:cs="Segoe UI"/>
          <w:color w:val="505050"/>
          <w:sz w:val="18"/>
          <w:szCs w:val="18"/>
        </w:rPr>
        <w:t xml:space="preserve"> Enterprise Subscription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Open Value Subscription).</w:t>
      </w:r>
    </w:p>
    <w:p w14:paraId="6C7060D2" w14:textId="77777777" w:rsidR="00000000" w:rsidRDefault="00D824F2" w:rsidP="00D824F2">
      <w:pPr>
        <w:numPr>
          <w:ilvl w:val="0"/>
          <w:numId w:val="42"/>
        </w:numPr>
        <w:spacing w:line="240" w:lineRule="auto"/>
        <w:ind w:left="1320"/>
        <w:divId w:val="194576495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w:t>
      </w:r>
      <w:r>
        <w:rPr>
          <w:rFonts w:ascii="Segoe UI" w:eastAsia="Times New Roman" w:hAnsi="Segoe UI" w:cs="Segoe UI"/>
          <w:color w:val="505050"/>
          <w:sz w:val="18"/>
          <w:szCs w:val="18"/>
        </w:rPr>
        <w:t>igraci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převádět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odděleně</w:t>
      </w:r>
      <w:proofErr w:type="spellEnd"/>
      <w:r>
        <w:rPr>
          <w:rFonts w:ascii="Segoe UI" w:eastAsia="Times New Roman" w:hAnsi="Segoe UI" w:cs="Segoe UI"/>
          <w:color w:val="505050"/>
          <w:sz w:val="18"/>
          <w:szCs w:val="18"/>
        </w:rPr>
        <w:t xml:space="preserve"> od </w:t>
      </w:r>
      <w:proofErr w:type="spellStart"/>
      <w:r>
        <w:rPr>
          <w:rFonts w:ascii="Segoe UI" w:eastAsia="Times New Roman" w:hAnsi="Segoe UI" w:cs="Segoe UI"/>
          <w:color w:val="505050"/>
          <w:sz w:val="18"/>
          <w:szCs w:val="18"/>
        </w:rPr>
        <w:t>kvalifikujících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r>
        <w:rPr>
          <w:rFonts w:ascii="Segoe UI" w:eastAsia="Times New Roman" w:hAnsi="Segoe UI" w:cs="Segoe UI"/>
          <w:color w:val="505050"/>
          <w:sz w:val="18"/>
          <w:szCs w:val="18"/>
        </w:rPr>
        <w:t>.</w:t>
      </w:r>
    </w:p>
    <w:p w14:paraId="2E3F4A1B" w14:textId="77777777" w:rsidR="00000000" w:rsidRDefault="00D824F2" w:rsidP="00D824F2">
      <w:pPr>
        <w:numPr>
          <w:ilvl w:val="0"/>
          <w:numId w:val="42"/>
        </w:numPr>
        <w:spacing w:line="240" w:lineRule="auto"/>
        <w:ind w:left="1320"/>
        <w:divId w:val="194576495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Následně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získané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stejný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ukončený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stejného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účinnosti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prováděcí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prováděcí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 xml:space="preserve"> Enterprise Subscription, Open Value Subscription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En</w:t>
      </w:r>
      <w:r>
        <w:rPr>
          <w:rFonts w:ascii="Segoe UI" w:eastAsia="Times New Roman" w:hAnsi="Segoe UI" w:cs="Segoe UI"/>
          <w:color w:val="505050"/>
          <w:sz w:val="18"/>
          <w:szCs w:val="18"/>
        </w:rPr>
        <w:t xml:space="preserve">rollment for Education Solutions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naplánovaného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aktualizačního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procesu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jsou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účely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poskytnutí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také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kvalifikujícími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produkty</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smluv</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odběrům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nepřetržité</w:t>
      </w:r>
      <w:proofErr w:type="spellEnd"/>
      <w:r>
        <w:rPr>
          <w:rFonts w:ascii="Segoe UI" w:eastAsia="Times New Roman" w:hAnsi="Segoe UI" w:cs="Segoe UI"/>
          <w:color w:val="505050"/>
          <w:sz w:val="18"/>
          <w:szCs w:val="18"/>
        </w:rPr>
        <w:t>.</w:t>
      </w:r>
    </w:p>
    <w:p w14:paraId="4D0AC45A" w14:textId="77777777" w:rsidR="00000000" w:rsidRDefault="00D824F2">
      <w:pPr>
        <w:pStyle w:val="Nadpis3"/>
        <w:divId w:val="1664040088"/>
        <w:rPr>
          <w:rFonts w:eastAsia="Times New Roman"/>
          <w:color w:val="0078D4"/>
          <w:sz w:val="24"/>
          <w:szCs w:val="24"/>
        </w:rPr>
      </w:pPr>
      <w:proofErr w:type="spellStart"/>
      <w:r>
        <w:rPr>
          <w:rFonts w:eastAsia="Times New Roman"/>
          <w:color w:val="0078D4"/>
          <w:sz w:val="24"/>
          <w:szCs w:val="24"/>
        </w:rPr>
        <w:t>Výhody</w:t>
      </w:r>
      <w:proofErr w:type="spellEnd"/>
      <w:r>
        <w:rPr>
          <w:rFonts w:eastAsia="Times New Roman"/>
          <w:color w:val="0078D4"/>
          <w:sz w:val="24"/>
          <w:szCs w:val="24"/>
        </w:rPr>
        <w:t xml:space="preserve"> </w:t>
      </w:r>
      <w:proofErr w:type="spellStart"/>
      <w:r>
        <w:rPr>
          <w:rFonts w:eastAsia="Times New Roman"/>
          <w:color w:val="0078D4"/>
          <w:sz w:val="24"/>
          <w:szCs w:val="24"/>
        </w:rPr>
        <w:t>krytí</w:t>
      </w:r>
      <w:proofErr w:type="spellEnd"/>
      <w:r>
        <w:rPr>
          <w:rFonts w:eastAsia="Times New Roman"/>
          <w:color w:val="0078D4"/>
          <w:sz w:val="24"/>
          <w:szCs w:val="24"/>
        </w:rPr>
        <w:t xml:space="preserve"> Software Assurance</w:t>
      </w:r>
    </w:p>
    <w:p w14:paraId="311B82AB" w14:textId="77777777" w:rsidR="00000000" w:rsidRDefault="00D824F2">
      <w:pPr>
        <w:pStyle w:val="Normlnweb"/>
        <w:spacing w:after="150"/>
        <w:divId w:val="1664040088"/>
      </w:pPr>
      <w:r>
        <w:t xml:space="preserve">Většina výhod krytí SA je dostupná v rámci každé skupiny produktů, jak je popsáno v tabulce níže. Aktivní krytí SA pro libovolný kvalifikující produkt opravňuje zákazníka k využití výhod zobrazených v tabulce níže. Některé výhody jsou udělovány na základě </w:t>
      </w:r>
      <w:r>
        <w:t>výdajů za krytí SA zákazníka pro danou sadu kvalifikujících produktů v rámci kategorie. Pro tyto účely výraz „výdaje za krytí SA" neznamenají doslova utracené dolary zákazníka, ale jedná se o vyjádření výdajů zákazníka za krytí SA pro tyto produkty v rámci</w:t>
      </w:r>
      <w:r>
        <w:t xml:space="preserve"> registrace </w:t>
      </w:r>
      <w:proofErr w:type="spellStart"/>
      <w:r>
        <w:t>Select</w:t>
      </w:r>
      <w:proofErr w:type="spellEnd"/>
      <w:r>
        <w:t xml:space="preserve"> nebo prováděcí smlouvy </w:t>
      </w:r>
      <w:proofErr w:type="spellStart"/>
      <w:r>
        <w:t>Enterprise</w:t>
      </w:r>
      <w:proofErr w:type="spellEnd"/>
      <w:r>
        <w:t xml:space="preserve">, </w:t>
      </w:r>
      <w:proofErr w:type="spellStart"/>
      <w:r>
        <w:t>Select</w:t>
      </w:r>
      <w:proofErr w:type="spellEnd"/>
      <w:r>
        <w:t xml:space="preserve"> Plus či smlouvy Open (například nákupy pouze krytí SA a nákupy komponenty SA v rámci L&amp;SA). Pro zákazníky v rámci programů odběru se jedná o vyjádření odhadu celkové částky v dolarech, kterou zák</w:t>
      </w:r>
      <w:r>
        <w:t xml:space="preserve">azník vynaložil za licencování těchto produktů v rámci své prováděcí smlouvy nebo smlouvy. Čerpání určitých výhon vyžaduje členství Software </w:t>
      </w:r>
      <w:proofErr w:type="spellStart"/>
      <w:r>
        <w:t>Assurance</w:t>
      </w:r>
      <w:proofErr w:type="spellEnd"/>
      <w:r>
        <w:t xml:space="preserve"> („SAM"). Není-li níže nebo v záznamech produktu uvedeno jinak, přístup zákazníka a jeho práva na využíván</w:t>
      </w:r>
      <w:r>
        <w:t>í výhod krytí SA obecně vyprší po uplynutí doby účinnosti jeho krytí SA. Výhody se mohou kdykoli a bez předchozího upozornění změnit a jejich poskytování může být ukončeno. Dostupnost výhod se pro různé programy, regiony, možnosti dodávek a jazyky liší.</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593"/>
        <w:gridCol w:w="1389"/>
        <w:gridCol w:w="1428"/>
        <w:gridCol w:w="1374"/>
      </w:tblGrid>
      <w:tr w:rsidR="00000000" w14:paraId="4DC460A9" w14:textId="77777777">
        <w:trPr>
          <w:divId w:val="1664040088"/>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770A90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Vý</w:t>
            </w:r>
            <w:r>
              <w:rPr>
                <w:rFonts w:ascii="Segoe UI" w:eastAsia="Times New Roman" w:hAnsi="Segoe UI" w:cs="Segoe UI"/>
                <w:b/>
                <w:bCs/>
                <w:sz w:val="16"/>
                <w:szCs w:val="16"/>
              </w:rPr>
              <w:t>hody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81108E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Skupina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aplikací</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09012F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Skupina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systémů</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23531CE"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Skupina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serverů</w:t>
            </w:r>
            <w:proofErr w:type="spellEnd"/>
          </w:p>
        </w:tc>
      </w:tr>
      <w:tr w:rsidR="00000000" w14:paraId="39AE4CEE"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BD0F6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Práva</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nové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04FBB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39B41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BF871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30D981E"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CA1C8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for the web, Office Online Server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B6421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1313C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EB5AF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030B64E"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91570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Program ESLP (Enterprise Source Licensing Program)</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C517E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3351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8C8F37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23D6612"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CEB04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Sideloading</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4D0A0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877D8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E8421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796F87A7"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818CF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Microsoft Desktop Optimization Pack (MDOP)</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09C40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B3559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CE7F35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0F73B891"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B4083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Přístup</w:t>
            </w:r>
            <w:proofErr w:type="spellEnd"/>
            <w:r>
              <w:rPr>
                <w:rFonts w:ascii="Segoe UI" w:eastAsia="Times New Roman" w:hAnsi="Segoe UI" w:cs="Segoe UI"/>
                <w:sz w:val="16"/>
                <w:szCs w:val="16"/>
              </w:rPr>
              <w:t xml:space="preserve"> k Windows Virtual Desktop (VDA)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AB9A8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539BC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8D369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107438D6"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7C3C4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Program </w:t>
            </w:r>
            <w:proofErr w:type="spellStart"/>
            <w:r>
              <w:rPr>
                <w:rFonts w:ascii="Segoe UI" w:eastAsia="Times New Roman" w:hAnsi="Segoe UI" w:cs="Segoe UI"/>
                <w:sz w:val="16"/>
                <w:szCs w:val="16"/>
              </w:rPr>
              <w:t>domácího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používání</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A20A8E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1FCD2E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34B79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4AED953F"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B5227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Nepřetržitá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podpora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řešení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problémů</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F7F5F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A3CA3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907BE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0268C24D"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836D4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Microsoft Dynamics </w:t>
            </w:r>
            <w:proofErr w:type="spellStart"/>
            <w:r>
              <w:rPr>
                <w:rFonts w:ascii="Segoe UI" w:eastAsia="Times New Roman" w:hAnsi="Segoe UI" w:cs="Segoe UI"/>
                <w:sz w:val="16"/>
                <w:szCs w:val="16"/>
              </w:rPr>
              <w:t>CustomerSource</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04ED8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01923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783A7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296E53B0"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F2C53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přestup</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vyšší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edici</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8570A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3FB00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516A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9315985"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8D557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Servery</w:t>
            </w:r>
            <w:proofErr w:type="spellEnd"/>
            <w:r>
              <w:rPr>
                <w:rFonts w:ascii="Segoe UI" w:eastAsia="Times New Roman" w:hAnsi="Segoe UI" w:cs="Segoe UI"/>
                <w:sz w:val="16"/>
                <w:szCs w:val="16"/>
              </w:rPr>
              <w:t xml:space="preserve"> – </w:t>
            </w:r>
            <w:proofErr w:type="spellStart"/>
            <w:r>
              <w:rPr>
                <w:rFonts w:ascii="Segoe UI" w:eastAsia="Times New Roman" w:hAnsi="Segoe UI" w:cs="Segoe UI"/>
                <w:sz w:val="16"/>
                <w:szCs w:val="16"/>
              </w:rPr>
              <w:t>práva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obnovení</w:t>
            </w:r>
            <w:proofErr w:type="spellEnd"/>
            <w:r>
              <w:rPr>
                <w:rFonts w:ascii="Segoe UI" w:eastAsia="Times New Roman" w:hAnsi="Segoe UI" w:cs="Segoe UI"/>
                <w:sz w:val="16"/>
                <w:szCs w:val="16"/>
              </w:rPr>
              <w:t xml:space="preserve"> při </w:t>
            </w:r>
            <w:proofErr w:type="spellStart"/>
            <w:r>
              <w:rPr>
                <w:rFonts w:ascii="Segoe UI" w:eastAsia="Times New Roman" w:hAnsi="Segoe UI" w:cs="Segoe UI"/>
                <w:sz w:val="16"/>
                <w:szCs w:val="16"/>
              </w:rPr>
              <w:t>zhroucení</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1477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38FEA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8D48D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7B2A64F6"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441A3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Přenositelnost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AF3E4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F3D78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A0D57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353E3A9C"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7021B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Servery</w:t>
            </w:r>
            <w:proofErr w:type="spellEnd"/>
            <w:r>
              <w:rPr>
                <w:rFonts w:ascii="Segoe UI" w:eastAsia="Times New Roman" w:hAnsi="Segoe UI" w:cs="Segoe UI"/>
                <w:sz w:val="16"/>
                <w:szCs w:val="16"/>
              </w:rPr>
              <w:t xml:space="preserve"> – </w:t>
            </w:r>
            <w:proofErr w:type="spellStart"/>
            <w:r>
              <w:rPr>
                <w:rFonts w:ascii="Segoe UI" w:eastAsia="Times New Roman" w:hAnsi="Segoe UI" w:cs="Segoe UI"/>
                <w:sz w:val="16"/>
                <w:szCs w:val="16"/>
              </w:rPr>
              <w:t>aplikace</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vlastním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hostitelem</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C91B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25718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82428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X</w:t>
            </w:r>
          </w:p>
        </w:tc>
      </w:tr>
      <w:tr w:rsidR="00000000" w14:paraId="439C4A49"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5B542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Práva</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nákupu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doplňku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krytí</w:t>
            </w:r>
            <w:proofErr w:type="spellEnd"/>
            <w:r>
              <w:rPr>
                <w:rFonts w:ascii="Segoe UI" w:eastAsia="Times New Roman" w:hAnsi="Segoe UI" w:cs="Segoe UI"/>
                <w:sz w:val="16"/>
                <w:szCs w:val="16"/>
              </w:rPr>
              <w:t xml:space="preserve"> SA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uživatele</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B8421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CB879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1D06D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5B5FEC2C"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DAB23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Funkce</w:t>
            </w:r>
            <w:proofErr w:type="spellEnd"/>
            <w:r>
              <w:rPr>
                <w:rFonts w:ascii="Segoe UI" w:eastAsia="Times New Roman" w:hAnsi="Segoe UI" w:cs="Segoe UI"/>
                <w:sz w:val="16"/>
                <w:szCs w:val="16"/>
              </w:rPr>
              <w:t xml:space="preserve"> Windows to Go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F4BCE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FFD59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B1DC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3A8A9542" w14:textId="77777777">
        <w:trPr>
          <w:divId w:val="16640400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F42EB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Práva</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virtualizaci</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licencované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stolní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počítače</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licencovaným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systémem</w:t>
            </w:r>
            <w:proofErr w:type="spellEnd"/>
            <w:r>
              <w:rPr>
                <w:rFonts w:ascii="Segoe UI" w:eastAsia="Times New Roman" w:hAnsi="Segoe UI" w:cs="Segoe UI"/>
                <w:sz w:val="16"/>
                <w:szCs w:val="16"/>
              </w:rPr>
              <w:t xml:space="preserve"> Windows a Windows Embedded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B147C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1B453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3BBB3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718CE21C" w14:textId="77777777" w:rsidR="00000000" w:rsidRDefault="00D824F2">
      <w:pPr>
        <w:divId w:val="1664040088"/>
        <w:rPr>
          <w:rFonts w:eastAsia="Times New Roman"/>
        </w:rPr>
      </w:pPr>
    </w:p>
    <w:p w14:paraId="44CB43E8" w14:textId="77777777" w:rsidR="00000000" w:rsidRDefault="00D824F2">
      <w:pPr>
        <w:pStyle w:val="Nadpis4"/>
        <w:divId w:val="452674577"/>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Práva</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nové</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verzi</w:t>
      </w:r>
      <w:proofErr w:type="spellEnd"/>
    </w:p>
    <w:p w14:paraId="44F8FF4F" w14:textId="77777777" w:rsidR="00000000" w:rsidRDefault="00D824F2">
      <w:pPr>
        <w:pStyle w:val="Normlnweb"/>
        <w:spacing w:after="150"/>
        <w:divId w:val="452674577"/>
      </w:pPr>
      <w:r>
        <w:t>Zákazník může provést upgrade na nejnovější verzi dostupného produktu. Pokud zákazník vyžaduje časově neomezené licence prostřednictvím krytí SA, může pro tyto licence po vypršení krytí SA nasadit upgrady nových verzí, ale pouze těch uvolněných během aktiv</w:t>
      </w:r>
      <w:r>
        <w:t>ního krytí SA. Používání nové verze se řídí licenčními podmínkami k dané verzi.</w:t>
      </w:r>
    </w:p>
    <w:p w14:paraId="1F676659" w14:textId="77777777" w:rsidR="00000000" w:rsidRDefault="00D824F2">
      <w:pPr>
        <w:pStyle w:val="Nadpis4"/>
        <w:divId w:val="171377372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lastRenderedPageBreak/>
        <w:t>Výpočet</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bodů</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výhod</w:t>
      </w:r>
      <w:proofErr w:type="spellEnd"/>
      <w:r>
        <w:rPr>
          <w:rFonts w:ascii="Segoe UI" w:eastAsia="Times New Roman" w:hAnsi="Segoe UI" w:cs="Segoe UI"/>
          <w:b w:val="0"/>
          <w:bCs w:val="0"/>
          <w:sz w:val="18"/>
          <w:szCs w:val="18"/>
        </w:rPr>
        <w:t xml:space="preserve"> Software Assurance</w:t>
      </w:r>
    </w:p>
    <w:p w14:paraId="5CCE2658" w14:textId="77777777" w:rsidR="00000000" w:rsidRDefault="00D824F2">
      <w:pPr>
        <w:pStyle w:val="Normlnweb"/>
        <w:spacing w:after="150"/>
        <w:divId w:val="1713773723"/>
      </w:pPr>
      <w:r>
        <w:t>Oprávnění se vypočítávají na základě bodů pro nepřetržitou (telefonickou) podporu řešení problémů v MPSA.</w:t>
      </w:r>
    </w:p>
    <w:p w14:paraId="6BA1D8C8" w14:textId="77777777" w:rsidR="00000000" w:rsidRDefault="00D824F2">
      <w:pPr>
        <w:pStyle w:val="Normlnweb"/>
        <w:spacing w:before="150"/>
        <w:divId w:val="1713773723"/>
      </w:pPr>
      <w:r>
        <w:t xml:space="preserve">Body výhod krytí Software </w:t>
      </w:r>
      <w:proofErr w:type="spellStart"/>
      <w:r>
        <w:t>Assurance</w:t>
      </w:r>
      <w:proofErr w:type="spellEnd"/>
      <w:r>
        <w:t xml:space="preserve"> pro nepřetržitou (telefonickou) podporu řešení problémů jsou vypočteny na základě počtu kvalifikujících licencí, příslušných skupin a bodů, které jsou spojeny s kvalifikujícími produkty podle následující tabulky. Body ne</w:t>
      </w:r>
      <w:r>
        <w:t>lze kombinovat mezi smlouvami, prováděcími smlouvami ani nákupními účty za účelem kvalifikace pro další body. Snížení bodů v důsledku vrácení nebo jiných změn fakturace, je-li povoleno, může způsobit ztrátu nároků během aktuálních nebo budoucích období nár</w:t>
      </w:r>
      <w:r>
        <w:t>oků.</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0098"/>
        <w:gridCol w:w="686"/>
      </w:tblGrid>
      <w:tr w:rsidR="00000000" w14:paraId="1F701D27" w14:textId="77777777">
        <w:trPr>
          <w:divId w:val="1713773723"/>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B06503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Aplikace</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služby</w:t>
            </w:r>
            <w:proofErr w:type="spellEnd"/>
            <w:r>
              <w:rPr>
                <w:rFonts w:ascii="Segoe UI" w:eastAsia="Times New Roman" w:hAnsi="Segoe UI" w:cs="Segoe UI"/>
                <w:b/>
                <w:bCs/>
                <w:sz w:val="16"/>
                <w:szCs w:val="16"/>
              </w:rPr>
              <w:t xml:space="preserve"> Office a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k </w:t>
            </w:r>
            <w:proofErr w:type="spellStart"/>
            <w:r>
              <w:rPr>
                <w:rFonts w:ascii="Segoe UI" w:eastAsia="Times New Roman" w:hAnsi="Segoe UI" w:cs="Segoe UI"/>
                <w:b/>
                <w:bCs/>
                <w:sz w:val="16"/>
                <w:szCs w:val="16"/>
              </w:rPr>
              <w:t>serveru</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C3F320D"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Body</w:t>
            </w:r>
          </w:p>
        </w:tc>
      </w:tr>
      <w:tr w:rsidR="00000000" w14:paraId="63BFB89E" w14:textId="77777777">
        <w:trPr>
          <w:divId w:val="1713773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1B218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Produkty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skupiny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aplikací</w:t>
            </w:r>
            <w:proofErr w:type="spellEnd"/>
            <w:r>
              <w:rPr>
                <w:rFonts w:ascii="Segoe UI" w:eastAsia="Times New Roman" w:hAnsi="Segoe UI" w:cs="Segoe UI"/>
                <w:sz w:val="16"/>
                <w:szCs w:val="16"/>
              </w:rPr>
              <w:t xml:space="preserve"> Office (</w:t>
            </w:r>
            <w:proofErr w:type="spellStart"/>
            <w:r>
              <w:rPr>
                <w:rFonts w:ascii="Segoe UI" w:eastAsia="Times New Roman" w:hAnsi="Segoe UI" w:cs="Segoe UI"/>
                <w:sz w:val="16"/>
                <w:szCs w:val="16"/>
              </w:rPr>
              <w:t>včetně</w:t>
            </w:r>
            <w:proofErr w:type="spellEnd"/>
            <w:r>
              <w:rPr>
                <w:rFonts w:ascii="Segoe UI" w:eastAsia="Times New Roman" w:hAnsi="Segoe UI" w:cs="Segoe UI"/>
                <w:sz w:val="16"/>
                <w:szCs w:val="16"/>
              </w:rPr>
              <w:t xml:space="preserve"> sad Office, Project Standard a Professional, Visio Standard a Professional), </w:t>
            </w:r>
            <w:proofErr w:type="spellStart"/>
            <w:r>
              <w:rPr>
                <w:rFonts w:ascii="Segoe UI" w:eastAsia="Times New Roman" w:hAnsi="Segoe UI" w:cs="Segoe UI"/>
                <w:sz w:val="16"/>
                <w:szCs w:val="16"/>
              </w:rPr>
              <w:t>produkty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počítačových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operačních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systémů</w:t>
            </w:r>
            <w:proofErr w:type="spellEnd"/>
            <w:r>
              <w:rPr>
                <w:rFonts w:ascii="Segoe UI" w:eastAsia="Times New Roman" w:hAnsi="Segoe UI" w:cs="Segoe UI"/>
                <w:sz w:val="16"/>
                <w:szCs w:val="16"/>
              </w:rPr>
              <w:t xml:space="preserve"> Windows,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Task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w:t>
            </w:r>
            <w:r>
              <w:rPr>
                <w:rFonts w:ascii="Segoe UI" w:eastAsia="Times New Roman" w:hAnsi="Segoe UI" w:cs="Segoe UI"/>
                <w:sz w:val="16"/>
                <w:szCs w:val="16"/>
              </w:rPr>
              <w:t>oft Dynamics AX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E2395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r>
      <w:tr w:rsidR="00000000" w14:paraId="3A7231AB" w14:textId="77777777">
        <w:trPr>
          <w:divId w:val="1713773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1A6DB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Dynamics 365 Customer Service,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Dynamics 365 Sales, Dynamics 365 Operations Server,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Dynamics 365 Operations Activity,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produkt</w:t>
            </w:r>
            <w:r>
              <w:rPr>
                <w:rFonts w:ascii="Segoe UI" w:eastAsia="Times New Roman" w:hAnsi="Segoe UI" w:cs="Segoe UI"/>
                <w:sz w:val="16"/>
                <w:szCs w:val="16"/>
              </w:rPr>
              <w:t>u</w:t>
            </w:r>
            <w:proofErr w:type="spellEnd"/>
            <w:r>
              <w:rPr>
                <w:rFonts w:ascii="Segoe UI" w:eastAsia="Times New Roman" w:hAnsi="Segoe UI" w:cs="Segoe UI"/>
                <w:sz w:val="16"/>
                <w:szCs w:val="16"/>
              </w:rPr>
              <w:t xml:space="preserve"> Microsoft Dynamics AX Functional, Microsoft Dynamics AX Store Server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EF3FE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r>
      <w:tr w:rsidR="00000000" w14:paraId="6A455D6B" w14:textId="77777777">
        <w:trPr>
          <w:divId w:val="1713773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E836E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Standard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pro System Center Standard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8FF8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w:t>
            </w:r>
          </w:p>
        </w:tc>
      </w:tr>
      <w:tr w:rsidR="00000000" w14:paraId="7780CAA9" w14:textId="77777777">
        <w:trPr>
          <w:divId w:val="1713773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21DC31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w:t>
            </w:r>
            <w:r>
              <w:rPr>
                <w:rFonts w:ascii="Segoe UI" w:eastAsia="Times New Roman" w:hAnsi="Segoe UI" w:cs="Segoe UI"/>
                <w:sz w:val="16"/>
                <w:szCs w:val="16"/>
              </w:rPr>
              <w:t>cencí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serveru</w:t>
            </w:r>
            <w:proofErr w:type="spellEnd"/>
            <w:r>
              <w:rPr>
                <w:rFonts w:ascii="Segoe UI" w:eastAsia="Times New Roman" w:hAnsi="Segoe UI" w:cs="Segoe UI"/>
                <w:sz w:val="16"/>
                <w:szCs w:val="16"/>
              </w:rPr>
              <w:t xml:space="preserve"> pro System Center Datacenter (</w:t>
            </w:r>
            <w:proofErr w:type="spellStart"/>
            <w:r>
              <w:rPr>
                <w:rFonts w:ascii="Segoe UI" w:eastAsia="Times New Roman" w:hAnsi="Segoe UI" w:cs="Segoe UI"/>
                <w:sz w:val="16"/>
                <w:szCs w:val="16"/>
              </w:rPr>
              <w:t>sady</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jádrových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D20E7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10</w:t>
            </w:r>
          </w:p>
        </w:tc>
      </w:tr>
      <w:tr w:rsidR="00000000" w14:paraId="03B6FB9D" w14:textId="77777777">
        <w:trPr>
          <w:divId w:val="1713773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EB9C6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SQL Server Standard Edition, Windows Server Standard Edition, System Center Standard Server Management License (2 </w:t>
            </w:r>
            <w:proofErr w:type="spellStart"/>
            <w:r>
              <w:rPr>
                <w:rFonts w:ascii="Segoe UI" w:eastAsia="Times New Roman" w:hAnsi="Segoe UI" w:cs="Segoe UI"/>
                <w:sz w:val="16"/>
                <w:szCs w:val="16"/>
              </w:rPr>
              <w:t>procesory</w:t>
            </w:r>
            <w:proofErr w:type="spellEnd"/>
            <w:r>
              <w:rPr>
                <w:rFonts w:ascii="Segoe UI" w:eastAsia="Times New Roman" w:hAnsi="Segoe UI" w:cs="Segoe UI"/>
                <w:sz w:val="16"/>
                <w:szCs w:val="16"/>
              </w:rPr>
              <w:t>), Visual Studio Professional Subscrip</w:t>
            </w:r>
            <w:r>
              <w:rPr>
                <w:rFonts w:ascii="Segoe UI" w:eastAsia="Times New Roman" w:hAnsi="Segoe UI" w:cs="Segoe UI"/>
                <w:sz w:val="16"/>
                <w:szCs w:val="16"/>
              </w:rPr>
              <w:t>tion, Visual Studio Test Professional Subscription a Microsoft Dynamics AX Enterprise CAL, Microsoft Dynamics 365 Operations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DCAB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w:t>
            </w:r>
          </w:p>
        </w:tc>
      </w:tr>
      <w:tr w:rsidR="00000000" w14:paraId="12567675" w14:textId="77777777">
        <w:trPr>
          <w:divId w:val="1713773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DF755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Edice</w:t>
            </w:r>
            <w:proofErr w:type="spellEnd"/>
            <w:r>
              <w:rPr>
                <w:rFonts w:ascii="Segoe UI" w:eastAsia="Times New Roman" w:hAnsi="Segoe UI" w:cs="Segoe UI"/>
                <w:sz w:val="16"/>
                <w:szCs w:val="16"/>
              </w:rPr>
              <w:t xml:space="preserve"> SQL Server Enterprise, SQL Server Business Intelligence, Windows Server Enterprise a </w:t>
            </w: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Visual Studio Enterprise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A5C3D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50</w:t>
            </w:r>
          </w:p>
        </w:tc>
      </w:tr>
      <w:tr w:rsidR="00000000" w14:paraId="3FD42280" w14:textId="77777777">
        <w:trPr>
          <w:divId w:val="1713773723"/>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0B233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Verze</w:t>
            </w:r>
            <w:proofErr w:type="spellEnd"/>
            <w:r>
              <w:rPr>
                <w:rFonts w:ascii="Segoe UI" w:eastAsia="Times New Roman" w:hAnsi="Segoe UI" w:cs="Segoe UI"/>
                <w:sz w:val="16"/>
                <w:szCs w:val="16"/>
              </w:rPr>
              <w:t xml:space="preserve"> SQL Server Data Center, SQL Parallel Data Warehouse, Windows Server Datacenter, Microsoft Dynamics AX Standard Commerce Core</w:t>
            </w:r>
            <w:r>
              <w:rPr>
                <w:rFonts w:ascii="Segoe UI" w:eastAsia="Times New Roman" w:hAnsi="Segoe UI" w:cs="Segoe UI"/>
                <w:sz w:val="16"/>
                <w:szCs w:val="16"/>
              </w:rPr>
              <w:t xml:space="preserve"> Server a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System Center 2012 Datacenter Server (2 </w:t>
            </w:r>
            <w:proofErr w:type="spellStart"/>
            <w:r>
              <w:rPr>
                <w:rFonts w:ascii="Segoe UI" w:eastAsia="Times New Roman" w:hAnsi="Segoe UI" w:cs="Segoe UI"/>
                <w:sz w:val="16"/>
                <w:szCs w:val="16"/>
              </w:rPr>
              <w:t>procesory</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5213F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w:t>
            </w:r>
          </w:p>
        </w:tc>
      </w:tr>
    </w:tbl>
    <w:p w14:paraId="483C5E71" w14:textId="77777777" w:rsidR="00000000" w:rsidRDefault="00D824F2">
      <w:pPr>
        <w:pStyle w:val="Normlnweb"/>
        <w:divId w:val="1713773723"/>
      </w:pPr>
      <w:r>
        <w:rPr>
          <w:rStyle w:val="Siln"/>
          <w:i/>
          <w:iCs/>
        </w:rPr>
        <w:t>Poznámka:</w:t>
      </w:r>
      <w:r>
        <w:rPr>
          <w:i/>
          <w:iCs/>
        </w:rPr>
        <w:t xml:space="preserve"> Informace o licencích SQL CAL viz tabulka Sady CAL v tomto oddílu</w:t>
      </w:r>
    </w:p>
    <w:p w14:paraId="4EFFFC00" w14:textId="77777777" w:rsidR="00000000" w:rsidRDefault="00D824F2">
      <w:pPr>
        <w:pStyle w:val="Nadpis4"/>
        <w:divId w:val="27599128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Služby</w:t>
      </w:r>
      <w:proofErr w:type="spellEnd"/>
      <w:r>
        <w:rPr>
          <w:rFonts w:ascii="Segoe UI" w:eastAsia="Times New Roman" w:hAnsi="Segoe UI" w:cs="Segoe UI"/>
          <w:b w:val="0"/>
          <w:bCs w:val="0"/>
          <w:sz w:val="18"/>
          <w:szCs w:val="18"/>
        </w:rPr>
        <w:t xml:space="preserve"> Office for the web a Office Online Server</w:t>
      </w:r>
    </w:p>
    <w:p w14:paraId="4D737BDE" w14:textId="77777777" w:rsidR="00000000" w:rsidRDefault="00D824F2">
      <w:pPr>
        <w:pStyle w:val="Normlnweb"/>
        <w:spacing w:after="150"/>
        <w:divId w:val="275991288"/>
      </w:pPr>
      <w:r>
        <w:t xml:space="preserve">Uživatelé zařízení licencovaného s opravňujícími aplikacemi mohou přistupovat ke službám Office </w:t>
      </w:r>
      <w:proofErr w:type="spellStart"/>
      <w:r>
        <w:t>for</w:t>
      </w:r>
      <w:proofErr w:type="spellEnd"/>
      <w:r>
        <w:t xml:space="preserve"> </w:t>
      </w:r>
      <w:proofErr w:type="spellStart"/>
      <w:r>
        <w:t>the</w:t>
      </w:r>
      <w:proofErr w:type="spellEnd"/>
      <w:r>
        <w:t xml:space="preserve"> web a Office Online Server za účelem úprav dokumentů z licencovaného zařízení. Primární uživatel licencovaného zařízení může přistupovat ke službám Offi</w:t>
      </w:r>
      <w:r>
        <w:t xml:space="preserve">ce </w:t>
      </w:r>
      <w:proofErr w:type="spellStart"/>
      <w:r>
        <w:t>for</w:t>
      </w:r>
      <w:proofErr w:type="spellEnd"/>
      <w:r>
        <w:t xml:space="preserve"> </w:t>
      </w:r>
      <w:proofErr w:type="spellStart"/>
      <w:r>
        <w:t>the</w:t>
      </w:r>
      <w:proofErr w:type="spellEnd"/>
      <w:r>
        <w:t xml:space="preserve"> web a Office Online Server za účelem úprav dokumentů z jakéhokoli zařízení.</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655"/>
        <w:gridCol w:w="4129"/>
      </w:tblGrid>
      <w:tr w:rsidR="00000000" w14:paraId="4ED74C69" w14:textId="77777777">
        <w:trPr>
          <w:divId w:val="275991288"/>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263D4C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Kvalifikující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aplikace</w:t>
            </w:r>
            <w:proofErr w:type="spellEnd"/>
            <w:r>
              <w:rPr>
                <w:rFonts w:ascii="Segoe UI" w:eastAsia="Times New Roman" w:hAnsi="Segoe UI" w:cs="Segoe UI"/>
                <w:b/>
                <w:bCs/>
                <w:sz w:val="16"/>
                <w:szCs w:val="16"/>
              </w:rPr>
              <w:t xml:space="preserve"> pro </w:t>
            </w:r>
            <w:proofErr w:type="spellStart"/>
            <w:r>
              <w:rPr>
                <w:rFonts w:ascii="Segoe UI" w:eastAsia="Times New Roman" w:hAnsi="Segoe UI" w:cs="Segoe UI"/>
                <w:b/>
                <w:bCs/>
                <w:sz w:val="16"/>
                <w:szCs w:val="16"/>
              </w:rPr>
              <w:t>stolní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počítače</w:t>
            </w:r>
            <w:proofErr w:type="spellEnd"/>
            <w:r>
              <w:rPr>
                <w:rFonts w:ascii="Segoe UI" w:eastAsia="Times New Roman" w:hAnsi="Segoe UI" w:cs="Segoe UI"/>
                <w:b/>
                <w:bCs/>
                <w:sz w:val="16"/>
                <w:szCs w:val="16"/>
              </w:rPr>
              <w:t> </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AE5D98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Práva</w:t>
            </w:r>
            <w:proofErr w:type="spellEnd"/>
            <w:r>
              <w:rPr>
                <w:rFonts w:ascii="Segoe UI" w:eastAsia="Times New Roman" w:hAnsi="Segoe UI" w:cs="Segoe UI"/>
                <w:b/>
                <w:bCs/>
                <w:sz w:val="16"/>
                <w:szCs w:val="16"/>
              </w:rPr>
              <w:t xml:space="preserve"> pro Office Online</w:t>
            </w:r>
          </w:p>
        </w:tc>
      </w:tr>
      <w:tr w:rsidR="00000000" w14:paraId="155E57A8" w14:textId="77777777">
        <w:trPr>
          <w:divId w:val="2759912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9B4A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8DF78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for the web</w:t>
            </w:r>
          </w:p>
        </w:tc>
      </w:tr>
      <w:tr w:rsidR="00000000" w14:paraId="52D88A6D" w14:textId="77777777">
        <w:trPr>
          <w:divId w:val="2759912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5578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Professional Plus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FA21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Server Office Online</w:t>
            </w:r>
          </w:p>
        </w:tc>
      </w:tr>
      <w:tr w:rsidR="00000000" w14:paraId="422E0D31" w14:textId="77777777">
        <w:trPr>
          <w:divId w:val="275991288"/>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435C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pro Mac St</w:t>
            </w:r>
            <w:r>
              <w:rPr>
                <w:rFonts w:ascii="Segoe UI" w:eastAsia="Times New Roman" w:hAnsi="Segoe UI" w:cs="Segoe UI"/>
                <w:sz w:val="16"/>
                <w:szCs w:val="16"/>
              </w:rPr>
              <w: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4CF3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bl>
    <w:p w14:paraId="7BBCF19B" w14:textId="77777777" w:rsidR="00000000" w:rsidRDefault="00D824F2">
      <w:pPr>
        <w:pStyle w:val="Normlnweb"/>
        <w:divId w:val="275991288"/>
      </w:pPr>
      <w:r>
        <w:rPr>
          <w:i/>
          <w:iCs/>
        </w:rPr>
        <w:t xml:space="preserve">Pro přístup ke službám Office </w:t>
      </w:r>
      <w:proofErr w:type="spellStart"/>
      <w:r>
        <w:rPr>
          <w:i/>
          <w:iCs/>
        </w:rPr>
        <w:t>for</w:t>
      </w:r>
      <w:proofErr w:type="spellEnd"/>
      <w:r>
        <w:rPr>
          <w:i/>
          <w:iCs/>
        </w:rPr>
        <w:t xml:space="preserve"> </w:t>
      </w:r>
      <w:proofErr w:type="spellStart"/>
      <w:r>
        <w:rPr>
          <w:i/>
          <w:iCs/>
        </w:rPr>
        <w:t>the</w:t>
      </w:r>
      <w:proofErr w:type="spellEnd"/>
      <w:r>
        <w:rPr>
          <w:i/>
          <w:iCs/>
        </w:rPr>
        <w:t xml:space="preserve"> web musejí mít uživatelé také licenci na plány pro produkt SharePoint Online nebo </w:t>
      </w:r>
      <w:proofErr w:type="spellStart"/>
      <w:r>
        <w:rPr>
          <w:i/>
          <w:iCs/>
        </w:rPr>
        <w:t>OneDrive</w:t>
      </w:r>
      <w:proofErr w:type="spellEnd"/>
      <w:r>
        <w:rPr>
          <w:i/>
          <w:iCs/>
        </w:rPr>
        <w:t xml:space="preserve"> </w:t>
      </w:r>
      <w:proofErr w:type="spellStart"/>
      <w:r>
        <w:rPr>
          <w:i/>
          <w:iCs/>
        </w:rPr>
        <w:t>for</w:t>
      </w:r>
      <w:proofErr w:type="spellEnd"/>
      <w:r>
        <w:rPr>
          <w:i/>
          <w:iCs/>
        </w:rPr>
        <w:t xml:space="preserve"> Business.</w:t>
      </w:r>
    </w:p>
    <w:p w14:paraId="1A8DBB3A" w14:textId="77777777" w:rsidR="00000000" w:rsidRDefault="00D824F2">
      <w:pPr>
        <w:pStyle w:val="Nadpis4"/>
        <w:divId w:val="179223858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Služby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plánování</w:t>
      </w:r>
      <w:proofErr w:type="spellEnd"/>
    </w:p>
    <w:p w14:paraId="4A54538C" w14:textId="77777777" w:rsidR="00000000" w:rsidRDefault="00D824F2">
      <w:pPr>
        <w:pStyle w:val="Normlnweb"/>
        <w:spacing w:after="150"/>
        <w:divId w:val="1792238585"/>
      </w:pPr>
      <w:r>
        <w:t>Služby plánování byly od 1. února 2021 odebrány z výhod krytí SA.</w:t>
      </w:r>
    </w:p>
    <w:p w14:paraId="2015F389" w14:textId="77777777" w:rsidR="00000000" w:rsidRDefault="00D824F2">
      <w:pPr>
        <w:pStyle w:val="Nadpis4"/>
        <w:divId w:val="623510484"/>
        <w:rPr>
          <w:rFonts w:ascii="Segoe UI" w:eastAsia="Times New Roman" w:hAnsi="Segoe UI" w:cs="Segoe UI"/>
          <w:b w:val="0"/>
          <w:bCs w:val="0"/>
          <w:sz w:val="18"/>
          <w:szCs w:val="18"/>
        </w:rPr>
      </w:pPr>
      <w:r>
        <w:rPr>
          <w:rFonts w:ascii="Segoe UI" w:eastAsia="Times New Roman" w:hAnsi="Segoe UI" w:cs="Segoe UI"/>
          <w:b w:val="0"/>
          <w:bCs w:val="0"/>
          <w:sz w:val="18"/>
          <w:szCs w:val="18"/>
        </w:rPr>
        <w:t>Program ESLP (Enterprise Source Licensing Program)</w:t>
      </w:r>
    </w:p>
    <w:p w14:paraId="052C81CD" w14:textId="77777777" w:rsidR="00000000" w:rsidRDefault="00D824F2">
      <w:pPr>
        <w:pStyle w:val="Normlnweb"/>
        <w:spacing w:after="150"/>
        <w:divId w:val="623510484"/>
      </w:pPr>
      <w:r>
        <w:t xml:space="preserve">Zákazníci s 10 000 a více licencovanými stolními počítači s krytím SA ve skupině systémů mohou mít nárok na přístup ke zdrojovému kódu systému Microsoft Windows pro interní vývoj a podporu. Akademické programy zahrnují nárok na program Microsoft </w:t>
      </w:r>
      <w:proofErr w:type="spellStart"/>
      <w:r>
        <w:t>Research</w:t>
      </w:r>
      <w:proofErr w:type="spellEnd"/>
      <w:r>
        <w:t xml:space="preserve"> S</w:t>
      </w:r>
      <w:r>
        <w:t xml:space="preserve">ource </w:t>
      </w:r>
      <w:proofErr w:type="spellStart"/>
      <w:r>
        <w:t>Licensing</w:t>
      </w:r>
      <w:proofErr w:type="spellEnd"/>
      <w:r>
        <w:t>.</w:t>
      </w:r>
    </w:p>
    <w:p w14:paraId="177C3D56" w14:textId="77777777" w:rsidR="00000000" w:rsidRDefault="00D824F2">
      <w:pPr>
        <w:pStyle w:val="Nadpis4"/>
        <w:divId w:val="183672752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Poukázky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školení</w:t>
      </w:r>
      <w:proofErr w:type="spellEnd"/>
    </w:p>
    <w:p w14:paraId="1449D7FF" w14:textId="77777777" w:rsidR="00000000" w:rsidRDefault="00D824F2">
      <w:pPr>
        <w:pStyle w:val="Normlnweb"/>
        <w:spacing w:after="150"/>
        <w:divId w:val="1836727524"/>
      </w:pPr>
      <w:r>
        <w:t>Poukázky na školení byly od 1. února 2021 odebrány z výhod krytí SA.</w:t>
      </w:r>
    </w:p>
    <w:p w14:paraId="6FF01D9D" w14:textId="77777777" w:rsidR="00000000" w:rsidRDefault="00D824F2">
      <w:pPr>
        <w:pStyle w:val="Nadpis4"/>
        <w:divId w:val="414088076"/>
        <w:rPr>
          <w:rFonts w:ascii="Segoe UI" w:eastAsia="Times New Roman" w:hAnsi="Segoe UI" w:cs="Segoe UI"/>
          <w:b w:val="0"/>
          <w:bCs w:val="0"/>
          <w:sz w:val="18"/>
          <w:szCs w:val="18"/>
        </w:rPr>
      </w:pPr>
      <w:r>
        <w:rPr>
          <w:rFonts w:ascii="Segoe UI" w:eastAsia="Times New Roman" w:hAnsi="Segoe UI" w:cs="Segoe UI"/>
          <w:b w:val="0"/>
          <w:bCs w:val="0"/>
          <w:sz w:val="18"/>
          <w:szCs w:val="18"/>
        </w:rPr>
        <w:t xml:space="preserve">Program </w:t>
      </w:r>
      <w:proofErr w:type="spellStart"/>
      <w:r>
        <w:rPr>
          <w:rFonts w:ascii="Segoe UI" w:eastAsia="Times New Roman" w:hAnsi="Segoe UI" w:cs="Segoe UI"/>
          <w:b w:val="0"/>
          <w:bCs w:val="0"/>
          <w:sz w:val="18"/>
          <w:szCs w:val="18"/>
        </w:rPr>
        <w:t>domácího</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používání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společnosti</w:t>
      </w:r>
      <w:proofErr w:type="spellEnd"/>
      <w:r>
        <w:rPr>
          <w:rFonts w:ascii="Segoe UI" w:eastAsia="Times New Roman" w:hAnsi="Segoe UI" w:cs="Segoe UI"/>
          <w:b w:val="0"/>
          <w:bCs w:val="0"/>
          <w:sz w:val="18"/>
          <w:szCs w:val="18"/>
        </w:rPr>
        <w:t xml:space="preserve"> Microsoft</w:t>
      </w:r>
    </w:p>
    <w:p w14:paraId="69ACF0EA" w14:textId="77777777" w:rsidR="00000000" w:rsidRDefault="00D824F2">
      <w:pPr>
        <w:pStyle w:val="Normlnweb"/>
        <w:spacing w:after="150"/>
        <w:divId w:val="414088076"/>
      </w:pPr>
      <w:r>
        <w:t>Program domácího používání společnosti Microsoft poskytuje zaměstnancům zákazníka právo na získání produktů nebo služeb společnosti Microsoft zpřístupněných prostřednictvím webových stránek Programu domácího používání společnosti Microsoft. Zaměstnanci zák</w:t>
      </w:r>
      <w:r>
        <w:t>azníka si mohou zakoupit buďto služby online, nebo software.</w:t>
      </w:r>
    </w:p>
    <w:p w14:paraId="2AA33BF7" w14:textId="77777777" w:rsidR="00000000" w:rsidRDefault="00D824F2">
      <w:pPr>
        <w:pStyle w:val="Nadpis5"/>
        <w:divId w:val="414088076"/>
        <w:rPr>
          <w:rFonts w:eastAsia="Times New Roman"/>
        </w:rPr>
      </w:pPr>
      <w:r>
        <w:rPr>
          <w:rStyle w:val="Siln"/>
          <w:rFonts w:eastAsia="Times New Roman"/>
          <w:b/>
          <w:bCs/>
        </w:rPr>
        <w:t>Služby online</w:t>
      </w:r>
    </w:p>
    <w:p w14:paraId="53404F57" w14:textId="77777777" w:rsidR="00000000" w:rsidRDefault="00D824F2">
      <w:pPr>
        <w:pStyle w:val="Normlnweb"/>
        <w:divId w:val="414088076"/>
      </w:pPr>
      <w:r>
        <w:t>Minimální požadavky pro účast v Programu domácího používání společnosti Microsoft pro nákup služeb online se odpouštějí zákazníkům s krytím SAM pro skupinu aplikací. Zaměstnanci zák</w:t>
      </w:r>
      <w:r>
        <w:t xml:space="preserve">azníka mohou získat jeden odběr produktu Office 365 </w:t>
      </w:r>
      <w:proofErr w:type="spellStart"/>
      <w:r>
        <w:t>Home</w:t>
      </w:r>
      <w:proofErr w:type="spellEnd"/>
      <w:r>
        <w:t xml:space="preserve"> nebo Office 365 </w:t>
      </w:r>
      <w:proofErr w:type="spellStart"/>
      <w:r>
        <w:t>Personal</w:t>
      </w:r>
      <w:proofErr w:type="spellEnd"/>
      <w:r>
        <w:t xml:space="preserve"> prostřednictvím webových stránek Programu domácího používání.</w:t>
      </w:r>
    </w:p>
    <w:p w14:paraId="6530A9ED" w14:textId="77777777" w:rsidR="00000000" w:rsidRDefault="00D824F2">
      <w:pPr>
        <w:pStyle w:val="Normlnweb"/>
        <w:spacing w:before="150"/>
        <w:divId w:val="414088076"/>
      </w:pPr>
      <w:r>
        <w:lastRenderedPageBreak/>
        <w:t xml:space="preserve">Odběry produktů Office 365 </w:t>
      </w:r>
      <w:proofErr w:type="spellStart"/>
      <w:r>
        <w:t>Home</w:t>
      </w:r>
      <w:proofErr w:type="spellEnd"/>
      <w:r>
        <w:t xml:space="preserve"> nebo Office 365 </w:t>
      </w:r>
      <w:proofErr w:type="spellStart"/>
      <w:r>
        <w:t>Personal</w:t>
      </w:r>
      <w:proofErr w:type="spellEnd"/>
      <w:r>
        <w:t xml:space="preserve"> získané prostřednictvím webových stránek Programu domác</w:t>
      </w:r>
      <w:r>
        <w:t>ího používání mohou být aktuálně prodlouženy za aktuálně platnou cenu Programu domácího používání bez ohledu na status zaměstnance nebo krytí SAM zákazníka.</w:t>
      </w:r>
    </w:p>
    <w:p w14:paraId="16F3C377" w14:textId="77777777" w:rsidR="00000000" w:rsidRDefault="00D824F2">
      <w:pPr>
        <w:pStyle w:val="Nadpis5"/>
        <w:divId w:val="414088076"/>
        <w:rPr>
          <w:rFonts w:eastAsia="Times New Roman"/>
        </w:rPr>
      </w:pPr>
      <w:r>
        <w:rPr>
          <w:rStyle w:val="Siln"/>
          <w:rFonts w:eastAsia="Times New Roman"/>
          <w:b/>
          <w:bCs/>
        </w:rPr>
        <w:t>Software</w:t>
      </w:r>
    </w:p>
    <w:p w14:paraId="209E61F5" w14:textId="77777777" w:rsidR="00000000" w:rsidRDefault="00D824F2">
      <w:pPr>
        <w:pStyle w:val="Normlnweb"/>
        <w:divId w:val="414088076"/>
      </w:pPr>
      <w:r>
        <w:t>Zaměstnanci zákazníka, kteří jsou uživateli licencovaných kvalifikujících aplikací pro sto</w:t>
      </w:r>
      <w:r>
        <w:t xml:space="preserve">lní počítače uvedených v tabulce níže, mohou získat jednu licenci pro odpovídající software Programu domácího používání k instalaci na jedno zařízení (buďto PC, nebo Mac, specifické pro zakoupený software). Programy </w:t>
      </w:r>
      <w:proofErr w:type="spellStart"/>
      <w:r>
        <w:t>Academic</w:t>
      </w:r>
      <w:proofErr w:type="spellEnd"/>
      <w:r>
        <w:t xml:space="preserve"> </w:t>
      </w:r>
      <w:proofErr w:type="spellStart"/>
      <w:r>
        <w:t>Select</w:t>
      </w:r>
      <w:proofErr w:type="spellEnd"/>
      <w:r>
        <w:t xml:space="preserve"> (bez SAM), </w:t>
      </w:r>
      <w:proofErr w:type="spellStart"/>
      <w:r>
        <w:t>Academic</w:t>
      </w:r>
      <w:proofErr w:type="spellEnd"/>
      <w:r>
        <w:t xml:space="preserve"> </w:t>
      </w:r>
      <w:proofErr w:type="spellStart"/>
      <w:r>
        <w:t>Sele</w:t>
      </w:r>
      <w:r>
        <w:t>ct</w:t>
      </w:r>
      <w:proofErr w:type="spellEnd"/>
      <w:r>
        <w:t xml:space="preserve"> Plus (bez SAM) a </w:t>
      </w:r>
      <w:proofErr w:type="spellStart"/>
      <w:r>
        <w:t>Academic</w:t>
      </w:r>
      <w:proofErr w:type="spellEnd"/>
      <w:r>
        <w:t xml:space="preserve"> Open nevytvářejí nárok na tuto výhodu.</w:t>
      </w:r>
    </w:p>
    <w:p w14:paraId="7720B08B" w14:textId="77777777" w:rsidR="00000000" w:rsidRDefault="00D824F2">
      <w:pPr>
        <w:pStyle w:val="Normlnweb"/>
        <w:spacing w:before="150"/>
        <w:divId w:val="414088076"/>
      </w:pPr>
      <w:r>
        <w:t>Platnost licencí k domácímu používání softwaru vyprší s ukončením zaměstnaneckého poměru, ukončením nebo vypršením krytí SA pro kopii odpovídající kvalifikující aplikace pro stolní počítač</w:t>
      </w:r>
      <w:r>
        <w:t>e, kterou zaměstnanec používá v práci, pokud zaměstnanec již není uživatelem licencované kopie kvalifikující aplikace pro stolní počítače nebo pokud zaměstnanec nainstaluje nebo použije jakoukoli předchozí nebo pozdější verzi dané kvalifikující aplikace pr</w:t>
      </w:r>
      <w:r>
        <w:t>o stolní počítače v souladu s licencí Programu domácího používání.</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4745"/>
        <w:gridCol w:w="6039"/>
      </w:tblGrid>
      <w:tr w:rsidR="00000000" w14:paraId="0A1E6169" w14:textId="77777777">
        <w:trPr>
          <w:divId w:val="414088076"/>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C21BBB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Kvalifikující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aplikace</w:t>
            </w:r>
            <w:proofErr w:type="spellEnd"/>
            <w:r>
              <w:rPr>
                <w:rFonts w:ascii="Segoe UI" w:eastAsia="Times New Roman" w:hAnsi="Segoe UI" w:cs="Segoe UI"/>
                <w:b/>
                <w:bCs/>
                <w:sz w:val="16"/>
                <w:szCs w:val="16"/>
              </w:rPr>
              <w:t xml:space="preserve"> pro </w:t>
            </w:r>
            <w:proofErr w:type="spellStart"/>
            <w:r>
              <w:rPr>
                <w:rFonts w:ascii="Segoe UI" w:eastAsia="Times New Roman" w:hAnsi="Segoe UI" w:cs="Segoe UI"/>
                <w:b/>
                <w:bCs/>
                <w:sz w:val="16"/>
                <w:szCs w:val="16"/>
              </w:rPr>
              <w:t>stolní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počítače</w:t>
            </w:r>
            <w:proofErr w:type="spellEnd"/>
            <w:r>
              <w:rPr>
                <w:rFonts w:ascii="Segoe UI" w:eastAsia="Times New Roman" w:hAnsi="Segoe UI" w:cs="Segoe UI"/>
                <w:b/>
                <w:bCs/>
                <w:sz w:val="16"/>
                <w:szCs w:val="16"/>
              </w:rPr>
              <w:t xml:space="preserve"> </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52AE84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Odpovídající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licence</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programu</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domácího</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používání</w:t>
            </w:r>
            <w:proofErr w:type="spellEnd"/>
          </w:p>
        </w:tc>
      </w:tr>
      <w:tr w:rsidR="00000000" w14:paraId="6CFAD118" w14:textId="77777777">
        <w:trPr>
          <w:divId w:val="41408807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8BBCC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Visio Standard 2013/2016/2019</w:t>
            </w:r>
          </w:p>
        </w:tc>
        <w:tc>
          <w:tcPr>
            <w:tcW w:w="0" w:type="auto"/>
            <w:vMerge w:val="restart"/>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D7057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Visio Professional 2019 HUP</w:t>
            </w:r>
          </w:p>
        </w:tc>
      </w:tr>
      <w:tr w:rsidR="00000000" w14:paraId="2B1345D5" w14:textId="77777777">
        <w:trPr>
          <w:divId w:val="41408807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347E9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Visio Professional 2013/2016/2019</w:t>
            </w:r>
          </w:p>
        </w:tc>
        <w:tc>
          <w:tcPr>
            <w:tcW w:w="0" w:type="auto"/>
            <w:vMerge/>
            <w:tcBorders>
              <w:top w:val="single" w:sz="6" w:space="0" w:color="505050"/>
              <w:left w:val="single" w:sz="6" w:space="0" w:color="505050"/>
              <w:bottom w:val="single" w:sz="6" w:space="0" w:color="505050"/>
              <w:right w:val="single" w:sz="6" w:space="0" w:color="505050"/>
            </w:tcBorders>
            <w:vAlign w:val="center"/>
            <w:hideMark/>
          </w:tcPr>
          <w:p w14:paraId="11E8CD29" w14:textId="77777777" w:rsidR="00000000" w:rsidRDefault="00D824F2">
            <w:pPr>
              <w:rPr>
                <w:rFonts w:ascii="Segoe UI" w:eastAsia="Times New Roman" w:hAnsi="Segoe UI" w:cs="Segoe UI"/>
                <w:sz w:val="16"/>
                <w:szCs w:val="16"/>
              </w:rPr>
            </w:pPr>
          </w:p>
        </w:tc>
      </w:tr>
      <w:tr w:rsidR="00000000" w14:paraId="4E84CB3B" w14:textId="77777777">
        <w:trPr>
          <w:divId w:val="41408807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6ACF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Standard 2013/2016/2019</w:t>
            </w:r>
          </w:p>
        </w:tc>
        <w:tc>
          <w:tcPr>
            <w:tcW w:w="0" w:type="auto"/>
            <w:vMerge w:val="restart"/>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97E0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Professional 2019 HUP</w:t>
            </w:r>
          </w:p>
        </w:tc>
      </w:tr>
      <w:tr w:rsidR="00000000" w14:paraId="02B292BE" w14:textId="77777777">
        <w:trPr>
          <w:divId w:val="414088076"/>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75676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Professional 2013/2016/2019</w:t>
            </w:r>
          </w:p>
        </w:tc>
        <w:tc>
          <w:tcPr>
            <w:tcW w:w="0" w:type="auto"/>
            <w:vMerge/>
            <w:tcBorders>
              <w:top w:val="single" w:sz="6" w:space="0" w:color="505050"/>
              <w:left w:val="single" w:sz="6" w:space="0" w:color="505050"/>
              <w:bottom w:val="single" w:sz="6" w:space="0" w:color="505050"/>
              <w:right w:val="single" w:sz="6" w:space="0" w:color="505050"/>
            </w:tcBorders>
            <w:vAlign w:val="center"/>
            <w:hideMark/>
          </w:tcPr>
          <w:p w14:paraId="4E0DCE5D" w14:textId="77777777" w:rsidR="00000000" w:rsidRDefault="00D824F2">
            <w:pPr>
              <w:rPr>
                <w:rFonts w:ascii="Segoe UI" w:eastAsia="Times New Roman" w:hAnsi="Segoe UI" w:cs="Segoe UI"/>
                <w:sz w:val="16"/>
                <w:szCs w:val="16"/>
              </w:rPr>
            </w:pPr>
          </w:p>
        </w:tc>
      </w:tr>
    </w:tbl>
    <w:p w14:paraId="17B4250B" w14:textId="77777777" w:rsidR="00000000" w:rsidRDefault="00D824F2">
      <w:pPr>
        <w:pStyle w:val="Normlnweb"/>
        <w:divId w:val="414088076"/>
      </w:pPr>
      <w:r>
        <w:t>Podmínky použití produktů a služeb získaných prostřednictvím softwaru Programu domácího používání jsou sjednány mezi společností Microsoft a zaměstnancem zákazníka a jsou přístupné na webu Programu domácího používání společnosti Microsoft.</w:t>
      </w:r>
    </w:p>
    <w:p w14:paraId="74FDDC4E" w14:textId="77777777" w:rsidR="00000000" w:rsidRDefault="00D824F2">
      <w:pPr>
        <w:pStyle w:val="Normlnweb"/>
        <w:spacing w:before="150"/>
        <w:divId w:val="414088076"/>
      </w:pPr>
      <w:r>
        <w:t>Společnost Micro</w:t>
      </w:r>
      <w:r>
        <w:t>soft nepřijímá žádnou odpovědnost za dodržení povinností souvisejících se zaměstnaneckými výhodami, daněmi či vykazováním zákazníka nebo jeho zaměstnanců.</w:t>
      </w:r>
    </w:p>
    <w:p w14:paraId="49F98DDA" w14:textId="77777777" w:rsidR="00000000" w:rsidRDefault="00D824F2">
      <w:pPr>
        <w:pStyle w:val="Normlnweb"/>
        <w:spacing w:before="150"/>
        <w:divId w:val="414088076"/>
      </w:pPr>
      <w:r>
        <w:t>Společnost Microsoft je oprávněna ukončit účast zákazníka v Programu domácího používání společnosti M</w:t>
      </w:r>
      <w:r>
        <w:t>icrosoft, a to ihned a bez oznámení, v souvislosti s neoprávněným přístupem k webovým stránkám Programu domácího používání společnosti Microsoft nebo licencováním prostřednictvím tohoto webu ve spojení s programovým kódem daného zákazníka.</w:t>
      </w:r>
    </w:p>
    <w:p w14:paraId="05C3C53B" w14:textId="77777777" w:rsidR="00000000" w:rsidRDefault="00D824F2">
      <w:pPr>
        <w:pStyle w:val="Normlnweb"/>
        <w:spacing w:before="150"/>
        <w:divId w:val="414088076"/>
      </w:pPr>
      <w:r>
        <w:t xml:space="preserve">Další informace </w:t>
      </w:r>
      <w:r>
        <w:t xml:space="preserve">o Programu domácího používání společnosti Microsoft naleznete na adrese </w:t>
      </w:r>
      <w:hyperlink r:id="rId353" w:tgtFrame="_blank" w:history="1">
        <w:r>
          <w:rPr>
            <w:rStyle w:val="Hypertextovodkaz"/>
          </w:rPr>
          <w:t>http://www.microsoft.com/licensing</w:t>
        </w:r>
      </w:hyperlink>
      <w:r>
        <w:t xml:space="preserve"> nebo </w:t>
      </w:r>
      <w:hyperlink r:id="rId354" w:tgtFrame="_blank" w:history="1">
        <w:r>
          <w:rPr>
            <w:rStyle w:val="Hypertextovodkaz"/>
          </w:rPr>
          <w:t>https://businessstore.microsoft.com/store/home-use-program</w:t>
        </w:r>
      </w:hyperlink>
      <w:r>
        <w:t>.</w:t>
      </w:r>
    </w:p>
    <w:p w14:paraId="42722487" w14:textId="77777777" w:rsidR="00000000" w:rsidRDefault="00D824F2">
      <w:pPr>
        <w:pStyle w:val="Nadpis4"/>
        <w:divId w:val="81089986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Nepřetržitá</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podpora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řešení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problémů</w:t>
      </w:r>
      <w:proofErr w:type="spellEnd"/>
    </w:p>
    <w:p w14:paraId="2FF01C72" w14:textId="77777777" w:rsidR="00000000" w:rsidRDefault="00D824F2">
      <w:pPr>
        <w:pStyle w:val="Normlnweb"/>
        <w:spacing w:after="150"/>
        <w:divId w:val="810899862"/>
      </w:pPr>
      <w:r>
        <w:t>Zákazníci s krytím SA (mimo zákazníků, kteří nakupují prostřednictvím akademických programů) mají oprávnění k získání neomezené nepřetržité podpory řešení problémů.</w:t>
      </w:r>
    </w:p>
    <w:p w14:paraId="29800D3E" w14:textId="77777777" w:rsidR="00000000" w:rsidRDefault="00D824F2">
      <w:pPr>
        <w:pStyle w:val="Normlnweb"/>
        <w:spacing w:before="150"/>
        <w:divId w:val="810899862"/>
      </w:pPr>
      <w:r>
        <w:t xml:space="preserve">Nepřetržitá podpora řešení problémů poskytuje pomoc při problémech s určitými symptomy, ke </w:t>
      </w:r>
      <w:r>
        <w:t xml:space="preserve">kterým dojde během užívání produktů společnosti Microsoft. Společnost Microsoft vynaloží veškeré úsilí, aby zákazníkovi pomohla s žádostmi o podporu, a to způsobem konzistentním se zásadami produktové podpory společnosti Microsoft. Společnost Microsoft si </w:t>
      </w:r>
      <w:r>
        <w:t>vyhrazuje právo odmítnout nepřiměřené žádosti o služby podpory a může zákazníky odkázat na dodatečnou smlouvu SLA, za kterou může být účtován dodatečný poplatek.</w:t>
      </w:r>
    </w:p>
    <w:p w14:paraId="3088D678" w14:textId="77777777" w:rsidR="00000000" w:rsidRDefault="00D824F2">
      <w:pPr>
        <w:pStyle w:val="Normlnweb"/>
        <w:spacing w:before="150"/>
        <w:divId w:val="810899862"/>
      </w:pPr>
      <w:r>
        <w:t>Produkty, které jsou momentálně zahrnuty do standardní podpory podle popisu v zásadách životní</w:t>
      </w:r>
      <w:r>
        <w:t xml:space="preserve">ho cyklu podpory společnosti Microsoft, mají nárok na nepřetržitou podporu řešení problémů. Společnost Microsoft může přidat podporu pro nové produkty nebo ukončit podporu stávajících produktů. Společnost Microsoft upozorní zákazníka, jestliže nebude moci </w:t>
      </w:r>
      <w:r>
        <w:t xml:space="preserve">poskytnout podporu pro zákazníkovu implementaci jejích produktů. Jestliže zákazník neupraví produkty, jež využívá, do 30 dnů po obdržení příslušného sdělení tak, aby pro ně bylo možné podporu účinně poskytnout, společnost Microsoft nebude povinna pro tyto </w:t>
      </w:r>
      <w:r>
        <w:t>produkty poskytovat další služby podpory.</w:t>
      </w:r>
    </w:p>
    <w:p w14:paraId="0C98965C" w14:textId="77777777" w:rsidR="00000000" w:rsidRDefault="00D824F2">
      <w:pPr>
        <w:pStyle w:val="Normlnweb"/>
        <w:spacing w:before="150"/>
        <w:divId w:val="810899862"/>
      </w:pPr>
      <w:r>
        <w:t>Podpora při odstranění problému (označuje se také jako incident) je definována jako jeden problém a přiměřené úsilí vyžadované k jeho vyřešení.  Jeden problém podpory je problém, který nelze rozdělit do dílčích pro</w:t>
      </w:r>
      <w:r>
        <w:t>blémů.  Pokud problém zahrnuje několik dílčích problémů, je nutné každý z nich považovat za samostatný incident.  V určitých situacích může společnost Microsoft zákazníkům poskytnout modifikaci komerčně dostupného softwarového kódu produktu Microsoft za úč</w:t>
      </w:r>
      <w:r>
        <w:t xml:space="preserve">elem řešení konkrétních kritických problémů (“opravy </w:t>
      </w:r>
      <w:proofErr w:type="spellStart"/>
      <w:r>
        <w:t>hotfix</w:t>
      </w:r>
      <w:proofErr w:type="spellEnd"/>
      <w:r>
        <w:t xml:space="preserve">”) v reakci na žádost o podporu při odstranění problému. Opravy </w:t>
      </w:r>
      <w:proofErr w:type="spellStart"/>
      <w:r>
        <w:t>hotfix</w:t>
      </w:r>
      <w:proofErr w:type="spellEnd"/>
      <w:r>
        <w:t xml:space="preserve"> jsou určeny k řešení konkrétních problémů zákazníka a nejsou testovány na regresi.</w:t>
      </w:r>
    </w:p>
    <w:p w14:paraId="54CCF5F4" w14:textId="77777777" w:rsidR="00000000" w:rsidRDefault="00D824F2">
      <w:pPr>
        <w:pStyle w:val="Nadpis5"/>
        <w:divId w:val="810899862"/>
        <w:rPr>
          <w:rFonts w:eastAsia="Times New Roman"/>
        </w:rPr>
      </w:pPr>
      <w:r>
        <w:rPr>
          <w:rStyle w:val="Siln"/>
          <w:rFonts w:eastAsia="Times New Roman"/>
          <w:b/>
          <w:bCs/>
        </w:rPr>
        <w:t>Udělení telefonické podpory incidentů pro v</w:t>
      </w:r>
      <w:r>
        <w:rPr>
          <w:rStyle w:val="Siln"/>
          <w:rFonts w:eastAsia="Times New Roman"/>
          <w:b/>
          <w:bCs/>
        </w:rPr>
        <w:t>šechny programy kromě MPSA</w:t>
      </w:r>
    </w:p>
    <w:p w14:paraId="560463C3" w14:textId="77777777" w:rsidR="00000000" w:rsidRDefault="00D824F2">
      <w:pPr>
        <w:pStyle w:val="Normlnweb"/>
        <w:divId w:val="810899862"/>
      </w:pPr>
      <w:r>
        <w:lastRenderedPageBreak/>
        <w:t>Počet povolených incidentů pro telefonickou podporu se u jednotlivých zákazníků liší na základě jejich výdajů za SA a možnosti placení. Incidenty na základě výdajů a SA jsou získávány na základě výdajů na krytí SA pro server a po</w:t>
      </w:r>
      <w:r>
        <w:t xml:space="preserve">čítače v rámci kvalifikované prováděcí smlouvy </w:t>
      </w:r>
      <w:proofErr w:type="spellStart"/>
      <w:r>
        <w:t>Select</w:t>
      </w:r>
      <w:proofErr w:type="spellEnd"/>
      <w:r>
        <w:t xml:space="preserve"> nebo </w:t>
      </w:r>
      <w:proofErr w:type="spellStart"/>
      <w:r>
        <w:t>Enterprise</w:t>
      </w:r>
      <w:proofErr w:type="spellEnd"/>
      <w:r>
        <w:t xml:space="preserve">, registrace </w:t>
      </w:r>
      <w:proofErr w:type="spellStart"/>
      <w:r>
        <w:t>Select</w:t>
      </w:r>
      <w:proofErr w:type="spellEnd"/>
      <w:r>
        <w:t xml:space="preserve"> Plus, smlouvy Open </w:t>
      </w:r>
      <w:proofErr w:type="spellStart"/>
      <w:r>
        <w:t>Value</w:t>
      </w:r>
      <w:proofErr w:type="spellEnd"/>
      <w:r>
        <w:t xml:space="preserve"> nebo autorizačního čísla Open </w:t>
      </w:r>
      <w:proofErr w:type="spellStart"/>
      <w:r>
        <w:t>License</w:t>
      </w:r>
      <w:proofErr w:type="spellEnd"/>
      <w:r>
        <w:t>. Za každý výdaj pro krytí SA pro server nebo CAL ve výši minimálně 20 000 USD přidělí společnost Microso</w:t>
      </w:r>
      <w:r>
        <w:t>ft jeden incident. Za každý výdaj pro krytí SA pro kategorie systémů nebo aplikací ve výši minimálně 200 000 USD přidělí společnost Microsoft jeden incident. Tabulka níže udává přibližné ekvivalenty měny pro udělení na základě výdajů za krytí SA pro smlouv</w:t>
      </w:r>
      <w:r>
        <w:t>y založené na jiných měnách než USD. Z důvodu fluktuace směnných kurzů se tato tabulka může změnit.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243"/>
        <w:gridCol w:w="1169"/>
        <w:gridCol w:w="3760"/>
        <w:gridCol w:w="3612"/>
      </w:tblGrid>
      <w:tr w:rsidR="00000000" w14:paraId="678EAACC" w14:textId="77777777">
        <w:trPr>
          <w:divId w:val="81089986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1740CAE"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Název</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měny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C1724B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Kód</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měny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EE8281D"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Server / CAL - </w:t>
            </w:r>
            <w:proofErr w:type="spellStart"/>
            <w:r>
              <w:rPr>
                <w:rFonts w:ascii="Segoe UI" w:eastAsia="Times New Roman" w:hAnsi="Segoe UI" w:cs="Segoe UI"/>
                <w:b/>
                <w:bCs/>
                <w:sz w:val="16"/>
                <w:szCs w:val="16"/>
              </w:rPr>
              <w:t>Přírůstky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udělení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incidentů</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B57EF93"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IW / </w:t>
            </w:r>
            <w:proofErr w:type="spellStart"/>
            <w:r>
              <w:rPr>
                <w:rFonts w:ascii="Segoe UI" w:eastAsia="Times New Roman" w:hAnsi="Segoe UI" w:cs="Segoe UI"/>
                <w:b/>
                <w:bCs/>
                <w:sz w:val="16"/>
                <w:szCs w:val="16"/>
              </w:rPr>
              <w:t>klient</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Přírůstky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udělení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incidentů</w:t>
            </w:r>
            <w:proofErr w:type="spellEnd"/>
          </w:p>
        </w:tc>
      </w:tr>
      <w:tr w:rsidR="00000000" w14:paraId="26A56C32"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3B507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Americký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dolar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8BB95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USD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51B74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$20,000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F066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$200,000</w:t>
            </w:r>
          </w:p>
        </w:tc>
      </w:tr>
      <w:tr w:rsidR="00000000" w14:paraId="56CF235D"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346ED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Australský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w:t>
            </w:r>
            <w:r>
              <w:rPr>
                <w:rFonts w:ascii="Segoe UI" w:eastAsia="Times New Roman" w:hAnsi="Segoe UI" w:cs="Segoe UI"/>
                <w:sz w:val="16"/>
                <w:szCs w:val="16"/>
              </w:rPr>
              <w:t>lar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8CFC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AUD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B354E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30,000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CC832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300,000</w:t>
            </w:r>
          </w:p>
        </w:tc>
      </w:tr>
      <w:tr w:rsidR="00000000" w14:paraId="7DAEC583"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8C7E3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Kanadský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dolar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D34FF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CAD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AE6E0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27,000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BEB83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270,000</w:t>
            </w:r>
          </w:p>
        </w:tc>
      </w:tr>
      <w:tr w:rsidR="00000000" w14:paraId="601CF3CF"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DC2C2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Švýcarský</w:t>
            </w:r>
            <w:proofErr w:type="spellEnd"/>
            <w:r>
              <w:rPr>
                <w:rFonts w:ascii="Segoe UI" w:eastAsia="Times New Roman" w:hAnsi="Segoe UI" w:cs="Segoe UI"/>
                <w:sz w:val="16"/>
                <w:szCs w:val="16"/>
              </w:rPr>
              <w:t xml:space="preserve"> frank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95931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CHF</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383CB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 Fr. 33,000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7EC3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 Fr. 330,000</w:t>
            </w:r>
          </w:p>
        </w:tc>
      </w:tr>
      <w:tr w:rsidR="00000000" w14:paraId="3444F9AB"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C22EB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Čínský</w:t>
            </w:r>
            <w:proofErr w:type="spellEnd"/>
            <w:r>
              <w:rPr>
                <w:rFonts w:ascii="Segoe UI" w:eastAsia="Times New Roman" w:hAnsi="Segoe UI" w:cs="Segoe UI"/>
                <w:sz w:val="16"/>
                <w:szCs w:val="16"/>
              </w:rPr>
              <w:t xml:space="preserve"> renminbi</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8790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CNY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B7C8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165 000 CRC</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82215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1 650 000 CRC</w:t>
            </w:r>
          </w:p>
        </w:tc>
      </w:tr>
      <w:tr w:rsidR="00000000" w14:paraId="0AA85614"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2AD57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Dánská</w:t>
            </w:r>
            <w:proofErr w:type="spellEnd"/>
            <w:r>
              <w:rPr>
                <w:rFonts w:ascii="Segoe UI" w:eastAsia="Times New Roman" w:hAnsi="Segoe UI" w:cs="Segoe UI"/>
                <w:sz w:val="16"/>
                <w:szCs w:val="16"/>
              </w:rPr>
              <w:t xml:space="preserve"> koruna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74CD10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DKK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FB273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160 000 </w:t>
            </w:r>
            <w:proofErr w:type="spellStart"/>
            <w:r>
              <w:rPr>
                <w:rFonts w:ascii="Segoe UI" w:eastAsia="Times New Roman" w:hAnsi="Segoe UI" w:cs="Segoe UI"/>
                <w:sz w:val="16"/>
                <w:szCs w:val="16"/>
              </w:rPr>
              <w:t>kr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1B91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1 600 000 </w:t>
            </w:r>
            <w:proofErr w:type="spellStart"/>
            <w:r>
              <w:rPr>
                <w:rFonts w:ascii="Segoe UI" w:eastAsia="Times New Roman" w:hAnsi="Segoe UI" w:cs="Segoe UI"/>
                <w:sz w:val="16"/>
                <w:szCs w:val="16"/>
              </w:rPr>
              <w:t>kr</w:t>
            </w:r>
            <w:proofErr w:type="spellEnd"/>
          </w:p>
        </w:tc>
      </w:tr>
      <w:tr w:rsidR="00000000" w14:paraId="5363EB0B"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FAFA8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Euro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6B09C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EUR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6207C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21,500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D249B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215,000</w:t>
            </w:r>
          </w:p>
        </w:tc>
      </w:tr>
      <w:tr w:rsidR="00000000" w14:paraId="1ECA00A7"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3CE9D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Anglická</w:t>
            </w:r>
            <w:proofErr w:type="spellEnd"/>
            <w:r>
              <w:rPr>
                <w:rFonts w:ascii="Segoe UI" w:eastAsia="Times New Roman" w:hAnsi="Segoe UI" w:cs="Segoe UI"/>
                <w:sz w:val="16"/>
                <w:szCs w:val="16"/>
              </w:rPr>
              <w:t xml:space="preserve"> libra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E4166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GBP</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B3C4ED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£13,500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A8D39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t>
            </w:r>
            <w:r>
              <w:rPr>
                <w:rFonts w:ascii="Segoe UI" w:eastAsia="Times New Roman" w:hAnsi="Segoe UI" w:cs="Segoe UI"/>
                <w:sz w:val="16"/>
                <w:szCs w:val="16"/>
              </w:rPr>
              <w:t>135,000</w:t>
            </w:r>
          </w:p>
        </w:tc>
      </w:tr>
      <w:tr w:rsidR="00000000" w14:paraId="300E9D0E"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87D45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Japonský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jen</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EB01D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JPY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B2CA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2 400 000 JPY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156D4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24 000 000 JPY</w:t>
            </w:r>
          </w:p>
        </w:tc>
      </w:tr>
      <w:tr w:rsidR="00000000" w14:paraId="1A639682"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ABEE9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Korejský</w:t>
            </w:r>
            <w:proofErr w:type="spellEnd"/>
            <w:r>
              <w:rPr>
                <w:rFonts w:ascii="Segoe UI" w:eastAsia="Times New Roman" w:hAnsi="Segoe UI" w:cs="Segoe UI"/>
                <w:sz w:val="16"/>
                <w:szCs w:val="16"/>
              </w:rPr>
              <w:t xml:space="preserve"> won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ECDBC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KRW</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2B8B26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24 000 000 KWD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A18B2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240 000 000 KWD</w:t>
            </w:r>
          </w:p>
        </w:tc>
      </w:tr>
      <w:tr w:rsidR="00000000" w14:paraId="780E4CAA"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91B61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Norská</w:t>
            </w:r>
            <w:proofErr w:type="spellEnd"/>
            <w:r>
              <w:rPr>
                <w:rFonts w:ascii="Segoe UI" w:eastAsia="Times New Roman" w:hAnsi="Segoe UI" w:cs="Segoe UI"/>
                <w:sz w:val="16"/>
                <w:szCs w:val="16"/>
              </w:rPr>
              <w:t xml:space="preserve"> koruna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0296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NOK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63BE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165 000 </w:t>
            </w:r>
            <w:proofErr w:type="spellStart"/>
            <w:r>
              <w:rPr>
                <w:rFonts w:ascii="Segoe UI" w:eastAsia="Times New Roman" w:hAnsi="Segoe UI" w:cs="Segoe UI"/>
                <w:sz w:val="16"/>
                <w:szCs w:val="16"/>
              </w:rPr>
              <w:t>kr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94445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1 650 000 </w:t>
            </w:r>
            <w:proofErr w:type="spellStart"/>
            <w:r>
              <w:rPr>
                <w:rFonts w:ascii="Segoe UI" w:eastAsia="Times New Roman" w:hAnsi="Segoe UI" w:cs="Segoe UI"/>
                <w:sz w:val="16"/>
                <w:szCs w:val="16"/>
              </w:rPr>
              <w:t>kr</w:t>
            </w:r>
            <w:proofErr w:type="spellEnd"/>
          </w:p>
        </w:tc>
      </w:tr>
      <w:tr w:rsidR="00000000" w14:paraId="5CE90CEA"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A0032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Novozélandský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dolar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0A5D08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NZD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3C967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35,000</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65368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350,000</w:t>
            </w:r>
          </w:p>
        </w:tc>
      </w:tr>
      <w:tr w:rsidR="00000000" w14:paraId="6870763F"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A1583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Švédská</w:t>
            </w:r>
            <w:proofErr w:type="spellEnd"/>
            <w:r>
              <w:rPr>
                <w:rFonts w:ascii="Segoe UI" w:eastAsia="Times New Roman" w:hAnsi="Segoe UI" w:cs="Segoe UI"/>
                <w:sz w:val="16"/>
                <w:szCs w:val="16"/>
              </w:rPr>
              <w:t xml:space="preserve"> koruna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C2A68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SEK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97A59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200 000 </w:t>
            </w:r>
            <w:proofErr w:type="spellStart"/>
            <w:r>
              <w:rPr>
                <w:rFonts w:ascii="Segoe UI" w:eastAsia="Times New Roman" w:hAnsi="Segoe UI" w:cs="Segoe UI"/>
                <w:sz w:val="16"/>
                <w:szCs w:val="16"/>
              </w:rPr>
              <w:t>kr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B694A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2 000 000 </w:t>
            </w:r>
            <w:proofErr w:type="spellStart"/>
            <w:r>
              <w:rPr>
                <w:rFonts w:ascii="Segoe UI" w:eastAsia="Times New Roman" w:hAnsi="Segoe UI" w:cs="Segoe UI"/>
                <w:sz w:val="16"/>
                <w:szCs w:val="16"/>
              </w:rPr>
              <w:t>kr</w:t>
            </w:r>
            <w:proofErr w:type="spellEnd"/>
          </w:p>
        </w:tc>
      </w:tr>
      <w:tr w:rsidR="00000000" w14:paraId="7A526CC5"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752A9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Nový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tchaj-wanský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dolar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F0160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TWD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89302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700 000 NTD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D0A2C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7 000 000 NTD</w:t>
            </w:r>
          </w:p>
        </w:tc>
      </w:tr>
      <w:tr w:rsidR="00000000" w14:paraId="79C2EF95"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23C9D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Indická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rupie</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03E65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INR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A8AD9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1 000 000 INR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192C3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10 000 000 INR</w:t>
            </w:r>
          </w:p>
        </w:tc>
      </w:tr>
      <w:tr w:rsidR="00000000" w14:paraId="663B6336"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66E15A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Ruský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rubl</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4158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RUB</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DDF714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660 000 RUB</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09E24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6 600 000 RUB</w:t>
            </w:r>
          </w:p>
        </w:tc>
      </w:tr>
    </w:tbl>
    <w:p w14:paraId="0F59F426" w14:textId="77777777" w:rsidR="00000000" w:rsidRDefault="00D824F2">
      <w:pPr>
        <w:pStyle w:val="Normlnweb"/>
        <w:divId w:val="810899862"/>
      </w:pPr>
      <w:r>
        <w:t>Nevyužité incidenty telefonické podpory vyprší současně s uplynutím doby účinnosti krytí SA. Incidenty telefoni</w:t>
      </w:r>
      <w:r>
        <w:t>cké podpory nelze převádět mezi jednotlivými prováděcími smlouvami a smlouvami.</w:t>
      </w:r>
    </w:p>
    <w:p w14:paraId="08F80E01" w14:textId="77777777" w:rsidR="00000000" w:rsidRDefault="00D824F2">
      <w:pPr>
        <w:pStyle w:val="Normlnweb"/>
        <w:spacing w:before="150"/>
        <w:divId w:val="810899862"/>
      </w:pPr>
      <w:r>
        <w:t xml:space="preserve">Přístup k místní telefonické podpoře je k dispozici během pracovní doby uvedené na webu </w:t>
      </w:r>
      <w:hyperlink r:id="rId355" w:tgtFrame="_blank" w:history="1">
        <w:r>
          <w:rPr>
            <w:rStyle w:val="Hypertextovodkaz"/>
          </w:rPr>
          <w:t>http://support.micro</w:t>
        </w:r>
        <w:r>
          <w:rPr>
            <w:rStyle w:val="Hypertextovodkaz"/>
          </w:rPr>
          <w:t>soft.com/gp/saphone</w:t>
        </w:r>
      </w:hyperlink>
      <w:r>
        <w:t>. Telefonická podpora po pracovní době může být poskytována prostřednictvím regionálních a mezinárodních center podpory. Telefonickou podporu po pracovní době lze použít pouze k iniciaci požadavků na kritickou podnikovou podporu. Pracovn</w:t>
      </w:r>
      <w:r>
        <w:t>í doba je stanovena pro jednotlivé regiony zvlášť. Telefonická podpora je k dispozici pouze v některých regionech a určitých jazycích.</w:t>
      </w:r>
    </w:p>
    <w:p w14:paraId="2F3DF8AF" w14:textId="77777777" w:rsidR="00000000" w:rsidRDefault="00D824F2">
      <w:pPr>
        <w:pStyle w:val="Nadpis5"/>
        <w:divId w:val="810899862"/>
        <w:rPr>
          <w:rFonts w:eastAsia="Times New Roman"/>
        </w:rPr>
      </w:pPr>
      <w:r>
        <w:rPr>
          <w:rStyle w:val="Siln"/>
          <w:rFonts w:eastAsia="Times New Roman"/>
          <w:b/>
          <w:bCs/>
        </w:rPr>
        <w:t>Udělení telefonické podpory incidentů pro MPSA</w:t>
      </w:r>
    </w:p>
    <w:p w14:paraId="777A0D84" w14:textId="77777777" w:rsidR="00000000" w:rsidRDefault="00D824F2">
      <w:pPr>
        <w:pStyle w:val="Normlnweb"/>
        <w:divId w:val="810899862"/>
      </w:pPr>
      <w:r>
        <w:t xml:space="preserve">Povolený počet incidentů pro telefonickou podporu se liší na základě bodů </w:t>
      </w:r>
      <w:r>
        <w:t>výhod SA získaných zákazníkem. Má-li zákazník krytí SA pro nejméně jeden kvalifikující serverový produkt, má nárok na bezplatnou podporu pro jeden incident. Počet dnů telefonické podpory incidentů, na které má zákazník nárok, vychází ze všech vypočtených b</w:t>
      </w:r>
      <w:r>
        <w:t xml:space="preserve">odech získaných prostřednictvím nákupního účtu zákazníka, jak je uvedeno níže (viz část ‘Výpočet bodů výhod Software </w:t>
      </w:r>
      <w:proofErr w:type="spellStart"/>
      <w:r>
        <w:t>Assurance</w:t>
      </w:r>
      <w:proofErr w:type="spellEnd"/>
      <w:r>
        <w:t>’ tohoto dokumentu, kde naleznete podrobnosti o způsobu výpočtu bodů výhod SA):</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021"/>
        <w:gridCol w:w="5763"/>
      </w:tblGrid>
      <w:tr w:rsidR="00000000" w14:paraId="39EAC3A3" w14:textId="77777777">
        <w:trPr>
          <w:divId w:val="81089986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06566C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Skupina</w:t>
            </w:r>
            <w:proofErr w:type="spellEnd"/>
            <w:r>
              <w:rPr>
                <w:rFonts w:ascii="Segoe UI" w:eastAsia="Times New Roman" w:hAnsi="Segoe UI" w:cs="Segoe UI"/>
                <w:b/>
                <w:bCs/>
                <w:sz w:val="16"/>
                <w:szCs w:val="16"/>
              </w:rPr>
              <w:t> </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D24DACC"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Body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incident </w:t>
            </w:r>
            <w:proofErr w:type="spellStart"/>
            <w:r>
              <w:rPr>
                <w:rFonts w:ascii="Segoe UI" w:eastAsia="Times New Roman" w:hAnsi="Segoe UI" w:cs="Segoe UI"/>
                <w:b/>
                <w:bCs/>
                <w:sz w:val="16"/>
                <w:szCs w:val="16"/>
              </w:rPr>
              <w:t>telefonické</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podpory</w:t>
            </w:r>
            <w:proofErr w:type="spellEnd"/>
          </w:p>
        </w:tc>
      </w:tr>
      <w:tr w:rsidR="00000000" w14:paraId="2DEF9345"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60240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Aplikace</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systémy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kombinované</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53C66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2,000</w:t>
            </w:r>
          </w:p>
        </w:tc>
      </w:tr>
      <w:tr w:rsidR="00000000" w14:paraId="147B98E4"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AF191D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Serverové</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0749B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400</w:t>
            </w:r>
          </w:p>
        </w:tc>
      </w:tr>
      <w:tr w:rsidR="00000000" w14:paraId="3BA2077A"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A512B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CB91B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400</w:t>
            </w:r>
          </w:p>
        </w:tc>
      </w:tr>
    </w:tbl>
    <w:p w14:paraId="52059FAC" w14:textId="77777777" w:rsidR="00000000" w:rsidRDefault="00D824F2">
      <w:pPr>
        <w:pStyle w:val="Normlnweb"/>
        <w:divId w:val="810899862"/>
      </w:pPr>
      <w:r>
        <w:t>Oprávnění na podporu Incidentů platí po dobu krytí SA a lze je využít od začátku krytí SA zákazníka bez ohledu na skutečnost, zda zákazník zvolil rozložen</w:t>
      </w:r>
      <w:r>
        <w:t>é platby. Nákupy provedené po úvodní objednávce způsobí přepočet udělených incidentů a ročního přidělení. Nevyužité incidenty telefonické podpory vyprší současně s uplynutím doby účinnosti krytí SA. Incidenty telefonické podpory nelze převádět mezi jednotl</w:t>
      </w:r>
      <w:r>
        <w:t>ivými nákupními jednotkami.</w:t>
      </w:r>
    </w:p>
    <w:p w14:paraId="3CCB66D8" w14:textId="77777777" w:rsidR="00000000" w:rsidRDefault="00D824F2">
      <w:pPr>
        <w:pStyle w:val="Normlnweb"/>
        <w:spacing w:before="150"/>
        <w:divId w:val="810899862"/>
      </w:pPr>
      <w:r>
        <w:t xml:space="preserve">Přístup k místní telefonické podpoře je k dispozici během pracovní doby uvedené na webu </w:t>
      </w:r>
      <w:hyperlink r:id="rId356" w:tgtFrame="_blank" w:history="1">
        <w:r>
          <w:rPr>
            <w:rStyle w:val="Hypertextovodkaz"/>
          </w:rPr>
          <w:t>http://support.microsoft.com/gp/saphone</w:t>
        </w:r>
      </w:hyperlink>
      <w:r>
        <w:t>. Telefonická podpora po pracovní dob</w:t>
      </w:r>
      <w:r>
        <w:t>ě může být poskytována prostřednictvím regionálních a mezinárodních center podpory. Telefonickou podporu po pracovní době lze použít pouze k iniciaci požadavků na kritickou podnikovou podporu. Pracovní doba je stanovena pro jednotlivé regiony zvlášť. Telef</w:t>
      </w:r>
      <w:r>
        <w:t>onická podpora je k dispozici pouze v některých regionech a určitých jazycích.</w:t>
      </w:r>
    </w:p>
    <w:p w14:paraId="623552BE" w14:textId="77777777" w:rsidR="00000000" w:rsidRDefault="00D824F2">
      <w:pPr>
        <w:pStyle w:val="Nadpis5"/>
        <w:divId w:val="810899862"/>
        <w:rPr>
          <w:rFonts w:eastAsia="Times New Roman"/>
        </w:rPr>
      </w:pPr>
      <w:r>
        <w:rPr>
          <w:rStyle w:val="Siln"/>
          <w:rFonts w:eastAsia="Times New Roman"/>
          <w:b/>
          <w:bCs/>
        </w:rPr>
        <w:t>Webové incidenty</w:t>
      </w:r>
    </w:p>
    <w:p w14:paraId="32B440E7" w14:textId="77777777" w:rsidR="00000000" w:rsidRDefault="00D824F2">
      <w:pPr>
        <w:pStyle w:val="Normlnweb"/>
        <w:divId w:val="810899862"/>
      </w:pPr>
      <w:r>
        <w:lastRenderedPageBreak/>
        <w:t xml:space="preserve">Zákazníci (mimo zákazníků se smlouvami </w:t>
      </w:r>
      <w:proofErr w:type="spellStart"/>
      <w:r>
        <w:t>Academic</w:t>
      </w:r>
      <w:proofErr w:type="spellEnd"/>
      <w:r>
        <w:t xml:space="preserve"> </w:t>
      </w:r>
      <w:proofErr w:type="spellStart"/>
      <w:r>
        <w:t>Select</w:t>
      </w:r>
      <w:proofErr w:type="spellEnd"/>
      <w:r>
        <w:t xml:space="preserve">, </w:t>
      </w:r>
      <w:proofErr w:type="spellStart"/>
      <w:r>
        <w:t>Select</w:t>
      </w:r>
      <w:proofErr w:type="spellEnd"/>
      <w:r>
        <w:t xml:space="preserve"> Plus </w:t>
      </w:r>
      <w:proofErr w:type="spellStart"/>
      <w:r>
        <w:t>for</w:t>
      </w:r>
      <w:proofErr w:type="spellEnd"/>
      <w:r>
        <w:t xml:space="preserve"> </w:t>
      </w:r>
      <w:proofErr w:type="spellStart"/>
      <w:r>
        <w:t>Academic</w:t>
      </w:r>
      <w:proofErr w:type="spellEnd"/>
      <w:r>
        <w:t xml:space="preserve">, </w:t>
      </w:r>
      <w:proofErr w:type="spellStart"/>
      <w:r>
        <w:t>Academic</w:t>
      </w:r>
      <w:proofErr w:type="spellEnd"/>
      <w:r>
        <w:t xml:space="preserve"> Open </w:t>
      </w:r>
      <w:proofErr w:type="spellStart"/>
      <w:r>
        <w:t>License</w:t>
      </w:r>
      <w:proofErr w:type="spellEnd"/>
      <w:r>
        <w:t xml:space="preserve">, Campus a </w:t>
      </w:r>
      <w:proofErr w:type="spellStart"/>
      <w:r>
        <w:t>School</w:t>
      </w:r>
      <w:proofErr w:type="spellEnd"/>
      <w:r>
        <w:t xml:space="preserve">, Open </w:t>
      </w:r>
      <w:proofErr w:type="spellStart"/>
      <w:r>
        <w:t>Value</w:t>
      </w:r>
      <w:proofErr w:type="spellEnd"/>
      <w:r>
        <w:t xml:space="preserve"> </w:t>
      </w:r>
      <w:proofErr w:type="spellStart"/>
      <w:r>
        <w:t>Subscription</w:t>
      </w:r>
      <w:proofErr w:type="spellEnd"/>
      <w:r>
        <w:t xml:space="preserve"> – řešení ve vz</w:t>
      </w:r>
      <w:r>
        <w:t xml:space="preserve">dělávání a Open </w:t>
      </w:r>
      <w:proofErr w:type="spellStart"/>
      <w:r>
        <w:t>License</w:t>
      </w:r>
      <w:proofErr w:type="spellEnd"/>
      <w:r>
        <w:t xml:space="preserve">) s edicemi Standard, </w:t>
      </w:r>
      <w:proofErr w:type="spellStart"/>
      <w:r>
        <w:t>Enterprise</w:t>
      </w:r>
      <w:proofErr w:type="spellEnd"/>
      <w:r>
        <w:t xml:space="preserve"> a Datacenter serverového softwaru zahrnutými do krytí SA mají dle potřeby přístup ke službám elektronické webové podpory řešení problémů. Přístup k webům elektronické podpory je k dispozici 24 hodin d</w:t>
      </w:r>
      <w:r>
        <w:t>enně, 7 dní v týdnu; odpovědi však budou poskytovány během pracovní doby. Incidenty inicializované prostřednictvím webu a následně převedené zákazníkem na řešení po telefonu se po vyřešení započítávají do dostupného zůstatku telefonických incidentů. Incide</w:t>
      </w:r>
      <w:r>
        <w:t>nty inicializované prostřednictvím webu a následně dokončené telefonicky společností Microsoft se nezapočítávají do dostupného zůstatku telefonických incidentů, pokud se v řešení pokračuje na webu, e-mailem nebo jinými elektronickými prostředky.</w:t>
      </w:r>
    </w:p>
    <w:p w14:paraId="482ABDC0" w14:textId="77777777" w:rsidR="00000000" w:rsidRDefault="00D824F2">
      <w:pPr>
        <w:pStyle w:val="Normlnweb"/>
        <w:spacing w:before="150"/>
        <w:divId w:val="810899862"/>
      </w:pPr>
      <w:r>
        <w:t xml:space="preserve">V případě </w:t>
      </w:r>
      <w:r>
        <w:t>incidentů webové podpory je pro serverový software a související licence CAL vyžadováno krytí SA. Zákazníci smějí předkládat žádosti o webovou podporu řešení problémů pouze pro tyto licencované kopie serverového softwaru zahrnuté do krytí SA.</w:t>
      </w:r>
    </w:p>
    <w:p w14:paraId="2ABE54CE" w14:textId="77777777" w:rsidR="00000000" w:rsidRDefault="00D824F2">
      <w:pPr>
        <w:pStyle w:val="Nadpis5"/>
        <w:divId w:val="810899862"/>
        <w:rPr>
          <w:rFonts w:eastAsia="Times New Roman"/>
        </w:rPr>
      </w:pPr>
      <w:r>
        <w:rPr>
          <w:rStyle w:val="Siln"/>
          <w:rFonts w:eastAsia="Times New Roman"/>
          <w:b/>
          <w:bCs/>
        </w:rPr>
        <w:t>Kontakty podp</w:t>
      </w:r>
      <w:r>
        <w:rPr>
          <w:rStyle w:val="Siln"/>
          <w:rFonts w:eastAsia="Times New Roman"/>
          <w:b/>
          <w:bCs/>
        </w:rPr>
        <w:t>ory</w:t>
      </w:r>
    </w:p>
    <w:p w14:paraId="62C82572" w14:textId="77777777" w:rsidR="00000000" w:rsidRDefault="00D824F2">
      <w:pPr>
        <w:pStyle w:val="Normlnweb"/>
        <w:divId w:val="810899862"/>
      </w:pPr>
      <w:r>
        <w:t>Počet povolených kontaktů podpory se liší podle multilicenčního programu a počtu licencí, na které se vztahuje krytí SA; viz níže. Kontakty musí být definované osoby a mohou zahrnovat jednotlivce také mimo organizaci zákazníka. Jako kontakt však nemůže</w:t>
      </w:r>
      <w:r>
        <w:t xml:space="preserve"> být uvedena organizace, oddělení ani název skupiny.</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2637"/>
        <w:gridCol w:w="1163"/>
        <w:gridCol w:w="1052"/>
        <w:gridCol w:w="1222"/>
        <w:gridCol w:w="1217"/>
        <w:gridCol w:w="1216"/>
        <w:gridCol w:w="1225"/>
        <w:gridCol w:w="1052"/>
      </w:tblGrid>
      <w:tr w:rsidR="00000000" w14:paraId="03F011C6" w14:textId="77777777">
        <w:trPr>
          <w:divId w:val="81089986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351729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Výhody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6A6AF99"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OL</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3AB741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OV</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392A68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S/S+: EA </w:t>
            </w:r>
            <w:proofErr w:type="spellStart"/>
            <w:r>
              <w:rPr>
                <w:rFonts w:ascii="Segoe UI" w:eastAsia="Times New Roman" w:hAnsi="Segoe UI" w:cs="Segoe UI"/>
                <w:b/>
                <w:bCs/>
                <w:sz w:val="16"/>
                <w:szCs w:val="16"/>
              </w:rPr>
              <w:t>úroveň</w:t>
            </w:r>
            <w:proofErr w:type="spellEnd"/>
            <w:r>
              <w:rPr>
                <w:rFonts w:ascii="Segoe UI" w:eastAsia="Times New Roman" w:hAnsi="Segoe UI" w:cs="Segoe UI"/>
                <w:b/>
                <w:bCs/>
                <w:sz w:val="16"/>
                <w:szCs w:val="16"/>
              </w:rPr>
              <w:t xml:space="preserve"> A</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C0C282B"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S/S+: EA </w:t>
            </w:r>
            <w:proofErr w:type="spellStart"/>
            <w:r>
              <w:rPr>
                <w:rFonts w:ascii="Segoe UI" w:eastAsia="Times New Roman" w:hAnsi="Segoe UI" w:cs="Segoe UI"/>
                <w:b/>
                <w:bCs/>
                <w:sz w:val="16"/>
                <w:szCs w:val="16"/>
              </w:rPr>
              <w:t>úroveň</w:t>
            </w:r>
            <w:proofErr w:type="spellEnd"/>
            <w:r>
              <w:rPr>
                <w:rFonts w:ascii="Segoe UI" w:eastAsia="Times New Roman" w:hAnsi="Segoe UI" w:cs="Segoe UI"/>
                <w:b/>
                <w:bCs/>
                <w:sz w:val="16"/>
                <w:szCs w:val="16"/>
              </w:rPr>
              <w:t xml:space="preserve"> B</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96DD542"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S/S+: EA </w:t>
            </w:r>
            <w:proofErr w:type="spellStart"/>
            <w:r>
              <w:rPr>
                <w:rFonts w:ascii="Segoe UI" w:eastAsia="Times New Roman" w:hAnsi="Segoe UI" w:cs="Segoe UI"/>
                <w:b/>
                <w:bCs/>
                <w:sz w:val="16"/>
                <w:szCs w:val="16"/>
              </w:rPr>
              <w:t>úroveň</w:t>
            </w:r>
            <w:proofErr w:type="spellEnd"/>
            <w:r>
              <w:rPr>
                <w:rFonts w:ascii="Segoe UI" w:eastAsia="Times New Roman" w:hAnsi="Segoe UI" w:cs="Segoe UI"/>
                <w:b/>
                <w:bCs/>
                <w:sz w:val="16"/>
                <w:szCs w:val="16"/>
              </w:rPr>
              <w:t xml:space="preserve"> C</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59B246F"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S/S+: EA </w:t>
            </w:r>
            <w:proofErr w:type="spellStart"/>
            <w:r>
              <w:rPr>
                <w:rFonts w:ascii="Segoe UI" w:eastAsia="Times New Roman" w:hAnsi="Segoe UI" w:cs="Segoe UI"/>
                <w:b/>
                <w:bCs/>
                <w:sz w:val="16"/>
                <w:szCs w:val="16"/>
              </w:rPr>
              <w:t>úroveň</w:t>
            </w:r>
            <w:proofErr w:type="spellEnd"/>
            <w:r>
              <w:rPr>
                <w:rFonts w:ascii="Segoe UI" w:eastAsia="Times New Roman" w:hAnsi="Segoe UI" w:cs="Segoe UI"/>
                <w:b/>
                <w:bCs/>
                <w:sz w:val="16"/>
                <w:szCs w:val="16"/>
              </w:rPr>
              <w:t xml:space="preserve"> D</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BD19FE7"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MPSA</w:t>
            </w:r>
          </w:p>
        </w:tc>
      </w:tr>
      <w:tr w:rsidR="00000000" w14:paraId="450B2122"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BE69CE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Počet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kontaktů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podpory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telefonického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řešení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problémů</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1DA70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potřeby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9C927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potřeby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EAC263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potřeby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43DCC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potřeby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79D0B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potřeby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48608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potřeby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6AC24C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potřeby</w:t>
            </w:r>
            <w:proofErr w:type="spellEnd"/>
          </w:p>
        </w:tc>
      </w:tr>
      <w:tr w:rsidR="00000000" w14:paraId="28583234"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02FC8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Počet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autorizovaných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kontaktů</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webové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podpory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89EA57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relevantní</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3E27E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08CF3A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6C0C6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23E6B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256CF8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16</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76427D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4</w:t>
            </w:r>
          </w:p>
        </w:tc>
      </w:tr>
    </w:tbl>
    <w:p w14:paraId="5A8AADFC" w14:textId="77777777" w:rsidR="00000000" w:rsidRDefault="00D824F2">
      <w:pPr>
        <w:pStyle w:val="Nadpis5"/>
        <w:divId w:val="810899862"/>
        <w:rPr>
          <w:rFonts w:eastAsia="Times New Roman"/>
        </w:rPr>
      </w:pPr>
      <w:r>
        <w:rPr>
          <w:rStyle w:val="Siln"/>
          <w:rFonts w:eastAsia="Times New Roman"/>
          <w:b/>
          <w:bCs/>
        </w:rPr>
        <w:t xml:space="preserve">Úroveň služby pro zákazníky Software </w:t>
      </w:r>
      <w:proofErr w:type="spellStart"/>
      <w:r>
        <w:rPr>
          <w:rStyle w:val="Siln"/>
          <w:rFonts w:eastAsia="Times New Roman"/>
          <w:b/>
          <w:bCs/>
        </w:rPr>
        <w:t>Assurance</w:t>
      </w:r>
      <w:proofErr w:type="spellEnd"/>
    </w:p>
    <w:p w14:paraId="15418620" w14:textId="77777777" w:rsidR="00000000" w:rsidRDefault="00D824F2">
      <w:pPr>
        <w:pStyle w:val="Normlnweb"/>
        <w:divId w:val="810899862"/>
      </w:pPr>
      <w:r>
        <w:t>Odhadované doby reakce podle úrovně závažnosti a povinností zákazníka jsou definovány v následující tabulce:</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664"/>
        <w:gridCol w:w="3666"/>
        <w:gridCol w:w="2603"/>
        <w:gridCol w:w="2851"/>
      </w:tblGrid>
      <w:tr w:rsidR="00000000" w14:paraId="1C142503" w14:textId="77777777">
        <w:trPr>
          <w:divId w:val="81089986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DC32A7B"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Závažnost</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134174A6"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Situace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124AE1D"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Očekávaná</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reakce</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společnosti</w:t>
            </w:r>
            <w:proofErr w:type="spellEnd"/>
            <w:r>
              <w:rPr>
                <w:rFonts w:ascii="Segoe UI" w:eastAsia="Times New Roman" w:hAnsi="Segoe UI" w:cs="Segoe UI"/>
                <w:b/>
                <w:bCs/>
                <w:sz w:val="16"/>
                <w:szCs w:val="16"/>
              </w:rPr>
              <w:t xml:space="preserve"> Microsoft</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7387604"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Očekávaná</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reakce</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zákazníka</w:t>
            </w:r>
            <w:proofErr w:type="spellEnd"/>
          </w:p>
        </w:tc>
      </w:tr>
      <w:tr w:rsidR="00000000" w14:paraId="6FC6B59A" w14:textId="77777777">
        <w:trPr>
          <w:divId w:val="810899862"/>
        </w:trPr>
        <w:tc>
          <w:tcPr>
            <w:tcW w:w="0" w:type="auto"/>
            <w:vMerge w:val="restart"/>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DCA85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A. </w:t>
            </w:r>
            <w:proofErr w:type="spellStart"/>
            <w:r>
              <w:rPr>
                <w:rFonts w:ascii="Segoe UI" w:eastAsia="Times New Roman" w:hAnsi="Segoe UI" w:cs="Segoe UI"/>
                <w:sz w:val="16"/>
                <w:szCs w:val="16"/>
              </w:rPr>
              <w:t>Oznámení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telefonicky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334A6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Kritický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dopad</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firmu</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B9423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První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telefon</w:t>
            </w:r>
            <w:r>
              <w:rPr>
                <w:rFonts w:ascii="Segoe UI" w:eastAsia="Times New Roman" w:hAnsi="Segoe UI" w:cs="Segoe UI"/>
                <w:sz w:val="16"/>
                <w:szCs w:val="16"/>
              </w:rPr>
              <w:t>ická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reakce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během</w:t>
            </w:r>
            <w:proofErr w:type="spellEnd"/>
            <w:r>
              <w:rPr>
                <w:rFonts w:ascii="Segoe UI" w:eastAsia="Times New Roman" w:hAnsi="Segoe UI" w:cs="Segoe UI"/>
                <w:sz w:val="16"/>
                <w:szCs w:val="16"/>
              </w:rPr>
              <w:t xml:space="preserve"> 2 </w:t>
            </w:r>
            <w:proofErr w:type="spellStart"/>
            <w:r>
              <w:rPr>
                <w:rFonts w:ascii="Segoe UI" w:eastAsia="Times New Roman" w:hAnsi="Segoe UI" w:cs="Segoe UI"/>
                <w:sz w:val="16"/>
                <w:szCs w:val="16"/>
              </w:rPr>
              <w:t>hodin</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nabídky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podpory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32EA6E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Přiřazení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příslušných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zaměstnanců</w:t>
            </w:r>
            <w:proofErr w:type="spellEnd"/>
            <w:r>
              <w:rPr>
                <w:rFonts w:ascii="Segoe UI" w:eastAsia="Times New Roman" w:hAnsi="Segoe UI" w:cs="Segoe UI"/>
                <w:sz w:val="16"/>
                <w:szCs w:val="16"/>
              </w:rPr>
              <w:t xml:space="preserve">, aby </w:t>
            </w:r>
            <w:proofErr w:type="spellStart"/>
            <w:r>
              <w:rPr>
                <w:rFonts w:ascii="Segoe UI" w:eastAsia="Times New Roman" w:hAnsi="Segoe UI" w:cs="Segoe UI"/>
                <w:sz w:val="16"/>
                <w:szCs w:val="16"/>
              </w:rPr>
              <w:t>bylo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možné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zajistit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nepřetržitou</w:t>
            </w:r>
            <w:proofErr w:type="spellEnd"/>
            <w:r>
              <w:rPr>
                <w:rFonts w:ascii="Segoe UI" w:eastAsia="Times New Roman" w:hAnsi="Segoe UI" w:cs="Segoe UI"/>
                <w:sz w:val="16"/>
                <w:szCs w:val="16"/>
              </w:rPr>
              <w:t xml:space="preserve"> pohotovost2</w:t>
            </w:r>
          </w:p>
        </w:tc>
      </w:tr>
      <w:tr w:rsidR="00000000" w14:paraId="0A816954" w14:textId="77777777">
        <w:trPr>
          <w:divId w:val="810899862"/>
        </w:trPr>
        <w:tc>
          <w:tcPr>
            <w:tcW w:w="0" w:type="auto"/>
            <w:vMerge/>
            <w:tcBorders>
              <w:top w:val="single" w:sz="6" w:space="0" w:color="505050"/>
              <w:left w:val="single" w:sz="6" w:space="0" w:color="505050"/>
              <w:bottom w:val="single" w:sz="6" w:space="0" w:color="505050"/>
              <w:right w:val="single" w:sz="6" w:space="0" w:color="505050"/>
            </w:tcBorders>
            <w:vAlign w:val="center"/>
            <w:hideMark/>
          </w:tcPr>
          <w:p w14:paraId="3531B72D" w14:textId="77777777" w:rsidR="00000000" w:rsidRDefault="00D824F2">
            <w:pPr>
              <w:rPr>
                <w:rFonts w:ascii="Segoe UI" w:eastAsia="Times New Roman" w:hAnsi="Segoe UI" w:cs="Segoe UI"/>
                <w:sz w:val="16"/>
                <w:szCs w:val="16"/>
              </w:rPr>
            </w:pP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4D184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Podnik</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zákazníka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utrpí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významnou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ztrátu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zhoršení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úrovně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služeb</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BA9615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Prostředky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společnosti</w:t>
            </w:r>
            <w:proofErr w:type="spellEnd"/>
            <w:r>
              <w:rPr>
                <w:rFonts w:ascii="Segoe UI" w:eastAsia="Times New Roman" w:hAnsi="Segoe UI" w:cs="Segoe UI"/>
                <w:sz w:val="16"/>
                <w:szCs w:val="16"/>
              </w:rPr>
              <w:t xml:space="preserve"> Microsoft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pracovišti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zákazní</w:t>
            </w:r>
            <w:r>
              <w:rPr>
                <w:rFonts w:ascii="Segoe UI" w:eastAsia="Times New Roman" w:hAnsi="Segoe UI" w:cs="Segoe UI"/>
                <w:sz w:val="16"/>
                <w:szCs w:val="16"/>
              </w:rPr>
              <w:t>ka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potřeby</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072E2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Rychlý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přístup</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reakce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osoby</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oprávněním</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řízení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změn</w:t>
            </w:r>
            <w:proofErr w:type="spellEnd"/>
          </w:p>
        </w:tc>
      </w:tr>
      <w:tr w:rsidR="00000000" w14:paraId="4A115FDD" w14:textId="77777777">
        <w:trPr>
          <w:divId w:val="810899862"/>
        </w:trPr>
        <w:tc>
          <w:tcPr>
            <w:tcW w:w="0" w:type="auto"/>
            <w:vMerge/>
            <w:tcBorders>
              <w:top w:val="single" w:sz="6" w:space="0" w:color="505050"/>
              <w:left w:val="single" w:sz="6" w:space="0" w:color="505050"/>
              <w:bottom w:val="single" w:sz="6" w:space="0" w:color="505050"/>
              <w:right w:val="single" w:sz="6" w:space="0" w:color="505050"/>
            </w:tcBorders>
            <w:vAlign w:val="center"/>
            <w:hideMark/>
          </w:tcPr>
          <w:p w14:paraId="21B27DFB" w14:textId="77777777" w:rsidR="00000000" w:rsidRDefault="00D824F2">
            <w:pPr>
              <w:rPr>
                <w:rFonts w:ascii="Segoe UI" w:eastAsia="Times New Roman" w:hAnsi="Segoe UI" w:cs="Segoe UI"/>
                <w:sz w:val="16"/>
                <w:szCs w:val="16"/>
              </w:rPr>
            </w:pP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97BE1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Oznámení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situace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vašemu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managementu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363F26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C587F1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w:t>
            </w:r>
          </w:p>
        </w:tc>
      </w:tr>
      <w:tr w:rsidR="00000000" w14:paraId="294715DC" w14:textId="77777777">
        <w:trPr>
          <w:divId w:val="810899862"/>
        </w:trPr>
        <w:tc>
          <w:tcPr>
            <w:tcW w:w="0" w:type="auto"/>
            <w:vMerge w:val="restart"/>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797837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B. </w:t>
            </w:r>
            <w:proofErr w:type="spellStart"/>
            <w:r>
              <w:rPr>
                <w:rFonts w:ascii="Segoe UI" w:eastAsia="Times New Roman" w:hAnsi="Segoe UI" w:cs="Segoe UI"/>
                <w:sz w:val="16"/>
                <w:szCs w:val="16"/>
              </w:rPr>
              <w:t>Oznámení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telefonicky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9A5DF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Střední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dopad</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firmu</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12C2D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První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telefonická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reakce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během</w:t>
            </w:r>
            <w:proofErr w:type="spellEnd"/>
            <w:r>
              <w:rPr>
                <w:rFonts w:ascii="Segoe UI" w:eastAsia="Times New Roman" w:hAnsi="Segoe UI" w:cs="Segoe UI"/>
                <w:sz w:val="16"/>
                <w:szCs w:val="16"/>
              </w:rPr>
              <w:t xml:space="preserve"> 4 </w:t>
            </w:r>
            <w:proofErr w:type="spellStart"/>
            <w:r>
              <w:rPr>
                <w:rFonts w:ascii="Segoe UI" w:eastAsia="Times New Roman" w:hAnsi="Segoe UI" w:cs="Segoe UI"/>
                <w:sz w:val="16"/>
                <w:szCs w:val="16"/>
              </w:rPr>
              <w:t>hodin</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nabídky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podpory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CA69B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Přiřazení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příslušných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zaměstnanců</w:t>
            </w:r>
            <w:proofErr w:type="spellEnd"/>
            <w:r>
              <w:rPr>
                <w:rFonts w:ascii="Segoe UI" w:eastAsia="Times New Roman" w:hAnsi="Segoe UI" w:cs="Segoe UI"/>
                <w:sz w:val="16"/>
                <w:szCs w:val="16"/>
              </w:rPr>
              <w:t xml:space="preserve">, aby </w:t>
            </w:r>
            <w:proofErr w:type="spellStart"/>
            <w:r>
              <w:rPr>
                <w:rFonts w:ascii="Segoe UI" w:eastAsia="Times New Roman" w:hAnsi="Segoe UI" w:cs="Segoe UI"/>
                <w:sz w:val="16"/>
                <w:szCs w:val="16"/>
              </w:rPr>
              <w:t>bylo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možné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zajistit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činnost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během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pracovní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doby</w:t>
            </w:r>
            <w:proofErr w:type="spellEnd"/>
          </w:p>
        </w:tc>
      </w:tr>
      <w:tr w:rsidR="00000000" w14:paraId="3B445EFA" w14:textId="77777777">
        <w:trPr>
          <w:divId w:val="810899862"/>
        </w:trPr>
        <w:tc>
          <w:tcPr>
            <w:tcW w:w="0" w:type="auto"/>
            <w:vMerge/>
            <w:tcBorders>
              <w:top w:val="single" w:sz="6" w:space="0" w:color="505050"/>
              <w:left w:val="single" w:sz="6" w:space="0" w:color="505050"/>
              <w:bottom w:val="single" w:sz="6" w:space="0" w:color="505050"/>
              <w:right w:val="single" w:sz="6" w:space="0" w:color="505050"/>
            </w:tcBorders>
            <w:vAlign w:val="center"/>
            <w:hideMark/>
          </w:tcPr>
          <w:p w14:paraId="271E541E" w14:textId="77777777" w:rsidR="00000000" w:rsidRDefault="00D824F2">
            <w:pPr>
              <w:rPr>
                <w:rFonts w:ascii="Segoe UI" w:eastAsia="Times New Roman" w:hAnsi="Segoe UI" w:cs="Segoe UI"/>
                <w:sz w:val="16"/>
                <w:szCs w:val="16"/>
              </w:rPr>
            </w:pP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8DC96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Podnik</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zákazníka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utrpí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mírnou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ztrátu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zhoršení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kvality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služeb</w:t>
            </w:r>
            <w:proofErr w:type="spellEnd"/>
            <w:r>
              <w:rPr>
                <w:rFonts w:ascii="Segoe UI" w:eastAsia="Times New Roman" w:hAnsi="Segoe UI" w:cs="Segoe UI"/>
                <w:sz w:val="16"/>
                <w:szCs w:val="16"/>
              </w:rPr>
              <w:t xml:space="preserve">, ale </w:t>
            </w:r>
            <w:proofErr w:type="spellStart"/>
            <w:r>
              <w:rPr>
                <w:rFonts w:ascii="Segoe UI" w:eastAsia="Times New Roman" w:hAnsi="Segoe UI" w:cs="Segoe UI"/>
                <w:sz w:val="16"/>
                <w:szCs w:val="16"/>
              </w:rPr>
              <w:t>práce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mohou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přiměřeně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snížené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úr</w:t>
            </w:r>
            <w:r>
              <w:rPr>
                <w:rFonts w:ascii="Segoe UI" w:eastAsia="Times New Roman" w:hAnsi="Segoe UI" w:cs="Segoe UI"/>
                <w:sz w:val="16"/>
                <w:szCs w:val="16"/>
              </w:rPr>
              <w:t>ovni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pokračovat</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77471B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Činnost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během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pracovní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doby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93AAE7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Přístup</w:t>
            </w:r>
            <w:proofErr w:type="spellEnd"/>
            <w:r>
              <w:rPr>
                <w:rFonts w:ascii="Segoe UI" w:eastAsia="Times New Roman" w:hAnsi="Segoe UI" w:cs="Segoe UI"/>
                <w:sz w:val="16"/>
                <w:szCs w:val="16"/>
              </w:rPr>
              <w:t xml:space="preserve"> a </w:t>
            </w:r>
            <w:proofErr w:type="spellStart"/>
            <w:r>
              <w:rPr>
                <w:rFonts w:ascii="Segoe UI" w:eastAsia="Times New Roman" w:hAnsi="Segoe UI" w:cs="Segoe UI"/>
                <w:sz w:val="16"/>
                <w:szCs w:val="16"/>
              </w:rPr>
              <w:t>reakce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osoby</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oprávněním</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řízení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změn</w:t>
            </w:r>
            <w:proofErr w:type="spellEnd"/>
            <w:r>
              <w:rPr>
                <w:rFonts w:ascii="Segoe UI" w:eastAsia="Times New Roman" w:hAnsi="Segoe UI" w:cs="Segoe UI"/>
                <w:sz w:val="16"/>
                <w:szCs w:val="16"/>
              </w:rPr>
              <w:t xml:space="preserve"> do 4 </w:t>
            </w:r>
            <w:proofErr w:type="spellStart"/>
            <w:r>
              <w:rPr>
                <w:rFonts w:ascii="Segoe UI" w:eastAsia="Times New Roman" w:hAnsi="Segoe UI" w:cs="Segoe UI"/>
                <w:sz w:val="16"/>
                <w:szCs w:val="16"/>
              </w:rPr>
              <w:t>pracovních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hodin</w:t>
            </w:r>
            <w:proofErr w:type="spellEnd"/>
          </w:p>
        </w:tc>
      </w:tr>
      <w:tr w:rsidR="00000000" w14:paraId="7D977772" w14:textId="77777777">
        <w:trPr>
          <w:divId w:val="810899862"/>
        </w:trPr>
        <w:tc>
          <w:tcPr>
            <w:tcW w:w="0" w:type="auto"/>
            <w:vMerge w:val="restart"/>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8FC82C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C. </w:t>
            </w:r>
            <w:proofErr w:type="spellStart"/>
            <w:r>
              <w:rPr>
                <w:rFonts w:ascii="Segoe UI" w:eastAsia="Times New Roman" w:hAnsi="Segoe UI" w:cs="Segoe UI"/>
                <w:sz w:val="16"/>
                <w:szCs w:val="16"/>
              </w:rPr>
              <w:t>Oznámení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telefonicky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webu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A32AE1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Minimální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dopad</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firmu</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54E7EDB"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První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telefonická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reakce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během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jednoho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pracovního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dne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nabídky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w:t>
            </w:r>
            <w:r>
              <w:rPr>
                <w:rFonts w:ascii="Segoe UI" w:eastAsia="Times New Roman" w:hAnsi="Segoe UI" w:cs="Segoe UI"/>
                <w:sz w:val="16"/>
                <w:szCs w:val="16"/>
              </w:rPr>
              <w:t>odpory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6555C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Přesné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kontaktní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údaje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vlastníka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případu</w:t>
            </w:r>
            <w:proofErr w:type="spellEnd"/>
          </w:p>
        </w:tc>
      </w:tr>
      <w:tr w:rsidR="00000000" w14:paraId="21F30237" w14:textId="77777777">
        <w:trPr>
          <w:divId w:val="810899862"/>
        </w:trPr>
        <w:tc>
          <w:tcPr>
            <w:tcW w:w="0" w:type="auto"/>
            <w:vMerge/>
            <w:tcBorders>
              <w:top w:val="single" w:sz="6" w:space="0" w:color="505050"/>
              <w:left w:val="single" w:sz="6" w:space="0" w:color="505050"/>
              <w:bottom w:val="single" w:sz="6" w:space="0" w:color="505050"/>
              <w:right w:val="single" w:sz="6" w:space="0" w:color="505050"/>
            </w:tcBorders>
            <w:vAlign w:val="center"/>
            <w:hideMark/>
          </w:tcPr>
          <w:p w14:paraId="36CE424E" w14:textId="77777777" w:rsidR="00000000" w:rsidRDefault="00D824F2">
            <w:pPr>
              <w:rPr>
                <w:rFonts w:ascii="Segoe UI" w:eastAsia="Times New Roman" w:hAnsi="Segoe UI" w:cs="Segoe UI"/>
                <w:sz w:val="16"/>
                <w:szCs w:val="16"/>
              </w:rPr>
            </w:pP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D287C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Podnik</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zákazníka</w:t>
            </w:r>
            <w:proofErr w:type="spellEnd"/>
            <w:r>
              <w:rPr>
                <w:rFonts w:ascii="Segoe UI" w:eastAsia="Times New Roman" w:hAnsi="Segoe UI" w:cs="Segoe UI"/>
                <w:sz w:val="16"/>
                <w:szCs w:val="16"/>
              </w:rPr>
              <w:t xml:space="preserve"> v </w:t>
            </w:r>
            <w:proofErr w:type="spellStart"/>
            <w:r>
              <w:rPr>
                <w:rFonts w:ascii="Segoe UI" w:eastAsia="Times New Roman" w:hAnsi="Segoe UI" w:cs="Segoe UI"/>
                <w:sz w:val="16"/>
                <w:szCs w:val="16"/>
              </w:rPr>
              <w:t>podstatě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funguje</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menšími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nebo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žádnými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omezeními</w:t>
            </w:r>
            <w:proofErr w:type="spellEnd"/>
            <w:r>
              <w:rPr>
                <w:rFonts w:ascii="Segoe UI" w:eastAsia="Times New Roman" w:hAnsi="Segoe UI" w:cs="Segoe UI"/>
                <w:sz w:val="16"/>
                <w:szCs w:val="16"/>
              </w:rPr>
              <w:t>.</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AF7DD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Činnost</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pouze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během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pracovní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doby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B7A67F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Reakce</w:t>
            </w:r>
            <w:proofErr w:type="spellEnd"/>
            <w:r>
              <w:rPr>
                <w:rFonts w:ascii="Segoe UI" w:eastAsia="Times New Roman" w:hAnsi="Segoe UI" w:cs="Segoe UI"/>
                <w:sz w:val="16"/>
                <w:szCs w:val="16"/>
              </w:rPr>
              <w:t xml:space="preserve"> do </w:t>
            </w:r>
            <w:proofErr w:type="spellStart"/>
            <w:r>
              <w:rPr>
                <w:rFonts w:ascii="Segoe UI" w:eastAsia="Times New Roman" w:hAnsi="Segoe UI" w:cs="Segoe UI"/>
                <w:sz w:val="16"/>
                <w:szCs w:val="16"/>
              </w:rPr>
              <w:t>jednoho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pracovního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dne</w:t>
            </w:r>
            <w:proofErr w:type="spellEnd"/>
            <w:r>
              <w:rPr>
                <w:rFonts w:ascii="Segoe UI" w:eastAsia="Times New Roman" w:hAnsi="Segoe UI" w:cs="Segoe UI"/>
                <w:sz w:val="16"/>
                <w:szCs w:val="16"/>
              </w:rPr>
              <w:t>.</w:t>
            </w:r>
          </w:p>
        </w:tc>
      </w:tr>
    </w:tbl>
    <w:p w14:paraId="02A8B427" w14:textId="77777777" w:rsidR="00000000" w:rsidRDefault="00D824F2" w:rsidP="00D824F2">
      <w:pPr>
        <w:numPr>
          <w:ilvl w:val="0"/>
          <w:numId w:val="43"/>
        </w:numPr>
        <w:spacing w:line="240" w:lineRule="auto"/>
        <w:ind w:left="1320"/>
        <w:divId w:val="810899862"/>
        <w:rPr>
          <w:rFonts w:ascii="Segoe UI" w:eastAsia="Times New Roman" w:hAnsi="Segoe UI" w:cs="Segoe UI"/>
          <w:color w:val="505050"/>
          <w:sz w:val="18"/>
          <w:szCs w:val="18"/>
        </w:rPr>
      </w:pPr>
      <w:r>
        <w:rPr>
          <w:rFonts w:ascii="Segoe UI" w:eastAsia="Times New Roman" w:hAnsi="Segoe UI" w:cs="Segoe UI"/>
          <w:i/>
          <w:iCs/>
          <w:color w:val="505050"/>
          <w:sz w:val="18"/>
          <w:szCs w:val="18"/>
        </w:rPr>
        <w:t xml:space="preserve">U </w:t>
      </w:r>
      <w:proofErr w:type="spellStart"/>
      <w:r>
        <w:rPr>
          <w:rFonts w:ascii="Segoe UI" w:eastAsia="Times New Roman" w:hAnsi="Segoe UI" w:cs="Segoe UI"/>
          <w:i/>
          <w:iCs/>
          <w:color w:val="505050"/>
          <w:sz w:val="18"/>
          <w:szCs w:val="18"/>
        </w:rPr>
        <w:t>zástupce</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společnosti</w:t>
      </w:r>
      <w:proofErr w:type="spellEnd"/>
      <w:r>
        <w:rPr>
          <w:rFonts w:ascii="Segoe UI" w:eastAsia="Times New Roman" w:hAnsi="Segoe UI" w:cs="Segoe UI"/>
          <w:i/>
          <w:iCs/>
          <w:color w:val="505050"/>
          <w:sz w:val="18"/>
          <w:szCs w:val="18"/>
        </w:rPr>
        <w:t xml:space="preserve"> Microsoft </w:t>
      </w:r>
      <w:proofErr w:type="spellStart"/>
      <w:r>
        <w:rPr>
          <w:rFonts w:ascii="Segoe UI" w:eastAsia="Times New Roman" w:hAnsi="Segoe UI" w:cs="Segoe UI"/>
          <w:i/>
          <w:iCs/>
          <w:color w:val="505050"/>
          <w:sz w:val="18"/>
          <w:szCs w:val="18"/>
        </w:rPr>
        <w:t>zjistíte</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místní</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pracovní</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dobu</w:t>
      </w:r>
      <w:proofErr w:type="spellEnd"/>
      <w:r>
        <w:rPr>
          <w:rFonts w:ascii="Segoe UI" w:eastAsia="Times New Roman" w:hAnsi="Segoe UI" w:cs="Segoe UI"/>
          <w:i/>
          <w:iCs/>
          <w:color w:val="505050"/>
          <w:sz w:val="18"/>
          <w:szCs w:val="18"/>
        </w:rPr>
        <w:t>.</w:t>
      </w:r>
    </w:p>
    <w:p w14:paraId="1D13EA2D" w14:textId="77777777" w:rsidR="00000000" w:rsidRDefault="00D824F2" w:rsidP="00D824F2">
      <w:pPr>
        <w:numPr>
          <w:ilvl w:val="0"/>
          <w:numId w:val="43"/>
        </w:numPr>
        <w:spacing w:line="240" w:lineRule="auto"/>
        <w:ind w:left="1320"/>
        <w:divId w:val="810899862"/>
        <w:rPr>
          <w:rFonts w:ascii="Segoe UI" w:eastAsia="Times New Roman" w:hAnsi="Segoe UI" w:cs="Segoe UI"/>
          <w:color w:val="505050"/>
          <w:sz w:val="18"/>
          <w:szCs w:val="18"/>
        </w:rPr>
      </w:pPr>
      <w:proofErr w:type="spellStart"/>
      <w:r>
        <w:rPr>
          <w:rFonts w:ascii="Segoe UI" w:eastAsia="Times New Roman" w:hAnsi="Segoe UI" w:cs="Segoe UI"/>
          <w:i/>
          <w:iCs/>
          <w:color w:val="505050"/>
          <w:sz w:val="18"/>
          <w:szCs w:val="18"/>
        </w:rPr>
        <w:t>Pokud</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zákazník</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nezajistí</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dostatečný</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počet</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zaměstnanců</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nebo</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nebude</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dostatečně</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reagovat</w:t>
      </w:r>
      <w:proofErr w:type="spellEnd"/>
      <w:r>
        <w:rPr>
          <w:rFonts w:ascii="Segoe UI" w:eastAsia="Times New Roman" w:hAnsi="Segoe UI" w:cs="Segoe UI"/>
          <w:i/>
          <w:iCs/>
          <w:color w:val="505050"/>
          <w:sz w:val="18"/>
          <w:szCs w:val="18"/>
        </w:rPr>
        <w:t xml:space="preserve">, aby </w:t>
      </w:r>
      <w:proofErr w:type="spellStart"/>
      <w:r>
        <w:rPr>
          <w:rFonts w:ascii="Segoe UI" w:eastAsia="Times New Roman" w:hAnsi="Segoe UI" w:cs="Segoe UI"/>
          <w:i/>
          <w:iCs/>
          <w:color w:val="505050"/>
          <w:sz w:val="18"/>
          <w:szCs w:val="18"/>
        </w:rPr>
        <w:t>společnost</w:t>
      </w:r>
      <w:proofErr w:type="spellEnd"/>
      <w:r>
        <w:rPr>
          <w:rFonts w:ascii="Segoe UI" w:eastAsia="Times New Roman" w:hAnsi="Segoe UI" w:cs="Segoe UI"/>
          <w:i/>
          <w:iCs/>
          <w:color w:val="505050"/>
          <w:sz w:val="18"/>
          <w:szCs w:val="18"/>
        </w:rPr>
        <w:t xml:space="preserve"> Microsoft </w:t>
      </w:r>
      <w:proofErr w:type="spellStart"/>
      <w:r>
        <w:rPr>
          <w:rFonts w:ascii="Segoe UI" w:eastAsia="Times New Roman" w:hAnsi="Segoe UI" w:cs="Segoe UI"/>
          <w:i/>
          <w:iCs/>
          <w:color w:val="505050"/>
          <w:sz w:val="18"/>
          <w:szCs w:val="18"/>
        </w:rPr>
        <w:t>mohla</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pokračovat</w:t>
      </w:r>
      <w:proofErr w:type="spellEnd"/>
      <w:r>
        <w:rPr>
          <w:rFonts w:ascii="Segoe UI" w:eastAsia="Times New Roman" w:hAnsi="Segoe UI" w:cs="Segoe UI"/>
          <w:i/>
          <w:iCs/>
          <w:color w:val="505050"/>
          <w:sz w:val="18"/>
          <w:szCs w:val="18"/>
        </w:rPr>
        <w:t xml:space="preserve"> v </w:t>
      </w:r>
      <w:proofErr w:type="spellStart"/>
      <w:r>
        <w:rPr>
          <w:rFonts w:ascii="Segoe UI" w:eastAsia="Times New Roman" w:hAnsi="Segoe UI" w:cs="Segoe UI"/>
          <w:i/>
          <w:iCs/>
          <w:color w:val="505050"/>
          <w:sz w:val="18"/>
          <w:szCs w:val="18"/>
        </w:rPr>
        <w:t>řešení</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problému</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může</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být</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společnost</w:t>
      </w:r>
      <w:proofErr w:type="spellEnd"/>
      <w:r>
        <w:rPr>
          <w:rFonts w:ascii="Segoe UI" w:eastAsia="Times New Roman" w:hAnsi="Segoe UI" w:cs="Segoe UI"/>
          <w:i/>
          <w:iCs/>
          <w:color w:val="505050"/>
          <w:sz w:val="18"/>
          <w:szCs w:val="18"/>
        </w:rPr>
        <w:t xml:space="preserve"> Microsoft </w:t>
      </w:r>
      <w:proofErr w:type="spellStart"/>
      <w:r>
        <w:rPr>
          <w:rFonts w:ascii="Segoe UI" w:eastAsia="Times New Roman" w:hAnsi="Segoe UI" w:cs="Segoe UI"/>
          <w:i/>
          <w:iCs/>
          <w:color w:val="505050"/>
          <w:sz w:val="18"/>
          <w:szCs w:val="18"/>
        </w:rPr>
        <w:t>nucena</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snížit</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stupeň</w:t>
      </w:r>
      <w:proofErr w:type="spellEnd"/>
      <w:r>
        <w:rPr>
          <w:rFonts w:ascii="Segoe UI" w:eastAsia="Times New Roman" w:hAnsi="Segoe UI" w:cs="Segoe UI"/>
          <w:i/>
          <w:iCs/>
          <w:color w:val="505050"/>
          <w:sz w:val="18"/>
          <w:szCs w:val="18"/>
        </w:rPr>
        <w:t xml:space="preserve"> </w:t>
      </w:r>
      <w:proofErr w:type="spellStart"/>
      <w:r>
        <w:rPr>
          <w:rFonts w:ascii="Segoe UI" w:eastAsia="Times New Roman" w:hAnsi="Segoe UI" w:cs="Segoe UI"/>
          <w:i/>
          <w:iCs/>
          <w:color w:val="505050"/>
          <w:sz w:val="18"/>
          <w:szCs w:val="18"/>
        </w:rPr>
        <w:t>závažnosti</w:t>
      </w:r>
      <w:proofErr w:type="spellEnd"/>
      <w:r>
        <w:rPr>
          <w:rFonts w:ascii="Segoe UI" w:eastAsia="Times New Roman" w:hAnsi="Segoe UI" w:cs="Segoe UI"/>
          <w:i/>
          <w:iCs/>
          <w:color w:val="505050"/>
          <w:sz w:val="18"/>
          <w:szCs w:val="18"/>
        </w:rPr>
        <w:t>.</w:t>
      </w:r>
    </w:p>
    <w:p w14:paraId="200B880F" w14:textId="77777777" w:rsidR="00000000" w:rsidRDefault="00D824F2">
      <w:pPr>
        <w:pStyle w:val="Nadpis5"/>
        <w:divId w:val="810899862"/>
        <w:rPr>
          <w:rFonts w:eastAsia="Times New Roman"/>
        </w:rPr>
      </w:pPr>
      <w:r>
        <w:rPr>
          <w:rStyle w:val="Siln"/>
          <w:rFonts w:eastAsia="Times New Roman"/>
          <w:b/>
          <w:bCs/>
        </w:rPr>
        <w:t xml:space="preserve">Převod incidentů nepřetržité podpory řešení problémů pro krytí SA na služby podpory </w:t>
      </w:r>
      <w:proofErr w:type="spellStart"/>
      <w:r>
        <w:rPr>
          <w:rStyle w:val="Siln"/>
          <w:rFonts w:eastAsia="Times New Roman"/>
          <w:b/>
          <w:bCs/>
        </w:rPr>
        <w:t>Premier</w:t>
      </w:r>
      <w:proofErr w:type="spellEnd"/>
      <w:r>
        <w:rPr>
          <w:rStyle w:val="Siln"/>
          <w:rFonts w:eastAsia="Times New Roman"/>
          <w:b/>
          <w:bCs/>
        </w:rPr>
        <w:t xml:space="preserve"> Support.</w:t>
      </w:r>
    </w:p>
    <w:p w14:paraId="756F6B68" w14:textId="77777777" w:rsidR="00000000" w:rsidRDefault="00D824F2">
      <w:pPr>
        <w:pStyle w:val="Normlnweb"/>
        <w:divId w:val="810899862"/>
      </w:pPr>
      <w:r>
        <w:t>S výjimkou MPSA mohou zákazníci převádět incidenty nepřetržité podpory řešení problémů SA (incidenty SA PRS nebo “SAB”) na sjednocenou p</w:t>
      </w:r>
      <w:r>
        <w:t xml:space="preserve">odporu, hodiny podpory </w:t>
      </w:r>
      <w:proofErr w:type="spellStart"/>
      <w:r>
        <w:t>Premier</w:t>
      </w:r>
      <w:proofErr w:type="spellEnd"/>
      <w:r>
        <w:t xml:space="preserve"> </w:t>
      </w:r>
      <w:proofErr w:type="spellStart"/>
      <w:r>
        <w:t>Problem</w:t>
      </w:r>
      <w:proofErr w:type="spellEnd"/>
      <w:r>
        <w:t xml:space="preserve"> </w:t>
      </w:r>
      <w:proofErr w:type="spellStart"/>
      <w:r>
        <w:t>Resolution</w:t>
      </w:r>
      <w:proofErr w:type="spellEnd"/>
      <w:r>
        <w:t xml:space="preserve"> Support (PRS) nebo hodiny vyhrazeného technika podpory (DSE) (platné pouze pro reaktivní činnost podpory).</w:t>
      </w:r>
    </w:p>
    <w:p w14:paraId="4E786B51" w14:textId="77777777" w:rsidR="00000000" w:rsidRDefault="00D824F2">
      <w:pPr>
        <w:pStyle w:val="Normlnweb"/>
        <w:spacing w:before="150"/>
        <w:divId w:val="810899862"/>
      </w:pPr>
      <w:r>
        <w:lastRenderedPageBreak/>
        <w:t xml:space="preserve">Tyto služby jsou určeny k používání podle plánu </w:t>
      </w:r>
      <w:proofErr w:type="spellStart"/>
      <w:r>
        <w:t>Premier</w:t>
      </w:r>
      <w:proofErr w:type="spellEnd"/>
      <w:r>
        <w:t xml:space="preserve"> </w:t>
      </w:r>
      <w:proofErr w:type="spellStart"/>
      <w:r>
        <w:t>Service</w:t>
      </w:r>
      <w:proofErr w:type="spellEnd"/>
      <w:r>
        <w:t xml:space="preserve"> nebo plánu sjednocené podpory v oka</w:t>
      </w:r>
      <w:r>
        <w:t xml:space="preserve">mžiku převodu. Převod vychází z výpočtu místní sazby, který poskytne tým účtu </w:t>
      </w:r>
      <w:proofErr w:type="spellStart"/>
      <w:r>
        <w:t>Premier</w:t>
      </w:r>
      <w:proofErr w:type="spellEnd"/>
      <w:r>
        <w:t xml:space="preserve"> </w:t>
      </w:r>
      <w:proofErr w:type="spellStart"/>
      <w:r>
        <w:t>Account</w:t>
      </w:r>
      <w:proofErr w:type="spellEnd"/>
      <w:r>
        <w:t>. Než bude možné převést incidenty SA PRS, může být vyžadováno, aby si zákazníci zakoupili další hodiny správy účtu podpory. Incidenty SA PRS, které jsou převedeny</w:t>
      </w:r>
      <w:r>
        <w:t xml:space="preserve"> na podporu </w:t>
      </w:r>
      <w:proofErr w:type="spellStart"/>
      <w:r>
        <w:t>Premier</w:t>
      </w:r>
      <w:proofErr w:type="spellEnd"/>
      <w:r>
        <w:t xml:space="preserve">, jsou považovány za hodiny podpory řešení problémů </w:t>
      </w:r>
      <w:proofErr w:type="spellStart"/>
      <w:r>
        <w:t>Premier</w:t>
      </w:r>
      <w:proofErr w:type="spellEnd"/>
      <w:r>
        <w:t xml:space="preserve"> a vztahuje se na ně popis sužeb </w:t>
      </w:r>
      <w:proofErr w:type="spellStart"/>
      <w:r>
        <w:t>Premier</w:t>
      </w:r>
      <w:proofErr w:type="spellEnd"/>
      <w:r>
        <w:t>. Po převedení nelze incidenty vrátit zpět do přídělu krytí SA zákazníka.</w:t>
      </w:r>
    </w:p>
    <w:p w14:paraId="7CB9EA0C" w14:textId="77777777" w:rsidR="00000000" w:rsidRDefault="00D824F2">
      <w:pPr>
        <w:pStyle w:val="Nadpis5"/>
        <w:divId w:val="810899862"/>
        <w:rPr>
          <w:rFonts w:eastAsia="Times New Roman"/>
        </w:rPr>
      </w:pPr>
      <w:r>
        <w:rPr>
          <w:rStyle w:val="Siln"/>
          <w:rFonts w:eastAsia="Times New Roman"/>
          <w:b/>
          <w:bCs/>
        </w:rPr>
        <w:t>Další obchodní ustanovení</w:t>
      </w:r>
    </w:p>
    <w:p w14:paraId="0354D695" w14:textId="77777777" w:rsidR="00000000" w:rsidRDefault="00D824F2">
      <w:pPr>
        <w:pStyle w:val="Normlnweb"/>
        <w:divId w:val="810899862"/>
      </w:pPr>
      <w:r>
        <w:t>Výdaje za krytí SA nelze kombinovat me</w:t>
      </w:r>
      <w:r>
        <w:t xml:space="preserve">zi prováděcími smlouvami </w:t>
      </w:r>
      <w:proofErr w:type="spellStart"/>
      <w:r>
        <w:t>Select</w:t>
      </w:r>
      <w:proofErr w:type="spellEnd"/>
      <w:r>
        <w:t xml:space="preserve"> nebo </w:t>
      </w:r>
      <w:proofErr w:type="spellStart"/>
      <w:r>
        <w:t>Enterprise</w:t>
      </w:r>
      <w:proofErr w:type="spellEnd"/>
      <w:r>
        <w:t xml:space="preserve">, registracemi </w:t>
      </w:r>
      <w:proofErr w:type="spellStart"/>
      <w:r>
        <w:t>Select</w:t>
      </w:r>
      <w:proofErr w:type="spellEnd"/>
      <w:r>
        <w:t xml:space="preserve"> Plus, nákupními účty ani smlouvami Open </w:t>
      </w:r>
      <w:proofErr w:type="spellStart"/>
      <w:r>
        <w:t>Value</w:t>
      </w:r>
      <w:proofErr w:type="spellEnd"/>
      <w:r>
        <w:t xml:space="preserve"> pro účely kvalifikace k dalším udělením. Výdaje v rámci každé prováděcí smlouvy, smlouvy nebo nákupního účtu budou použity k určení udělení p</w:t>
      </w:r>
      <w:r>
        <w:t>ro danou prováděcí smlouvu, smlouvu nebo nákupní účet.</w:t>
      </w:r>
    </w:p>
    <w:p w14:paraId="68B8CE4B" w14:textId="77777777" w:rsidR="00000000" w:rsidRDefault="00D824F2">
      <w:pPr>
        <w:pStyle w:val="Normlnweb"/>
        <w:spacing w:before="150"/>
        <w:divId w:val="810899862"/>
      </w:pPr>
      <w:r>
        <w:t>Snížení výdajů za krytí SA v důsledku vrácení nebo jiných změn fakturace, je-li povoleno, může způsobit ztrátu nároku na podporu nebo udělení incidentů podpory během aktuálních nebo budoucích období ud</w:t>
      </w:r>
      <w:r>
        <w:t>ělení.</w:t>
      </w:r>
    </w:p>
    <w:p w14:paraId="14CF0DFC" w14:textId="77777777" w:rsidR="00000000" w:rsidRDefault="00D824F2">
      <w:pPr>
        <w:pStyle w:val="Nadpis5"/>
        <w:divId w:val="810899862"/>
        <w:rPr>
          <w:rFonts w:eastAsia="Times New Roman"/>
        </w:rPr>
      </w:pPr>
      <w:r>
        <w:rPr>
          <w:rStyle w:val="Siln"/>
          <w:rFonts w:eastAsia="Times New Roman"/>
          <w:b/>
          <w:bCs/>
        </w:rPr>
        <w:t>Oprávnění k SCE</w:t>
      </w:r>
    </w:p>
    <w:p w14:paraId="665834E4" w14:textId="77777777" w:rsidR="00000000" w:rsidRDefault="00D824F2">
      <w:pPr>
        <w:pStyle w:val="Normlnweb"/>
        <w:divId w:val="810899862"/>
      </w:pPr>
      <w:r>
        <w:t xml:space="preserve">Zákazníci, kteří mají SCE s minimálním průměrným ročním výdajem za krytí SA ve výši 250 tisíc dolarů pro všechny kvalifikující produkty buď v rámci sady </w:t>
      </w:r>
      <w:proofErr w:type="spellStart"/>
      <w:r>
        <w:t>Application</w:t>
      </w:r>
      <w:proofErr w:type="spellEnd"/>
      <w:r>
        <w:t xml:space="preserve"> </w:t>
      </w:r>
      <w:proofErr w:type="spellStart"/>
      <w:r>
        <w:t>Platform</w:t>
      </w:r>
      <w:proofErr w:type="spellEnd"/>
      <w:r>
        <w:t xml:space="preserve">, nebo CIS a kteří mají aktivní smlouvu ke službám </w:t>
      </w:r>
      <w:proofErr w:type="spellStart"/>
      <w:r>
        <w:t>Premier</w:t>
      </w:r>
      <w:proofErr w:type="spellEnd"/>
      <w:r>
        <w:t xml:space="preserve"> </w:t>
      </w:r>
      <w:proofErr w:type="spellStart"/>
      <w:r>
        <w:t>S</w:t>
      </w:r>
      <w:r>
        <w:t>ervices</w:t>
      </w:r>
      <w:proofErr w:type="spellEnd"/>
      <w:r>
        <w:t>, mají nárok na incidenty neomezené nepřetržité podpory řešení problémů. Dvě kvalifikované komponenty SCE se pro neomezenou nepřetržitou podporu řešení problémů kvalifikují samostatně. Do této výhody jsou zahrnuty produkty uvedené níže, které jsou m</w:t>
      </w:r>
      <w:r>
        <w:t xml:space="preserve">omentálně zahrnuty do standardní nebo rozšířené podpory podle popisu v zásadách životního cyklu podpory společnosti Microsoft podle smlouvy </w:t>
      </w:r>
      <w:proofErr w:type="spellStart"/>
      <w:r>
        <w:t>Premier</w:t>
      </w:r>
      <w:proofErr w:type="spellEnd"/>
      <w:r>
        <w:t xml:space="preserve"> zákazníka.</w:t>
      </w:r>
    </w:p>
    <w:p w14:paraId="60F1FF72" w14:textId="77777777" w:rsidR="00000000" w:rsidRDefault="00D824F2">
      <w:pPr>
        <w:pStyle w:val="Normlnweb"/>
        <w:spacing w:before="150"/>
        <w:divId w:val="810899862"/>
      </w:pPr>
      <w:r>
        <w:t xml:space="preserve">Kvalifikující aplikační </w:t>
      </w:r>
      <w:proofErr w:type="spellStart"/>
      <w:r>
        <w:t>platformové</w:t>
      </w:r>
      <w:proofErr w:type="spellEnd"/>
      <w:r>
        <w:t xml:space="preserve"> produkty:</w:t>
      </w:r>
    </w:p>
    <w:p w14:paraId="3EE1927A" w14:textId="77777777" w:rsidR="00000000" w:rsidRDefault="00D824F2" w:rsidP="00D824F2">
      <w:pPr>
        <w:numPr>
          <w:ilvl w:val="0"/>
          <w:numId w:val="44"/>
        </w:numPr>
        <w:spacing w:line="240" w:lineRule="auto"/>
        <w:ind w:left="1320"/>
        <w:divId w:val="810899862"/>
        <w:rPr>
          <w:rFonts w:ascii="Segoe UI" w:eastAsia="Times New Roman" w:hAnsi="Segoe UI" w:cs="Segoe UI"/>
          <w:color w:val="505050"/>
          <w:sz w:val="18"/>
          <w:szCs w:val="18"/>
        </w:rPr>
      </w:pPr>
      <w:r>
        <w:rPr>
          <w:rFonts w:ascii="Segoe UI" w:eastAsia="Times New Roman" w:hAnsi="Segoe UI" w:cs="Segoe UI"/>
          <w:color w:val="505050"/>
          <w:sz w:val="18"/>
          <w:szCs w:val="18"/>
        </w:rPr>
        <w:t>SQL Server (Standard, Standard Core, Enterprise Cor</w:t>
      </w:r>
      <w:r>
        <w:rPr>
          <w:rFonts w:ascii="Segoe UI" w:eastAsia="Times New Roman" w:hAnsi="Segoe UI" w:cs="Segoe UI"/>
          <w:color w:val="505050"/>
          <w:sz w:val="18"/>
          <w:szCs w:val="18"/>
        </w:rPr>
        <w:t xml:space="preserve">e, Business Intelligence a Parallel Data Warehouse a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CAL)</w:t>
      </w:r>
    </w:p>
    <w:p w14:paraId="6EBD38E5" w14:textId="77777777" w:rsidR="00000000" w:rsidRDefault="00D824F2" w:rsidP="00D824F2">
      <w:pPr>
        <w:numPr>
          <w:ilvl w:val="0"/>
          <w:numId w:val="44"/>
        </w:numPr>
        <w:spacing w:line="240" w:lineRule="auto"/>
        <w:ind w:left="1320"/>
        <w:divId w:val="810899862"/>
        <w:rPr>
          <w:rFonts w:ascii="Segoe UI" w:eastAsia="Times New Roman" w:hAnsi="Segoe UI" w:cs="Segoe UI"/>
          <w:color w:val="505050"/>
          <w:sz w:val="18"/>
          <w:szCs w:val="18"/>
        </w:rPr>
      </w:pPr>
      <w:r>
        <w:rPr>
          <w:rFonts w:ascii="Segoe UI" w:eastAsia="Times New Roman" w:hAnsi="Segoe UI" w:cs="Segoe UI"/>
          <w:color w:val="505050"/>
          <w:sz w:val="18"/>
          <w:szCs w:val="18"/>
        </w:rPr>
        <w:t>BizTalk Server (Standard, Enterprise a Branch)</w:t>
      </w:r>
    </w:p>
    <w:p w14:paraId="6C3C9C94" w14:textId="77777777" w:rsidR="00000000" w:rsidRDefault="00D824F2" w:rsidP="00D824F2">
      <w:pPr>
        <w:numPr>
          <w:ilvl w:val="0"/>
          <w:numId w:val="44"/>
        </w:numPr>
        <w:spacing w:line="240" w:lineRule="auto"/>
        <w:ind w:left="1320"/>
        <w:divId w:val="810899862"/>
        <w:rPr>
          <w:rFonts w:ascii="Segoe UI" w:eastAsia="Times New Roman" w:hAnsi="Segoe UI" w:cs="Segoe UI"/>
          <w:color w:val="505050"/>
          <w:sz w:val="18"/>
          <w:szCs w:val="18"/>
        </w:rPr>
      </w:pPr>
      <w:r>
        <w:rPr>
          <w:rFonts w:ascii="Segoe UI" w:eastAsia="Times New Roman" w:hAnsi="Segoe UI" w:cs="Segoe UI"/>
          <w:color w:val="505050"/>
          <w:sz w:val="18"/>
          <w:szCs w:val="18"/>
        </w:rPr>
        <w:t>Office SharePoint Server</w:t>
      </w:r>
    </w:p>
    <w:p w14:paraId="6C4FCF7A" w14:textId="77777777" w:rsidR="00000000" w:rsidRDefault="00D824F2">
      <w:pPr>
        <w:pStyle w:val="Normlnweb"/>
        <w:spacing w:before="150"/>
        <w:divId w:val="810899862"/>
      </w:pPr>
      <w:r>
        <w:t xml:space="preserve">Kvalifikující produkty ze sady </w:t>
      </w:r>
      <w:proofErr w:type="spellStart"/>
      <w:r>
        <w:t>Core</w:t>
      </w:r>
      <w:proofErr w:type="spellEnd"/>
      <w:r>
        <w:t xml:space="preserve"> </w:t>
      </w:r>
      <w:proofErr w:type="spellStart"/>
      <w:r>
        <w:t>Infrastructure</w:t>
      </w:r>
      <w:proofErr w:type="spellEnd"/>
      <w:r>
        <w:t xml:space="preserve"> </w:t>
      </w:r>
      <w:proofErr w:type="spellStart"/>
      <w:r>
        <w:t>Component</w:t>
      </w:r>
      <w:proofErr w:type="spellEnd"/>
      <w:r>
        <w:t>:</w:t>
      </w:r>
    </w:p>
    <w:p w14:paraId="4CD762F2" w14:textId="77777777" w:rsidR="00000000" w:rsidRDefault="00D824F2" w:rsidP="00D824F2">
      <w:pPr>
        <w:numPr>
          <w:ilvl w:val="0"/>
          <w:numId w:val="45"/>
        </w:numPr>
        <w:spacing w:line="240" w:lineRule="auto"/>
        <w:ind w:left="1320"/>
        <w:divId w:val="810899862"/>
        <w:rPr>
          <w:rFonts w:ascii="Segoe UI" w:eastAsia="Times New Roman" w:hAnsi="Segoe UI" w:cs="Segoe UI"/>
          <w:color w:val="505050"/>
          <w:sz w:val="18"/>
          <w:szCs w:val="18"/>
        </w:rPr>
      </w:pPr>
      <w:r>
        <w:rPr>
          <w:rFonts w:ascii="Segoe UI" w:eastAsia="Times New Roman" w:hAnsi="Segoe UI" w:cs="Segoe UI"/>
          <w:color w:val="505050"/>
          <w:sz w:val="18"/>
          <w:szCs w:val="18"/>
        </w:rPr>
        <w:t>CIS Suite Datacenter (Windows Server Datacenter a System</w:t>
      </w:r>
      <w:r>
        <w:rPr>
          <w:rFonts w:ascii="Segoe UI" w:eastAsia="Times New Roman" w:hAnsi="Segoe UI" w:cs="Segoe UI"/>
          <w:color w:val="505050"/>
          <w:sz w:val="18"/>
          <w:szCs w:val="18"/>
        </w:rPr>
        <w:t xml:space="preserve"> Center Datacenter)</w:t>
      </w:r>
    </w:p>
    <w:p w14:paraId="7DFBBFD8" w14:textId="77777777" w:rsidR="00000000" w:rsidRDefault="00D824F2" w:rsidP="00D824F2">
      <w:pPr>
        <w:numPr>
          <w:ilvl w:val="0"/>
          <w:numId w:val="45"/>
        </w:numPr>
        <w:spacing w:line="240" w:lineRule="auto"/>
        <w:ind w:left="1320"/>
        <w:divId w:val="810899862"/>
        <w:rPr>
          <w:rFonts w:ascii="Segoe UI" w:eastAsia="Times New Roman" w:hAnsi="Segoe UI" w:cs="Segoe UI"/>
          <w:color w:val="505050"/>
          <w:sz w:val="18"/>
          <w:szCs w:val="18"/>
        </w:rPr>
      </w:pPr>
      <w:r>
        <w:rPr>
          <w:rFonts w:ascii="Segoe UI" w:eastAsia="Times New Roman" w:hAnsi="Segoe UI" w:cs="Segoe UI"/>
          <w:color w:val="505050"/>
          <w:sz w:val="18"/>
          <w:szCs w:val="18"/>
        </w:rPr>
        <w:t>CIS Suite Standard (Windows Server Standard a System Center Standard)</w:t>
      </w:r>
    </w:p>
    <w:p w14:paraId="3DFBAAD2" w14:textId="77777777" w:rsidR="00000000" w:rsidRDefault="00D824F2">
      <w:pPr>
        <w:pStyle w:val="Normlnweb"/>
        <w:spacing w:before="150"/>
        <w:divId w:val="810899862"/>
      </w:pPr>
      <w:r>
        <w:t>Tabulka níže udává konverze limitu výdajů za krytí SA pro smlouvy založené na jiných měnách než USD. Z důvodu fluktuace směnných kurzů se tato tabulka může bez oznáme</w:t>
      </w:r>
      <w:r>
        <w:t>ní změnit.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973"/>
        <w:gridCol w:w="1028"/>
        <w:gridCol w:w="7783"/>
      </w:tblGrid>
      <w:tr w:rsidR="00000000" w14:paraId="524768B9" w14:textId="77777777">
        <w:trPr>
          <w:divId w:val="81089986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AD4FCB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Měna</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7F13002"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Kód</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měny</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5ACBAA0C"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Minimální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roční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průměr</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SA </w:t>
            </w:r>
            <w:proofErr w:type="spellStart"/>
            <w:r>
              <w:rPr>
                <w:rFonts w:ascii="Segoe UI" w:eastAsia="Times New Roman" w:hAnsi="Segoe UI" w:cs="Segoe UI"/>
                <w:b/>
                <w:bCs/>
                <w:sz w:val="16"/>
                <w:szCs w:val="16"/>
              </w:rPr>
              <w:t>spotřebovaného</w:t>
            </w:r>
            <w:proofErr w:type="spellEnd"/>
            <w:r>
              <w:rPr>
                <w:rFonts w:ascii="Segoe UI" w:eastAsia="Times New Roman" w:hAnsi="Segoe UI" w:cs="Segoe UI"/>
                <w:b/>
                <w:bCs/>
                <w:sz w:val="16"/>
                <w:szCs w:val="16"/>
              </w:rPr>
              <w:t xml:space="preserve"> pro </w:t>
            </w:r>
            <w:proofErr w:type="spellStart"/>
            <w:r>
              <w:rPr>
                <w:rFonts w:ascii="Segoe UI" w:eastAsia="Times New Roman" w:hAnsi="Segoe UI" w:cs="Segoe UI"/>
                <w:b/>
                <w:bCs/>
                <w:sz w:val="16"/>
                <w:szCs w:val="16"/>
              </w:rPr>
              <w:t>kvalifikaci</w:t>
            </w:r>
            <w:proofErr w:type="spellEnd"/>
            <w:r>
              <w:rPr>
                <w:rFonts w:ascii="Segoe UI" w:eastAsia="Times New Roman" w:hAnsi="Segoe UI" w:cs="Segoe UI"/>
                <w:b/>
                <w:bCs/>
                <w:sz w:val="16"/>
                <w:szCs w:val="16"/>
              </w:rPr>
              <w:t xml:space="preserve"> pro </w:t>
            </w:r>
            <w:proofErr w:type="spellStart"/>
            <w:r>
              <w:rPr>
                <w:rFonts w:ascii="Segoe UI" w:eastAsia="Times New Roman" w:hAnsi="Segoe UI" w:cs="Segoe UI"/>
                <w:b/>
                <w:bCs/>
                <w:sz w:val="16"/>
                <w:szCs w:val="16"/>
              </w:rPr>
              <w:t>neomezenou</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nepřetržitou</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podporu</w:t>
            </w:r>
            <w:proofErr w:type="spellEnd"/>
            <w:r>
              <w:rPr>
                <w:rFonts w:ascii="Segoe UI" w:eastAsia="Times New Roman" w:hAnsi="Segoe UI" w:cs="Segoe UI"/>
                <w:b/>
                <w:bCs/>
                <w:sz w:val="16"/>
                <w:szCs w:val="16"/>
              </w:rPr>
              <w:t xml:space="preserve"> PRS</w:t>
            </w:r>
          </w:p>
        </w:tc>
      </w:tr>
      <w:tr w:rsidR="00000000" w14:paraId="1DD2C8EB"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895D4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Americký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dolar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CCE92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USD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8194E0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250,000</w:t>
            </w:r>
          </w:p>
        </w:tc>
      </w:tr>
      <w:tr w:rsidR="00000000" w14:paraId="7E239D14"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72B49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Australský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dolar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D85E6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AUD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4E1310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375,000</w:t>
            </w:r>
          </w:p>
        </w:tc>
      </w:tr>
      <w:tr w:rsidR="00000000" w14:paraId="149431E7"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74E150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Kanadský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dolar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8A9F9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CAD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61A289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337,500</w:t>
            </w:r>
          </w:p>
        </w:tc>
      </w:tr>
      <w:tr w:rsidR="00000000" w14:paraId="2952227D"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4B26D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Švýcarský</w:t>
            </w:r>
            <w:proofErr w:type="spellEnd"/>
            <w:r>
              <w:rPr>
                <w:rFonts w:ascii="Segoe UI" w:eastAsia="Times New Roman" w:hAnsi="Segoe UI" w:cs="Segoe UI"/>
                <w:sz w:val="16"/>
                <w:szCs w:val="16"/>
              </w:rPr>
              <w:t xml:space="preserve"> frank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21EABC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CHF</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DAFB8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412,500</w:t>
            </w:r>
          </w:p>
        </w:tc>
      </w:tr>
      <w:tr w:rsidR="00000000" w14:paraId="33E62B01"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01D2D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Čínský</w:t>
            </w:r>
            <w:proofErr w:type="spellEnd"/>
            <w:r>
              <w:rPr>
                <w:rFonts w:ascii="Segoe UI" w:eastAsia="Times New Roman" w:hAnsi="Segoe UI" w:cs="Segoe UI"/>
                <w:sz w:val="16"/>
                <w:szCs w:val="16"/>
              </w:rPr>
              <w:t xml:space="preserve"> renminbi</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02CCF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CNY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A7CE19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2,062,500</w:t>
            </w:r>
          </w:p>
        </w:tc>
      </w:tr>
      <w:tr w:rsidR="00000000" w14:paraId="2DB88BCD"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0C891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Dánská</w:t>
            </w:r>
            <w:proofErr w:type="spellEnd"/>
            <w:r>
              <w:rPr>
                <w:rFonts w:ascii="Segoe UI" w:eastAsia="Times New Roman" w:hAnsi="Segoe UI" w:cs="Segoe UI"/>
                <w:sz w:val="16"/>
                <w:szCs w:val="16"/>
              </w:rPr>
              <w:t xml:space="preserve"> koruna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F465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DKK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EEEAF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2,000,000</w:t>
            </w:r>
          </w:p>
        </w:tc>
      </w:tr>
      <w:tr w:rsidR="00000000" w14:paraId="4F0A045B"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D8064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Euro</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9766EB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EUR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F8366C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268,750</w:t>
            </w:r>
          </w:p>
        </w:tc>
      </w:tr>
      <w:tr w:rsidR="00000000" w14:paraId="2E00FD46"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E55F5C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Anglická</w:t>
            </w:r>
            <w:proofErr w:type="spellEnd"/>
            <w:r>
              <w:rPr>
                <w:rFonts w:ascii="Segoe UI" w:eastAsia="Times New Roman" w:hAnsi="Segoe UI" w:cs="Segoe UI"/>
                <w:sz w:val="16"/>
                <w:szCs w:val="16"/>
              </w:rPr>
              <w:t xml:space="preserve"> libra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C250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GBP</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3A3625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168,750</w:t>
            </w:r>
          </w:p>
        </w:tc>
      </w:tr>
      <w:tr w:rsidR="00000000" w14:paraId="2451B226"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01337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Japonský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jen</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1FDED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JPY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B538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30,000,000</w:t>
            </w:r>
          </w:p>
        </w:tc>
      </w:tr>
      <w:tr w:rsidR="00000000" w14:paraId="544D7F1F"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D2C17D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Korejský</w:t>
            </w:r>
            <w:proofErr w:type="spellEnd"/>
            <w:r>
              <w:rPr>
                <w:rFonts w:ascii="Segoe UI" w:eastAsia="Times New Roman" w:hAnsi="Segoe UI" w:cs="Segoe UI"/>
                <w:sz w:val="16"/>
                <w:szCs w:val="16"/>
              </w:rPr>
              <w:t xml:space="preserve"> won</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9AC01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KRW</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C7DBF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300,000,000</w:t>
            </w:r>
          </w:p>
        </w:tc>
      </w:tr>
      <w:tr w:rsidR="00000000" w14:paraId="06D847F5"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12A8B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Norská</w:t>
            </w:r>
            <w:proofErr w:type="spellEnd"/>
            <w:r>
              <w:rPr>
                <w:rFonts w:ascii="Segoe UI" w:eastAsia="Times New Roman" w:hAnsi="Segoe UI" w:cs="Segoe UI"/>
                <w:sz w:val="16"/>
                <w:szCs w:val="16"/>
              </w:rPr>
              <w:t xml:space="preserve"> koruna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DE85B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NOK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DBD6BA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2,062,500</w:t>
            </w:r>
          </w:p>
        </w:tc>
      </w:tr>
      <w:tr w:rsidR="00000000" w14:paraId="0BE0F0C6"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4D2466"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Novozélandský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dolar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47A1ED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NZD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FE0A6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437,500</w:t>
            </w:r>
          </w:p>
        </w:tc>
      </w:tr>
      <w:tr w:rsidR="00000000" w14:paraId="64508307"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81A4FC"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Švédská</w:t>
            </w:r>
            <w:proofErr w:type="spellEnd"/>
            <w:r>
              <w:rPr>
                <w:rFonts w:ascii="Segoe UI" w:eastAsia="Times New Roman" w:hAnsi="Segoe UI" w:cs="Segoe UI"/>
                <w:sz w:val="16"/>
                <w:szCs w:val="16"/>
              </w:rPr>
              <w:t xml:space="preserve"> koruna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A3353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SEK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3D0E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2,500,000</w:t>
            </w:r>
          </w:p>
        </w:tc>
      </w:tr>
      <w:tr w:rsidR="00000000" w14:paraId="287A529C"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BF84D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Nový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tchaj-wanský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dolar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595D5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TWD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C5EB60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8,750,000</w:t>
            </w:r>
          </w:p>
        </w:tc>
      </w:tr>
      <w:tr w:rsidR="00000000" w14:paraId="38E67DCF"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7BFEE4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Indická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rupie</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242DA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INR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BF8F54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12,500,000</w:t>
            </w:r>
          </w:p>
        </w:tc>
      </w:tr>
      <w:tr w:rsidR="00000000" w14:paraId="5DD15DA3"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D753FF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Ruský</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rubl</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623074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RUB</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8DAD2A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8,250,000</w:t>
            </w:r>
          </w:p>
        </w:tc>
      </w:tr>
    </w:tbl>
    <w:p w14:paraId="44021CCB" w14:textId="77777777" w:rsidR="00000000" w:rsidRDefault="00D824F2">
      <w:pPr>
        <w:pStyle w:val="Normlnweb"/>
        <w:divId w:val="810899862"/>
      </w:pPr>
      <w:r>
        <w:t xml:space="preserve">Pokud je roční průměrný výdaj za krytí SA pro kvalifikující produkty </w:t>
      </w:r>
      <w:proofErr w:type="spellStart"/>
      <w:r>
        <w:t>Application</w:t>
      </w:r>
      <w:proofErr w:type="spellEnd"/>
      <w:r>
        <w:t xml:space="preserve"> </w:t>
      </w:r>
      <w:proofErr w:type="spellStart"/>
      <w:r>
        <w:t>Platform</w:t>
      </w:r>
      <w:proofErr w:type="spellEnd"/>
      <w:r>
        <w:t xml:space="preserve"> nebo </w:t>
      </w:r>
      <w:proofErr w:type="spellStart"/>
      <w:r>
        <w:t>Core</w:t>
      </w:r>
      <w:proofErr w:type="spellEnd"/>
      <w:r>
        <w:t xml:space="preserve"> </w:t>
      </w:r>
      <w:proofErr w:type="spellStart"/>
      <w:r>
        <w:t>Infrastructure</w:t>
      </w:r>
      <w:proofErr w:type="spellEnd"/>
      <w:r>
        <w:t xml:space="preserve"> s nárokem na neomezenou podporu 24x7 PRS vyšší než 250 000 USD, společnost Microsoft nebude pro tyto produkty udělovat incidenty na základě s</w:t>
      </w:r>
      <w:r>
        <w:t xml:space="preserve">kutečného výdaje za krytí SA. Pokud zákazník v průběhu období získá nárok na neomezenou nepřetržitou podporu PRS, budou ze </w:t>
      </w:r>
      <w:r>
        <w:lastRenderedPageBreak/>
        <w:t>zůstatku zákazníka odečteny všechny incidenty, které byly dříve přiděleny na základě výdajů za SA a nevyužity. Incidenty neomezené po</w:t>
      </w:r>
      <w:r>
        <w:t>dpory 24x7 PRS nelze převést na hodiny ani incidenty podpory řešení problémů Premium.</w:t>
      </w:r>
    </w:p>
    <w:p w14:paraId="201764C6" w14:textId="77777777" w:rsidR="00000000" w:rsidRDefault="00D824F2">
      <w:pPr>
        <w:pStyle w:val="Nadpis5"/>
        <w:divId w:val="810899862"/>
        <w:rPr>
          <w:rFonts w:eastAsia="Times New Roman"/>
        </w:rPr>
      </w:pPr>
      <w:r>
        <w:rPr>
          <w:rStyle w:val="Siln"/>
          <w:rFonts w:eastAsia="Times New Roman"/>
          <w:b/>
          <w:bCs/>
        </w:rPr>
        <w:t xml:space="preserve">Nárok na </w:t>
      </w:r>
      <w:proofErr w:type="spellStart"/>
      <w:r>
        <w:rPr>
          <w:rStyle w:val="Siln"/>
          <w:rFonts w:eastAsia="Times New Roman"/>
          <w:b/>
          <w:bCs/>
        </w:rPr>
        <w:t>Parallel</w:t>
      </w:r>
      <w:proofErr w:type="spellEnd"/>
      <w:r>
        <w:rPr>
          <w:rStyle w:val="Siln"/>
          <w:rFonts w:eastAsia="Times New Roman"/>
          <w:b/>
          <w:bCs/>
        </w:rPr>
        <w:t xml:space="preserve"> Data </w:t>
      </w:r>
      <w:proofErr w:type="spellStart"/>
      <w:r>
        <w:rPr>
          <w:rStyle w:val="Siln"/>
          <w:rFonts w:eastAsia="Times New Roman"/>
          <w:b/>
          <w:bCs/>
        </w:rPr>
        <w:t>Warehouse</w:t>
      </w:r>
      <w:proofErr w:type="spellEnd"/>
    </w:p>
    <w:p w14:paraId="3C81CF47" w14:textId="77777777" w:rsidR="00000000" w:rsidRDefault="00D824F2">
      <w:pPr>
        <w:pStyle w:val="Normlnweb"/>
        <w:divId w:val="810899862"/>
      </w:pPr>
      <w:r>
        <w:t xml:space="preserve">Zákazníci, kteří získají licence pro produkt SQL Server </w:t>
      </w:r>
      <w:proofErr w:type="spellStart"/>
      <w:r>
        <w:t>Enterprise</w:t>
      </w:r>
      <w:proofErr w:type="spellEnd"/>
      <w:r>
        <w:t xml:space="preserve"> </w:t>
      </w:r>
      <w:proofErr w:type="spellStart"/>
      <w:r>
        <w:t>Edition</w:t>
      </w:r>
      <w:proofErr w:type="spellEnd"/>
      <w:r>
        <w:t xml:space="preserve">, implementují software </w:t>
      </w:r>
      <w:proofErr w:type="spellStart"/>
      <w:r>
        <w:t>Parallel</w:t>
      </w:r>
      <w:proofErr w:type="spellEnd"/>
      <w:r>
        <w:t xml:space="preserve"> Data </w:t>
      </w:r>
      <w:proofErr w:type="spellStart"/>
      <w:r>
        <w:t>Warehouse</w:t>
      </w:r>
      <w:proofErr w:type="spellEnd"/>
      <w:r>
        <w:t xml:space="preserve"> (“PDW”) a mají </w:t>
      </w:r>
      <w:r>
        <w:t xml:space="preserve">aktivní smlouvu ke službám </w:t>
      </w:r>
      <w:proofErr w:type="spellStart"/>
      <w:r>
        <w:t>Premier</w:t>
      </w:r>
      <w:proofErr w:type="spellEnd"/>
      <w:r>
        <w:t>, mají nárok na incidenty neomezené nepřetržité podpory řešení problémů, a to bez ohledu na registraci v SCE nebo výdaje na SCE.</w:t>
      </w:r>
    </w:p>
    <w:p w14:paraId="5AF9BE58" w14:textId="77777777" w:rsidR="00000000" w:rsidRDefault="00D824F2">
      <w:pPr>
        <w:pStyle w:val="Normlnweb"/>
        <w:spacing w:before="150"/>
        <w:divId w:val="810899862"/>
      </w:pPr>
      <w:r>
        <w:t>Všichni oprávnění zákazníci obdrží neomezený počet incidentů nepřetržité podpory řešení probl</w:t>
      </w:r>
      <w:r>
        <w:t>émů, ale počet povolených kontaktů podpory pro neomezenou nepřetržitou podporu řešení problémů se liší podle velikosti a výdajů za krytí SA. Všichni oprávnění zákazníci mají nárok minimálně na čtyři autorizované kontakty a jeden dodatečný kontakt na každýc</w:t>
      </w:r>
      <w:r>
        <w:t xml:space="preserve">h 125 000 USD výdajů za SA podle své licence SCE nebo multilicenčního programu, v rámci kterých si zakoupili licence pro SQL Server </w:t>
      </w:r>
      <w:proofErr w:type="spellStart"/>
      <w:r>
        <w:t>Enterprise</w:t>
      </w:r>
      <w:proofErr w:type="spellEnd"/>
      <w:r>
        <w:t xml:space="preserve"> </w:t>
      </w:r>
      <w:proofErr w:type="spellStart"/>
      <w:r>
        <w:t>Edition</w:t>
      </w:r>
      <w:proofErr w:type="spellEnd"/>
      <w:r>
        <w:t>. V případě smluv uzavřených v cizí měně mají oprávnění zákazníci nárok minimálně na čtyři autorizované ko</w:t>
      </w:r>
      <w:r>
        <w:t>ntakty a jeden dodatečný kontakt pro každou přírůstkovou částku výdajů za SA ekvivalentní částce 125 000 USD ročních průměrných výdajů za SA v příslušné cizí měně. Viz tabulku níže:</w:t>
      </w:r>
    </w:p>
    <w:p w14:paraId="3A0810DC" w14:textId="77777777" w:rsidR="00000000" w:rsidRDefault="00D824F2">
      <w:pPr>
        <w:pStyle w:val="Normlnweb"/>
        <w:spacing w:before="150"/>
        <w:divId w:val="810899862"/>
      </w:pPr>
      <w:r>
        <w:t>Následující tabulka platí pro zákazníky, kteří mají SCE nebo licence pro P</w:t>
      </w:r>
      <w:r>
        <w:t>DW:</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6311"/>
        <w:gridCol w:w="4473"/>
      </w:tblGrid>
      <w:tr w:rsidR="00000000" w14:paraId="2E78A57C" w14:textId="77777777">
        <w:trPr>
          <w:divId w:val="810899862"/>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27B880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Průměr</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ročního</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spotřebovaného</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krytí</w:t>
            </w:r>
            <w:proofErr w:type="spellEnd"/>
            <w:r>
              <w:rPr>
                <w:rFonts w:ascii="Segoe UI" w:eastAsia="Times New Roman" w:hAnsi="Segoe UI" w:cs="Segoe UI"/>
                <w:b/>
                <w:bCs/>
                <w:sz w:val="16"/>
                <w:szCs w:val="16"/>
              </w:rPr>
              <w:t xml:space="preserve"> SA</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81F93DF"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Povolené</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kontakty</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podpory</w:t>
            </w:r>
            <w:proofErr w:type="spellEnd"/>
          </w:p>
        </w:tc>
      </w:tr>
      <w:tr w:rsidR="00000000" w14:paraId="4922459F"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7146D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$250,000 - $374,999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B8445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4</w:t>
            </w:r>
          </w:p>
        </w:tc>
      </w:tr>
      <w:tr w:rsidR="00000000" w14:paraId="639B2367"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2D5CF4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$375,000 - $499,999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7EEEC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w:t>
            </w:r>
          </w:p>
        </w:tc>
      </w:tr>
      <w:tr w:rsidR="00000000" w14:paraId="6CF6C9B5"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AA21D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$500,000 - $624,999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6E07BB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6</w:t>
            </w:r>
          </w:p>
        </w:tc>
      </w:tr>
      <w:tr w:rsidR="00000000" w14:paraId="71BFC030"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2A527B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$625,000 - $749,999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4F1F7E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w:t>
            </w:r>
          </w:p>
        </w:tc>
      </w:tr>
      <w:tr w:rsidR="00000000" w14:paraId="71B3A33A" w14:textId="77777777">
        <w:trPr>
          <w:divId w:val="810899862"/>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3CF3E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$750,000 - $874,999</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652E7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8</w:t>
            </w:r>
          </w:p>
        </w:tc>
      </w:tr>
    </w:tbl>
    <w:p w14:paraId="1389E3C8" w14:textId="77777777" w:rsidR="00000000" w:rsidRDefault="00D824F2">
      <w:pPr>
        <w:pStyle w:val="Normlnweb"/>
        <w:divId w:val="810899862"/>
      </w:pPr>
      <w:r>
        <w:t xml:space="preserve">Počet povolených kontaktů podpory pro MPSA je 4 bez ohledu na výdaje na krytí SA. Výhoda neomezené nepřetržité podpory řešení problémů zahrnuje pouze služby řešení problémů. Čas strávený pracovníkem </w:t>
      </w:r>
      <w:proofErr w:type="spellStart"/>
      <w:r>
        <w:t>Technical</w:t>
      </w:r>
      <w:proofErr w:type="spellEnd"/>
      <w:r>
        <w:t xml:space="preserve"> </w:t>
      </w:r>
      <w:proofErr w:type="spellStart"/>
      <w:r>
        <w:t>Account</w:t>
      </w:r>
      <w:proofErr w:type="spellEnd"/>
      <w:r>
        <w:t xml:space="preserve"> Manager (TAM) nebo </w:t>
      </w:r>
      <w:proofErr w:type="spellStart"/>
      <w:r>
        <w:t>Designated</w:t>
      </w:r>
      <w:proofErr w:type="spellEnd"/>
      <w:r>
        <w:t xml:space="preserve"> Support </w:t>
      </w:r>
      <w:proofErr w:type="spellStart"/>
      <w:r>
        <w:t>E</w:t>
      </w:r>
      <w:r>
        <w:t>ngineer</w:t>
      </w:r>
      <w:proofErr w:type="spellEnd"/>
      <w:r>
        <w:t xml:space="preserve"> (DSE) při řešení incidentu se bude započítávat do smlouvy o službách </w:t>
      </w:r>
      <w:proofErr w:type="spellStart"/>
      <w:r>
        <w:t>Premier</w:t>
      </w:r>
      <w:proofErr w:type="spellEnd"/>
      <w:r>
        <w:t xml:space="preserve"> zákazníka.</w:t>
      </w:r>
    </w:p>
    <w:p w14:paraId="2BF41EF0" w14:textId="77777777" w:rsidR="00000000" w:rsidRDefault="00D824F2">
      <w:pPr>
        <w:pStyle w:val="Normlnweb"/>
        <w:spacing w:before="150"/>
        <w:divId w:val="810899862"/>
      </w:pPr>
      <w:r>
        <w:t>Poznámka: Zákazníkům, kteří aktuálně vlastní licenci pro PDW, tato výhoda zůstane, jak je uvedeno v podmínkách k produktu z června 2016 (</w:t>
      </w:r>
      <w:hyperlink r:id="rId357" w:tgtFrame="_blank" w:history="1">
        <w:r>
          <w:rPr>
            <w:rStyle w:val="Hypertextovodkaz"/>
          </w:rPr>
          <w:t>https://aka.ms/productterms</w:t>
        </w:r>
      </w:hyperlink>
      <w:r>
        <w:t>).</w:t>
      </w:r>
    </w:p>
    <w:p w14:paraId="4F53A844" w14:textId="77777777" w:rsidR="00000000" w:rsidRDefault="00D824F2">
      <w:pPr>
        <w:pStyle w:val="Nadpis4"/>
        <w:divId w:val="19747809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Dostupnost</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licence</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přestup</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vyšší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edici</w:t>
      </w:r>
      <w:proofErr w:type="spellEnd"/>
    </w:p>
    <w:p w14:paraId="576B12B1" w14:textId="77777777" w:rsidR="00000000" w:rsidRDefault="00D824F2">
      <w:pPr>
        <w:pStyle w:val="Normlnweb"/>
        <w:spacing w:after="150"/>
        <w:divId w:val="197478094"/>
      </w:pPr>
      <w:r>
        <w:t xml:space="preserve">Licenci na přestup na vyšší edici je nutné získat a je platná, pouze pokud je získána v rámci stejné smlouvy a prováděcí smlouvy (pokud existuje) k multilicenčnímu programu, na základě které bylo získáno krytí SA pro kvalifikující produkt. Podmínkou práva </w:t>
      </w:r>
      <w:r>
        <w:t>zákazníka na používání softwaru v rámci licence pro přestup na vyšší edici je, že zákazník musí získat a uchovat licenci pro kvalifikující produkt. Časově neomezená práva zákazníků v rámci licence na přestup na vyšší edici nahrazují původní licenci pro kva</w:t>
      </w:r>
      <w:r>
        <w:t xml:space="preserve">lifikující produkt. Další informace naleznete v dokumentu k multilicenčnímu programu pro licence pro </w:t>
      </w:r>
      <w:r>
        <w:rPr>
          <w:u w:val="single"/>
        </w:rPr>
        <w:t>přestup na vyšší edici</w:t>
      </w:r>
      <w:r>
        <w:t xml:space="preserve"> k edici </w:t>
      </w:r>
      <w:proofErr w:type="spellStart"/>
      <w:r>
        <w:t>Enterprise</w:t>
      </w:r>
      <w:proofErr w:type="spellEnd"/>
      <w:r>
        <w:t xml:space="preserve">: </w:t>
      </w:r>
      <w:hyperlink r:id="rId358" w:tgtFrame="_blank" w:history="1">
        <w:r>
          <w:rPr>
            <w:rStyle w:val="Hypertextovodkaz"/>
          </w:rPr>
          <w:t>http://www.microsoft.com/licensing</w:t>
        </w:r>
      </w:hyperlink>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5392"/>
        <w:gridCol w:w="5392"/>
      </w:tblGrid>
      <w:tr w:rsidR="00000000" w14:paraId="04EAD0B9" w14:textId="77777777">
        <w:trPr>
          <w:divId w:val="19747809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1B8EFE9"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Přestup</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vyš</w:t>
            </w:r>
            <w:r>
              <w:rPr>
                <w:rFonts w:ascii="Segoe UI" w:eastAsia="Times New Roman" w:hAnsi="Segoe UI" w:cs="Segoe UI"/>
                <w:b/>
                <w:bCs/>
                <w:sz w:val="16"/>
                <w:szCs w:val="16"/>
              </w:rPr>
              <w:t>ší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edici</w:t>
            </w:r>
            <w:proofErr w:type="spellEnd"/>
            <w:r>
              <w:rPr>
                <w:rFonts w:ascii="Segoe UI" w:eastAsia="Times New Roman" w:hAnsi="Segoe UI" w:cs="Segoe UI"/>
                <w:b/>
                <w:bCs/>
                <w:sz w:val="16"/>
                <w:szCs w:val="16"/>
              </w:rPr>
              <w:t xml:space="preserve"> z</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6ED88ECA"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Přestup</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vyšší</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edici</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p>
        </w:tc>
      </w:tr>
      <w:tr w:rsidR="00000000" w14:paraId="6D461BE8"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F560E1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BizTalk Server Branch</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66793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BizTalk Server Standard</w:t>
            </w:r>
          </w:p>
        </w:tc>
      </w:tr>
      <w:tr w:rsidR="00000000" w14:paraId="7026094F"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5A9921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BizTalk Server Branch</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5530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BizTalk Server Enterprise</w:t>
            </w:r>
          </w:p>
        </w:tc>
      </w:tr>
      <w:tr w:rsidR="00000000" w14:paraId="6E5C7786"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E40092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BizTalk Server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9AC9EF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BizTalk Server Enterprise</w:t>
            </w:r>
          </w:p>
        </w:tc>
      </w:tr>
      <w:tr w:rsidR="00000000" w14:paraId="358E88A9"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C62364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Core CAL </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EC84F1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Sada</w:t>
            </w:r>
            <w:proofErr w:type="spellEnd"/>
            <w:r>
              <w:rPr>
                <w:rFonts w:ascii="Segoe UI" w:eastAsia="Times New Roman" w:hAnsi="Segoe UI" w:cs="Segoe UI"/>
                <w:sz w:val="16"/>
                <w:szCs w:val="16"/>
              </w:rPr>
              <w:t xml:space="preserve"> Enterprise CAL </w:t>
            </w:r>
          </w:p>
        </w:tc>
      </w:tr>
      <w:tr w:rsidR="00000000" w14:paraId="65F5A6CC"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1D7F6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Infrastructure Server Suite S</w:t>
            </w:r>
            <w:r>
              <w:rPr>
                <w:rFonts w:ascii="Segoe UI" w:eastAsia="Times New Roman" w:hAnsi="Segoe UI" w:cs="Segoe UI"/>
                <w:sz w:val="16"/>
                <w:szCs w:val="16"/>
              </w:rPr>
              <w:t>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AE761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Core Infrastructure Server Suite Datacenter,</w:t>
            </w:r>
          </w:p>
        </w:tc>
      </w:tr>
      <w:tr w:rsidR="00000000" w14:paraId="68E11FC6"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0CDAC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Desktop Education s Core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3178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Desktop Education se </w:t>
            </w:r>
            <w:proofErr w:type="spellStart"/>
            <w:r>
              <w:rPr>
                <w:rFonts w:ascii="Segoe UI" w:eastAsia="Times New Roman" w:hAnsi="Segoe UI" w:cs="Segoe UI"/>
                <w:sz w:val="16"/>
                <w:szCs w:val="16"/>
              </w:rPr>
              <w:t>sadou</w:t>
            </w:r>
            <w:proofErr w:type="spellEnd"/>
            <w:r>
              <w:rPr>
                <w:rFonts w:ascii="Segoe UI" w:eastAsia="Times New Roman" w:hAnsi="Segoe UI" w:cs="Segoe UI"/>
                <w:sz w:val="16"/>
                <w:szCs w:val="16"/>
              </w:rPr>
              <w:t xml:space="preserve"> Enterprise CAL</w:t>
            </w:r>
          </w:p>
        </w:tc>
      </w:tr>
      <w:tr w:rsidR="00000000" w14:paraId="22D307FE"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8CEE2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Desktop School s Core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C995EB4"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Desktop School se </w:t>
            </w:r>
            <w:proofErr w:type="spellStart"/>
            <w:r>
              <w:rPr>
                <w:rFonts w:ascii="Segoe UI" w:eastAsia="Times New Roman" w:hAnsi="Segoe UI" w:cs="Segoe UI"/>
                <w:sz w:val="16"/>
                <w:szCs w:val="16"/>
              </w:rPr>
              <w:t>sadou</w:t>
            </w:r>
            <w:proofErr w:type="spellEnd"/>
            <w:r>
              <w:rPr>
                <w:rFonts w:ascii="Segoe UI" w:eastAsia="Times New Roman" w:hAnsi="Segoe UI" w:cs="Segoe UI"/>
                <w:sz w:val="16"/>
                <w:szCs w:val="16"/>
              </w:rPr>
              <w:t xml:space="preserve"> Enterprise CAL</w:t>
            </w:r>
          </w:p>
        </w:tc>
      </w:tr>
      <w:tr w:rsidR="00000000" w14:paraId="105CE9B3"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E664A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Exchange Server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AF47A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Exchange Server Enterprise</w:t>
            </w:r>
          </w:p>
        </w:tc>
      </w:tr>
      <w:tr w:rsidR="00000000" w14:paraId="338C2D70"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7E408F"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Forefront TMG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7F813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Forefront TMG Enterprise</w:t>
            </w:r>
          </w:p>
        </w:tc>
      </w:tr>
      <w:tr w:rsidR="00000000" w14:paraId="500A6824"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3B7E61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Dynamics 365 Team Members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10320B3"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Dynamics 365 Sales</w:t>
            </w:r>
          </w:p>
        </w:tc>
      </w:tr>
      <w:tr w:rsidR="00000000" w14:paraId="65EA35BE"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A4A033F"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w:t>
            </w:r>
            <w:r>
              <w:rPr>
                <w:rFonts w:ascii="Segoe UI" w:eastAsia="Times New Roman" w:hAnsi="Segoe UI" w:cs="Segoe UI"/>
                <w:sz w:val="16"/>
                <w:szCs w:val="16"/>
              </w:rPr>
              <w:t>crosoft Dynamics 365 Team Members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6B5D6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Dynamics 365 Customer Service</w:t>
            </w:r>
          </w:p>
        </w:tc>
      </w:tr>
      <w:tr w:rsidR="00000000" w14:paraId="34202226"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51C9C4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Dynamics 365 Team Members</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5A3487A"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Dynamics 365 Operations </w:t>
            </w:r>
            <w:r>
              <w:rPr>
                <w:rFonts w:ascii="Segoe UI" w:eastAsia="Times New Roman" w:hAnsi="Segoe UI" w:cs="Segoe UI"/>
                <w:sz w:val="16"/>
                <w:szCs w:val="16"/>
              </w:rPr>
              <w:t>Activity</w:t>
            </w:r>
          </w:p>
        </w:tc>
      </w:tr>
      <w:tr w:rsidR="00000000" w14:paraId="3F5A6A20"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FCADDA0"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Dynamics 365 Operations Activity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4A52A7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CAL k </w:t>
            </w:r>
            <w:proofErr w:type="spellStart"/>
            <w:r>
              <w:rPr>
                <w:rFonts w:ascii="Segoe UI" w:eastAsia="Times New Roman" w:hAnsi="Segoe UI" w:cs="Segoe UI"/>
                <w:sz w:val="16"/>
                <w:szCs w:val="16"/>
              </w:rPr>
              <w:t>lokální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verzi</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Microsoft Dynamics 365 Operations</w:t>
            </w:r>
          </w:p>
        </w:tc>
      </w:tr>
      <w:tr w:rsidR="00000000" w14:paraId="753FC3C4"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A61A2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lastRenderedPageBreak/>
              <w:t>Office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4528E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Office Professional Plus</w:t>
            </w:r>
          </w:p>
        </w:tc>
      </w:tr>
      <w:tr w:rsidR="00000000" w14:paraId="70F71C91"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A4634D5"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Professional Desktop</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65A85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Enterprise Desktop</w:t>
            </w:r>
          </w:p>
        </w:tc>
      </w:tr>
      <w:tr w:rsidR="00000000" w14:paraId="0FE1C4DD"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0FCB2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FF1875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Project Professional</w:t>
            </w:r>
          </w:p>
        </w:tc>
      </w:tr>
      <w:tr w:rsidR="00000000" w14:paraId="6164134A"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4A04D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SQL Server Standard Core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9A95D11"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SQL Server Enterprise Core</w:t>
            </w:r>
          </w:p>
        </w:tc>
      </w:tr>
      <w:tr w:rsidR="00000000" w14:paraId="2DDD5BA8"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744EDF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A6A5F79"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Datacenter</w:t>
            </w:r>
          </w:p>
        </w:tc>
      </w:tr>
      <w:tr w:rsidR="00000000" w14:paraId="4DE5267D"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12067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Visio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E8DB85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Visio Professional</w:t>
            </w:r>
          </w:p>
        </w:tc>
      </w:tr>
      <w:tr w:rsidR="00000000" w14:paraId="7EB88BC4"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02574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Visual Studio Professional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3DA749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Visual Studi</w:t>
            </w:r>
            <w:r>
              <w:rPr>
                <w:rFonts w:ascii="Segoe UI" w:eastAsia="Times New Roman" w:hAnsi="Segoe UI" w:cs="Segoe UI"/>
                <w:sz w:val="16"/>
                <w:szCs w:val="16"/>
              </w:rPr>
              <w:t>o Enterprise</w:t>
            </w:r>
          </w:p>
        </w:tc>
      </w:tr>
      <w:tr w:rsidR="00000000" w14:paraId="2BA9665F"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8D6CB2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Visual Studio Test Professional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33C4ED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Odběr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Visual Studio Enterprise</w:t>
            </w:r>
          </w:p>
        </w:tc>
      </w:tr>
      <w:tr w:rsidR="00000000" w14:paraId="48E4BF12" w14:textId="77777777">
        <w:trPr>
          <w:divId w:val="19747809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C9234E"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B5C242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Windows Server Datacenter</w:t>
            </w:r>
          </w:p>
        </w:tc>
      </w:tr>
    </w:tbl>
    <w:p w14:paraId="0A82DE99" w14:textId="77777777" w:rsidR="00000000" w:rsidRDefault="00D824F2">
      <w:pPr>
        <w:divId w:val="197478094"/>
        <w:rPr>
          <w:rFonts w:eastAsia="Times New Roman"/>
        </w:rPr>
      </w:pPr>
    </w:p>
    <w:p w14:paraId="59A24AE1" w14:textId="77777777" w:rsidR="00000000" w:rsidRDefault="00D824F2">
      <w:pPr>
        <w:pStyle w:val="Nadpis4"/>
        <w:divId w:val="1988587081"/>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Servery</w:t>
      </w:r>
      <w:proofErr w:type="spellEnd"/>
      <w:r>
        <w:rPr>
          <w:rFonts w:ascii="Segoe UI" w:eastAsia="Times New Roman" w:hAnsi="Segoe UI" w:cs="Segoe UI"/>
          <w:b w:val="0"/>
          <w:bCs w:val="0"/>
          <w:sz w:val="18"/>
          <w:szCs w:val="18"/>
        </w:rPr>
        <w:t xml:space="preserve"> – </w:t>
      </w:r>
      <w:proofErr w:type="spellStart"/>
      <w:r>
        <w:rPr>
          <w:rFonts w:ascii="Segoe UI" w:eastAsia="Times New Roman" w:hAnsi="Segoe UI" w:cs="Segoe UI"/>
          <w:b w:val="0"/>
          <w:bCs w:val="0"/>
          <w:sz w:val="18"/>
          <w:szCs w:val="18"/>
        </w:rPr>
        <w:t>práva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obnovení</w:t>
      </w:r>
      <w:proofErr w:type="spellEnd"/>
      <w:r>
        <w:rPr>
          <w:rFonts w:ascii="Segoe UI" w:eastAsia="Times New Roman" w:hAnsi="Segoe UI" w:cs="Segoe UI"/>
          <w:b w:val="0"/>
          <w:bCs w:val="0"/>
          <w:sz w:val="18"/>
          <w:szCs w:val="18"/>
        </w:rPr>
        <w:t xml:space="preserve"> při </w:t>
      </w:r>
      <w:proofErr w:type="spellStart"/>
      <w:r>
        <w:rPr>
          <w:rFonts w:ascii="Segoe UI" w:eastAsia="Times New Roman" w:hAnsi="Segoe UI" w:cs="Segoe UI"/>
          <w:b w:val="0"/>
          <w:bCs w:val="0"/>
          <w:sz w:val="18"/>
          <w:szCs w:val="18"/>
        </w:rPr>
        <w:t>zhroucení</w:t>
      </w:r>
      <w:proofErr w:type="spellEnd"/>
    </w:p>
    <w:p w14:paraId="421F7587" w14:textId="77777777" w:rsidR="00000000" w:rsidRDefault="00D824F2">
      <w:pPr>
        <w:pStyle w:val="Normlnweb"/>
        <w:spacing w:after="150"/>
        <w:divId w:val="1988587081"/>
      </w:pPr>
      <w:r>
        <w:t xml:space="preserve">Pro každou instanci kvalifikovaného serverového softwaru provozovanou zákazníkem ve fyzickém prostředí OSE nebo virtuálním prostředí OSE na licenčním serveru je možné dočasně spustit záložní instanci ve fyzickém prostředí OSE nebo virtuálním prostředí OSE </w:t>
      </w:r>
      <w:r>
        <w:t xml:space="preserve">buďto na jiném z jeho serverů vyhrazených pro obnovení při zhroucení, nebo v instancích kvalifikovaného softwaru jiného než Windows Server, ve službě Microsoft Azure </w:t>
      </w:r>
      <w:proofErr w:type="spellStart"/>
      <w:r>
        <w:t>Services</w:t>
      </w:r>
      <w:proofErr w:type="spellEnd"/>
      <w:r>
        <w:t xml:space="preserve">, za předpokladu, že záložní instance je spravována aplikací Azure </w:t>
      </w:r>
      <w:proofErr w:type="spellStart"/>
      <w:r>
        <w:t>Site</w:t>
      </w:r>
      <w:proofErr w:type="spellEnd"/>
      <w:r>
        <w:t xml:space="preserve"> </w:t>
      </w:r>
      <w:proofErr w:type="spellStart"/>
      <w:r>
        <w:t>Recovery</w:t>
      </w:r>
      <w:proofErr w:type="spellEnd"/>
      <w:r>
        <w:t> d</w:t>
      </w:r>
      <w:r>
        <w:t>o systému Azure. Na užívání záložní instance zákazníkem se vztahují licenční podmínky pro software a následující omezení. Na každý vyhrazený server používaný pro tyto účely, který je pod správou nebo kontrolou jiného subjektu než zákazníka nebo jeho afilac</w:t>
      </w:r>
      <w:r>
        <w:t xml:space="preserve">e, se vztahuje ustanovení o </w:t>
      </w:r>
      <w:hyperlink r:id="rId359" w:history="1">
        <w:r>
          <w:rPr>
            <w:rStyle w:val="Hypertextovodkaz"/>
          </w:rPr>
          <w:t>správě outsourcingového softwaru</w:t>
        </w:r>
      </w:hyperlink>
      <w:r>
        <w:t>.</w:t>
      </w:r>
    </w:p>
    <w:p w14:paraId="4BEC8313" w14:textId="77777777" w:rsidR="00000000" w:rsidRDefault="00D824F2">
      <w:pPr>
        <w:pStyle w:val="Nadpis5"/>
        <w:divId w:val="1988587081"/>
        <w:rPr>
          <w:rFonts w:eastAsia="Times New Roman"/>
        </w:rPr>
      </w:pPr>
      <w:r>
        <w:rPr>
          <w:rStyle w:val="Siln"/>
          <w:rFonts w:eastAsia="Times New Roman"/>
          <w:b/>
          <w:bCs/>
        </w:rPr>
        <w:t>Povolené použití záložních instancí</w:t>
      </w:r>
    </w:p>
    <w:p w14:paraId="4B6D513C" w14:textId="77777777" w:rsidR="00000000" w:rsidRDefault="00D824F2">
      <w:pPr>
        <w:pStyle w:val="Normlnweb"/>
        <w:divId w:val="1988587081"/>
      </w:pPr>
      <w:r>
        <w:t xml:space="preserve">Záložní instanci lze provozovat pouze během následujících </w:t>
      </w:r>
      <w:r>
        <w:t>výjimečných období:</w:t>
      </w:r>
    </w:p>
    <w:p w14:paraId="3BD242C3" w14:textId="77777777" w:rsidR="00000000" w:rsidRDefault="00D824F2" w:rsidP="00D824F2">
      <w:pPr>
        <w:numPr>
          <w:ilvl w:val="0"/>
          <w:numId w:val="46"/>
        </w:numPr>
        <w:spacing w:line="240" w:lineRule="auto"/>
        <w:ind w:left="132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během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krátkých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testování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během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jednoho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týdne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každých</w:t>
      </w:r>
      <w:proofErr w:type="spellEnd"/>
      <w:r>
        <w:rPr>
          <w:rFonts w:ascii="Segoe UI" w:eastAsia="Times New Roman" w:hAnsi="Segoe UI" w:cs="Segoe UI"/>
          <w:color w:val="505050"/>
          <w:sz w:val="18"/>
          <w:szCs w:val="18"/>
        </w:rPr>
        <w:t xml:space="preserve"> 90 </w:t>
      </w:r>
      <w:proofErr w:type="spellStart"/>
      <w:r>
        <w:rPr>
          <w:rFonts w:ascii="Segoe UI" w:eastAsia="Times New Roman" w:hAnsi="Segoe UI" w:cs="Segoe UI"/>
          <w:color w:val="505050"/>
          <w:sz w:val="18"/>
          <w:szCs w:val="18"/>
        </w:rPr>
        <w:t>dní</w:t>
      </w:r>
      <w:proofErr w:type="spellEnd"/>
      <w:r>
        <w:rPr>
          <w:rFonts w:ascii="Segoe UI" w:eastAsia="Times New Roman" w:hAnsi="Segoe UI" w:cs="Segoe UI"/>
          <w:color w:val="505050"/>
          <w:sz w:val="18"/>
          <w:szCs w:val="18"/>
        </w:rPr>
        <w:t>;</w:t>
      </w:r>
    </w:p>
    <w:p w14:paraId="0C581620" w14:textId="77777777" w:rsidR="00000000" w:rsidRDefault="00D824F2" w:rsidP="00D824F2">
      <w:pPr>
        <w:numPr>
          <w:ilvl w:val="0"/>
          <w:numId w:val="46"/>
        </w:numPr>
        <w:spacing w:line="240" w:lineRule="auto"/>
        <w:ind w:left="132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během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když</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obnovovaný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provozní</w:t>
      </w:r>
      <w:proofErr w:type="spellEnd"/>
      <w:r>
        <w:rPr>
          <w:rFonts w:ascii="Segoe UI" w:eastAsia="Times New Roman" w:hAnsi="Segoe UI" w:cs="Segoe UI"/>
          <w:color w:val="505050"/>
          <w:sz w:val="18"/>
          <w:szCs w:val="18"/>
        </w:rPr>
        <w:t xml:space="preserve"> server </w:t>
      </w:r>
      <w:proofErr w:type="spellStart"/>
      <w:r>
        <w:rPr>
          <w:rFonts w:ascii="Segoe UI" w:eastAsia="Times New Roman" w:hAnsi="Segoe UI" w:cs="Segoe UI"/>
          <w:color w:val="505050"/>
          <w:sz w:val="18"/>
          <w:szCs w:val="18"/>
        </w:rPr>
        <w:t>nefunkční</w:t>
      </w:r>
      <w:proofErr w:type="spellEnd"/>
      <w:r>
        <w:rPr>
          <w:rFonts w:ascii="Segoe UI" w:eastAsia="Times New Roman" w:hAnsi="Segoe UI" w:cs="Segoe UI"/>
          <w:color w:val="505050"/>
          <w:sz w:val="18"/>
          <w:szCs w:val="18"/>
        </w:rPr>
        <w:t xml:space="preserve"> a</w:t>
      </w:r>
    </w:p>
    <w:p w14:paraId="2A557097" w14:textId="77777777" w:rsidR="00000000" w:rsidRDefault="00D824F2" w:rsidP="00D824F2">
      <w:pPr>
        <w:numPr>
          <w:ilvl w:val="0"/>
          <w:numId w:val="46"/>
        </w:numPr>
        <w:spacing w:line="240" w:lineRule="auto"/>
        <w:ind w:left="1320"/>
        <w:divId w:val="1988587081"/>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po </w:t>
      </w:r>
      <w:proofErr w:type="spellStart"/>
      <w:r>
        <w:rPr>
          <w:rFonts w:ascii="Segoe UI" w:eastAsia="Times New Roman" w:hAnsi="Segoe UI" w:cs="Segoe UI"/>
          <w:color w:val="505050"/>
          <w:sz w:val="18"/>
          <w:szCs w:val="18"/>
        </w:rPr>
        <w:t>krátké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okolo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času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 xml:space="preserve"> za </w:t>
      </w:r>
      <w:proofErr w:type="spellStart"/>
      <w:r>
        <w:rPr>
          <w:rFonts w:ascii="Segoe UI" w:eastAsia="Times New Roman" w:hAnsi="Segoe UI" w:cs="Segoe UI"/>
          <w:color w:val="505050"/>
          <w:sz w:val="18"/>
          <w:szCs w:val="18"/>
        </w:rPr>
        <w:t>účelem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přenosu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mezi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primárním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provozním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serverem</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serverem</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w:t>
      </w:r>
    </w:p>
    <w:p w14:paraId="2ACD15B7" w14:textId="77777777" w:rsidR="00000000" w:rsidRDefault="00D824F2">
      <w:pPr>
        <w:pStyle w:val="Nadpis5"/>
        <w:divId w:val="1988587081"/>
        <w:rPr>
          <w:rFonts w:eastAsia="Times New Roman"/>
        </w:rPr>
      </w:pPr>
      <w:r>
        <w:rPr>
          <w:rStyle w:val="Siln"/>
          <w:rFonts w:eastAsia="Times New Roman"/>
          <w:b/>
          <w:bCs/>
        </w:rPr>
        <w:t>Použití výhody Azure Hybrid pro obnovení při zhroucení</w:t>
      </w:r>
    </w:p>
    <w:p w14:paraId="18C6E48D" w14:textId="77777777" w:rsidR="00000000" w:rsidRDefault="00D824F2">
      <w:pPr>
        <w:pStyle w:val="Normlnweb"/>
        <w:divId w:val="1988587081"/>
      </w:pPr>
      <w:r>
        <w:t>Zákazník smí volitelně použít server Windows Server v rámci výhod Azure Hybrid k zálohování instancí provozovaných a spravovaných ve službách Microsoft A</w:t>
      </w:r>
      <w:r>
        <w:t xml:space="preserve">zure s použitím služby Azure </w:t>
      </w:r>
      <w:proofErr w:type="spellStart"/>
      <w:r>
        <w:t>Site</w:t>
      </w:r>
      <w:proofErr w:type="spellEnd"/>
      <w:r>
        <w:t xml:space="preserve"> </w:t>
      </w:r>
      <w:proofErr w:type="spellStart"/>
      <w:r>
        <w:t>Recovery</w:t>
      </w:r>
      <w:proofErr w:type="spellEnd"/>
      <w:r>
        <w:t>. V tomto případě bude zákazník bez ohledu na jakákoli ustanovení opačného významu uvedená v licenčních podmínkách služeb Microsoft Azure, kterými se řídí výhody Azure Hybrid, smět souběžně nasadit stejné licence s</w:t>
      </w:r>
      <w:r>
        <w:t>erveru Windows Server Standard ve službách Microsoft Azure v rámci výhod Azure Hybrid pro účely testování a během obnovování (jak je popsáno v části „Povolené použití záložních instancí" výše) a na licencovaných serverech, na kterých jsou provozovány odpov</w:t>
      </w:r>
      <w:r>
        <w:t>ídající produkční funkce. Dále smí zákazník obnovit provoz stejných produkčních zátěží na licencovaných serverech, tak jak je popsáno v tomto ustanovení o právech na obnovení při zhroucení, bez ohledu na jakákoli omezení změny přiřazení licencí. </w:t>
      </w:r>
    </w:p>
    <w:p w14:paraId="213AAB40" w14:textId="77777777" w:rsidR="00000000" w:rsidRDefault="00D824F2">
      <w:pPr>
        <w:pStyle w:val="Nadpis5"/>
        <w:divId w:val="1988587081"/>
        <w:rPr>
          <w:rFonts w:eastAsia="Times New Roman"/>
        </w:rPr>
      </w:pPr>
      <w:r>
        <w:rPr>
          <w:rStyle w:val="Siln"/>
          <w:rFonts w:eastAsia="Times New Roman"/>
          <w:b/>
          <w:bCs/>
        </w:rPr>
        <w:t>Požadavky</w:t>
      </w:r>
      <w:r>
        <w:rPr>
          <w:rStyle w:val="Siln"/>
          <w:rFonts w:eastAsia="Times New Roman"/>
          <w:b/>
          <w:bCs/>
        </w:rPr>
        <w:t xml:space="preserve"> pro použití funkce obnovení při zhroucení</w:t>
      </w:r>
    </w:p>
    <w:p w14:paraId="62C8684D" w14:textId="77777777" w:rsidR="00000000" w:rsidRDefault="00D824F2">
      <w:pPr>
        <w:pStyle w:val="Normlnweb"/>
        <w:divId w:val="1988587081"/>
      </w:pPr>
      <w:r>
        <w:t>Chce-li software využívat v rámci práv na obnovení při zhroucení, musí zákazník splnit následující podmínky:</w:t>
      </w:r>
    </w:p>
    <w:p w14:paraId="3D5638B3" w14:textId="77777777" w:rsidR="00000000" w:rsidRDefault="00D824F2" w:rsidP="00D824F2">
      <w:pPr>
        <w:numPr>
          <w:ilvl w:val="0"/>
          <w:numId w:val="47"/>
        </w:numPr>
        <w:spacing w:line="240" w:lineRule="auto"/>
        <w:ind w:left="132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xml:space="preserve"> OSE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server pro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nesmíte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spouštět</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žádném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kromě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uvedených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výše</w:t>
      </w:r>
      <w:proofErr w:type="spellEnd"/>
      <w:r>
        <w:rPr>
          <w:rFonts w:ascii="Segoe UI" w:eastAsia="Times New Roman" w:hAnsi="Segoe UI" w:cs="Segoe UI"/>
          <w:color w:val="505050"/>
          <w:sz w:val="18"/>
          <w:szCs w:val="18"/>
        </w:rPr>
        <w:t>.</w:t>
      </w:r>
    </w:p>
    <w:p w14:paraId="2FCA05FE" w14:textId="77777777" w:rsidR="00000000" w:rsidRDefault="00D824F2" w:rsidP="00D824F2">
      <w:pPr>
        <w:numPr>
          <w:ilvl w:val="0"/>
          <w:numId w:val="47"/>
        </w:numPr>
        <w:spacing w:line="240" w:lineRule="auto"/>
        <w:ind w:left="132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xml:space="preserve"> OSE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nesmí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nacházet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stejném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clusteru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provozní</w:t>
      </w:r>
      <w:proofErr w:type="spellEnd"/>
      <w:r>
        <w:rPr>
          <w:rFonts w:ascii="Segoe UI" w:eastAsia="Times New Roman" w:hAnsi="Segoe UI" w:cs="Segoe UI"/>
          <w:color w:val="505050"/>
          <w:sz w:val="18"/>
          <w:szCs w:val="18"/>
        </w:rPr>
        <w:t xml:space="preserve"> server.</w:t>
      </w:r>
    </w:p>
    <w:p w14:paraId="7454A861" w14:textId="77777777" w:rsidR="00000000" w:rsidRDefault="00D824F2" w:rsidP="00D824F2">
      <w:pPr>
        <w:numPr>
          <w:ilvl w:val="0"/>
          <w:numId w:val="47"/>
        </w:numPr>
        <w:spacing w:line="240" w:lineRule="auto"/>
        <w:ind w:left="132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záložní</w:t>
      </w:r>
      <w:proofErr w:type="spellEnd"/>
      <w:r>
        <w:rPr>
          <w:rFonts w:ascii="Segoe UI" w:eastAsia="Times New Roman" w:hAnsi="Segoe UI" w:cs="Segoe UI"/>
          <w:color w:val="505050"/>
          <w:sz w:val="18"/>
          <w:szCs w:val="18"/>
        </w:rPr>
        <w:t xml:space="preserve"> instance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odpovídat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licenčním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podmínkám</w:t>
      </w:r>
      <w:proofErr w:type="spellEnd"/>
      <w:r>
        <w:rPr>
          <w:rFonts w:ascii="Segoe UI" w:eastAsia="Times New Roman" w:hAnsi="Segoe UI" w:cs="Segoe UI"/>
          <w:color w:val="505050"/>
          <w:sz w:val="18"/>
          <w:szCs w:val="18"/>
        </w:rPr>
        <w:t xml:space="preserve"> pro software.</w:t>
      </w:r>
    </w:p>
    <w:p w14:paraId="6ECC7989" w14:textId="77777777" w:rsidR="00000000" w:rsidRDefault="00D824F2" w:rsidP="00D824F2">
      <w:pPr>
        <w:numPr>
          <w:ilvl w:val="0"/>
          <w:numId w:val="47"/>
        </w:numPr>
        <w:spacing w:line="240" w:lineRule="auto"/>
        <w:ind w:left="1320"/>
        <w:divId w:val="1988587081"/>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Po </w:t>
      </w:r>
      <w:proofErr w:type="spellStart"/>
      <w:r>
        <w:rPr>
          <w:rFonts w:ascii="Segoe UI" w:eastAsia="Times New Roman" w:hAnsi="Segoe UI" w:cs="Segoe UI"/>
          <w:color w:val="505050"/>
          <w:sz w:val="18"/>
          <w:szCs w:val="18"/>
        </w:rPr>
        <w:t>dokončení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procesu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w:t>
      </w:r>
      <w:r>
        <w:rPr>
          <w:rFonts w:ascii="Segoe UI" w:eastAsia="Times New Roman" w:hAnsi="Segoe UI" w:cs="Segoe UI"/>
          <w:color w:val="505050"/>
          <w:sz w:val="18"/>
          <w:szCs w:val="18"/>
        </w:rPr>
        <w:t>í</w:t>
      </w:r>
      <w:proofErr w:type="spellEnd"/>
      <w:r>
        <w:rPr>
          <w:rFonts w:ascii="Segoe UI" w:eastAsia="Times New Roman" w:hAnsi="Segoe UI" w:cs="Segoe UI"/>
          <w:color w:val="505050"/>
          <w:sz w:val="18"/>
          <w:szCs w:val="18"/>
        </w:rPr>
        <w:t xml:space="preserve"> a po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provozního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záložní</w:t>
      </w:r>
      <w:proofErr w:type="spellEnd"/>
      <w:r>
        <w:rPr>
          <w:rFonts w:ascii="Segoe UI" w:eastAsia="Times New Roman" w:hAnsi="Segoe UI" w:cs="Segoe UI"/>
          <w:color w:val="505050"/>
          <w:sz w:val="18"/>
          <w:szCs w:val="18"/>
        </w:rPr>
        <w:t xml:space="preserve"> instance </w:t>
      </w:r>
      <w:proofErr w:type="spellStart"/>
      <w:r>
        <w:rPr>
          <w:rFonts w:ascii="Segoe UI" w:eastAsia="Times New Roman" w:hAnsi="Segoe UI" w:cs="Segoe UI"/>
          <w:color w:val="505050"/>
          <w:sz w:val="18"/>
          <w:szCs w:val="18"/>
        </w:rPr>
        <w:t>spuštěna</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žádném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kromě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období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povolených</w:t>
      </w:r>
      <w:proofErr w:type="spellEnd"/>
      <w:r>
        <w:rPr>
          <w:rFonts w:ascii="Segoe UI" w:eastAsia="Times New Roman" w:hAnsi="Segoe UI" w:cs="Segoe UI"/>
          <w:color w:val="505050"/>
          <w:sz w:val="18"/>
          <w:szCs w:val="18"/>
        </w:rPr>
        <w:t>.</w:t>
      </w:r>
    </w:p>
    <w:p w14:paraId="355F76FB" w14:textId="77777777" w:rsidR="00000000" w:rsidRDefault="00D824F2" w:rsidP="00D824F2">
      <w:pPr>
        <w:numPr>
          <w:ilvl w:val="0"/>
          <w:numId w:val="47"/>
        </w:numPr>
        <w:spacing w:line="240" w:lineRule="auto"/>
        <w:ind w:left="132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Musíte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zachovat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SA (Software Assurance) pro </w:t>
      </w:r>
      <w:proofErr w:type="spellStart"/>
      <w:r>
        <w:rPr>
          <w:rFonts w:ascii="Segoe UI" w:eastAsia="Times New Roman" w:hAnsi="Segoe UI" w:cs="Segoe UI"/>
          <w:color w:val="505050"/>
          <w:sz w:val="18"/>
          <w:szCs w:val="18"/>
        </w:rPr>
        <w:t>všechny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CAL,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externí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připojení</w:t>
      </w:r>
      <w:proofErr w:type="spellEnd"/>
      <w:r>
        <w:rPr>
          <w:rFonts w:ascii="Segoe UI" w:eastAsia="Times New Roman" w:hAnsi="Segoe UI" w:cs="Segoe UI"/>
          <w:color w:val="505050"/>
          <w:sz w:val="18"/>
          <w:szCs w:val="18"/>
        </w:rPr>
        <w:t xml:space="preserve"> (External Connector License) a </w:t>
      </w:r>
      <w:proofErr w:type="spellStart"/>
      <w:r>
        <w:rPr>
          <w:rFonts w:ascii="Segoe UI" w:eastAsia="Times New Roman" w:hAnsi="Segoe UI" w:cs="Segoe UI"/>
          <w:color w:val="505050"/>
          <w:sz w:val="18"/>
          <w:szCs w:val="18"/>
        </w:rPr>
        <w:t>li</w:t>
      </w:r>
      <w:r>
        <w:rPr>
          <w:rFonts w:ascii="Segoe UI" w:eastAsia="Times New Roman" w:hAnsi="Segoe UI" w:cs="Segoe UI"/>
          <w:color w:val="505050"/>
          <w:sz w:val="18"/>
          <w:szCs w:val="18"/>
        </w:rPr>
        <w:t>cence</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jejichž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přistupuje</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záložní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instanci</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spravuje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xml:space="preserve"> OSE,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kterých</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tento</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provozován</w:t>
      </w:r>
      <w:proofErr w:type="spellEnd"/>
      <w:r>
        <w:rPr>
          <w:rFonts w:ascii="Segoe UI" w:eastAsia="Times New Roman" w:hAnsi="Segoe UI" w:cs="Segoe UI"/>
          <w:color w:val="505050"/>
          <w:sz w:val="18"/>
          <w:szCs w:val="18"/>
        </w:rPr>
        <w:t>.</w:t>
      </w:r>
    </w:p>
    <w:p w14:paraId="2A64388D" w14:textId="77777777" w:rsidR="00000000" w:rsidRDefault="00D824F2" w:rsidP="00D824F2">
      <w:pPr>
        <w:numPr>
          <w:ilvl w:val="0"/>
          <w:numId w:val="47"/>
        </w:numPr>
        <w:spacing w:line="240" w:lineRule="auto"/>
        <w:ind w:left="1320"/>
        <w:divId w:val="1988587081"/>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Po </w:t>
      </w:r>
      <w:proofErr w:type="spellStart"/>
      <w:r>
        <w:rPr>
          <w:rFonts w:ascii="Segoe UI" w:eastAsia="Times New Roman" w:hAnsi="Segoe UI" w:cs="Segoe UI"/>
          <w:color w:val="505050"/>
          <w:sz w:val="18"/>
          <w:szCs w:val="18"/>
        </w:rPr>
        <w:t>skončení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Software Assurance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končí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právo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spustit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záložní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instanci</w:t>
      </w:r>
      <w:proofErr w:type="spellEnd"/>
      <w:r>
        <w:rPr>
          <w:rFonts w:ascii="Segoe UI" w:eastAsia="Times New Roman" w:hAnsi="Segoe UI" w:cs="Segoe UI"/>
          <w:color w:val="505050"/>
          <w:sz w:val="18"/>
          <w:szCs w:val="18"/>
        </w:rPr>
        <w:t>’.</w:t>
      </w:r>
    </w:p>
    <w:p w14:paraId="61DA49FE" w14:textId="77777777" w:rsidR="00000000" w:rsidRDefault="00D824F2">
      <w:pPr>
        <w:pStyle w:val="Nadpis5"/>
        <w:divId w:val="1988587081"/>
        <w:rPr>
          <w:rFonts w:eastAsia="Times New Roman"/>
        </w:rPr>
      </w:pPr>
      <w:r>
        <w:rPr>
          <w:rStyle w:val="Siln"/>
          <w:rFonts w:eastAsia="Times New Roman"/>
          <w:b/>
          <w:bCs/>
        </w:rPr>
        <w:t>Další po</w:t>
      </w:r>
      <w:r>
        <w:rPr>
          <w:rStyle w:val="Siln"/>
          <w:rFonts w:eastAsia="Times New Roman"/>
          <w:b/>
          <w:bCs/>
        </w:rPr>
        <w:t>volené použití serveru Windows Server</w:t>
      </w:r>
    </w:p>
    <w:p w14:paraId="0E558E23" w14:textId="77777777" w:rsidR="00000000" w:rsidRDefault="00D824F2">
      <w:pPr>
        <w:pStyle w:val="Normlnweb"/>
        <w:divId w:val="1988587081"/>
      </w:pPr>
      <w:r>
        <w:lastRenderedPageBreak/>
        <w:t xml:space="preserve">V případě jiných než záložních instancí provozovaných ve službě Microsoft Azure </w:t>
      </w:r>
      <w:proofErr w:type="spellStart"/>
      <w:r>
        <w:t>Services</w:t>
      </w:r>
      <w:proofErr w:type="spellEnd"/>
      <w:r>
        <w:t xml:space="preserve"> se licence k systému Windows Server pro server pro obnovení při zhroucení nevyžaduje, jsou-li splněny následující podmínky:</w:t>
      </w:r>
    </w:p>
    <w:p w14:paraId="033A87AC" w14:textId="77777777" w:rsidR="00000000" w:rsidRDefault="00D824F2" w:rsidP="00D824F2">
      <w:pPr>
        <w:numPr>
          <w:ilvl w:val="0"/>
          <w:numId w:val="48"/>
        </w:numPr>
        <w:spacing w:line="240" w:lineRule="auto"/>
        <w:ind w:left="1320"/>
        <w:divId w:val="1988587081"/>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Role </w:t>
      </w:r>
      <w:r>
        <w:rPr>
          <w:rFonts w:ascii="Segoe UI" w:eastAsia="Times New Roman" w:hAnsi="Segoe UI" w:cs="Segoe UI"/>
          <w:color w:val="505050"/>
          <w:sz w:val="18"/>
          <w:szCs w:val="18"/>
        </w:rPr>
        <w:t xml:space="preserve">Hyper-V v </w:t>
      </w:r>
      <w:proofErr w:type="spellStart"/>
      <w:r>
        <w:rPr>
          <w:rFonts w:ascii="Segoe UI" w:eastAsia="Times New Roman" w:hAnsi="Segoe UI" w:cs="Segoe UI"/>
          <w:color w:val="505050"/>
          <w:sz w:val="18"/>
          <w:szCs w:val="18"/>
        </w:rPr>
        <w:t>systému</w:t>
      </w:r>
      <w:proofErr w:type="spellEnd"/>
      <w:r>
        <w:rPr>
          <w:rFonts w:ascii="Segoe UI" w:eastAsia="Times New Roman" w:hAnsi="Segoe UI" w:cs="Segoe UI"/>
          <w:color w:val="505050"/>
          <w:sz w:val="18"/>
          <w:szCs w:val="18"/>
        </w:rPr>
        <w:t xml:space="preserve"> Windows Server se </w:t>
      </w:r>
      <w:proofErr w:type="spellStart"/>
      <w:r>
        <w:rPr>
          <w:rFonts w:ascii="Segoe UI" w:eastAsia="Times New Roman" w:hAnsi="Segoe UI" w:cs="Segoe UI"/>
          <w:color w:val="505050"/>
          <w:sz w:val="18"/>
          <w:szCs w:val="18"/>
        </w:rPr>
        <w:t>používá</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replikaci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virtuálních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xml:space="preserve"> OSE z </w:t>
      </w:r>
      <w:proofErr w:type="spellStart"/>
      <w:r>
        <w:rPr>
          <w:rFonts w:ascii="Segoe UI" w:eastAsia="Times New Roman" w:hAnsi="Segoe UI" w:cs="Segoe UI"/>
          <w:color w:val="505050"/>
          <w:sz w:val="18"/>
          <w:szCs w:val="18"/>
        </w:rPr>
        <w:t>provozního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primárním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pracovišti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server pro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w:t>
      </w:r>
    </w:p>
    <w:p w14:paraId="77737260" w14:textId="77777777" w:rsidR="00000000" w:rsidRDefault="00D824F2" w:rsidP="00D824F2">
      <w:pPr>
        <w:numPr>
          <w:ilvl w:val="0"/>
          <w:numId w:val="48"/>
        </w:numPr>
        <w:spacing w:line="240" w:lineRule="auto"/>
        <w:ind w:left="1320"/>
        <w:divId w:val="1988587081"/>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Server pro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používán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následujícím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účelům</w:t>
      </w:r>
      <w:proofErr w:type="spellEnd"/>
      <w:r>
        <w:rPr>
          <w:rFonts w:ascii="Segoe UI" w:eastAsia="Times New Roman" w:hAnsi="Segoe UI" w:cs="Segoe UI"/>
          <w:color w:val="505050"/>
          <w:sz w:val="18"/>
          <w:szCs w:val="18"/>
        </w:rPr>
        <w:t>:</w:t>
      </w:r>
    </w:p>
    <w:p w14:paraId="22F7C31E" w14:textId="77777777" w:rsidR="00000000" w:rsidRDefault="00D824F2" w:rsidP="00D824F2">
      <w:pPr>
        <w:numPr>
          <w:ilvl w:val="1"/>
          <w:numId w:val="48"/>
        </w:numPr>
        <w:spacing w:line="240" w:lineRule="auto"/>
        <w:ind w:left="264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provozování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virtualizaci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hardwaru</w:t>
      </w:r>
      <w:proofErr w:type="spellEnd"/>
      <w:r>
        <w:rPr>
          <w:rFonts w:ascii="Segoe UI" w:eastAsia="Times New Roman" w:hAnsi="Segoe UI" w:cs="Segoe UI"/>
          <w:color w:val="505050"/>
          <w:sz w:val="18"/>
          <w:szCs w:val="18"/>
        </w:rPr>
        <w:t>,</w:t>
      </w:r>
    </w:p>
    <w:p w14:paraId="16051238" w14:textId="77777777" w:rsidR="00000000" w:rsidRDefault="00D824F2" w:rsidP="00D824F2">
      <w:pPr>
        <w:numPr>
          <w:ilvl w:val="1"/>
          <w:numId w:val="48"/>
        </w:numPr>
        <w:spacing w:line="240" w:lineRule="auto"/>
        <w:ind w:left="264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například</w:t>
      </w:r>
      <w:proofErr w:type="spellEnd"/>
      <w:r>
        <w:rPr>
          <w:rFonts w:ascii="Segoe UI" w:eastAsia="Times New Roman" w:hAnsi="Segoe UI" w:cs="Segoe UI"/>
          <w:color w:val="505050"/>
          <w:sz w:val="18"/>
          <w:szCs w:val="18"/>
        </w:rPr>
        <w:t xml:space="preserve"> Hyper-V, </w:t>
      </w:r>
      <w:proofErr w:type="spellStart"/>
      <w:r>
        <w:rPr>
          <w:rFonts w:ascii="Segoe UI" w:eastAsia="Times New Roman" w:hAnsi="Segoe UI" w:cs="Segoe UI"/>
          <w:color w:val="505050"/>
          <w:sz w:val="18"/>
          <w:szCs w:val="18"/>
        </w:rPr>
        <w:t>poskytování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virtualizace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hardwaru</w:t>
      </w:r>
      <w:proofErr w:type="spellEnd"/>
      <w:r>
        <w:rPr>
          <w:rFonts w:ascii="Segoe UI" w:eastAsia="Times New Roman" w:hAnsi="Segoe UI" w:cs="Segoe UI"/>
          <w:color w:val="505050"/>
          <w:sz w:val="18"/>
          <w:szCs w:val="18"/>
        </w:rPr>
        <w:t>,</w:t>
      </w:r>
    </w:p>
    <w:p w14:paraId="5B98AA49" w14:textId="77777777" w:rsidR="00000000" w:rsidRDefault="00D824F2" w:rsidP="00D824F2">
      <w:pPr>
        <w:numPr>
          <w:ilvl w:val="1"/>
          <w:numId w:val="48"/>
        </w:numPr>
        <w:spacing w:line="240" w:lineRule="auto"/>
        <w:ind w:left="264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spouštění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softwarových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agentů</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správu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virtualizaci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hardwaru</w:t>
      </w:r>
      <w:proofErr w:type="spellEnd"/>
      <w:r>
        <w:rPr>
          <w:rFonts w:ascii="Segoe UI" w:eastAsia="Times New Roman" w:hAnsi="Segoe UI" w:cs="Segoe UI"/>
          <w:color w:val="505050"/>
          <w:sz w:val="18"/>
          <w:szCs w:val="18"/>
        </w:rPr>
        <w:t>;</w:t>
      </w:r>
    </w:p>
    <w:p w14:paraId="0AC9985A" w14:textId="77777777" w:rsidR="00000000" w:rsidRDefault="00D824F2" w:rsidP="00D824F2">
      <w:pPr>
        <w:numPr>
          <w:ilvl w:val="1"/>
          <w:numId w:val="48"/>
        </w:numPr>
        <w:spacing w:line="240" w:lineRule="auto"/>
        <w:ind w:left="264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cílové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umístění</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replikaci</w:t>
      </w:r>
      <w:proofErr w:type="spellEnd"/>
      <w:r>
        <w:rPr>
          <w:rFonts w:ascii="Segoe UI" w:eastAsia="Times New Roman" w:hAnsi="Segoe UI" w:cs="Segoe UI"/>
          <w:color w:val="505050"/>
          <w:sz w:val="18"/>
          <w:szCs w:val="18"/>
        </w:rPr>
        <w:t>, k </w:t>
      </w:r>
      <w:proofErr w:type="spellStart"/>
      <w:r>
        <w:rPr>
          <w:rFonts w:ascii="Segoe UI" w:eastAsia="Times New Roman" w:hAnsi="Segoe UI" w:cs="Segoe UI"/>
          <w:color w:val="505050"/>
          <w:sz w:val="18"/>
          <w:szCs w:val="18"/>
        </w:rPr>
        <w:t>příjmu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replikovaných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virtuálních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xml:space="preserve"> OSE,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zálohy</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testu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čekání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virtuálních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xml:space="preserve"> OSE a</w:t>
      </w:r>
    </w:p>
    <w:p w14:paraId="72E66266" w14:textId="77777777" w:rsidR="00000000" w:rsidRDefault="00D824F2" w:rsidP="00D824F2">
      <w:pPr>
        <w:numPr>
          <w:ilvl w:val="1"/>
          <w:numId w:val="48"/>
        </w:numPr>
        <w:spacing w:line="240" w:lineRule="auto"/>
        <w:ind w:left="2640"/>
        <w:divId w:val="1988587081"/>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spouštění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obnovení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popisu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výše</w:t>
      </w:r>
      <w:proofErr w:type="spellEnd"/>
      <w:r>
        <w:rPr>
          <w:rFonts w:ascii="Segoe UI" w:eastAsia="Times New Roman" w:hAnsi="Segoe UI" w:cs="Segoe UI"/>
          <w:color w:val="505050"/>
          <w:sz w:val="18"/>
          <w:szCs w:val="18"/>
        </w:rPr>
        <w:t>.</w:t>
      </w:r>
    </w:p>
    <w:p w14:paraId="0B59DB9E" w14:textId="77777777" w:rsidR="00000000" w:rsidRDefault="00D824F2" w:rsidP="00D824F2">
      <w:pPr>
        <w:numPr>
          <w:ilvl w:val="0"/>
          <w:numId w:val="48"/>
        </w:numPr>
        <w:spacing w:line="240" w:lineRule="auto"/>
        <w:ind w:left="1320"/>
        <w:divId w:val="1988587081"/>
        <w:rPr>
          <w:rFonts w:ascii="Segoe UI" w:eastAsia="Times New Roman" w:hAnsi="Segoe UI" w:cs="Segoe UI"/>
          <w:color w:val="505050"/>
          <w:sz w:val="18"/>
          <w:szCs w:val="18"/>
        </w:rPr>
      </w:pPr>
      <w:r>
        <w:rPr>
          <w:rFonts w:ascii="Segoe UI" w:eastAsia="Times New Roman" w:hAnsi="Segoe UI" w:cs="Segoe UI"/>
          <w:color w:val="505050"/>
          <w:sz w:val="18"/>
          <w:szCs w:val="18"/>
        </w:rPr>
        <w:t xml:space="preserve">Server pro </w:t>
      </w:r>
      <w:proofErr w:type="spellStart"/>
      <w:r>
        <w:rPr>
          <w:rFonts w:ascii="Segoe UI" w:eastAsia="Times New Roman" w:hAnsi="Segoe UI" w:cs="Segoe UI"/>
          <w:color w:val="505050"/>
          <w:sz w:val="18"/>
          <w:szCs w:val="18"/>
        </w:rPr>
        <w:t>obnove</w:t>
      </w:r>
      <w:r>
        <w:rPr>
          <w:rFonts w:ascii="Segoe UI" w:eastAsia="Times New Roman" w:hAnsi="Segoe UI" w:cs="Segoe UI"/>
          <w:color w:val="505050"/>
          <w:sz w:val="18"/>
          <w:szCs w:val="18"/>
        </w:rPr>
        <w:t>ní</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zhroucení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používán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provozní</w:t>
      </w:r>
      <w:proofErr w:type="spellEnd"/>
      <w:r>
        <w:rPr>
          <w:rFonts w:ascii="Segoe UI" w:eastAsia="Times New Roman" w:hAnsi="Segoe UI" w:cs="Segoe UI"/>
          <w:color w:val="505050"/>
          <w:sz w:val="18"/>
          <w:szCs w:val="18"/>
        </w:rPr>
        <w:t xml:space="preserve"> server.</w:t>
      </w:r>
    </w:p>
    <w:p w14:paraId="114AF9EB" w14:textId="77777777" w:rsidR="00000000" w:rsidRDefault="00D824F2">
      <w:pPr>
        <w:pStyle w:val="Nadpis4"/>
        <w:divId w:val="456066807"/>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Přenositelnost</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licencí</w:t>
      </w:r>
      <w:proofErr w:type="spellEnd"/>
    </w:p>
    <w:p w14:paraId="046264B9" w14:textId="77777777" w:rsidR="00000000" w:rsidRDefault="00D824F2">
      <w:pPr>
        <w:pStyle w:val="Nadpis5"/>
        <w:divId w:val="456066807"/>
        <w:rPr>
          <w:rFonts w:eastAsia="Times New Roman"/>
        </w:rPr>
      </w:pPr>
      <w:r>
        <w:rPr>
          <w:rStyle w:val="Siln"/>
          <w:rFonts w:eastAsia="Times New Roman"/>
          <w:b/>
          <w:bCs/>
        </w:rPr>
        <w:t>Přenositelnost licencí v rámci serverových farem</w:t>
      </w:r>
    </w:p>
    <w:p w14:paraId="4DBEB119" w14:textId="77777777" w:rsidR="00000000" w:rsidRDefault="00D824F2">
      <w:pPr>
        <w:pStyle w:val="Normlnweb"/>
        <w:divId w:val="456066807"/>
      </w:pPr>
      <w:r>
        <w:t>Na základě přenositelnosti licencí v rámci serverových farem může zákazník změnit přiřazení kterékoli ze svých licencí, které jsou označené jako licence s přenositelností a pro které má krytí SA, na libovolný ze svých licencovaných serverů umístěných ve st</w:t>
      </w:r>
      <w:r>
        <w:t>ejné serverové farmě, tak často, jak je potřeba. Tyto licence může zákazník také přeřadit z jedné serverové farmy do jiné, ne však krátkodobě (tj. ne dříve než za 90 dní od předchozího přiřazení). Produkty používané pro vlastní hostování mohou být používán</w:t>
      </w:r>
      <w:r>
        <w:t>y současně na základě práv pro přenositelnost licencí v rámci serverových farem.</w:t>
      </w:r>
    </w:p>
    <w:p w14:paraId="279CE626" w14:textId="77777777" w:rsidR="00000000" w:rsidRDefault="00D824F2">
      <w:pPr>
        <w:pStyle w:val="Nadpis5"/>
        <w:divId w:val="456066807"/>
        <w:rPr>
          <w:rFonts w:eastAsia="Times New Roman"/>
        </w:rPr>
      </w:pPr>
      <w:r>
        <w:rPr>
          <w:rStyle w:val="Siln"/>
          <w:rFonts w:eastAsia="Times New Roman"/>
          <w:b/>
          <w:bCs/>
        </w:rPr>
        <w:t>Práva LM (</w:t>
      </w:r>
      <w:proofErr w:type="spellStart"/>
      <w:r>
        <w:rPr>
          <w:rStyle w:val="Siln"/>
          <w:rFonts w:eastAsia="Times New Roman"/>
          <w:b/>
          <w:bCs/>
        </w:rPr>
        <w:t>License</w:t>
      </w:r>
      <w:proofErr w:type="spellEnd"/>
      <w:r>
        <w:rPr>
          <w:rStyle w:val="Siln"/>
          <w:rFonts w:eastAsia="Times New Roman"/>
          <w:b/>
          <w:bCs/>
        </w:rPr>
        <w:t xml:space="preserve"> Mobility) poskytovaná programem Software </w:t>
      </w:r>
      <w:proofErr w:type="spellStart"/>
      <w:r>
        <w:rPr>
          <w:rStyle w:val="Siln"/>
          <w:rFonts w:eastAsia="Times New Roman"/>
          <w:b/>
          <w:bCs/>
        </w:rPr>
        <w:t>Assurance</w:t>
      </w:r>
      <w:proofErr w:type="spellEnd"/>
    </w:p>
    <w:p w14:paraId="49360005" w14:textId="77777777" w:rsidR="00000000" w:rsidRDefault="00D824F2">
      <w:pPr>
        <w:pStyle w:val="Normlnweb"/>
        <w:divId w:val="456066807"/>
      </w:pPr>
      <w:r>
        <w:t xml:space="preserve">V rámci přenositelnosti licencí prostřednictvím krytí Software </w:t>
      </w:r>
      <w:proofErr w:type="spellStart"/>
      <w:r>
        <w:t>Assurance</w:t>
      </w:r>
      <w:proofErr w:type="spellEnd"/>
      <w:r>
        <w:t xml:space="preserve"> (SA) může zákazník přesunout svůj</w:t>
      </w:r>
      <w:r>
        <w:t xml:space="preserve"> licencovaný software na sdílené servery na základě libovolné ze svých licencí, které jsou označené jako licence s přenositelností, pro které má krytí SA, dle níže uvedených požadavků. Produkty používané pro vlastní hostování mohou být používány současně n</w:t>
      </w:r>
      <w:r>
        <w:t xml:space="preserve">a základě práv pro přenositelnost licencí prostřednictvím krytí Software </w:t>
      </w:r>
      <w:proofErr w:type="spellStart"/>
      <w:r>
        <w:t>Assurance</w:t>
      </w:r>
      <w:proofErr w:type="spellEnd"/>
      <w:r>
        <w:t>, na základě omezení licenčních podmínek pro vlastní hostování.</w:t>
      </w:r>
    </w:p>
    <w:p w14:paraId="37AB8CD8" w14:textId="77777777" w:rsidR="00000000" w:rsidRDefault="00D824F2">
      <w:pPr>
        <w:pStyle w:val="Nadpis5"/>
        <w:divId w:val="456066807"/>
        <w:rPr>
          <w:rFonts w:eastAsia="Times New Roman"/>
        </w:rPr>
      </w:pPr>
      <w:r>
        <w:rPr>
          <w:rStyle w:val="Siln"/>
          <w:rFonts w:eastAsia="Times New Roman"/>
          <w:b/>
          <w:bCs/>
        </w:rPr>
        <w:t>Povolené užívání:</w:t>
      </w:r>
    </w:p>
    <w:p w14:paraId="4B4709D1" w14:textId="77777777" w:rsidR="00000000" w:rsidRDefault="00D824F2">
      <w:pPr>
        <w:pStyle w:val="Normlnweb"/>
        <w:divId w:val="456066807"/>
      </w:pPr>
      <w:r>
        <w:t>S přenositelností licence prostřednictvím SA může zákazník:</w:t>
      </w:r>
    </w:p>
    <w:p w14:paraId="7F507E79" w14:textId="77777777" w:rsidR="00000000" w:rsidRDefault="00D824F2" w:rsidP="00D824F2">
      <w:pPr>
        <w:numPr>
          <w:ilvl w:val="0"/>
          <w:numId w:val="49"/>
        </w:numPr>
        <w:spacing w:line="240" w:lineRule="auto"/>
        <w:ind w:left="1320"/>
        <w:divId w:val="45606680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spouštět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svůj</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licencovaný</w:t>
      </w:r>
      <w:proofErr w:type="spellEnd"/>
      <w:r>
        <w:rPr>
          <w:rFonts w:ascii="Segoe UI" w:eastAsia="Times New Roman" w:hAnsi="Segoe UI" w:cs="Segoe UI"/>
          <w:color w:val="505050"/>
          <w:sz w:val="18"/>
          <w:szCs w:val="18"/>
        </w:rPr>
        <w:t xml:space="preserve"> softwa</w:t>
      </w:r>
      <w:r>
        <w:rPr>
          <w:rFonts w:ascii="Segoe UI" w:eastAsia="Times New Roman" w:hAnsi="Segoe UI" w:cs="Segoe UI"/>
          <w:color w:val="505050"/>
          <w:sz w:val="18"/>
          <w:szCs w:val="18"/>
        </w:rPr>
        <w:t xml:space="preserve">re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sdílených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serverech</w:t>
      </w:r>
      <w:proofErr w:type="spellEnd"/>
      <w:r>
        <w:rPr>
          <w:rFonts w:ascii="Segoe UI" w:eastAsia="Times New Roman" w:hAnsi="Segoe UI" w:cs="Segoe UI"/>
          <w:color w:val="505050"/>
          <w:sz w:val="18"/>
          <w:szCs w:val="18"/>
        </w:rPr>
        <w:t>,</w:t>
      </w:r>
    </w:p>
    <w:p w14:paraId="4E10E935" w14:textId="77777777" w:rsidR="00000000" w:rsidRDefault="00D824F2" w:rsidP="00D824F2">
      <w:pPr>
        <w:numPr>
          <w:ilvl w:val="0"/>
          <w:numId w:val="49"/>
        </w:numPr>
        <w:spacing w:line="240" w:lineRule="auto"/>
        <w:ind w:left="1320"/>
        <w:divId w:val="45606680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přistupovat</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tomuto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přístupu</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SA, a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r>
        <w:rPr>
          <w:rFonts w:ascii="Segoe UI" w:eastAsia="Times New Roman" w:hAnsi="Segoe UI" w:cs="Segoe UI"/>
          <w:color w:val="505050"/>
          <w:sz w:val="18"/>
          <w:szCs w:val="18"/>
        </w:rPr>
        <w:t xml:space="preserve"> SL </w:t>
      </w:r>
      <w:proofErr w:type="spellStart"/>
      <w:r>
        <w:rPr>
          <w:rFonts w:ascii="Segoe UI" w:eastAsia="Times New Roman" w:hAnsi="Segoe UI" w:cs="Segoe UI"/>
          <w:color w:val="505050"/>
          <w:sz w:val="18"/>
          <w:szCs w:val="18"/>
        </w:rPr>
        <w:t>uživatele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umožňujících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produktům</w:t>
      </w:r>
      <w:proofErr w:type="spellEnd"/>
      <w:r>
        <w:rPr>
          <w:rFonts w:ascii="Segoe UI" w:eastAsia="Times New Roman" w:hAnsi="Segoe UI" w:cs="Segoe UI"/>
          <w:color w:val="505050"/>
          <w:sz w:val="18"/>
          <w:szCs w:val="18"/>
        </w:rPr>
        <w:t>),</w:t>
      </w:r>
    </w:p>
    <w:p w14:paraId="79CF7CD4" w14:textId="77777777" w:rsidR="00000000" w:rsidRDefault="00D824F2" w:rsidP="00D824F2">
      <w:pPr>
        <w:numPr>
          <w:ilvl w:val="0"/>
          <w:numId w:val="49"/>
        </w:numPr>
        <w:spacing w:line="240" w:lineRule="auto"/>
        <w:ind w:left="1320"/>
        <w:divId w:val="45606680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spravovat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xml:space="preserve"> OSE, </w:t>
      </w:r>
      <w:proofErr w:type="spellStart"/>
      <w:r>
        <w:rPr>
          <w:rFonts w:ascii="Segoe UI" w:eastAsia="Times New Roman" w:hAnsi="Segoe UI" w:cs="Segoe UI"/>
          <w:color w:val="505050"/>
          <w:sz w:val="18"/>
          <w:szCs w:val="18"/>
        </w:rPr>
        <w:t>která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sdílených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serverech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anebo</w:t>
      </w:r>
      <w:proofErr w:type="spellEnd"/>
    </w:p>
    <w:p w14:paraId="27F4C468" w14:textId="77777777" w:rsidR="00000000" w:rsidRDefault="00D824F2" w:rsidP="00D824F2">
      <w:pPr>
        <w:numPr>
          <w:ilvl w:val="0"/>
          <w:numId w:val="49"/>
        </w:numPr>
        <w:spacing w:line="240" w:lineRule="auto"/>
        <w:ind w:left="1320"/>
        <w:divId w:val="45606680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spravovat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xml:space="preserve"> OSE, </w:t>
      </w:r>
      <w:proofErr w:type="spellStart"/>
      <w:r>
        <w:rPr>
          <w:rFonts w:ascii="Segoe UI" w:eastAsia="Times New Roman" w:hAnsi="Segoe UI" w:cs="Segoe UI"/>
          <w:color w:val="505050"/>
          <w:sz w:val="18"/>
          <w:szCs w:val="18"/>
        </w:rPr>
        <w:t>která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serverech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pomocí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provozovaného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sdílených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serverech</w:t>
      </w:r>
      <w:proofErr w:type="spellEnd"/>
      <w:r>
        <w:rPr>
          <w:rFonts w:ascii="Segoe UI" w:eastAsia="Times New Roman" w:hAnsi="Segoe UI" w:cs="Segoe UI"/>
          <w:color w:val="505050"/>
          <w:sz w:val="18"/>
          <w:szCs w:val="18"/>
        </w:rPr>
        <w:t>,</w:t>
      </w:r>
    </w:p>
    <w:p w14:paraId="741F9921" w14:textId="77777777" w:rsidR="00000000" w:rsidRDefault="00D824F2">
      <w:pPr>
        <w:pStyle w:val="Nadpis5"/>
        <w:divId w:val="456066807"/>
        <w:rPr>
          <w:rFonts w:eastAsia="Times New Roman"/>
        </w:rPr>
      </w:pPr>
      <w:r>
        <w:rPr>
          <w:rStyle w:val="Siln"/>
          <w:rFonts w:eastAsia="Times New Roman"/>
          <w:b/>
          <w:bCs/>
        </w:rPr>
        <w:t>Požadavky:</w:t>
      </w:r>
    </w:p>
    <w:p w14:paraId="7B426E89" w14:textId="77777777" w:rsidR="00000000" w:rsidRDefault="00D824F2">
      <w:pPr>
        <w:pStyle w:val="Normlnweb"/>
        <w:divId w:val="456066807"/>
      </w:pPr>
      <w:r>
        <w:t>Pokud zákazník chce uplatnit práva přenositelnosti licence, musí:</w:t>
      </w:r>
    </w:p>
    <w:p w14:paraId="3E977F2C" w14:textId="77777777" w:rsidR="00000000" w:rsidRDefault="00D824F2" w:rsidP="00D824F2">
      <w:pPr>
        <w:numPr>
          <w:ilvl w:val="0"/>
          <w:numId w:val="50"/>
        </w:numPr>
        <w:spacing w:line="240" w:lineRule="auto"/>
        <w:ind w:left="1320"/>
        <w:divId w:val="45606680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provozovat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svůj</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licencovaný</w:t>
      </w:r>
      <w:proofErr w:type="spellEnd"/>
      <w:r>
        <w:rPr>
          <w:rFonts w:ascii="Segoe UI" w:eastAsia="Times New Roman" w:hAnsi="Segoe UI" w:cs="Segoe UI"/>
          <w:color w:val="505050"/>
          <w:sz w:val="18"/>
          <w:szCs w:val="18"/>
        </w:rPr>
        <w:t xml:space="preserve"> software a </w:t>
      </w:r>
      <w:proofErr w:type="spellStart"/>
      <w:r>
        <w:rPr>
          <w:rFonts w:ascii="Segoe UI" w:eastAsia="Times New Roman" w:hAnsi="Segoe UI" w:cs="Segoe UI"/>
          <w:color w:val="505050"/>
          <w:sz w:val="18"/>
          <w:szCs w:val="18"/>
        </w:rPr>
        <w:t>spravovat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w:t>
      </w:r>
      <w:r>
        <w:rPr>
          <w:rFonts w:ascii="Segoe UI" w:eastAsia="Times New Roman" w:hAnsi="Segoe UI" w:cs="Segoe UI"/>
          <w:color w:val="505050"/>
          <w:sz w:val="18"/>
          <w:szCs w:val="18"/>
        </w:rPr>
        <w:t>rostředí</w:t>
      </w:r>
      <w:proofErr w:type="spellEnd"/>
      <w:r>
        <w:rPr>
          <w:rFonts w:ascii="Segoe UI" w:eastAsia="Times New Roman" w:hAnsi="Segoe UI" w:cs="Segoe UI"/>
          <w:color w:val="505050"/>
          <w:sz w:val="18"/>
          <w:szCs w:val="18"/>
        </w:rPr>
        <w:t xml:space="preserve"> OSE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sdílených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serverech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svojí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multilicenční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w:t>
      </w:r>
    </w:p>
    <w:p w14:paraId="54F68922" w14:textId="77777777" w:rsidR="00000000" w:rsidRDefault="00D824F2" w:rsidP="00D824F2">
      <w:pPr>
        <w:numPr>
          <w:ilvl w:val="0"/>
          <w:numId w:val="50"/>
        </w:numPr>
        <w:spacing w:line="240" w:lineRule="auto"/>
        <w:ind w:left="1320"/>
        <w:divId w:val="45606680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nasazovat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službami</w:t>
      </w:r>
      <w:proofErr w:type="spellEnd"/>
      <w:r>
        <w:rPr>
          <w:rFonts w:ascii="Segoe UI" w:eastAsia="Times New Roman" w:hAnsi="Segoe UI" w:cs="Segoe UI"/>
          <w:color w:val="505050"/>
          <w:sz w:val="18"/>
          <w:szCs w:val="18"/>
        </w:rPr>
        <w:t xml:space="preserve"> Microsoft Azure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kvalifikovanými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partnery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kteří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mají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práva</w:t>
      </w:r>
      <w:proofErr w:type="spellEnd"/>
      <w:r>
        <w:rPr>
          <w:rFonts w:ascii="Segoe UI" w:eastAsia="Times New Roman" w:hAnsi="Segoe UI" w:cs="Segoe UI"/>
          <w:color w:val="505050"/>
          <w:sz w:val="18"/>
          <w:szCs w:val="18"/>
        </w:rPr>
        <w:t xml:space="preserve"> LM (License Mobility) </w:t>
      </w:r>
      <w:proofErr w:type="spellStart"/>
      <w:r>
        <w:rPr>
          <w:rFonts w:ascii="Segoe UI" w:eastAsia="Times New Roman" w:hAnsi="Segoe UI" w:cs="Segoe UI"/>
          <w:color w:val="505050"/>
          <w:sz w:val="18"/>
          <w:szCs w:val="18"/>
        </w:rPr>
        <w:t>poskytovaná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programem</w:t>
      </w:r>
      <w:proofErr w:type="spellEnd"/>
      <w:r>
        <w:rPr>
          <w:rFonts w:ascii="Segoe UI" w:eastAsia="Times New Roman" w:hAnsi="Segoe UI" w:cs="Segoe UI"/>
          <w:color w:val="505050"/>
          <w:sz w:val="18"/>
          <w:szCs w:val="18"/>
        </w:rPr>
        <w:t xml:space="preserve"> Software Assurance, a</w:t>
      </w:r>
    </w:p>
    <w:p w14:paraId="10F7C881" w14:textId="77777777" w:rsidR="00000000" w:rsidRDefault="00D824F2" w:rsidP="00D824F2">
      <w:pPr>
        <w:numPr>
          <w:ilvl w:val="0"/>
          <w:numId w:val="50"/>
        </w:numPr>
        <w:spacing w:line="240" w:lineRule="auto"/>
        <w:ind w:left="1320"/>
        <w:divId w:val="456066807"/>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vyplňovat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odesílat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ověřovací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formuláře</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práva</w:t>
      </w:r>
      <w:proofErr w:type="spellEnd"/>
      <w:r>
        <w:rPr>
          <w:rFonts w:ascii="Segoe UI" w:eastAsia="Times New Roman" w:hAnsi="Segoe UI" w:cs="Segoe UI"/>
          <w:color w:val="505050"/>
          <w:sz w:val="18"/>
          <w:szCs w:val="18"/>
        </w:rPr>
        <w:t xml:space="preserve"> LM (License Mobility) pro </w:t>
      </w:r>
      <w:proofErr w:type="spellStart"/>
      <w:r>
        <w:rPr>
          <w:rFonts w:ascii="Segoe UI" w:eastAsia="Times New Roman" w:hAnsi="Segoe UI" w:cs="Segoe UI"/>
          <w:color w:val="505050"/>
          <w:sz w:val="18"/>
          <w:szCs w:val="18"/>
        </w:rPr>
        <w:t>všechny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partnery</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právy</w:t>
      </w:r>
      <w:proofErr w:type="spellEnd"/>
      <w:r>
        <w:rPr>
          <w:rFonts w:ascii="Segoe UI" w:eastAsia="Times New Roman" w:hAnsi="Segoe UI" w:cs="Segoe UI"/>
          <w:color w:val="505050"/>
          <w:sz w:val="18"/>
          <w:szCs w:val="18"/>
        </w:rPr>
        <w:t xml:space="preserve"> LM (License Mobility) </w:t>
      </w:r>
      <w:proofErr w:type="spellStart"/>
      <w:r>
        <w:rPr>
          <w:rFonts w:ascii="Segoe UI" w:eastAsia="Times New Roman" w:hAnsi="Segoe UI" w:cs="Segoe UI"/>
          <w:color w:val="505050"/>
          <w:sz w:val="18"/>
          <w:szCs w:val="18"/>
        </w:rPr>
        <w:t>poskytovanými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programem</w:t>
      </w:r>
      <w:proofErr w:type="spellEnd"/>
      <w:r>
        <w:rPr>
          <w:rFonts w:ascii="Segoe UI" w:eastAsia="Times New Roman" w:hAnsi="Segoe UI" w:cs="Segoe UI"/>
          <w:color w:val="505050"/>
          <w:sz w:val="18"/>
          <w:szCs w:val="18"/>
        </w:rPr>
        <w:t xml:space="preserve"> Software Assurance, </w:t>
      </w:r>
      <w:proofErr w:type="spellStart"/>
      <w:r>
        <w:rPr>
          <w:rFonts w:ascii="Segoe UI" w:eastAsia="Times New Roman" w:hAnsi="Segoe UI" w:cs="Segoe UI"/>
          <w:color w:val="505050"/>
          <w:sz w:val="18"/>
          <w:szCs w:val="18"/>
        </w:rPr>
        <w:t>kteří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budou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provozovat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svůj</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licencovaný</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sdílených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serverech</w:t>
      </w:r>
      <w:proofErr w:type="spellEnd"/>
      <w:r>
        <w:rPr>
          <w:rFonts w:ascii="Segoe UI" w:eastAsia="Times New Roman" w:hAnsi="Segoe UI" w:cs="Segoe UI"/>
          <w:color w:val="505050"/>
          <w:sz w:val="18"/>
          <w:szCs w:val="18"/>
        </w:rPr>
        <w:t>.</w:t>
      </w:r>
    </w:p>
    <w:p w14:paraId="0CD3A69A" w14:textId="77777777" w:rsidR="00000000" w:rsidRDefault="00D824F2">
      <w:pPr>
        <w:pStyle w:val="Normlnweb"/>
        <w:spacing w:before="150"/>
        <w:divId w:val="456066807"/>
      </w:pPr>
      <w:r>
        <w:t>Svůj lic</w:t>
      </w:r>
      <w:r>
        <w:t xml:space="preserve">encovaný software může zákazník přesunout ze sdílených serverů zpět na své licencované servery nebo na sdílené servery jiné strany, nikoli však krátkodobě (tj. nikoli do 90 dnů od posledního přiřazení). Zákazník může také přesouvat spouštěné instance nebo </w:t>
      </w:r>
      <w:r>
        <w:t xml:space="preserve">prostředí OSE spravovaná na základě konkrétní licence ze sdílených serverů v jedné serverové farmě na sdílené servery v jiné serverové farmě, nikoli však krátkodobě (tj. nikoli do 90 dnů od posledního přiřazení). Prostředí OSE spravovaná na základě stejné </w:t>
      </w:r>
      <w:r>
        <w:t>licence se musí nacházet na stejné serverové farmě. Zákazník souhlasí, že bude zodpovídat za akce třetích stran v souvislosti s nasazením a správou softwaru ve svém zastoupení. S výjimkou níže uvedeného se užívání produktu řídí příslušnými licenčními podmí</w:t>
      </w:r>
      <w:r>
        <w:t xml:space="preserve">nkami pro tento produkt a právy přenositelnosti licencí poskytovanými programem SA. Práva přenositelnosti licencí poskytovaná programem SA v případě svého </w:t>
      </w:r>
      <w:r>
        <w:lastRenderedPageBreak/>
        <w:t>uplatnění nahrazují jakékoli rozporné licenční podmínky platné pro daný produkt. Přenositelnost licen</w:t>
      </w:r>
      <w:r>
        <w:t xml:space="preserve">cí prostřednictvím krytí Software </w:t>
      </w:r>
      <w:proofErr w:type="spellStart"/>
      <w:r>
        <w:t>Assurance</w:t>
      </w:r>
      <w:proofErr w:type="spellEnd"/>
      <w:r>
        <w:t xml:space="preserve"> se také vztahuje na servery poskytovatelů uvedených v seznamu, které jsou vyhrazeny pro použití zákazníkem, a vztahují se na ně stejné podmínky a ujednání. Některé produkty, jak je uvedeno níže, mají odlišná užív</w:t>
      </w:r>
      <w:r>
        <w:t xml:space="preserve">ací práva pro sdílené servery na základě práv přenositelnosti licencí poskytovaných krytím Software </w:t>
      </w:r>
      <w:proofErr w:type="spellStart"/>
      <w:r>
        <w:t>Assurance</w:t>
      </w:r>
      <w:proofErr w:type="spellEnd"/>
      <w:r>
        <w:t>:</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1500"/>
        <w:gridCol w:w="2273"/>
        <w:gridCol w:w="2950"/>
        <w:gridCol w:w="4061"/>
      </w:tblGrid>
      <w:tr w:rsidR="00000000" w14:paraId="610FDF73" w14:textId="77777777">
        <w:trPr>
          <w:divId w:val="456066807"/>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EAB1C17" w14:textId="77777777" w:rsidR="00000000" w:rsidRDefault="00D824F2">
            <w:pPr>
              <w:rPr>
                <w:rFonts w:ascii="Segoe UI" w:eastAsia="Times New Roman" w:hAnsi="Segoe UI" w:cs="Segoe UI"/>
                <w:b/>
                <w:bCs/>
                <w:sz w:val="16"/>
                <w:szCs w:val="16"/>
              </w:rPr>
            </w:pPr>
            <w:r>
              <w:rPr>
                <w:rFonts w:ascii="Segoe UI" w:eastAsia="Times New Roman" w:hAnsi="Segoe UI" w:cs="Segoe UI"/>
                <w:b/>
                <w:bCs/>
                <w:sz w:val="16"/>
                <w:szCs w:val="16"/>
              </w:rPr>
              <w:t xml:space="preserve">Model </w:t>
            </w:r>
            <w:proofErr w:type="spellStart"/>
            <w:r>
              <w:rPr>
                <w:rFonts w:ascii="Segoe UI" w:eastAsia="Times New Roman" w:hAnsi="Segoe UI" w:cs="Segoe UI"/>
                <w:b/>
                <w:bCs/>
                <w:sz w:val="16"/>
                <w:szCs w:val="16"/>
              </w:rPr>
              <w:t>licencování</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5617665"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Produkt</w:t>
            </w:r>
            <w:proofErr w:type="spellEnd"/>
            <w:r>
              <w:rPr>
                <w:rFonts w:ascii="Segoe UI" w:eastAsia="Times New Roman" w:hAnsi="Segoe UI" w:cs="Segoe UI"/>
                <w:b/>
                <w:bCs/>
                <w:sz w:val="16"/>
                <w:szCs w:val="16"/>
              </w:rPr>
              <w:t xml:space="preserve"> / </w:t>
            </w:r>
            <w:proofErr w:type="spellStart"/>
            <w:r>
              <w:rPr>
                <w:rFonts w:ascii="Segoe UI" w:eastAsia="Times New Roman" w:hAnsi="Segoe UI" w:cs="Segoe UI"/>
                <w:b/>
                <w:bCs/>
                <w:sz w:val="16"/>
                <w:szCs w:val="16"/>
              </w:rPr>
              <w:t>typ</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produktu</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3707EAF1"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Licence</w:t>
            </w:r>
            <w:proofErr w:type="spellEnd"/>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45CCE8E8" w14:textId="77777777" w:rsidR="00000000" w:rsidRDefault="00D824F2">
            <w:pPr>
              <w:rPr>
                <w:rFonts w:ascii="Segoe UI" w:eastAsia="Times New Roman" w:hAnsi="Segoe UI" w:cs="Segoe UI"/>
                <w:b/>
                <w:bCs/>
                <w:sz w:val="16"/>
                <w:szCs w:val="16"/>
              </w:rPr>
            </w:pPr>
            <w:proofErr w:type="spellStart"/>
            <w:r>
              <w:rPr>
                <w:rFonts w:ascii="Segoe UI" w:eastAsia="Times New Roman" w:hAnsi="Segoe UI" w:cs="Segoe UI"/>
                <w:b/>
                <w:bCs/>
                <w:sz w:val="16"/>
                <w:szCs w:val="16"/>
              </w:rPr>
              <w:t>Povolený</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počet</w:t>
            </w:r>
            <w:proofErr w:type="spellEnd"/>
            <w:r>
              <w:rPr>
                <w:rFonts w:ascii="Segoe UI" w:eastAsia="Times New Roman" w:hAnsi="Segoe UI" w:cs="Segoe UI"/>
                <w:b/>
                <w:bCs/>
                <w:sz w:val="16"/>
                <w:szCs w:val="16"/>
              </w:rPr>
              <w:t>:  </w:t>
            </w:r>
            <w:proofErr w:type="spellStart"/>
            <w:r>
              <w:rPr>
                <w:rFonts w:ascii="Segoe UI" w:eastAsia="Times New Roman" w:hAnsi="Segoe UI" w:cs="Segoe UI"/>
                <w:b/>
                <w:bCs/>
                <w:sz w:val="16"/>
                <w:szCs w:val="16"/>
              </w:rPr>
              <w:t>prostředí</w:t>
            </w:r>
            <w:proofErr w:type="spellEnd"/>
            <w:r>
              <w:rPr>
                <w:rFonts w:ascii="Segoe UI" w:eastAsia="Times New Roman" w:hAnsi="Segoe UI" w:cs="Segoe UI"/>
                <w:b/>
                <w:bCs/>
                <w:sz w:val="16"/>
                <w:szCs w:val="16"/>
              </w:rPr>
              <w:t xml:space="preserve"> OSE </w:t>
            </w:r>
            <w:proofErr w:type="spellStart"/>
            <w:r>
              <w:rPr>
                <w:rFonts w:ascii="Segoe UI" w:eastAsia="Times New Roman" w:hAnsi="Segoe UI" w:cs="Segoe UI"/>
                <w:b/>
                <w:bCs/>
                <w:sz w:val="16"/>
                <w:szCs w:val="16"/>
              </w:rPr>
              <w:t>nebo</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jader</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na</w:t>
            </w:r>
            <w:proofErr w:type="spellEnd"/>
            <w:r>
              <w:rPr>
                <w:rFonts w:ascii="Segoe UI" w:eastAsia="Times New Roman" w:hAnsi="Segoe UI" w:cs="Segoe UI"/>
                <w:b/>
                <w:bCs/>
                <w:sz w:val="16"/>
                <w:szCs w:val="16"/>
              </w:rPr>
              <w:t xml:space="preserve"> </w:t>
            </w:r>
            <w:proofErr w:type="spellStart"/>
            <w:r>
              <w:rPr>
                <w:rFonts w:ascii="Segoe UI" w:eastAsia="Times New Roman" w:hAnsi="Segoe UI" w:cs="Segoe UI"/>
                <w:b/>
                <w:bCs/>
                <w:sz w:val="16"/>
                <w:szCs w:val="16"/>
              </w:rPr>
              <w:t>licenci</w:t>
            </w:r>
            <w:proofErr w:type="spellEnd"/>
          </w:p>
        </w:tc>
      </w:tr>
      <w:tr w:rsidR="00000000" w14:paraId="02978109" w14:textId="77777777">
        <w:trPr>
          <w:divId w:val="4560668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8FC307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jader</w:t>
            </w:r>
            <w:proofErr w:type="spellEnd"/>
            <w:r>
              <w:rPr>
                <w:rFonts w:ascii="Segoe UI" w:eastAsia="Times New Roman" w:hAnsi="Segoe UI" w:cs="Segoe UI"/>
                <w:sz w:val="16"/>
                <w:szCs w:val="16"/>
              </w:rPr>
              <w:t xml:space="preserve"> / 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DDB4DF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připojení</w:t>
            </w:r>
            <w:proofErr w:type="spellEnd"/>
            <w:r>
              <w:rPr>
                <w:rFonts w:ascii="Segoe UI" w:eastAsia="Times New Roman" w:hAnsi="Segoe UI" w:cs="Segoe UI"/>
                <w:sz w:val="16"/>
                <w:szCs w:val="16"/>
              </w:rPr>
              <w:t xml:space="preserve"> (External Connector License)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14A102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Každá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externí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připojení</w:t>
            </w:r>
            <w:proofErr w:type="spellEnd"/>
            <w:r>
              <w:rPr>
                <w:rFonts w:ascii="Segoe UI" w:eastAsia="Times New Roman" w:hAnsi="Segoe UI" w:cs="Segoe UI"/>
                <w:sz w:val="16"/>
                <w:szCs w:val="16"/>
              </w:rPr>
              <w:t xml:space="preserve"> (External Connector License) s </w:t>
            </w:r>
            <w:proofErr w:type="spellStart"/>
            <w:r>
              <w:rPr>
                <w:rFonts w:ascii="Segoe UI" w:eastAsia="Times New Roman" w:hAnsi="Segoe UI" w:cs="Segoe UI"/>
                <w:sz w:val="16"/>
                <w:szCs w:val="16"/>
              </w:rPr>
              <w:t>aktivním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krytím</w:t>
            </w:r>
            <w:proofErr w:type="spellEnd"/>
            <w:r>
              <w:rPr>
                <w:rFonts w:ascii="Segoe UI" w:eastAsia="Times New Roman" w:hAnsi="Segoe UI" w:cs="Segoe UI"/>
                <w:sz w:val="16"/>
                <w:szCs w:val="16"/>
              </w:rPr>
              <w:t xml:space="preserve"> SA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15AC72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1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jednu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licenci</w:t>
            </w:r>
            <w:proofErr w:type="spellEnd"/>
          </w:p>
        </w:tc>
      </w:tr>
      <w:tr w:rsidR="00000000" w14:paraId="1ECEB430" w14:textId="77777777">
        <w:trPr>
          <w:divId w:val="4560668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3DE388"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Server/CAL</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64E80C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SQL Server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CAFD8E9"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Každá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serverová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aktiv</w:t>
            </w:r>
            <w:r>
              <w:rPr>
                <w:rFonts w:ascii="Segoe UI" w:eastAsia="Times New Roman" w:hAnsi="Segoe UI" w:cs="Segoe UI"/>
                <w:sz w:val="16"/>
                <w:szCs w:val="16"/>
              </w:rPr>
              <w:t>ním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krytím</w:t>
            </w:r>
            <w:proofErr w:type="spellEnd"/>
            <w:r>
              <w:rPr>
                <w:rFonts w:ascii="Segoe UI" w:eastAsia="Times New Roman" w:hAnsi="Segoe UI" w:cs="Segoe UI"/>
                <w:sz w:val="16"/>
                <w:szCs w:val="16"/>
              </w:rPr>
              <w:t xml:space="preserve"> SA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1211FD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1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jednu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licenci</w:t>
            </w:r>
            <w:proofErr w:type="spellEnd"/>
          </w:p>
        </w:tc>
      </w:tr>
      <w:tr w:rsidR="00000000" w14:paraId="6F01B49C" w14:textId="77777777">
        <w:trPr>
          <w:divId w:val="4560668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AE35F17"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podle</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počtu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jader</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7FC3E465"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Všechny</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oprávněné</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produkty</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91DFE6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Každá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jádrová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aktivním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krytím</w:t>
            </w:r>
            <w:proofErr w:type="spellEnd"/>
            <w:r>
              <w:rPr>
                <w:rFonts w:ascii="Segoe UI" w:eastAsia="Times New Roman" w:hAnsi="Segoe UI" w:cs="Segoe UI"/>
                <w:sz w:val="16"/>
                <w:szCs w:val="16"/>
              </w:rPr>
              <w:t xml:space="preserve"> SA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EB4F40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Jedno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virtuální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jádro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platí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užívací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práva</w:t>
            </w:r>
            <w:proofErr w:type="spellEnd"/>
            <w:r>
              <w:rPr>
                <w:rFonts w:ascii="Segoe UI" w:eastAsia="Times New Roman" w:hAnsi="Segoe UI" w:cs="Segoe UI"/>
                <w:sz w:val="16"/>
                <w:szCs w:val="16"/>
              </w:rPr>
              <w:t xml:space="preserve"> k </w:t>
            </w:r>
            <w:proofErr w:type="spellStart"/>
            <w:r>
              <w:rPr>
                <w:rFonts w:ascii="Segoe UI" w:eastAsia="Times New Roman" w:hAnsi="Segoe UI" w:cs="Segoe UI"/>
                <w:sz w:val="16"/>
                <w:szCs w:val="16"/>
              </w:rPr>
              <w:t>produktu</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včetně</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minimálního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požadavku</w:t>
            </w:r>
            <w:proofErr w:type="spellEnd"/>
            <w:r>
              <w:rPr>
                <w:rFonts w:ascii="Segoe UI" w:eastAsia="Times New Roman" w:hAnsi="Segoe UI" w:cs="Segoe UI"/>
                <w:sz w:val="16"/>
                <w:szCs w:val="16"/>
              </w:rPr>
              <w:t xml:space="preserve"> 4 </w:t>
            </w:r>
            <w:proofErr w:type="spellStart"/>
            <w:r>
              <w:rPr>
                <w:rFonts w:ascii="Segoe UI" w:eastAsia="Times New Roman" w:hAnsi="Segoe UI" w:cs="Segoe UI"/>
                <w:sz w:val="16"/>
                <w:szCs w:val="16"/>
              </w:rPr>
              <w:t>jader</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jedno</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w:t>
            </w:r>
            <w:r>
              <w:rPr>
                <w:rFonts w:ascii="Segoe UI" w:eastAsia="Times New Roman" w:hAnsi="Segoe UI" w:cs="Segoe UI"/>
                <w:sz w:val="16"/>
                <w:szCs w:val="16"/>
              </w:rPr>
              <w:t>E)</w:t>
            </w:r>
          </w:p>
        </w:tc>
      </w:tr>
      <w:tr w:rsidR="00000000" w14:paraId="1896B5DC" w14:textId="77777777">
        <w:trPr>
          <w:divId w:val="4560668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F7AB43E"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Servery</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16173D6"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2012 R2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A58CE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Každá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aktivním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krytím</w:t>
            </w:r>
            <w:proofErr w:type="spellEnd"/>
            <w:r>
              <w:rPr>
                <w:rFonts w:ascii="Segoe UI" w:eastAsia="Times New Roman" w:hAnsi="Segoe UI" w:cs="Segoe UI"/>
                <w:sz w:val="16"/>
                <w:szCs w:val="16"/>
              </w:rPr>
              <w:t xml:space="preserve"> SA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41AF0D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2 </w:t>
            </w:r>
            <w:proofErr w:type="spellStart"/>
            <w:r>
              <w:rPr>
                <w:rFonts w:ascii="Segoe UI" w:eastAsia="Times New Roman" w:hAnsi="Segoe UI" w:cs="Segoe UI"/>
                <w:sz w:val="16"/>
                <w:szCs w:val="16"/>
              </w:rPr>
              <w:t>spravovaná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licenční</w:t>
            </w:r>
            <w:proofErr w:type="spellEnd"/>
            <w:r>
              <w:rPr>
                <w:rFonts w:ascii="Segoe UI" w:eastAsia="Times New Roman" w:hAnsi="Segoe UI" w:cs="Segoe UI"/>
                <w:sz w:val="16"/>
                <w:szCs w:val="16"/>
              </w:rPr>
              <w:t xml:space="preserve"> server</w:t>
            </w:r>
          </w:p>
        </w:tc>
      </w:tr>
      <w:tr w:rsidR="00000000" w14:paraId="3F570A4F" w14:textId="77777777">
        <w:trPr>
          <w:divId w:val="4560668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8CB8A8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Servery</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38DE2B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2012 R2 Datacenter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5403F01"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Každá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licence</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aktivním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krytím</w:t>
            </w:r>
            <w:proofErr w:type="spellEnd"/>
            <w:r>
              <w:rPr>
                <w:rFonts w:ascii="Segoe UI" w:eastAsia="Times New Roman" w:hAnsi="Segoe UI" w:cs="Segoe UI"/>
                <w:sz w:val="16"/>
                <w:szCs w:val="16"/>
              </w:rPr>
              <w:t xml:space="preserve"> SA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BDFB1B"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10 </w:t>
            </w:r>
            <w:proofErr w:type="spellStart"/>
            <w:r>
              <w:rPr>
                <w:rFonts w:ascii="Segoe UI" w:eastAsia="Times New Roman" w:hAnsi="Segoe UI" w:cs="Segoe UI"/>
                <w:sz w:val="16"/>
                <w:szCs w:val="16"/>
              </w:rPr>
              <w:t>spravovaných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licenční</w:t>
            </w:r>
            <w:proofErr w:type="spellEnd"/>
            <w:r>
              <w:rPr>
                <w:rFonts w:ascii="Segoe UI" w:eastAsia="Times New Roman" w:hAnsi="Segoe UI" w:cs="Segoe UI"/>
                <w:sz w:val="16"/>
                <w:szCs w:val="16"/>
              </w:rPr>
              <w:t xml:space="preserve"> server</w:t>
            </w:r>
          </w:p>
        </w:tc>
      </w:tr>
      <w:tr w:rsidR="00000000" w14:paraId="1BD7E999" w14:textId="77777777">
        <w:trPr>
          <w:divId w:val="4560668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93347D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Servery</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F573C4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2019 Standard</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0B116DD"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Každých</w:t>
            </w:r>
            <w:proofErr w:type="spellEnd"/>
            <w:r>
              <w:rPr>
                <w:rFonts w:ascii="Segoe UI" w:eastAsia="Times New Roman" w:hAnsi="Segoe UI" w:cs="Segoe UI"/>
                <w:sz w:val="16"/>
                <w:szCs w:val="16"/>
              </w:rPr>
              <w:t xml:space="preserve"> 16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aktivním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krytím</w:t>
            </w:r>
            <w:proofErr w:type="spellEnd"/>
            <w:r>
              <w:rPr>
                <w:rFonts w:ascii="Segoe UI" w:eastAsia="Times New Roman" w:hAnsi="Segoe UI" w:cs="Segoe UI"/>
                <w:sz w:val="16"/>
                <w:szCs w:val="16"/>
              </w:rPr>
              <w:t xml:space="preserve"> SA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4C6DB4D"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2 </w:t>
            </w:r>
            <w:proofErr w:type="spellStart"/>
            <w:r>
              <w:rPr>
                <w:rFonts w:ascii="Segoe UI" w:eastAsia="Times New Roman" w:hAnsi="Segoe UI" w:cs="Segoe UI"/>
                <w:sz w:val="16"/>
                <w:szCs w:val="16"/>
              </w:rPr>
              <w:t>spravovaná</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licenční</w:t>
            </w:r>
            <w:proofErr w:type="spellEnd"/>
            <w:r>
              <w:rPr>
                <w:rFonts w:ascii="Segoe UI" w:eastAsia="Times New Roman" w:hAnsi="Segoe UI" w:cs="Segoe UI"/>
                <w:sz w:val="16"/>
                <w:szCs w:val="16"/>
              </w:rPr>
              <w:t xml:space="preserve"> server</w:t>
            </w:r>
          </w:p>
        </w:tc>
      </w:tr>
      <w:tr w:rsidR="00000000" w14:paraId="4AD65A13" w14:textId="77777777">
        <w:trPr>
          <w:divId w:val="456066807"/>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5295724"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Servery</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w:t>
            </w:r>
            <w:r>
              <w:rPr>
                <w:rFonts w:ascii="Segoe UI" w:eastAsia="Times New Roman" w:hAnsi="Segoe UI" w:cs="Segoe UI"/>
                <w:sz w:val="16"/>
                <w:szCs w:val="16"/>
              </w:rPr>
              <w:t>ávu</w:t>
            </w:r>
            <w:proofErr w:type="spellEnd"/>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E00E1A2"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System Center 2019 Datacenter</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2DCF0B8"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Každých</w:t>
            </w:r>
            <w:proofErr w:type="spellEnd"/>
            <w:r>
              <w:rPr>
                <w:rFonts w:ascii="Segoe UI" w:eastAsia="Times New Roman" w:hAnsi="Segoe UI" w:cs="Segoe UI"/>
                <w:sz w:val="16"/>
                <w:szCs w:val="16"/>
              </w:rPr>
              <w:t xml:space="preserve"> 16 </w:t>
            </w:r>
            <w:proofErr w:type="spellStart"/>
            <w:r>
              <w:rPr>
                <w:rFonts w:ascii="Segoe UI" w:eastAsia="Times New Roman" w:hAnsi="Segoe UI" w:cs="Segoe UI"/>
                <w:sz w:val="16"/>
                <w:szCs w:val="16"/>
              </w:rPr>
              <w:t>licencí</w:t>
            </w:r>
            <w:proofErr w:type="spellEnd"/>
            <w:r>
              <w:rPr>
                <w:rFonts w:ascii="Segoe UI" w:eastAsia="Times New Roman" w:hAnsi="Segoe UI" w:cs="Segoe UI"/>
                <w:sz w:val="16"/>
                <w:szCs w:val="16"/>
              </w:rPr>
              <w:t xml:space="preserve"> pro </w:t>
            </w:r>
            <w:proofErr w:type="spellStart"/>
            <w:r>
              <w:rPr>
                <w:rFonts w:ascii="Segoe UI" w:eastAsia="Times New Roman" w:hAnsi="Segoe UI" w:cs="Segoe UI"/>
                <w:sz w:val="16"/>
                <w:szCs w:val="16"/>
              </w:rPr>
              <w:t>správu</w:t>
            </w:r>
            <w:proofErr w:type="spellEnd"/>
            <w:r>
              <w:rPr>
                <w:rFonts w:ascii="Segoe UI" w:eastAsia="Times New Roman" w:hAnsi="Segoe UI" w:cs="Segoe UI"/>
                <w:sz w:val="16"/>
                <w:szCs w:val="16"/>
              </w:rPr>
              <w:t xml:space="preserve"> s </w:t>
            </w:r>
            <w:proofErr w:type="spellStart"/>
            <w:r>
              <w:rPr>
                <w:rFonts w:ascii="Segoe UI" w:eastAsia="Times New Roman" w:hAnsi="Segoe UI" w:cs="Segoe UI"/>
                <w:sz w:val="16"/>
                <w:szCs w:val="16"/>
              </w:rPr>
              <w:t>aktivním</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krytím</w:t>
            </w:r>
            <w:proofErr w:type="spellEnd"/>
            <w:r>
              <w:rPr>
                <w:rFonts w:ascii="Segoe UI" w:eastAsia="Times New Roman" w:hAnsi="Segoe UI" w:cs="Segoe UI"/>
                <w:sz w:val="16"/>
                <w:szCs w:val="16"/>
              </w:rPr>
              <w:t xml:space="preserve"> SA</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510BC020"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 xml:space="preserve">10 </w:t>
            </w:r>
            <w:proofErr w:type="spellStart"/>
            <w:r>
              <w:rPr>
                <w:rFonts w:ascii="Segoe UI" w:eastAsia="Times New Roman" w:hAnsi="Segoe UI" w:cs="Segoe UI"/>
                <w:sz w:val="16"/>
                <w:szCs w:val="16"/>
              </w:rPr>
              <w:t>spravovaných</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prostředí</w:t>
            </w:r>
            <w:proofErr w:type="spellEnd"/>
            <w:r>
              <w:rPr>
                <w:rFonts w:ascii="Segoe UI" w:eastAsia="Times New Roman" w:hAnsi="Segoe UI" w:cs="Segoe UI"/>
                <w:sz w:val="16"/>
                <w:szCs w:val="16"/>
              </w:rPr>
              <w:t xml:space="preserve"> OSE </w:t>
            </w:r>
            <w:proofErr w:type="spellStart"/>
            <w:r>
              <w:rPr>
                <w:rFonts w:ascii="Segoe UI" w:eastAsia="Times New Roman" w:hAnsi="Segoe UI" w:cs="Segoe UI"/>
                <w:sz w:val="16"/>
                <w:szCs w:val="16"/>
              </w:rPr>
              <w:t>na</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licenční</w:t>
            </w:r>
            <w:proofErr w:type="spellEnd"/>
            <w:r>
              <w:rPr>
                <w:rFonts w:ascii="Segoe UI" w:eastAsia="Times New Roman" w:hAnsi="Segoe UI" w:cs="Segoe UI"/>
                <w:sz w:val="16"/>
                <w:szCs w:val="16"/>
              </w:rPr>
              <w:t xml:space="preserve"> server</w:t>
            </w:r>
          </w:p>
        </w:tc>
      </w:tr>
    </w:tbl>
    <w:p w14:paraId="1C4A6B90" w14:textId="77777777" w:rsidR="00000000" w:rsidRDefault="00D824F2">
      <w:pPr>
        <w:pStyle w:val="Nadpis4"/>
        <w:divId w:val="456066807"/>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Práva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zálohu</w:t>
      </w:r>
      <w:proofErr w:type="spellEnd"/>
    </w:p>
    <w:p w14:paraId="6E0D32ED" w14:textId="77777777" w:rsidR="00000000" w:rsidRDefault="00D824F2">
      <w:pPr>
        <w:pStyle w:val="Normlnweb"/>
        <w:spacing w:after="150"/>
        <w:divId w:val="456066807"/>
      </w:pPr>
      <w:r>
        <w:t>U instancí SQL Serveru, které jsou spuštěny v rámci přenositelnosti licence prostřednictvím krytí Softwar</w:t>
      </w:r>
      <w:r>
        <w:t xml:space="preserve">e </w:t>
      </w:r>
      <w:proofErr w:type="spellStart"/>
      <w:r>
        <w:t>Assurance</w:t>
      </w:r>
      <w:proofErr w:type="spellEnd"/>
      <w:r>
        <w:t>, může zákazník spouštět pasivní záložní instance v jednom prostředí OSE na kvalifikujících sdílených serverech v očekávání události zálohy. Počet licencí, které by jinak byly požadovány pro spuštění pasivních záložních instancí, nesmí překročit</w:t>
      </w:r>
      <w:r>
        <w:t xml:space="preserve"> počet licencí požadovaných pro spuštění odpovídajících instancí produkčního serveru na stejných partnerských sdílených serverech.</w:t>
      </w:r>
    </w:p>
    <w:p w14:paraId="0B67901B" w14:textId="77777777" w:rsidR="00000000" w:rsidRDefault="00D824F2">
      <w:pPr>
        <w:pStyle w:val="Nadpis4"/>
        <w:divId w:val="391542556"/>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Servery</w:t>
      </w:r>
      <w:proofErr w:type="spellEnd"/>
      <w:r>
        <w:rPr>
          <w:rFonts w:ascii="Segoe UI" w:eastAsia="Times New Roman" w:hAnsi="Segoe UI" w:cs="Segoe UI"/>
          <w:b w:val="0"/>
          <w:bCs w:val="0"/>
          <w:sz w:val="18"/>
          <w:szCs w:val="18"/>
        </w:rPr>
        <w:t xml:space="preserve"> – </w:t>
      </w:r>
      <w:proofErr w:type="spellStart"/>
      <w:r>
        <w:rPr>
          <w:rFonts w:ascii="Segoe UI" w:eastAsia="Times New Roman" w:hAnsi="Segoe UI" w:cs="Segoe UI"/>
          <w:b w:val="0"/>
          <w:bCs w:val="0"/>
          <w:sz w:val="18"/>
          <w:szCs w:val="18"/>
        </w:rPr>
        <w:t>aplikace</w:t>
      </w:r>
      <w:proofErr w:type="spellEnd"/>
      <w:r>
        <w:rPr>
          <w:rFonts w:ascii="Segoe UI" w:eastAsia="Times New Roman" w:hAnsi="Segoe UI" w:cs="Segoe UI"/>
          <w:b w:val="0"/>
          <w:bCs w:val="0"/>
          <w:sz w:val="18"/>
          <w:szCs w:val="18"/>
        </w:rPr>
        <w:t xml:space="preserve"> s </w:t>
      </w:r>
      <w:proofErr w:type="spellStart"/>
      <w:r>
        <w:rPr>
          <w:rFonts w:ascii="Segoe UI" w:eastAsia="Times New Roman" w:hAnsi="Segoe UI" w:cs="Segoe UI"/>
          <w:b w:val="0"/>
          <w:bCs w:val="0"/>
          <w:sz w:val="18"/>
          <w:szCs w:val="18"/>
        </w:rPr>
        <w:t>vlastním</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hostitelem</w:t>
      </w:r>
      <w:proofErr w:type="spellEnd"/>
    </w:p>
    <w:p w14:paraId="1F1025C4" w14:textId="77777777" w:rsidR="00000000" w:rsidRDefault="00D824F2">
      <w:pPr>
        <w:pStyle w:val="Normlnweb"/>
        <w:spacing w:after="150"/>
        <w:divId w:val="391542556"/>
      </w:pPr>
      <w:r>
        <w:t>Aplikace s vlastním hostitelem jsou produkty, pro které platí práva vlastního hostování.</w:t>
      </w:r>
    </w:p>
    <w:p w14:paraId="49858E65" w14:textId="77777777" w:rsidR="00000000" w:rsidRDefault="00D824F2">
      <w:pPr>
        <w:pStyle w:val="Normlnweb"/>
        <w:spacing w:before="150"/>
        <w:divId w:val="391542556"/>
      </w:pPr>
      <w:r>
        <w:t>Bez ohledu na jakákoli ustanovení opačného významu v multilicenční smlouvě zákazníka včetně podmínek produktu smí zákazník spouštět licencované kopie aplikací s vlastním hostitelem, které přímo nebo nepřímo komunikují s jeho softwarem, vytvořit tak integro</w:t>
      </w:r>
      <w:r>
        <w:t>vané řešení („integrované řešení") a umožnit jeho užívání třetím stranám, jsou-li splněny níže uvedené podmínky.</w:t>
      </w:r>
    </w:p>
    <w:p w14:paraId="23B48964" w14:textId="77777777" w:rsidR="00000000" w:rsidRDefault="00D824F2">
      <w:pPr>
        <w:pStyle w:val="Nadpis5"/>
        <w:divId w:val="391542556"/>
        <w:rPr>
          <w:rFonts w:eastAsia="Times New Roman"/>
        </w:rPr>
      </w:pPr>
      <w:r>
        <w:rPr>
          <w:rStyle w:val="Siln"/>
          <w:rFonts w:eastAsia="Times New Roman"/>
          <w:b/>
          <w:bCs/>
        </w:rPr>
        <w:t>Požadavky</w:t>
      </w:r>
    </w:p>
    <w:p w14:paraId="60078CDB" w14:textId="77777777" w:rsidR="00000000" w:rsidRDefault="00D824F2">
      <w:pPr>
        <w:pStyle w:val="Normlnweb"/>
        <w:divId w:val="391542556"/>
      </w:pPr>
      <w:r>
        <w:t>Zákazník musí vlastnit požadované licence k softwaru Microsoft a krytí SA pro:</w:t>
      </w:r>
    </w:p>
    <w:p w14:paraId="1CB38AFF" w14:textId="77777777" w:rsidR="00000000" w:rsidRDefault="00D824F2" w:rsidP="00D824F2">
      <w:pPr>
        <w:numPr>
          <w:ilvl w:val="0"/>
          <w:numId w:val="51"/>
        </w:numPr>
        <w:spacing w:line="240" w:lineRule="auto"/>
        <w:ind w:left="1320"/>
        <w:divId w:val="39154255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aplikace</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vlastním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hostitelem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provozované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součás</w:t>
      </w:r>
      <w:r>
        <w:rPr>
          <w:rFonts w:ascii="Segoe UI" w:eastAsia="Times New Roman" w:hAnsi="Segoe UI" w:cs="Segoe UI"/>
          <w:color w:val="505050"/>
          <w:sz w:val="18"/>
          <w:szCs w:val="18"/>
        </w:rPr>
        <w:t>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integrovaného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řešení</w:t>
      </w:r>
      <w:proofErr w:type="spellEnd"/>
      <w:r>
        <w:rPr>
          <w:rFonts w:ascii="Segoe UI" w:eastAsia="Times New Roman" w:hAnsi="Segoe UI" w:cs="Segoe UI"/>
          <w:color w:val="505050"/>
          <w:sz w:val="18"/>
          <w:szCs w:val="18"/>
        </w:rPr>
        <w:t xml:space="preserve"> a</w:t>
      </w:r>
    </w:p>
    <w:p w14:paraId="2EE81F85" w14:textId="77777777" w:rsidR="00000000" w:rsidRDefault="00D824F2" w:rsidP="00D824F2">
      <w:pPr>
        <w:numPr>
          <w:ilvl w:val="0"/>
          <w:numId w:val="51"/>
        </w:numPr>
        <w:spacing w:line="240" w:lineRule="auto"/>
        <w:ind w:left="1320"/>
        <w:divId w:val="39154255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všechny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přístupové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nezbytné</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zpřístupnění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integrovaného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řešení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externím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uživatelům</w:t>
      </w:r>
      <w:proofErr w:type="spellEnd"/>
      <w:r>
        <w:rPr>
          <w:rFonts w:ascii="Segoe UI" w:eastAsia="Times New Roman" w:hAnsi="Segoe UI" w:cs="Segoe UI"/>
          <w:color w:val="505050"/>
          <w:sz w:val="18"/>
          <w:szCs w:val="18"/>
        </w:rPr>
        <w:t>.</w:t>
      </w:r>
    </w:p>
    <w:p w14:paraId="1A0E04B7" w14:textId="77777777" w:rsidR="00000000" w:rsidRDefault="00D824F2">
      <w:pPr>
        <w:pStyle w:val="Normlnweb"/>
        <w:spacing w:before="150"/>
        <w:divId w:val="391542556"/>
      </w:pPr>
      <w:r>
        <w:t>Software společnosti Microsoft používaný k vytváření a doručení integrovaného řešení musí:</w:t>
      </w:r>
    </w:p>
    <w:p w14:paraId="26D79A54" w14:textId="77777777" w:rsidR="00000000" w:rsidRDefault="00D824F2" w:rsidP="00D824F2">
      <w:pPr>
        <w:numPr>
          <w:ilvl w:val="0"/>
          <w:numId w:val="52"/>
        </w:numPr>
        <w:spacing w:line="240" w:lineRule="auto"/>
        <w:ind w:left="1320"/>
        <w:divId w:val="39154255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licencovány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prostřednictvím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multilicenční</w:t>
      </w:r>
      <w:r>
        <w:rPr>
          <w:rFonts w:ascii="Segoe UI" w:eastAsia="Times New Roman" w:hAnsi="Segoe UI" w:cs="Segoe UI"/>
          <w:color w:val="505050"/>
          <w:sz w:val="18"/>
          <w:szCs w:val="18"/>
        </w:rPr>
        <w:t>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programu</w:t>
      </w:r>
      <w:proofErr w:type="spellEnd"/>
      <w:r>
        <w:rPr>
          <w:rFonts w:ascii="Segoe UI" w:eastAsia="Times New Roman" w:hAnsi="Segoe UI" w:cs="Segoe UI"/>
          <w:color w:val="505050"/>
          <w:sz w:val="18"/>
          <w:szCs w:val="18"/>
        </w:rPr>
        <w:t>; a</w:t>
      </w:r>
    </w:p>
    <w:p w14:paraId="384844AF" w14:textId="77777777" w:rsidR="00000000" w:rsidRDefault="00D824F2" w:rsidP="00D824F2">
      <w:pPr>
        <w:numPr>
          <w:ilvl w:val="0"/>
          <w:numId w:val="52"/>
        </w:numPr>
        <w:spacing w:line="240" w:lineRule="auto"/>
        <w:ind w:left="1320"/>
        <w:divId w:val="39154255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kvalifikované</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vlastní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hostování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těchto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licenčních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podmínek</w:t>
      </w:r>
      <w:proofErr w:type="spellEnd"/>
      <w:r>
        <w:rPr>
          <w:rFonts w:ascii="Segoe UI" w:eastAsia="Times New Roman" w:hAnsi="Segoe UI" w:cs="Segoe UI"/>
          <w:color w:val="505050"/>
          <w:sz w:val="18"/>
          <w:szCs w:val="18"/>
        </w:rPr>
        <w:t>.</w:t>
      </w:r>
    </w:p>
    <w:p w14:paraId="477FC1F1" w14:textId="77777777" w:rsidR="00000000" w:rsidRDefault="00D824F2">
      <w:pPr>
        <w:pStyle w:val="Normlnweb"/>
        <w:spacing w:before="150"/>
        <w:divId w:val="391542556"/>
      </w:pPr>
      <w:r>
        <w:t xml:space="preserve">Pokud zákazník poskytuje integrované řešení ze sdílených serverů, nemůže používat produkt Windows Server (ani licenci </w:t>
      </w:r>
      <w:proofErr w:type="spellStart"/>
      <w:r>
        <w:t>Remote</w:t>
      </w:r>
      <w:proofErr w:type="spellEnd"/>
      <w:r>
        <w:t xml:space="preserve"> Desktop </w:t>
      </w:r>
      <w:proofErr w:type="spellStart"/>
      <w:r>
        <w:t>Services</w:t>
      </w:r>
      <w:proofErr w:type="spellEnd"/>
      <w:r>
        <w:t xml:space="preserve"> </w:t>
      </w:r>
      <w:proofErr w:type="spellStart"/>
      <w:r>
        <w:t>External</w:t>
      </w:r>
      <w:proofErr w:type="spellEnd"/>
      <w:r>
        <w:t xml:space="preserve"> </w:t>
      </w:r>
      <w:proofErr w:type="spellStart"/>
      <w:r>
        <w:t>Connector</w:t>
      </w:r>
      <w:proofErr w:type="spellEnd"/>
      <w:r>
        <w:t xml:space="preserve"> n</w:t>
      </w:r>
      <w:r>
        <w:t xml:space="preserve">ebo žádnou jinou přístupovou licenci Windows Server) jako aplikaci s vlastním hostitelem. Místo toho musí zákazník použít software Windows Server s licencí </w:t>
      </w:r>
      <w:proofErr w:type="spellStart"/>
      <w:r>
        <w:t>License</w:t>
      </w:r>
      <w:proofErr w:type="spellEnd"/>
      <w:r>
        <w:t xml:space="preserve"> Mobility prostřednictvím programu Software </w:t>
      </w:r>
      <w:proofErr w:type="spellStart"/>
      <w:r>
        <w:t>Assurance</w:t>
      </w:r>
      <w:proofErr w:type="spellEnd"/>
      <w:r>
        <w:t xml:space="preserve"> Partner nebo licenční smlouvy poskytova</w:t>
      </w:r>
      <w:r>
        <w:t>tele služeb zákazníka nebo prostřednictvím libovolné jiné multilicenční nabídky Microsoft, jež umožňuje používání na sdílených serverech. Jiné produkty používané v rámci integrovaného řešení poskytovaného ze sdílených serverů musí mít přenositelnost licenc</w:t>
      </w:r>
      <w:r>
        <w:t xml:space="preserve">í prostřednictvím krytí Software </w:t>
      </w:r>
      <w:proofErr w:type="spellStart"/>
      <w:r>
        <w:t>Assurance</w:t>
      </w:r>
      <w:proofErr w:type="spellEnd"/>
      <w:r>
        <w:t xml:space="preserve">. Na každý vyhrazený server používaný pro tyto účely, který je pod správou nebo kontrolou jiného subjektu než zákazníka nebo jeho afilace, se vztahuje ustanovení o </w:t>
      </w:r>
      <w:hyperlink r:id="rId360" w:history="1">
        <w:r>
          <w:rPr>
            <w:rStyle w:val="Hypertextovodkaz"/>
          </w:rPr>
          <w:t>správě outsourcingového softwaru</w:t>
        </w:r>
      </w:hyperlink>
      <w:r>
        <w:t>.</w:t>
      </w:r>
    </w:p>
    <w:p w14:paraId="0B4028A0" w14:textId="77777777" w:rsidR="00000000" w:rsidRDefault="00D824F2">
      <w:pPr>
        <w:pStyle w:val="Normlnweb"/>
        <w:spacing w:before="150"/>
        <w:divId w:val="391542556"/>
      </w:pPr>
      <w:r>
        <w:t>Software zákazníka musí splňovat následující podmínky:</w:t>
      </w:r>
    </w:p>
    <w:p w14:paraId="37632F15" w14:textId="77777777" w:rsidR="00000000" w:rsidRDefault="00D824F2" w:rsidP="00D824F2">
      <w:pPr>
        <w:numPr>
          <w:ilvl w:val="0"/>
          <w:numId w:val="53"/>
        </w:numPr>
        <w:spacing w:line="240" w:lineRule="auto"/>
        <w:ind w:left="1320"/>
        <w:divId w:val="39154255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lastRenderedPageBreak/>
        <w:t>Musí</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aplikacím</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vlastním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hostitelem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součástí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integrovaného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řešení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přidávat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významné</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primární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funkce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řídicí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panely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editory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jazyka</w:t>
      </w:r>
      <w:proofErr w:type="spellEnd"/>
      <w:r>
        <w:rPr>
          <w:rFonts w:ascii="Segoe UI" w:eastAsia="Times New Roman" w:hAnsi="Segoe UI" w:cs="Segoe UI"/>
          <w:color w:val="505050"/>
          <w:sz w:val="18"/>
          <w:szCs w:val="18"/>
        </w:rPr>
        <w:t xml:space="preserve"> HTML, </w:t>
      </w:r>
      <w:proofErr w:type="spellStart"/>
      <w:r>
        <w:rPr>
          <w:rFonts w:ascii="Segoe UI" w:eastAsia="Times New Roman" w:hAnsi="Segoe UI" w:cs="Segoe UI"/>
          <w:color w:val="505050"/>
          <w:sz w:val="18"/>
          <w:szCs w:val="18"/>
        </w:rPr>
        <w:t>nástroje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podobné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technologie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takové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primárními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službami</w:t>
      </w:r>
      <w:proofErr w:type="spellEnd"/>
      <w:r>
        <w:rPr>
          <w:rFonts w:ascii="Segoe UI" w:eastAsia="Times New Roman" w:hAnsi="Segoe UI" w:cs="Segoe UI"/>
          <w:color w:val="505050"/>
          <w:sz w:val="18"/>
          <w:szCs w:val="18"/>
        </w:rPr>
        <w:t xml:space="preserve"> ani </w:t>
      </w:r>
      <w:proofErr w:type="spellStart"/>
      <w:r>
        <w:rPr>
          <w:rFonts w:ascii="Segoe UI" w:eastAsia="Times New Roman" w:hAnsi="Segoe UI" w:cs="Segoe UI"/>
          <w:color w:val="505050"/>
          <w:sz w:val="18"/>
          <w:szCs w:val="18"/>
        </w:rPr>
        <w:t>aplikacemi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integrovaného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řešení</w:t>
      </w:r>
      <w:proofErr w:type="spellEnd"/>
      <w:r>
        <w:rPr>
          <w:rFonts w:ascii="Segoe UI" w:eastAsia="Times New Roman" w:hAnsi="Segoe UI" w:cs="Segoe UI"/>
          <w:color w:val="505050"/>
          <w:sz w:val="18"/>
          <w:szCs w:val="18"/>
        </w:rPr>
        <w:t>).</w:t>
      </w:r>
    </w:p>
    <w:p w14:paraId="731211DE" w14:textId="77777777" w:rsidR="00000000" w:rsidRDefault="00D824F2" w:rsidP="00D824F2">
      <w:pPr>
        <w:numPr>
          <w:ilvl w:val="0"/>
          <w:numId w:val="53"/>
        </w:numPr>
        <w:spacing w:line="240" w:lineRule="auto"/>
        <w:ind w:left="1320"/>
        <w:divId w:val="39154255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hlavní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aplikací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integrovaného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řešení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nesmí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umožnit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přímý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přístup</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aplikacím</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vlastn</w:t>
      </w:r>
      <w:r>
        <w:rPr>
          <w:rFonts w:ascii="Segoe UI" w:eastAsia="Times New Roman" w:hAnsi="Segoe UI" w:cs="Segoe UI"/>
          <w:color w:val="505050"/>
          <w:sz w:val="18"/>
          <w:szCs w:val="18"/>
        </w:rPr>
        <w:t>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hostitelem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žádnému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koncovému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integrovaného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řešení</w:t>
      </w:r>
      <w:proofErr w:type="spellEnd"/>
      <w:r>
        <w:rPr>
          <w:rFonts w:ascii="Segoe UI" w:eastAsia="Times New Roman" w:hAnsi="Segoe UI" w:cs="Segoe UI"/>
          <w:color w:val="505050"/>
          <w:sz w:val="18"/>
          <w:szCs w:val="18"/>
        </w:rPr>
        <w:t>.</w:t>
      </w:r>
    </w:p>
    <w:p w14:paraId="1744584E" w14:textId="77777777" w:rsidR="00000000" w:rsidRDefault="00D824F2" w:rsidP="00D824F2">
      <w:pPr>
        <w:numPr>
          <w:ilvl w:val="0"/>
          <w:numId w:val="53"/>
        </w:numPr>
        <w:spacing w:line="240" w:lineRule="auto"/>
        <w:ind w:left="1320"/>
        <w:divId w:val="39154255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koncovým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uživatelům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poskytován</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prostřednictvím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Internetu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telefonní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sítě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soukromé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sítě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serverů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každý</w:t>
      </w:r>
      <w:proofErr w:type="spellEnd"/>
      <w:r>
        <w:rPr>
          <w:rFonts w:ascii="Segoe UI" w:eastAsia="Times New Roman" w:hAnsi="Segoe UI" w:cs="Segoe UI"/>
          <w:color w:val="505050"/>
          <w:sz w:val="18"/>
          <w:szCs w:val="18"/>
        </w:rPr>
        <w:t xml:space="preserve"> den </w:t>
      </w:r>
      <w:proofErr w:type="spellStart"/>
      <w:r>
        <w:rPr>
          <w:rFonts w:ascii="Segoe UI" w:eastAsia="Times New Roman" w:hAnsi="Segoe UI" w:cs="Segoe UI"/>
          <w:color w:val="505050"/>
          <w:sz w:val="18"/>
          <w:szCs w:val="18"/>
        </w:rPr>
        <w:t>kontrolovány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třetí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stranou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konco</w:t>
      </w:r>
      <w:r>
        <w:rPr>
          <w:rFonts w:ascii="Segoe UI" w:eastAsia="Times New Roman" w:hAnsi="Segoe UI" w:cs="Segoe UI"/>
          <w:color w:val="505050"/>
          <w:sz w:val="18"/>
          <w:szCs w:val="18"/>
        </w:rPr>
        <w:t>vým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integrovaného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řešení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integrované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řešení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být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zavedeno</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koncového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uživatele</w:t>
      </w:r>
      <w:proofErr w:type="spellEnd"/>
      <w:r>
        <w:rPr>
          <w:rFonts w:ascii="Segoe UI" w:eastAsia="Times New Roman" w:hAnsi="Segoe UI" w:cs="Segoe UI"/>
          <w:color w:val="505050"/>
          <w:sz w:val="18"/>
          <w:szCs w:val="18"/>
        </w:rPr>
        <w:t>).</w:t>
      </w:r>
    </w:p>
    <w:p w14:paraId="33FC561E" w14:textId="77777777" w:rsidR="00000000" w:rsidRDefault="00D824F2" w:rsidP="00D824F2">
      <w:pPr>
        <w:numPr>
          <w:ilvl w:val="0"/>
          <w:numId w:val="53"/>
        </w:numPr>
        <w:spacing w:line="240" w:lineRule="auto"/>
        <w:ind w:left="1320"/>
        <w:divId w:val="391542556"/>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k </w:t>
      </w:r>
      <w:proofErr w:type="spellStart"/>
      <w:r>
        <w:rPr>
          <w:rFonts w:ascii="Segoe UI" w:eastAsia="Times New Roman" w:hAnsi="Segoe UI" w:cs="Segoe UI"/>
          <w:color w:val="505050"/>
          <w:sz w:val="18"/>
          <w:szCs w:val="18"/>
        </w:rPr>
        <w:t>němu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musí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mít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vlastnické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nikoli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licenční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právo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však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obsahovat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vedlejší</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třetí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strany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je do </w:t>
      </w:r>
      <w:proofErr w:type="spellStart"/>
      <w:r>
        <w:rPr>
          <w:rFonts w:ascii="Segoe UI" w:eastAsia="Times New Roman" w:hAnsi="Segoe UI" w:cs="Segoe UI"/>
          <w:color w:val="505050"/>
          <w:sz w:val="18"/>
          <w:szCs w:val="18"/>
        </w:rPr>
        <w:t>něj</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vložen</w:t>
      </w:r>
      <w:proofErr w:type="spellEnd"/>
      <w:r>
        <w:rPr>
          <w:rFonts w:ascii="Segoe UI" w:eastAsia="Times New Roman" w:hAnsi="Segoe UI" w:cs="Segoe UI"/>
          <w:color w:val="505050"/>
          <w:sz w:val="18"/>
          <w:szCs w:val="18"/>
        </w:rPr>
        <w:t xml:space="preserve"> </w:t>
      </w:r>
      <w:r>
        <w:rPr>
          <w:rFonts w:ascii="Segoe UI" w:eastAsia="Times New Roman" w:hAnsi="Segoe UI" w:cs="Segoe UI"/>
          <w:color w:val="505050"/>
          <w:sz w:val="18"/>
          <w:szCs w:val="18"/>
        </w:rPr>
        <w:t xml:space="preserve">a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provoz</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podporu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w:t>
      </w:r>
    </w:p>
    <w:p w14:paraId="7280960F" w14:textId="77777777" w:rsidR="00000000" w:rsidRDefault="00D824F2">
      <w:pPr>
        <w:pStyle w:val="Normlnweb"/>
        <w:spacing w:before="150"/>
        <w:divId w:val="391542556"/>
      </w:pPr>
      <w:r>
        <w:t>Veškeré užívání aplikací s vlastním hostitelem i nadále podléhá licenčním podmínkám pro tyto produkty. Licence získané v rámci multilicenční smlouvy nesmí zákazník převádět s výjimkami uvedenými v dané sm</w:t>
      </w:r>
      <w:r>
        <w:t>louvě.</w:t>
      </w:r>
    </w:p>
    <w:p w14:paraId="4A09C37F" w14:textId="77777777" w:rsidR="00000000" w:rsidRDefault="00D824F2">
      <w:pPr>
        <w:pStyle w:val="Nadpis4"/>
        <w:divId w:val="49128915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Aktualizace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rozšířeného</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zabezpečení</w:t>
      </w:r>
      <w:proofErr w:type="spellEnd"/>
    </w:p>
    <w:p w14:paraId="739DB753" w14:textId="77777777" w:rsidR="00000000" w:rsidRDefault="00D824F2">
      <w:pPr>
        <w:pStyle w:val="Normlnweb"/>
        <w:spacing w:after="150"/>
        <w:divId w:val="491289153"/>
      </w:pPr>
      <w:r>
        <w:t>Zákazník může zakoupit krytí Aktualizace rozšířeného zabezpečení („ESU") pro</w:t>
      </w:r>
      <w:r>
        <w:t xml:space="preserve"> </w:t>
      </w:r>
      <w:hyperlink w:anchor="Glossary" w:tooltip="Licence znamená právo na stahování, instalaci a užívání produktu a na přístup k němu." w:history="1">
        <w:r>
          <w:rPr>
            <w:rStyle w:val="Hypertextovodkaz"/>
          </w:rPr>
          <w:t>licence</w:t>
        </w:r>
      </w:hyperlink>
      <w:r>
        <w:t xml:space="preserve"> s krytím SA a ekvivalentní licence na odběr.</w:t>
      </w:r>
    </w:p>
    <w:p w14:paraId="048EE357" w14:textId="77777777" w:rsidR="00000000" w:rsidRDefault="00D824F2">
      <w:pPr>
        <w:pStyle w:val="Nadpis5"/>
        <w:divId w:val="491289153"/>
        <w:rPr>
          <w:rFonts w:eastAsia="Times New Roman"/>
        </w:rPr>
      </w:pPr>
      <w:r>
        <w:rPr>
          <w:rStyle w:val="Siln"/>
          <w:rFonts w:eastAsia="Times New Roman"/>
          <w:b/>
          <w:bCs/>
        </w:rPr>
        <w:t>Licenční požadavky</w:t>
      </w:r>
    </w:p>
    <w:p w14:paraId="78B44191" w14:textId="77777777" w:rsidR="00000000" w:rsidRDefault="00D824F2">
      <w:pPr>
        <w:pStyle w:val="Normlnweb"/>
        <w:divId w:val="491289153"/>
      </w:pPr>
      <w:r>
        <w:t>Je vyžadováno krytí ESU pro každou</w:t>
      </w:r>
      <w:r>
        <w:t xml:space="preserve"> </w:t>
      </w:r>
      <w:hyperlink w:anchor="Glossary" w:tooltip="Licence znamená právo na stahování, instalaci a užívání produktu a na přístup k němu." w:history="1">
        <w:r>
          <w:rPr>
            <w:rStyle w:val="Hypertextovodkaz"/>
          </w:rPr>
          <w:t>licenci</w:t>
        </w:r>
      </w:hyperlink>
      <w:r>
        <w:t xml:space="preserve"> pro jádro nebo server přidělenou</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licenčnímu serveru</w:t>
        </w:r>
      </w:hyperlink>
      <w:r>
        <w:t xml:space="preserve"> na základě stejných licenčních minim. Krytí ESU není vyžadováno (ani poskytováno) v případě licencí CAL nebo licencí pr</w:t>
      </w:r>
      <w:r>
        <w:t>o externí připojení (</w:t>
      </w:r>
      <w:proofErr w:type="spellStart"/>
      <w:r>
        <w:t>External</w:t>
      </w:r>
      <w:proofErr w:type="spellEnd"/>
      <w:r>
        <w:t xml:space="preserve"> </w:t>
      </w:r>
      <w:proofErr w:type="spellStart"/>
      <w:r>
        <w:t>Connector</w:t>
      </w:r>
      <w:proofErr w:type="spellEnd"/>
      <w:r>
        <w:t xml:space="preserve"> </w:t>
      </w:r>
      <w:proofErr w:type="spellStart"/>
      <w:r>
        <w:t>Licenses</w:t>
      </w:r>
      <w:proofErr w:type="spellEnd"/>
      <w:r>
        <w:t>); avšak zákazník musí mít aktivní krytí SA (nebo ekvivalentní licence na odběr) pro licence CAL a licence pro externí připojení umožňující přístup k serverům s aktivním krytím ESU.</w:t>
      </w:r>
    </w:p>
    <w:p w14:paraId="36444406" w14:textId="77777777" w:rsidR="00000000" w:rsidRDefault="00D824F2">
      <w:pPr>
        <w:pStyle w:val="Nadpis5"/>
        <w:divId w:val="491289153"/>
        <w:rPr>
          <w:rFonts w:eastAsia="Times New Roman"/>
        </w:rPr>
      </w:pPr>
      <w:r>
        <w:rPr>
          <w:rStyle w:val="Siln"/>
          <w:rFonts w:eastAsia="Times New Roman"/>
          <w:b/>
          <w:bCs/>
        </w:rPr>
        <w:t>Oprávnění ke krytí</w:t>
      </w:r>
    </w:p>
    <w:p w14:paraId="73F266D4" w14:textId="77777777" w:rsidR="00000000" w:rsidRDefault="00D824F2">
      <w:pPr>
        <w:pStyle w:val="Normlnweb"/>
        <w:divId w:val="491289153"/>
      </w:pPr>
      <w:r>
        <w:t>V přípa</w:t>
      </w:r>
      <w:r>
        <w:t>dě libovolného</w:t>
      </w:r>
      <w:r>
        <w:t xml:space="preserve"> </w:t>
      </w:r>
      <w:hyperlink w:anchor="Glossary" w:tooltip="Server je systém fyzického hardwaru, v němž je možné spustit serverový software." w:history="1">
        <w:r>
          <w:rPr>
            <w:rStyle w:val="Hypertextovodkaz"/>
          </w:rPr>
          <w:t>serveru</w:t>
        </w:r>
      </w:hyperlink>
      <w:r>
        <w:t xml:space="preserve"> může zákazník získat krytí ESU pro druhý a třetí rok nabídky, pouze pokud získal také krytí pro předchozí rok. Není </w:t>
      </w:r>
      <w:r>
        <w:t>vyžadován souběh krytí ESU s krytím SA nebo licencemi na odběr ekvivalentními s krytím SA; avšak pro každý rok zakoupeného krytí ESU (tj. během prvního, druhého a třetího roku) musí zákazníkovi zbývat minimálně jeden měsíc opravňujícího krytí SA nebo licen</w:t>
      </w:r>
      <w:r>
        <w:t>ce na odběr.</w:t>
      </w:r>
    </w:p>
    <w:p w14:paraId="355FCC40" w14:textId="77777777" w:rsidR="00000000" w:rsidRDefault="00D824F2">
      <w:pPr>
        <w:pStyle w:val="Nadpis5"/>
        <w:divId w:val="491289153"/>
        <w:rPr>
          <w:rFonts w:eastAsia="Times New Roman"/>
        </w:rPr>
      </w:pPr>
      <w:r>
        <w:rPr>
          <w:rStyle w:val="Siln"/>
          <w:rFonts w:eastAsia="Times New Roman"/>
          <w:b/>
          <w:bCs/>
        </w:rPr>
        <w:t>Používání aktualizovaného softwaru</w:t>
      </w:r>
    </w:p>
    <w:p w14:paraId="372B8932" w14:textId="77777777" w:rsidR="00000000" w:rsidRDefault="00D824F2">
      <w:pPr>
        <w:pStyle w:val="Normlnweb"/>
        <w:divId w:val="491289153"/>
      </w:pPr>
      <w:r>
        <w:t>Kromě výjimek uvedených níže smí být serverový software, který je aktualizován prostřednictvím krytí ESU, používán pouze na základě licencí s krytím ESU.</w:t>
      </w:r>
    </w:p>
    <w:p w14:paraId="1C3B03C1" w14:textId="77777777" w:rsidR="00000000" w:rsidRDefault="00D824F2" w:rsidP="00D824F2">
      <w:pPr>
        <w:numPr>
          <w:ilvl w:val="0"/>
          <w:numId w:val="54"/>
        </w:numPr>
        <w:spacing w:line="240" w:lineRule="auto"/>
        <w:ind w:left="1320"/>
        <w:divId w:val="49128915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pokračovat</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aktualizovaného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w:t>
      </w:r>
      <w:r>
        <w:rPr>
          <w:rFonts w:ascii="Segoe UI" w:eastAsia="Times New Roman" w:hAnsi="Segoe UI" w:cs="Segoe UI"/>
          <w:color w:val="505050"/>
          <w:sz w:val="18"/>
          <w:szCs w:val="18"/>
        </w:rPr>
        <w:t>oftwaru</w:t>
      </w:r>
      <w:proofErr w:type="spellEnd"/>
      <w:r>
        <w:rPr>
          <w:rFonts w:ascii="Segoe UI" w:eastAsia="Times New Roman" w:hAnsi="Segoe UI" w:cs="Segoe UI"/>
          <w:color w:val="505050"/>
          <w:sz w:val="18"/>
          <w:szCs w:val="18"/>
        </w:rPr>
        <w:t xml:space="preserve"> po </w:t>
      </w:r>
      <w:proofErr w:type="spellStart"/>
      <w:r>
        <w:rPr>
          <w:rFonts w:ascii="Segoe UI" w:eastAsia="Times New Roman" w:hAnsi="Segoe UI" w:cs="Segoe UI"/>
          <w:color w:val="505050"/>
          <w:sz w:val="18"/>
          <w:szCs w:val="18"/>
        </w:rPr>
        <w:t>vypršení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platnosti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avšak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vztahovalo</w:t>
      </w:r>
      <w:proofErr w:type="spellEnd"/>
      <w:r>
        <w:rPr>
          <w:rFonts w:ascii="Segoe UI" w:eastAsia="Times New Roman" w:hAnsi="Segoe UI" w:cs="Segoe UI"/>
          <w:color w:val="505050"/>
          <w:sz w:val="18"/>
          <w:szCs w:val="18"/>
        </w:rPr>
        <w:t>.</w:t>
      </w:r>
    </w:p>
    <w:p w14:paraId="1F0BCC9F" w14:textId="77777777" w:rsidR="00000000" w:rsidRDefault="00D824F2" w:rsidP="00D824F2">
      <w:pPr>
        <w:numPr>
          <w:ilvl w:val="0"/>
          <w:numId w:val="54"/>
        </w:numPr>
        <w:spacing w:line="240" w:lineRule="auto"/>
        <w:ind w:left="1320"/>
        <w:divId w:val="49128915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aktualizace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poskytované</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krytí</w:t>
      </w:r>
      <w:proofErr w:type="spellEnd"/>
      <w:r>
        <w:rPr>
          <w:rFonts w:ascii="Segoe UI" w:eastAsia="Times New Roman" w:hAnsi="Segoe UI" w:cs="Segoe UI"/>
          <w:color w:val="505050"/>
          <w:sz w:val="18"/>
          <w:szCs w:val="18"/>
        </w:rPr>
        <w:t xml:space="preserve"> ESU pro software,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kterému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který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výhradně</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vývoj</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testován</w:t>
      </w:r>
      <w:r>
        <w:rPr>
          <w:rFonts w:ascii="Segoe UI" w:eastAsia="Times New Roman" w:hAnsi="Segoe UI" w:cs="Segoe UI"/>
          <w:color w:val="505050"/>
          <w:sz w:val="18"/>
          <w:szCs w:val="18"/>
        </w:rPr>
        <w:t>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související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účely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odpovídajících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licencí</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vývojářskou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edici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produktu</w:t>
      </w:r>
      <w:proofErr w:type="spellEnd"/>
      <w:r>
        <w:rPr>
          <w:rFonts w:ascii="Segoe UI" w:eastAsia="Times New Roman" w:hAnsi="Segoe UI" w:cs="Segoe UI"/>
          <w:color w:val="505050"/>
          <w:sz w:val="18"/>
          <w:szCs w:val="18"/>
        </w:rPr>
        <w:t xml:space="preserve"> Visual Studio.</w:t>
      </w:r>
    </w:p>
    <w:p w14:paraId="22B5AA82" w14:textId="77777777" w:rsidR="00000000" w:rsidRDefault="00D824F2" w:rsidP="00D824F2">
      <w:pPr>
        <w:numPr>
          <w:ilvl w:val="0"/>
          <w:numId w:val="54"/>
        </w:numPr>
        <w:spacing w:line="240" w:lineRule="auto"/>
        <w:ind w:left="1320"/>
        <w:divId w:val="491289153"/>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aktualizovaný</w:t>
      </w:r>
      <w:proofErr w:type="spellEnd"/>
      <w:r>
        <w:rPr>
          <w:rFonts w:ascii="Segoe UI" w:eastAsia="Times New Roman" w:hAnsi="Segoe UI" w:cs="Segoe UI"/>
          <w:color w:val="505050"/>
          <w:sz w:val="18"/>
          <w:szCs w:val="18"/>
        </w:rPr>
        <w:t xml:space="preserve"> software </w:t>
      </w:r>
      <w:proofErr w:type="spellStart"/>
      <w:r>
        <w:rPr>
          <w:rFonts w:ascii="Segoe UI" w:eastAsia="Times New Roman" w:hAnsi="Segoe UI" w:cs="Segoe UI"/>
          <w:color w:val="505050"/>
          <w:sz w:val="18"/>
          <w:szCs w:val="18"/>
        </w:rPr>
        <w:t>ve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službě</w:t>
      </w:r>
      <w:proofErr w:type="spellEnd"/>
      <w:r>
        <w:rPr>
          <w:rFonts w:ascii="Segoe UI" w:eastAsia="Times New Roman" w:hAnsi="Segoe UI" w:cs="Segoe UI"/>
          <w:color w:val="505050"/>
          <w:sz w:val="18"/>
          <w:szCs w:val="18"/>
        </w:rPr>
        <w:t xml:space="preserve"> Azure Stack s </w:t>
      </w:r>
      <w:proofErr w:type="spellStart"/>
      <w:r>
        <w:rPr>
          <w:rFonts w:ascii="Segoe UI" w:eastAsia="Times New Roman" w:hAnsi="Segoe UI" w:cs="Segoe UI"/>
          <w:color w:val="505050"/>
          <w:sz w:val="18"/>
          <w:szCs w:val="18"/>
        </w:rPr>
        <w:t>pracovními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zatíženími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licencovaného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SQL Server, Windows Server </w:t>
      </w:r>
      <w:r>
        <w:rPr>
          <w:rFonts w:ascii="Segoe UI" w:eastAsia="Times New Roman" w:hAnsi="Segoe UI" w:cs="Segoe UI"/>
          <w:color w:val="505050"/>
          <w:sz w:val="18"/>
          <w:szCs w:val="18"/>
        </w:rPr>
        <w:t>a Windows 7.</w:t>
      </w:r>
    </w:p>
    <w:p w14:paraId="2E5B004A" w14:textId="77777777" w:rsidR="00000000" w:rsidRDefault="00D824F2">
      <w:pPr>
        <w:pStyle w:val="Nadpis5"/>
        <w:divId w:val="491289153"/>
        <w:rPr>
          <w:rFonts w:eastAsia="Times New Roman"/>
        </w:rPr>
      </w:pPr>
      <w:r>
        <w:rPr>
          <w:rStyle w:val="Siln"/>
          <w:rFonts w:eastAsia="Times New Roman"/>
          <w:b/>
          <w:bCs/>
        </w:rPr>
        <w:t>Krytí hostovaných služeb</w:t>
      </w:r>
    </w:p>
    <w:p w14:paraId="7426E029" w14:textId="77777777" w:rsidR="00000000" w:rsidRDefault="00D824F2">
      <w:pPr>
        <w:pStyle w:val="Normlnweb"/>
        <w:divId w:val="491289153"/>
      </w:pPr>
      <w:r>
        <w:t>Zákazník může krytí ESU zakoupit také pro služby běžící na serverech oprávněných poskytovatelů služeb na základě nabídek obsahujících licence. Termín „oprávnění poskytovatelé služeb" označuje poskytovatele služeb uvede</w:t>
      </w:r>
      <w:r>
        <w:t xml:space="preserve">né na adrese </w:t>
      </w:r>
      <w:hyperlink r:id="rId361" w:tgtFrame="_blank" w:history="1">
        <w:r>
          <w:rPr>
            <w:rStyle w:val="Hypertextovodkaz"/>
          </w:rPr>
          <w:t>http://www.microsoft.com/licensing/software-assurance/license-mobility.aspx</w:t>
        </w:r>
      </w:hyperlink>
      <w:r>
        <w:t>. Termín „licence zahrnuta" označuje, že zákazník licencuje prod</w:t>
      </w:r>
      <w:r>
        <w:t>ukt Windows Server nebo SQL Server prostřednictvím oprávněného poskytovatele služeb a nepřináší své vlastní licence (např. BYOL). Zákazník musí získat licence ESU pro všechna virtuální jádra ve virtuálním prostředí OSE, na která se vztahuje minimální počet</w:t>
      </w:r>
      <w:r>
        <w:t xml:space="preserve"> 16 licencí pro Windows Server a čtyř licencí pro SQL Server.</w:t>
      </w:r>
    </w:p>
    <w:p w14:paraId="12727777" w14:textId="77777777" w:rsidR="00000000" w:rsidRDefault="00D824F2">
      <w:pPr>
        <w:pStyle w:val="Nadpis5"/>
        <w:divId w:val="491289153"/>
        <w:rPr>
          <w:rFonts w:eastAsia="Times New Roman"/>
        </w:rPr>
      </w:pPr>
      <w:r>
        <w:rPr>
          <w:rStyle w:val="Siln"/>
          <w:rFonts w:eastAsia="Times New Roman"/>
          <w:b/>
          <w:bCs/>
        </w:rPr>
        <w:t xml:space="preserve">Pracovní zatížení služby Azure </w:t>
      </w:r>
      <w:proofErr w:type="spellStart"/>
      <w:r>
        <w:rPr>
          <w:rStyle w:val="Siln"/>
          <w:rFonts w:eastAsia="Times New Roman"/>
          <w:b/>
          <w:bCs/>
        </w:rPr>
        <w:t>Stack</w:t>
      </w:r>
      <w:proofErr w:type="spellEnd"/>
    </w:p>
    <w:p w14:paraId="4C5DB95E" w14:textId="77777777" w:rsidR="00000000" w:rsidRDefault="00D824F2">
      <w:pPr>
        <w:pStyle w:val="Normlnweb"/>
        <w:divId w:val="491289153"/>
      </w:pPr>
      <w:r>
        <w:t xml:space="preserve">Zákazník může přistupovat ke krytím ESU ve službě Azure </w:t>
      </w:r>
      <w:proofErr w:type="spellStart"/>
      <w:r>
        <w:t>Stack</w:t>
      </w:r>
      <w:proofErr w:type="spellEnd"/>
      <w:r>
        <w:t xml:space="preserve"> s pracovními zatíženími licencovaného softwaru SQL Server, Windows Server a Windows 7. Požadavk</w:t>
      </w:r>
      <w:r>
        <w:t xml:space="preserve">y na zakoupení krytí ESU a na přístup k pracovním zatížením aktualizovaného serveru pouze na základě </w:t>
      </w:r>
      <w:r>
        <w:lastRenderedPageBreak/>
        <w:t>licencí CAL s krytím SA se promíjejí výhradně s ohledem na instance softwaru SQL Server, Windows Server a Windows 7, které zákazník provozuje ve službě Azu</w:t>
      </w:r>
      <w:r>
        <w:t xml:space="preserve">re </w:t>
      </w:r>
      <w:proofErr w:type="spellStart"/>
      <w:r>
        <w:t>Stack</w:t>
      </w:r>
      <w:proofErr w:type="spellEnd"/>
      <w:r>
        <w:t>.</w:t>
      </w:r>
    </w:p>
    <w:p w14:paraId="429D1A46" w14:textId="77777777" w:rsidR="00000000" w:rsidRDefault="00D824F2">
      <w:pPr>
        <w:pStyle w:val="Nadpis5"/>
        <w:divId w:val="491289153"/>
        <w:rPr>
          <w:rFonts w:eastAsia="Times New Roman"/>
        </w:rPr>
      </w:pPr>
      <w:r>
        <w:rPr>
          <w:rStyle w:val="Siln"/>
          <w:rFonts w:eastAsia="Times New Roman"/>
          <w:b/>
          <w:bCs/>
        </w:rPr>
        <w:t>Nepřetržitá podpora řešení problémů</w:t>
      </w:r>
    </w:p>
    <w:p w14:paraId="2005C214" w14:textId="77777777" w:rsidR="00000000" w:rsidRDefault="00D824F2">
      <w:pPr>
        <w:pStyle w:val="Normlnweb"/>
        <w:divId w:val="491289153"/>
      </w:pPr>
      <w:r>
        <w:t>Během doby platnosti krytí ESU bude mít zákazník nárok na uplatnění dostupných incidentů nepřetržité podpory řešení problémů na užívání verze, na kterou se vztahuje krytí, na svých kvalifikujících serverech. Kv</w:t>
      </w:r>
      <w:r>
        <w:t>alifikující servery jsou</w:t>
      </w:r>
      <w:r>
        <w:t xml:space="preserve">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 servery</w:t>
        </w:r>
      </w:hyperlink>
      <w:r>
        <w:t xml:space="preserve"> s aktivním krytím SA a ESU a</w:t>
      </w:r>
      <w:r>
        <w:t> </w:t>
      </w:r>
      <w:hyperlink w:anchor="Glossary" w:tooltip="Licencovaný server označuje jednotlivý server vyhrazený k využití zákazníkem, kterému je přidělena licence. Pro účely této definice je hardwarový oddíl nebo server blade považován za samostatný server." w:history="1">
        <w:r>
          <w:rPr>
            <w:rStyle w:val="Hypertextovodkaz"/>
          </w:rPr>
          <w:t>licencované servery</w:t>
        </w:r>
      </w:hyperlink>
      <w:r>
        <w:t xml:space="preserve">, které jsou také licencované pro službu Azure </w:t>
      </w:r>
      <w:proofErr w:type="spellStart"/>
      <w:r>
        <w:t>Stack</w:t>
      </w:r>
      <w:proofErr w:type="spellEnd"/>
      <w:r>
        <w:t xml:space="preserve"> a spouštějí ji.</w:t>
      </w:r>
    </w:p>
    <w:p w14:paraId="17F33A28" w14:textId="77777777" w:rsidR="00ED5159" w:rsidRDefault="00ED5159" w:rsidP="00ED5159">
      <w:pPr>
        <w:pStyle w:val="ProductList-OfferingGroupHeading"/>
        <w:outlineLvl w:val="1"/>
      </w:pPr>
      <w:bookmarkStart w:id="28" w:name="_Sec537"/>
      <w:proofErr w:type="spellStart"/>
      <w:r>
        <w:t>Podmínky</w:t>
      </w:r>
      <w:proofErr w:type="spellEnd"/>
      <w:r>
        <w:t xml:space="preserve"> pro </w:t>
      </w:r>
      <w:proofErr w:type="spellStart"/>
      <w:r>
        <w:t>disková</w:t>
      </w:r>
      <w:proofErr w:type="spellEnd"/>
      <w:r>
        <w:t xml:space="preserve"> pole a </w:t>
      </w:r>
      <w:proofErr w:type="spellStart"/>
      <w:r>
        <w:t>zařízení</w:t>
      </w:r>
      <w:proofErr w:type="spellEnd"/>
      <w:r>
        <w:t xml:space="preserve"> Azure Data Box, Azure Stack Edge a Azure Stack Hub Ruggedized</w:t>
      </w:r>
      <w:bookmarkEnd w:id="28"/>
      <w:r>
        <w:fldChar w:fldCharType="begin"/>
      </w:r>
      <w:r>
        <w:instrText xml:space="preserve"> TC "</w:instrText>
      </w:r>
      <w:bookmarkStart w:id="29" w:name="_Toc24"/>
      <w:r>
        <w:instrText>Podmínky pro disková pole a zařízení Azure Data Box, Azure Stack Edge a Azure Stack Hub Ruggedized</w:instrText>
      </w:r>
      <w:bookmarkEnd w:id="29"/>
      <w:r>
        <w:instrText>" \l 2</w:instrText>
      </w:r>
      <w:r>
        <w:fldChar w:fldCharType="end"/>
      </w:r>
    </w:p>
    <w:p w14:paraId="690ACF8B" w14:textId="77777777" w:rsidR="00000000" w:rsidRDefault="00D824F2">
      <w:pPr>
        <w:pStyle w:val="Normlnweb"/>
        <w:divId w:val="178590002"/>
      </w:pPr>
      <w:r>
        <w:t>Tato část obsahuje dodatečné nebo alternativní podmínky, které platí pro hardwarové produkty uvedené níže. V případě rozporu mezi ujednáními uvedenými v této části a ujednáními v podmínkách produktu platí pro tento hardwarový produkt tato část.</w:t>
      </w:r>
    </w:p>
    <w:p w14:paraId="5EC8FE7B" w14:textId="77777777" w:rsidR="00000000" w:rsidRDefault="00D824F2">
      <w:pPr>
        <w:pStyle w:val="Nadpis3"/>
        <w:divId w:val="171067562"/>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pro </w:t>
      </w:r>
      <w:proofErr w:type="spellStart"/>
      <w:r>
        <w:rPr>
          <w:rFonts w:eastAsia="Times New Roman"/>
          <w:color w:val="0078D4"/>
          <w:sz w:val="24"/>
          <w:szCs w:val="24"/>
        </w:rPr>
        <w:t>disková</w:t>
      </w:r>
      <w:proofErr w:type="spellEnd"/>
      <w:r>
        <w:rPr>
          <w:rFonts w:eastAsia="Times New Roman"/>
          <w:color w:val="0078D4"/>
          <w:sz w:val="24"/>
          <w:szCs w:val="24"/>
        </w:rPr>
        <w:t xml:space="preserve"> pole</w:t>
      </w:r>
    </w:p>
    <w:p w14:paraId="5FD79F9B" w14:textId="77777777" w:rsidR="00000000" w:rsidRDefault="00D824F2">
      <w:pPr>
        <w:pStyle w:val="Nadpis4"/>
        <w:divId w:val="171067562"/>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Dostupnost</w:t>
      </w:r>
      <w:proofErr w:type="spellEnd"/>
    </w:p>
    <w:p w14:paraId="6E12DEDD" w14:textId="77777777" w:rsidR="00000000" w:rsidRDefault="00D824F2">
      <w:pPr>
        <w:pStyle w:val="Normlnweb"/>
        <w:spacing w:after="150"/>
        <w:divId w:val="171067562"/>
      </w:pPr>
      <w:r>
        <w:t>Diskové pole je poskytováno pouze v následujících zemích: Argentina, Austrálie, Rakousko, Bahrajn, Belgie, Bělorusko, Brazílie, Bulharsko, Kanada, Chile, Kolumbie, Kostarika, Chorvatsko, Česká republika, Dánsko, Egypt, Finsko, Francie, Německo, Řecko, Hong</w:t>
      </w:r>
      <w:r>
        <w:t xml:space="preserve"> Kong, Maďarsko, Island, Indie, Indonésie, Irsko, Izrael, Itálie, Japonsko, Kazachstán, Keňa, Kuvajt, Libanon, Lichtenštejnsko, Macao, Malajsie, Mexiko, Maroko, Nizozemsko, Nový Zéland, Nigérie, Norsko, Pákistán, Peru, Filipíny, Polsko, Portugalsko, Portor</w:t>
      </w:r>
      <w:r>
        <w:t>iko, Katar, Rumunsko, Rusko, Saúdská Arábie, Srbsko, Singapur, Slovensko, Slovinsko, Jihoafrická republika, Španělsko, Jižní Korea, Srí Lanka, Švédsko, Švýcarsko, Tchaj-wan, Thajsko, Turecko, Spojené arabské emiráty, Ukrajina, Velká Británie, Spojené státy</w:t>
      </w:r>
      <w:r>
        <w:t xml:space="preserve"> americké, Vietnam.</w:t>
      </w:r>
    </w:p>
    <w:p w14:paraId="64FCB127" w14:textId="77777777" w:rsidR="00000000" w:rsidRDefault="00D824F2">
      <w:pPr>
        <w:pStyle w:val="Nadpis4"/>
        <w:divId w:val="944461546"/>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Dodání</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nárok</w:t>
      </w:r>
      <w:proofErr w:type="spellEnd"/>
    </w:p>
    <w:p w14:paraId="4D252286" w14:textId="77777777" w:rsidR="00000000" w:rsidRDefault="00D824F2">
      <w:pPr>
        <w:pStyle w:val="Normlnweb"/>
        <w:spacing w:after="150"/>
        <w:divId w:val="944461546"/>
      </w:pPr>
      <w:r>
        <w:t xml:space="preserve">Podmínky dodání pro předložené objednávky jsou následující: (i) FCA (podmínky </w:t>
      </w:r>
      <w:proofErr w:type="spellStart"/>
      <w:r>
        <w:t>Incoterms</w:t>
      </w:r>
      <w:proofErr w:type="spellEnd"/>
      <w:r>
        <w:t xml:space="preserve"> 2010) - dok dodavatele; (</w:t>
      </w:r>
      <w:proofErr w:type="spellStart"/>
      <w:r>
        <w:t>ii</w:t>
      </w:r>
      <w:proofErr w:type="spellEnd"/>
      <w:r>
        <w:t>) společnost Microsoft předem uhradí a bude fakturovat náklad zákazníkovi; a (</w:t>
      </w:r>
      <w:proofErr w:type="spellStart"/>
      <w:r>
        <w:t>iii</w:t>
      </w:r>
      <w:proofErr w:type="spellEnd"/>
      <w:r>
        <w:t>) v případě dodávek mimo území Spojených států amerických je</w:t>
      </w:r>
      <w:r>
        <w:t xml:space="preserve"> zákazník odpovědný za proclení zboží při importu a uhrazení všech importních poplatků včetně cel, daní a dalších celních poplatků. Společnost Microsoft dodá diskové pole zákazníkovi bezplatně a nárok na diskové pole a riziko ztráty přejde na zákazníka při</w:t>
      </w:r>
      <w:r>
        <w:t xml:space="preserve"> dodání přepravci a dokončení exportních formalit v místě původu. Všechna plánovaná data dodání jsou pouze orientační. Diskové pole bude dodáno na adresu poskytnutou zákazníkem pomocí online formuláře </w:t>
      </w:r>
      <w:proofErr w:type="spellStart"/>
      <w:r>
        <w:t>StorSimple</w:t>
      </w:r>
      <w:proofErr w:type="spellEnd"/>
      <w:r>
        <w:t xml:space="preserve"> (dodává se samostatně). V případě transakcí </w:t>
      </w:r>
      <w:r>
        <w:t>v rámci Spojených států amerických společnost Microsoft poukázala daň z prodeje v hodnotě diskových polí na základě adresy dodání poskytnuté zákazníkem pro dodávku diskových polí. V případě transakcí v rámci Spojených států amerických a Kanady se adresa po</w:t>
      </w:r>
      <w:r>
        <w:t>užívaná pro dodávku diskových polí používá striktně pro účely dodávky zařízení zákazníkovi a neovlivňuje žádnou další adresu dodání (nebo daňovou adresu) poskytovanou v multilicenční smlouvě zákazníka používanou pro účely účtování daně z prodeje zákazníkov</w:t>
      </w:r>
      <w:r>
        <w:t>i pro nákupy provedené na základě této multilicenční smlouvy.</w:t>
      </w:r>
    </w:p>
    <w:p w14:paraId="24AA441A" w14:textId="77777777" w:rsidR="00000000" w:rsidRDefault="00D824F2">
      <w:pPr>
        <w:pStyle w:val="Nadpis4"/>
        <w:divId w:val="246380287"/>
        <w:rPr>
          <w:rFonts w:ascii="Segoe UI" w:eastAsia="Times New Roman" w:hAnsi="Segoe UI" w:cs="Segoe UI"/>
          <w:b w:val="0"/>
          <w:bCs w:val="0"/>
          <w:sz w:val="18"/>
          <w:szCs w:val="18"/>
        </w:rPr>
      </w:pPr>
      <w:r>
        <w:rPr>
          <w:rFonts w:ascii="Segoe UI" w:eastAsia="Times New Roman" w:hAnsi="Segoe UI" w:cs="Segoe UI"/>
          <w:b w:val="0"/>
          <w:bCs w:val="0"/>
          <w:sz w:val="18"/>
          <w:szCs w:val="18"/>
        </w:rPr>
        <w:t xml:space="preserve">Software </w:t>
      </w:r>
      <w:proofErr w:type="spellStart"/>
      <w:r>
        <w:rPr>
          <w:rFonts w:ascii="Segoe UI" w:eastAsia="Times New Roman" w:hAnsi="Segoe UI" w:cs="Segoe UI"/>
          <w:b w:val="0"/>
          <w:bCs w:val="0"/>
          <w:sz w:val="18"/>
          <w:szCs w:val="18"/>
        </w:rPr>
        <w:t>diskových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polí</w:t>
      </w:r>
      <w:proofErr w:type="spellEnd"/>
    </w:p>
    <w:p w14:paraId="33034F9F" w14:textId="77777777" w:rsidR="00000000" w:rsidRDefault="00D824F2">
      <w:pPr>
        <w:pStyle w:val="Normlnweb"/>
        <w:spacing w:after="150"/>
        <w:divId w:val="246380287"/>
      </w:pPr>
      <w:r>
        <w:t>Společnost Microsoft uděluje zákazníkovi nevýhradní, nepřevoditelnou a omezenou licenci k užívání softwaru, který je spuštěn v diskovém poli („software diskových polí"), a to pouze ve spojení s používáním diskového pole zákazníkem. Používání softwaru disko</w:t>
      </w:r>
      <w:r>
        <w:t>vého pole zákazníkem podléhá podmínkám multilicenční smlouvy zákazníka, kterými se řídí software, a společnost Microsoft si vyhrazuje všechna další práva.</w:t>
      </w:r>
    </w:p>
    <w:p w14:paraId="211246C1" w14:textId="77777777" w:rsidR="00000000" w:rsidRDefault="00D824F2">
      <w:pPr>
        <w:pStyle w:val="Nadpis5"/>
        <w:divId w:val="246380287"/>
        <w:rPr>
          <w:rFonts w:eastAsia="Times New Roman"/>
        </w:rPr>
      </w:pPr>
      <w:r>
        <w:rPr>
          <w:rFonts w:eastAsia="Times New Roman"/>
        </w:rPr>
        <w:t>Omezení</w:t>
      </w:r>
    </w:p>
    <w:p w14:paraId="5531123C" w14:textId="77777777" w:rsidR="00000000" w:rsidRDefault="00D824F2">
      <w:pPr>
        <w:pStyle w:val="Normlnweb"/>
        <w:divId w:val="246380287"/>
      </w:pPr>
      <w:r>
        <w:t>Zákazník nesmí používat software diskového pole k porovnávání nebo testování „typovou úlohou"</w:t>
      </w:r>
      <w:r>
        <w:t xml:space="preserve"> s výjimkou interních účelů zákazníka nebo publikování nebo sdělování jejich výsledků.</w:t>
      </w:r>
    </w:p>
    <w:p w14:paraId="56956382" w14:textId="77777777" w:rsidR="00000000" w:rsidRDefault="00D824F2">
      <w:pPr>
        <w:pStyle w:val="Nadpis5"/>
        <w:divId w:val="246380287"/>
        <w:rPr>
          <w:rFonts w:eastAsia="Times New Roman"/>
        </w:rPr>
      </w:pPr>
      <w:r>
        <w:rPr>
          <w:rFonts w:eastAsia="Times New Roman"/>
        </w:rPr>
        <w:t>Konkrétní software s otevřeným kódem třetích stran</w:t>
      </w:r>
    </w:p>
    <w:p w14:paraId="3C1758A7" w14:textId="77777777" w:rsidR="00000000" w:rsidRDefault="00D824F2">
      <w:pPr>
        <w:pStyle w:val="Normlnweb"/>
        <w:divId w:val="246380287"/>
      </w:pPr>
      <w:r>
        <w:t>Software diskového pole může být distribuován s konkrétním nezávislým kódem (např. firmware), který je licencován na z</w:t>
      </w:r>
      <w:r>
        <w:t xml:space="preserve">ákladě licence GNU General Public </w:t>
      </w:r>
      <w:proofErr w:type="spellStart"/>
      <w:r>
        <w:t>License</w:t>
      </w:r>
      <w:proofErr w:type="spellEnd"/>
      <w:r>
        <w:t xml:space="preserve"> („GPL"), licence GNU </w:t>
      </w:r>
      <w:proofErr w:type="spellStart"/>
      <w:r>
        <w:t>Library</w:t>
      </w:r>
      <w:proofErr w:type="spellEnd"/>
      <w:r>
        <w:t>/</w:t>
      </w:r>
      <w:proofErr w:type="spellStart"/>
      <w:r>
        <w:t>Lesser</w:t>
      </w:r>
      <w:proofErr w:type="spellEnd"/>
      <w:r>
        <w:t xml:space="preserve"> General Public </w:t>
      </w:r>
      <w:proofErr w:type="spellStart"/>
      <w:r>
        <w:t>License</w:t>
      </w:r>
      <w:proofErr w:type="spellEnd"/>
      <w:r>
        <w:t xml:space="preserve"> („LGPL"), licence </w:t>
      </w:r>
      <w:proofErr w:type="spellStart"/>
      <w:r>
        <w:t>Apache</w:t>
      </w:r>
      <w:proofErr w:type="spellEnd"/>
      <w:r>
        <w:t xml:space="preserve"> verze 2.0 („licence </w:t>
      </w:r>
      <w:proofErr w:type="spellStart"/>
      <w:r>
        <w:t>Apache</w:t>
      </w:r>
      <w:proofErr w:type="spellEnd"/>
      <w:r>
        <w:t>") a/nebo dalších licencí typu open source („kód typu open source"). Každý takový kód typu open source j</w:t>
      </w:r>
      <w:r>
        <w:t xml:space="preserve">e uvedený ve sděleních </w:t>
      </w:r>
      <w:r>
        <w:lastRenderedPageBreak/>
        <w:t xml:space="preserve">k softwaru třetí strany umístěných na adrese: </w:t>
      </w:r>
      <w:hyperlink r:id="rId362" w:tgtFrame="_blank" w:history="1">
        <w:r>
          <w:rPr>
            <w:rStyle w:val="Hypertextovodkaz"/>
          </w:rPr>
          <w:t>http://go.microsoft.com/fwlink/?LinkId=627000</w:t>
        </w:r>
      </w:hyperlink>
      <w:r>
        <w:t xml:space="preserve"> a je poskytnut zákazníkovi na základě licence v souladu s platnými </w:t>
      </w:r>
      <w:r>
        <w:t>licencemi typu open source.</w:t>
      </w:r>
    </w:p>
    <w:p w14:paraId="66B0E41E" w14:textId="77777777" w:rsidR="00000000" w:rsidRDefault="00D824F2">
      <w:pPr>
        <w:pStyle w:val="Nadpis5"/>
        <w:divId w:val="246380287"/>
        <w:rPr>
          <w:rFonts w:eastAsia="Times New Roman"/>
        </w:rPr>
      </w:pPr>
      <w:r>
        <w:rPr>
          <w:rFonts w:eastAsia="Times New Roman"/>
        </w:rPr>
        <w:t>Aktivace/souhlas pro internetové služby</w:t>
      </w:r>
    </w:p>
    <w:p w14:paraId="2B2C50DB" w14:textId="77777777" w:rsidR="00000000" w:rsidRDefault="00D824F2">
      <w:pPr>
        <w:pStyle w:val="Normlnweb"/>
        <w:divId w:val="246380287"/>
      </w:pPr>
      <w:r>
        <w:t>Aktivace znamená přidružení použití softwaru diskového pole k určitému zařízení. Během aktivace a následného používání zařízení může software diskového pole odesílat informace o sobě a zař</w:t>
      </w:r>
      <w:r>
        <w:t xml:space="preserve">ízení společnosti Microsoft. Tyto informace zahrnují verzi, jazyk a kód </w:t>
      </w:r>
      <w:proofErr w:type="spellStart"/>
      <w:r>
        <w:t>Product</w:t>
      </w:r>
      <w:proofErr w:type="spellEnd"/>
      <w:r>
        <w:t xml:space="preserve"> </w:t>
      </w:r>
      <w:proofErr w:type="spellStart"/>
      <w:r>
        <w:t>key</w:t>
      </w:r>
      <w:proofErr w:type="spellEnd"/>
      <w:r>
        <w:t xml:space="preserve"> softwaru diskového pole, adresu internetového protokolu zákazníka, operační systém, prohlížeč a název, verzi softwaru diskového pole, který zákazník používá, a kód jazyka d</w:t>
      </w:r>
      <w:r>
        <w:t>iskového pole, ve kterém je spuštěn software diskového pole. Společnost Microsoft užívá tyto informace ke zpřístupnění internetových služeb zákazníkovi. Použitím diskového pole a softwaru diskového pole zákazník vyjadřuje svůj souhlas s přenosem těchto inf</w:t>
      </w:r>
      <w:r>
        <w:t>ormací do společnosti Microsoft.</w:t>
      </w:r>
    </w:p>
    <w:p w14:paraId="5E26A1FF" w14:textId="77777777" w:rsidR="00000000" w:rsidRDefault="00D824F2">
      <w:pPr>
        <w:pStyle w:val="Nadpis5"/>
        <w:divId w:val="246380287"/>
        <w:rPr>
          <w:rFonts w:eastAsia="Times New Roman"/>
        </w:rPr>
      </w:pPr>
      <w:r>
        <w:rPr>
          <w:rFonts w:eastAsia="Times New Roman"/>
        </w:rPr>
        <w:t>Aktualizace softwaru diskových polí</w:t>
      </w:r>
    </w:p>
    <w:p w14:paraId="0B219592" w14:textId="77777777" w:rsidR="00000000" w:rsidRDefault="00D824F2">
      <w:pPr>
        <w:pStyle w:val="Normlnweb"/>
        <w:divId w:val="246380287"/>
      </w:pPr>
      <w:r>
        <w:t>Aktualizační služba pro software diskových polí umožní zákazníkovi stahovat dostupné aktualizace ručně nebo zvolit automatické přijímání aktualizací. Dostupné aktualizace společnosti Micr</w:t>
      </w:r>
      <w:r>
        <w:t>osoft budou licencovány společností Microsoft a aktualizace třetích stran budou licencovány příslušnými třetími stranami.</w:t>
      </w:r>
    </w:p>
    <w:p w14:paraId="2273C507" w14:textId="77777777" w:rsidR="00000000" w:rsidRDefault="00D824F2">
      <w:pPr>
        <w:pStyle w:val="Nadpis4"/>
        <w:divId w:val="1458716966"/>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Omezená</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záruka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hardware</w:t>
      </w:r>
    </w:p>
    <w:p w14:paraId="4E5A5FDB" w14:textId="77777777" w:rsidR="00000000" w:rsidRDefault="00D824F2">
      <w:pPr>
        <w:pStyle w:val="Normlnweb"/>
        <w:spacing w:after="150"/>
        <w:divId w:val="1458716966"/>
      </w:pPr>
      <w:r>
        <w:t>Společnost Microsoft zaručuje, že hardware diskových polí nebude vykazovat žádné závady způsobené vadou materiálu nebo zpracování v případě běžného komerčního využití popsaného v příslušné dokumentaci k produktu, a to po dobu devadesáti (90) dnů od data do</w:t>
      </w:r>
      <w:r>
        <w:t>dání zákazníkovi. V případě výskytu závad a pokud zákazník tuto skutečnost sdělí společnosti Microsoft během záruční doby, společnost Microsoft hardware bezplatně opraví nebo vymění (dle vlastního uvážení). Toto je jediná záruka, kterou společnost Microsof</w:t>
      </w:r>
      <w:r>
        <w:t>t poskytuje k diskovému poli, a zákazník se zříká možnosti uplatňování jakýchkoli nároků vyplývajících ze záruky, pokud nebyly vzneseny v průběhu záruční doby. Tato záruka se nevztahuje na problémy způsobené nehodou, zneužitím nebo použitím neodpovídajícím</w:t>
      </w:r>
      <w:r>
        <w:t xml:space="preserve"> multilicenční smlouvě zákazníka nebo dokumentaci k produktu a je neplatná v případě, že dojde k otevření nebo úpravě či k poškození diskového pole při používání produktů jiného dodavatele než společnosti Microsoft nebo poškození při údržbě nebo opravách p</w:t>
      </w:r>
      <w:r>
        <w:t xml:space="preserve">rováděných jakýmkoli jiným subjektem než společností Microsoft nebo autorizovaným prodejcem společnosti Microsoft. </w:t>
      </w:r>
      <w:r>
        <w:rPr>
          <w:rStyle w:val="Siln"/>
        </w:rPr>
        <w:t>Společnost Microsoft neposkytuje žádné další záruky ani podmínky a vylučuje jakékoli další výslovné, odvozené nebo zákonné záruky, včetně mim</w:t>
      </w:r>
      <w:r>
        <w:rPr>
          <w:rStyle w:val="Siln"/>
        </w:rPr>
        <w:t>o jiné záruk kvality, titulu, neporušení práv, prodejnosti a vhodnosti pro konkrétní účel.</w:t>
      </w:r>
    </w:p>
    <w:p w14:paraId="7C1C24E1" w14:textId="77777777" w:rsidR="00000000" w:rsidRDefault="00D824F2">
      <w:pPr>
        <w:pStyle w:val="Nadpis4"/>
        <w:divId w:val="1684430651"/>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Odškodnění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Obhajoba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proti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nárokům</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třetí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strany</w:t>
      </w:r>
      <w:proofErr w:type="spellEnd"/>
    </w:p>
    <w:p w14:paraId="5EBFC126" w14:textId="77777777" w:rsidR="00000000" w:rsidRDefault="00D824F2">
      <w:pPr>
        <w:pStyle w:val="Normlnweb"/>
        <w:spacing w:after="150"/>
        <w:divId w:val="1684430651"/>
      </w:pPr>
      <w:r>
        <w:t>Společnost Microsoft bude zákazníka obhajovat proti jakýmkoli obviněním vzneseným třetí stranou, že diskové pole porušuje její patent, autorská práva nebo obchodní značku či neoprávněně používá její obchodní tajemství podle podmínek multilicenční smlouvy z</w:t>
      </w:r>
      <w:r>
        <w:t>ákazníka týkajících se ochrany proti nárokům třetích stran.</w:t>
      </w:r>
    </w:p>
    <w:p w14:paraId="7D61C0EB" w14:textId="77777777" w:rsidR="00000000" w:rsidRDefault="00D824F2">
      <w:pPr>
        <w:pStyle w:val="Nadpis4"/>
        <w:divId w:val="38025278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Omezení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odpovědnosti</w:t>
      </w:r>
      <w:proofErr w:type="spellEnd"/>
    </w:p>
    <w:p w14:paraId="2A32E9B7" w14:textId="77777777" w:rsidR="00000000" w:rsidRDefault="00D824F2">
      <w:pPr>
        <w:pStyle w:val="Normlnweb"/>
        <w:spacing w:after="150"/>
        <w:divId w:val="380252783"/>
      </w:pPr>
      <w:r>
        <w:t>V případě jakéhokoli nároku souvisejícího s diskovým polem je maximální souhrnná odpovědnost každé strany vůči druhé straně omezena na přímé škody, které byly v konečném důsledku přiznány ve výši, jež nepřekračuje částky, které byl zákazník povinen uhradit</w:t>
      </w:r>
      <w:r>
        <w:t xml:space="preserve"> za příslušné diskové pole: </w:t>
      </w:r>
      <w:r>
        <w:rPr>
          <w:rStyle w:val="Siln"/>
        </w:rPr>
        <w:t>V žádném případě nenese žádná strana odpovědnost za nepřímé, náhodné, zvláštní, trestné ani následné škody, včetně ztráty používání, ušlého zisku nebo přerušení obchodní činnosti, a to bez ohledu na příčinu nebo základ odpovědno</w:t>
      </w:r>
      <w:r>
        <w:rPr>
          <w:rStyle w:val="Siln"/>
        </w:rPr>
        <w:t>sti. Na odpovědnost vyplývající (1) z povinností zachování důvěrnosti některou ze stran; (2) povinností závazku k obhajobě některou ze stran nebo (3) porušení práv k duševnímu vlastnictví druhé strany se nevztahují žádná omezení ani výjimky.</w:t>
      </w:r>
    </w:p>
    <w:p w14:paraId="7E3CCC25" w14:textId="77777777" w:rsidR="00000000" w:rsidRDefault="00D824F2">
      <w:pPr>
        <w:pStyle w:val="Nadpis4"/>
        <w:divId w:val="111728937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Zákony</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regulaci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vývozu</w:t>
      </w:r>
      <w:proofErr w:type="spellEnd"/>
      <w:r>
        <w:rPr>
          <w:rFonts w:ascii="Segoe UI" w:eastAsia="Times New Roman" w:hAnsi="Segoe UI" w:cs="Segoe UI"/>
          <w:b w:val="0"/>
          <w:bCs w:val="0"/>
          <w:sz w:val="18"/>
          <w:szCs w:val="18"/>
        </w:rPr>
        <w:t xml:space="preserve"> z USA</w:t>
      </w:r>
    </w:p>
    <w:p w14:paraId="7D70B042" w14:textId="77777777" w:rsidR="00000000" w:rsidRDefault="00D824F2">
      <w:pPr>
        <w:pStyle w:val="Normlnweb"/>
        <w:spacing w:after="150"/>
        <w:divId w:val="1117289374"/>
      </w:pPr>
      <w:r>
        <w:t>Disková pole podléhají ustanovením v multilicenční smlouvě zákazníka týkajícím se předpisů, kterými se řídí export z USA.</w:t>
      </w:r>
    </w:p>
    <w:p w14:paraId="6726C7E3" w14:textId="77777777" w:rsidR="00000000" w:rsidRDefault="00D824F2">
      <w:pPr>
        <w:pStyle w:val="Nadpis4"/>
        <w:divId w:val="1357583335"/>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Shromažďování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informací</w:t>
      </w:r>
      <w:proofErr w:type="spellEnd"/>
      <w:r>
        <w:rPr>
          <w:rFonts w:ascii="Segoe UI" w:eastAsia="Times New Roman" w:hAnsi="Segoe UI" w:cs="Segoe UI"/>
          <w:b w:val="0"/>
          <w:bCs w:val="0"/>
          <w:sz w:val="18"/>
          <w:szCs w:val="18"/>
        </w:rPr>
        <w:t xml:space="preserve"> o </w:t>
      </w:r>
      <w:proofErr w:type="spellStart"/>
      <w:r>
        <w:rPr>
          <w:rFonts w:ascii="Segoe UI" w:eastAsia="Times New Roman" w:hAnsi="Segoe UI" w:cs="Segoe UI"/>
          <w:b w:val="0"/>
          <w:bCs w:val="0"/>
          <w:sz w:val="18"/>
          <w:szCs w:val="18"/>
        </w:rPr>
        <w:t>diagnostice</w:t>
      </w:r>
      <w:proofErr w:type="spellEnd"/>
    </w:p>
    <w:p w14:paraId="55CF4FAB" w14:textId="77777777" w:rsidR="00000000" w:rsidRDefault="00D824F2">
      <w:pPr>
        <w:pStyle w:val="Normlnweb"/>
        <w:spacing w:after="150"/>
        <w:divId w:val="1357583335"/>
      </w:pPr>
      <w:r>
        <w:t>Společnost Microsoft může shromažďovat informace, které jí pomohou při diagnostice problémů týkajících se diskového pole a umožní poskytnout možná řešení. Pokud společnost Microsoft přijme upozornění na možný problém, může shromažďovat informace z diskovéh</w:t>
      </w:r>
      <w:r>
        <w:t xml:space="preserve">o pole prostřednictvím služby Azure </w:t>
      </w:r>
      <w:proofErr w:type="spellStart"/>
      <w:r>
        <w:t>StorSimple</w:t>
      </w:r>
      <w:proofErr w:type="spellEnd"/>
      <w:r>
        <w:t xml:space="preserve"> Management </w:t>
      </w:r>
      <w:proofErr w:type="spellStart"/>
      <w:r>
        <w:t>Service</w:t>
      </w:r>
      <w:proofErr w:type="spellEnd"/>
      <w:r>
        <w:t>. Typy shromažďovaných informací mohou zahrnovat soubory, které pomohou popsat nebo identifikovat problém, například provozní protokoly, určit, zda k problému došlo v hardwaru nebo softwaru a</w:t>
      </w:r>
      <w:r>
        <w:t xml:space="preserve"> určit typ a závažnost problému a stav zařízení. Společnost Microsoft nebude shromažďovat výpisy paměti, kódy, hesla ani data, která zákazník uchovává v diskovém poli. Společnost Microsoft využívá informace k vylepšování diskového pole a souvisejících služ</w:t>
      </w:r>
      <w:r>
        <w:t>eb a může je využít také k vylepšování hardwaru a firmwaru třetích stran tvořícího součást diskového pole. Pokud společnost Microsoft poskytuje dodavateli svého hardwaru specifické informace, bude tyto informace poskytovat pouze v anonymizovaném formátu da</w:t>
      </w:r>
      <w:r>
        <w:t xml:space="preserve">t, pokud neobdrží výslovný souhlas zákazníka. Společnost Microsoft tyto informace poskytne pro účely řešení </w:t>
      </w:r>
      <w:r>
        <w:lastRenderedPageBreak/>
        <w:t xml:space="preserve">identifikovaného problému souvisejícího s hardwarem. Další informace o ochraně soukromí v souvislosti s diskovými polem viz </w:t>
      </w:r>
      <w:hyperlink r:id="rId363" w:tgtFrame="_blank" w:history="1">
        <w:r>
          <w:rPr>
            <w:rStyle w:val="Hypertextovodkaz"/>
          </w:rPr>
          <w:t>https://www.microsoft.com/en-us/privacystatement</w:t>
        </w:r>
      </w:hyperlink>
      <w:r>
        <w:t>.</w:t>
      </w:r>
    </w:p>
    <w:p w14:paraId="0D3024CC" w14:textId="77777777" w:rsidR="00000000" w:rsidRDefault="00D824F2">
      <w:pPr>
        <w:pStyle w:val="Nadpis4"/>
        <w:divId w:val="1796748176"/>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Použití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státní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správě</w:t>
      </w:r>
      <w:proofErr w:type="spellEnd"/>
    </w:p>
    <w:p w14:paraId="0B005924" w14:textId="77777777" w:rsidR="00000000" w:rsidRDefault="00D824F2">
      <w:pPr>
        <w:pStyle w:val="Normlnweb"/>
        <w:spacing w:after="150"/>
        <w:divId w:val="1796748176"/>
      </w:pPr>
      <w:r>
        <w:t xml:space="preserve">Zákazník bere na vědomí, že výměnou za zakoupení jedné nebo více nabídek finančních závazků pro službu </w:t>
      </w:r>
      <w:proofErr w:type="spellStart"/>
      <w:r>
        <w:t>StorSimple</w:t>
      </w:r>
      <w:proofErr w:type="spellEnd"/>
      <w:r>
        <w:t xml:space="preserve"> společnost Microsoft poskytne diskové pole a podporu </w:t>
      </w:r>
      <w:proofErr w:type="spellStart"/>
      <w:r>
        <w:t>StorSimple</w:t>
      </w:r>
      <w:proofErr w:type="spellEnd"/>
      <w:r>
        <w:t xml:space="preserve"> Support zákazníkovi bez dodatečných poplatků. Společnost Microsoft se zříká ja</w:t>
      </w:r>
      <w:r>
        <w:t xml:space="preserve">kýchkoli nároků na kompenzace od zákazníka za toto diskové pole nebo podporu </w:t>
      </w:r>
      <w:proofErr w:type="spellStart"/>
      <w:r>
        <w:t>StorSimple</w:t>
      </w:r>
      <w:proofErr w:type="spellEnd"/>
      <w:r>
        <w:t xml:space="preserve"> Standard. Záměrem společnosti Microsoft je, aby poskytování diskového pole a podpory </w:t>
      </w:r>
      <w:proofErr w:type="spellStart"/>
      <w:r>
        <w:t>StorSimple</w:t>
      </w:r>
      <w:proofErr w:type="spellEnd"/>
      <w:r>
        <w:t xml:space="preserve"> Standard zákazníkovi bez poplatků plně vyhovovalo platným zákonům a před</w:t>
      </w:r>
      <w:r>
        <w:t xml:space="preserve">pisům týkajícím se poskytování darů, etiky a dalších otázek souvisejících s bezplatným zbožím a službami. Záměrem společnosti Microsoft je, aby poskytování diskových polí a podpory </w:t>
      </w:r>
      <w:proofErr w:type="spellStart"/>
      <w:r>
        <w:t>StorSimple</w:t>
      </w:r>
      <w:proofErr w:type="spellEnd"/>
      <w:r>
        <w:t xml:space="preserve"> Standard sloužilo výhradně ve prospěch zákazníka a k jeho využív</w:t>
      </w:r>
      <w:r>
        <w:t>ání, nikoli k osobnímu využití nebo ve prospěch kteréhokoli zaměstnance státní správy.</w:t>
      </w:r>
    </w:p>
    <w:p w14:paraId="276861F1" w14:textId="77777777" w:rsidR="00000000" w:rsidRDefault="00D824F2">
      <w:pPr>
        <w:pStyle w:val="Nadpis3"/>
        <w:divId w:val="90248117"/>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pro hardware Azure Data Box</w:t>
      </w:r>
    </w:p>
    <w:p w14:paraId="6A82264D" w14:textId="77777777" w:rsidR="00000000" w:rsidRDefault="00D824F2">
      <w:pPr>
        <w:pStyle w:val="Nadpis4"/>
        <w:divId w:val="90248117"/>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Definice</w:t>
      </w:r>
      <w:proofErr w:type="spellEnd"/>
    </w:p>
    <w:p w14:paraId="1E044A51" w14:textId="77777777" w:rsidR="00000000" w:rsidRDefault="00D824F2">
      <w:pPr>
        <w:pStyle w:val="Normlnweb"/>
        <w:spacing w:after="150"/>
        <w:divId w:val="90248117"/>
      </w:pPr>
      <w:r>
        <w:rPr>
          <w:rStyle w:val="Siln"/>
        </w:rPr>
        <w:t>Úložiště Azure</w:t>
      </w:r>
      <w:r>
        <w:t xml:space="preserve"> </w:t>
      </w:r>
      <w:r>
        <w:t>označuje cloudovou službu spravovanou společností Microsoft, která poskytuje vysoce dostupné a bezpečné úložiště. </w:t>
      </w:r>
    </w:p>
    <w:p w14:paraId="25A3BFF2" w14:textId="77777777" w:rsidR="00000000" w:rsidRDefault="00D824F2">
      <w:pPr>
        <w:pStyle w:val="Normlnweb"/>
        <w:spacing w:before="150"/>
        <w:divId w:val="90248117"/>
      </w:pPr>
      <w:r>
        <w:rPr>
          <w:rStyle w:val="Siln"/>
        </w:rPr>
        <w:t>Účet úložiště Azure</w:t>
      </w:r>
      <w:r>
        <w:t xml:space="preserve"> označuje zabezpečený účet umožňující zákazníkovi přístup a ukládání jeho informací pomocí služby úložiště Azure.</w:t>
      </w:r>
    </w:p>
    <w:p w14:paraId="16077B70" w14:textId="77777777" w:rsidR="00000000" w:rsidRDefault="00D824F2">
      <w:pPr>
        <w:pStyle w:val="Normlnweb"/>
        <w:spacing w:before="150"/>
        <w:divId w:val="90248117"/>
      </w:pPr>
      <w:r>
        <w:rPr>
          <w:rStyle w:val="Siln"/>
        </w:rPr>
        <w:t>Zařízení</w:t>
      </w:r>
      <w:r>
        <w:rPr>
          <w:rStyle w:val="Siln"/>
        </w:rPr>
        <w:t xml:space="preserve"> Data Box</w:t>
      </w:r>
      <w:r>
        <w:t xml:space="preserve"> je hardwarové zařízení, včetně softwaru Data Box, které může společnost Microsoft poskytovat zákazníkovi k dočasnému užívání pro ukládání a přenos nebo převod dat z jeho zařízení do datového centra Azure, tak aby mohla být nahrána do účtu úložišt</w:t>
      </w:r>
      <w:r>
        <w:t>ě Azure zákazníka. </w:t>
      </w:r>
    </w:p>
    <w:p w14:paraId="381726F8" w14:textId="77777777" w:rsidR="00000000" w:rsidRDefault="00D824F2">
      <w:pPr>
        <w:pStyle w:val="Normlnweb"/>
        <w:spacing w:before="150"/>
        <w:divId w:val="90248117"/>
      </w:pPr>
      <w:r>
        <w:rPr>
          <w:rStyle w:val="Siln"/>
        </w:rPr>
        <w:t>Software Data Box</w:t>
      </w:r>
      <w:r>
        <w:t xml:space="preserve"> označuje všechen software ve formě objektového kódu poskytovaný zařízením Data Box nebo ve spojení s tímto zařízením, včetně všech nástrojů, aktualizací a související dokumentace.</w:t>
      </w:r>
    </w:p>
    <w:p w14:paraId="6B3EC32B" w14:textId="77777777" w:rsidR="00000000" w:rsidRDefault="00D824F2">
      <w:pPr>
        <w:pStyle w:val="Normlnweb"/>
        <w:spacing w:before="150"/>
        <w:divId w:val="90248117"/>
      </w:pPr>
      <w:r>
        <w:rPr>
          <w:rStyle w:val="Siln"/>
        </w:rPr>
        <w:t>Označené datové centrum</w:t>
      </w:r>
      <w:r>
        <w:t xml:space="preserve"> Azure je datov</w:t>
      </w:r>
      <w:r>
        <w:t>é centrum Microsoft Azure označené společností Microsoft jako datové centrum, do kterého zákazník vrátí zařízení Data Box a které může být odlišné od datového centra, které zákazník upřednostňuje při ukládání svých dat a/nebo umístění účtu úložiště Azure t</w:t>
      </w:r>
      <w:r>
        <w:t>ohoto zákazníka.  </w:t>
      </w:r>
    </w:p>
    <w:p w14:paraId="61D248F9" w14:textId="77777777" w:rsidR="00000000" w:rsidRDefault="00D824F2">
      <w:pPr>
        <w:pStyle w:val="Normlnweb"/>
        <w:spacing w:before="150"/>
        <w:divId w:val="90248117"/>
      </w:pPr>
      <w:r>
        <w:rPr>
          <w:rStyle w:val="Siln"/>
        </w:rPr>
        <w:t>Služba Microsoft Azure Data Box</w:t>
      </w:r>
      <w:r>
        <w:t xml:space="preserve"> nebo </w:t>
      </w:r>
      <w:r>
        <w:rPr>
          <w:rStyle w:val="Siln"/>
        </w:rPr>
        <w:t>služba</w:t>
      </w:r>
      <w:r>
        <w:t xml:space="preserve"> je služba Microsoft Azure, která umožňuje zákazníkům ukládání nebo přenos velkého objemu dat ze zařízení Data Box do datových center a naopak.  Pro upřesnění uvádíme, že služba zahrnuje mimo ji</w:t>
      </w:r>
      <w:r>
        <w:t>né všechny související technologie nebo funkce, informace, materiály a aktualizace služeb.</w:t>
      </w:r>
    </w:p>
    <w:p w14:paraId="5B465824" w14:textId="77777777" w:rsidR="00000000" w:rsidRDefault="00D824F2">
      <w:pPr>
        <w:pStyle w:val="Nadpis4"/>
        <w:divId w:val="571892412"/>
        <w:rPr>
          <w:rFonts w:ascii="Segoe UI" w:eastAsia="Times New Roman" w:hAnsi="Segoe UI" w:cs="Segoe UI"/>
          <w:b w:val="0"/>
          <w:bCs w:val="0"/>
          <w:sz w:val="18"/>
          <w:szCs w:val="18"/>
        </w:rPr>
      </w:pPr>
      <w:r>
        <w:rPr>
          <w:rFonts w:ascii="Segoe UI" w:eastAsia="Times New Roman" w:hAnsi="Segoe UI" w:cs="Segoe UI"/>
          <w:b w:val="0"/>
          <w:bCs w:val="0"/>
          <w:sz w:val="18"/>
          <w:szCs w:val="18"/>
        </w:rPr>
        <w:t>Software Data Box</w:t>
      </w:r>
    </w:p>
    <w:p w14:paraId="34B03532" w14:textId="77777777" w:rsidR="00000000" w:rsidRDefault="00D824F2">
      <w:pPr>
        <w:pStyle w:val="Normlnweb"/>
        <w:spacing w:after="150"/>
        <w:divId w:val="571892412"/>
      </w:pPr>
      <w:r>
        <w:t>Software Data Box se neprodává, pouze se uděluje licence k jeho užívání. Společnost Microsoft uděluje zákazníkovi omezenou, nevýhradní a nepřevoditelnou licenci k užívání softwaru Data Box (v objektovém kódu) instalovaného v zařízení Data Box nebo používan</w:t>
      </w:r>
      <w:r>
        <w:t>ého ve spojení se zařízením Data Box, pouze pro účely přenosu nebo předběžného zpracování (v odpovídajících případech) dat umožněného zařízením Data Box a k žádnému jinému účelu.  Všechna ostatní práva si vyhrazuje společnost Microsoft. Tato licence neposk</w:t>
      </w:r>
      <w:r>
        <w:t>ytuje zákazníkovi žádná práva k níže uvedeným úkonům, které zákazník nemůže provádět: (i) používání nebo virtualizace funkcí softwaru Data Box odděleně od zařízení Data Box; (</w:t>
      </w:r>
      <w:proofErr w:type="spellStart"/>
      <w:r>
        <w:t>ii</w:t>
      </w:r>
      <w:proofErr w:type="spellEnd"/>
      <w:r>
        <w:t>) publikování, kopírování, pronajímání, poskytování na leasing nebo půjčování s</w:t>
      </w:r>
      <w:r>
        <w:t>oftwaru Data Box; (</w:t>
      </w:r>
      <w:proofErr w:type="spellStart"/>
      <w:r>
        <w:t>iii</w:t>
      </w:r>
      <w:proofErr w:type="spellEnd"/>
      <w:r>
        <w:t>) obcházení jakýchkoli technických omezení softwaru Data Box nebo omezení dokumentace zařízení Data Box (jsou-li k dispozici); (</w:t>
      </w:r>
      <w:proofErr w:type="spellStart"/>
      <w:r>
        <w:t>iv</w:t>
      </w:r>
      <w:proofErr w:type="spellEnd"/>
      <w:r>
        <w:t>) oddělování a provozování částí softwaru Data Box na více zařízeních; (v) instalaci nebo užívání softwa</w:t>
      </w:r>
      <w:r>
        <w:t>ru či technologie jiného dodavatele než Microsoft jakýmkoli způsobem, který by znamenal porušení práv k duševnímu vlastnictví nebo technologii společnosti Microsoft; nebo (</w:t>
      </w:r>
      <w:proofErr w:type="spellStart"/>
      <w:r>
        <w:t>vi</w:t>
      </w:r>
      <w:proofErr w:type="spellEnd"/>
      <w:r>
        <w:t xml:space="preserve">) zpětné analýze, </w:t>
      </w:r>
      <w:proofErr w:type="spellStart"/>
      <w:r>
        <w:t>dekompilaci</w:t>
      </w:r>
      <w:proofErr w:type="spellEnd"/>
      <w:r>
        <w:t xml:space="preserve"> nebo rozkladu softwaru Data Box či pokusu o jejich p</w:t>
      </w:r>
      <w:r>
        <w:t>rovedení, s výjimkou případů, kdy to povolují příslušné zákony, a to i navzdory těmto podmínkám, s tím, že v takovýchto případech smí zákazník postupovat pouze v mezích příslušných zákonů.</w:t>
      </w:r>
    </w:p>
    <w:p w14:paraId="66F58A04" w14:textId="77777777" w:rsidR="00000000" w:rsidRDefault="00D824F2">
      <w:pPr>
        <w:pStyle w:val="Nadpis5"/>
        <w:divId w:val="571892412"/>
        <w:rPr>
          <w:rFonts w:eastAsia="Times New Roman"/>
        </w:rPr>
      </w:pPr>
      <w:r>
        <w:rPr>
          <w:rFonts w:eastAsia="Times New Roman"/>
        </w:rPr>
        <w:t>Omezení</w:t>
      </w:r>
    </w:p>
    <w:p w14:paraId="74BCA6E6" w14:textId="77777777" w:rsidR="00000000" w:rsidRDefault="00D824F2">
      <w:pPr>
        <w:pStyle w:val="Normlnweb"/>
        <w:divId w:val="571892412"/>
      </w:pPr>
      <w:r>
        <w:t>Zákazník nesmí používat software Data Box k porovnávání neb</w:t>
      </w:r>
      <w:r>
        <w:t>o testování „typovou úlohou" s výjimkou interních účelů zákazníka nebo publikování či sdělování jejich výsledků.</w:t>
      </w:r>
    </w:p>
    <w:p w14:paraId="045BB188" w14:textId="77777777" w:rsidR="00000000" w:rsidRDefault="00D824F2">
      <w:pPr>
        <w:pStyle w:val="Nadpis5"/>
        <w:divId w:val="571892412"/>
        <w:rPr>
          <w:rFonts w:eastAsia="Times New Roman"/>
        </w:rPr>
      </w:pPr>
      <w:r>
        <w:rPr>
          <w:rFonts w:eastAsia="Times New Roman"/>
        </w:rPr>
        <w:t>Aktivace/souhlas pro internetové služby</w:t>
      </w:r>
    </w:p>
    <w:p w14:paraId="4CB65824" w14:textId="77777777" w:rsidR="00000000" w:rsidRDefault="00D824F2">
      <w:pPr>
        <w:pStyle w:val="Normlnweb"/>
        <w:divId w:val="571892412"/>
      </w:pPr>
      <w:r>
        <w:t>Je-li nezbytná aktivace softwaru Data Box, tato aktivace spojuje používání softwaru Data Box s konkrétn</w:t>
      </w:r>
      <w:r>
        <w:t xml:space="preserve">ím zařízením. Během aktivace a následného používání zařízení může software Data Box odesílat informace o sobě a zařízení společnosti Microsoft. Tyto informace zahrnují verzi, jazyk a kód </w:t>
      </w:r>
      <w:proofErr w:type="spellStart"/>
      <w:r>
        <w:t>Product</w:t>
      </w:r>
      <w:proofErr w:type="spellEnd"/>
      <w:r>
        <w:t xml:space="preserve"> </w:t>
      </w:r>
      <w:proofErr w:type="spellStart"/>
      <w:r>
        <w:t>key</w:t>
      </w:r>
      <w:proofErr w:type="spellEnd"/>
      <w:r>
        <w:t xml:space="preserve"> softwaru Data Box, adresu internetového protokolu zákazní</w:t>
      </w:r>
      <w:r>
        <w:t xml:space="preserve">ka, operační systém, prohlížeč a název, verzi softwaru Data Box, který zákazník používá, a kód jazyka zařízení Data Box, ve kterém je spuštěn software Data Box. Společnost </w:t>
      </w:r>
      <w:r>
        <w:lastRenderedPageBreak/>
        <w:t>Microsoft užívá tyto informace ke zpřístupnění internetových služeb zákazníkovi. Pou</w:t>
      </w:r>
      <w:r>
        <w:t>žitím zařízení a softwaru Data Box zákazník vyjadřuje svůj souhlas s přenosem těchto informací do společnosti Microsoft.</w:t>
      </w:r>
    </w:p>
    <w:p w14:paraId="0A603D97" w14:textId="77777777" w:rsidR="00000000" w:rsidRDefault="00D824F2">
      <w:pPr>
        <w:pStyle w:val="Nadpis5"/>
        <w:divId w:val="571892412"/>
        <w:rPr>
          <w:rFonts w:eastAsia="Times New Roman"/>
        </w:rPr>
      </w:pPr>
      <w:r>
        <w:rPr>
          <w:rFonts w:eastAsia="Times New Roman"/>
        </w:rPr>
        <w:t>Aktualizace softwaru</w:t>
      </w:r>
    </w:p>
    <w:p w14:paraId="29277B89" w14:textId="77777777" w:rsidR="00000000" w:rsidRDefault="00D824F2">
      <w:pPr>
        <w:pStyle w:val="Normlnweb"/>
        <w:divId w:val="571892412"/>
      </w:pPr>
      <w:r>
        <w:t xml:space="preserve">Zařízení Data Box může zákazníkovi umožnit ručně stahovat dostupné aktualizace. Jsou-li zpřístupněny aktualizace, </w:t>
      </w:r>
      <w:r>
        <w:t xml:space="preserve">aktualizace společnosti Microsoft budou licencovány společností Microsoft a aktualizace třetích stran budou licencovány příslušnými třetími stranami.  Aby mohl nadále využívat podporu zařízení Data Box, souhlasí zákazník s tím, že bude instalovat dostupné </w:t>
      </w:r>
      <w:r>
        <w:t>aktualizace prostřednictvím stahování a používání nejnovějších aktualizací.</w:t>
      </w:r>
    </w:p>
    <w:p w14:paraId="6ABAFAA7" w14:textId="77777777" w:rsidR="00000000" w:rsidRDefault="00D824F2">
      <w:pPr>
        <w:pStyle w:val="Nadpis4"/>
        <w:divId w:val="413186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Omezení</w:t>
      </w:r>
      <w:proofErr w:type="spellEnd"/>
    </w:p>
    <w:p w14:paraId="222EC83D" w14:textId="77777777" w:rsidR="00000000" w:rsidRDefault="00D824F2">
      <w:pPr>
        <w:pStyle w:val="Normlnweb"/>
        <w:spacing w:after="150"/>
        <w:divId w:val="4131863"/>
      </w:pPr>
      <w:r>
        <w:t>Zákazník není povinen používat zařízení Data Box k přenosu dat do úložiště Azure a společnost Microsoft není povinna dále zpřístupňovat zařízení Data Box nebo jakýkoli jiný hardwarový produkt v souvislosti s touto službou.  Zařízení Data Box nemusí být k d</w:t>
      </w:r>
      <w:r>
        <w:t>ispozici v některých regionech nebo jurisdikcích a i v případech, kdy je dostupné, závisí na momentální dostupnosti. Společnost Microsoft nenese odpovědnost za žádná prodlení týkající se služby, která jsou mimo její přímou kontrolu. Společnost Microsoft si</w:t>
      </w:r>
      <w:r>
        <w:t xml:space="preserve"> vyhrazuje právo odmítnout nabídku služby a odpovídajícího zařízení Data Box kterémukoli subjektu dle svého vlastního uvážení.  Společnost Microsoft může pozastavit službu dle svého uvážení v souladu s požadavky služeb Microsoft Azure na základě podmínek s</w:t>
      </w:r>
      <w:r>
        <w:t>lužeb online společnosti Microsoft.</w:t>
      </w:r>
    </w:p>
    <w:p w14:paraId="77C49164" w14:textId="77777777" w:rsidR="00000000" w:rsidRDefault="00D824F2">
      <w:pPr>
        <w:pStyle w:val="Nadpis4"/>
        <w:divId w:val="82653107"/>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Podmínky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služby</w:t>
      </w:r>
      <w:proofErr w:type="spellEnd"/>
      <w:r>
        <w:rPr>
          <w:rFonts w:ascii="Segoe UI" w:eastAsia="Times New Roman" w:hAnsi="Segoe UI" w:cs="Segoe UI"/>
          <w:b w:val="0"/>
          <w:bCs w:val="0"/>
          <w:sz w:val="18"/>
          <w:szCs w:val="18"/>
        </w:rPr>
        <w:t xml:space="preserve"> Azure</w:t>
      </w:r>
    </w:p>
    <w:p w14:paraId="4B0AA33C" w14:textId="77777777" w:rsidR="00000000" w:rsidRDefault="00D824F2">
      <w:pPr>
        <w:pStyle w:val="Normlnweb"/>
        <w:spacing w:after="150"/>
        <w:divId w:val="82653107"/>
      </w:pPr>
      <w:r>
        <w:t xml:space="preserve">Tyto podmínky hardwaru Azure Data Box („dodatečné podmínky") platí pro přijetí a používání zařízení Data Box zákazníkem jako součásti celkové služby.  Na používání služby zákazníkem se vztahují také podmínky služeb Azure uvedené na adrese </w:t>
      </w:r>
      <w:hyperlink r:id="rId364" w:tgtFrame="_blank" w:history="1">
        <w:r>
          <w:rPr>
            <w:rStyle w:val="Hypertextovodkaz"/>
          </w:rPr>
          <w:t>https://azure.microsoft.com/en-us/support/legal/</w:t>
        </w:r>
      </w:hyperlink>
      <w:r>
        <w:t>.  Tyto dodatečné podmínky doplňují, avšak neupravují ani nemění žádné stávající podmínky služeb Azure. Jak je uvedeno v těchto dodatečných podmínká</w:t>
      </w:r>
      <w:r>
        <w:t>ch, společnost Microsoft může zákazníkovi účtovat stanovené poplatky v souvislosti s jeho užíváním zařízení Data Box jako součásti služby.</w:t>
      </w:r>
    </w:p>
    <w:p w14:paraId="72252303" w14:textId="77777777" w:rsidR="00000000" w:rsidRDefault="00D824F2">
      <w:pPr>
        <w:pStyle w:val="Nadpis4"/>
        <w:divId w:val="160827525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Užívací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práva</w:t>
      </w:r>
      <w:proofErr w:type="spellEnd"/>
      <w:r>
        <w:rPr>
          <w:rFonts w:ascii="Segoe UI" w:eastAsia="Times New Roman" w:hAnsi="Segoe UI" w:cs="Segoe UI"/>
          <w:b w:val="0"/>
          <w:bCs w:val="0"/>
          <w:sz w:val="18"/>
          <w:szCs w:val="18"/>
        </w:rPr>
        <w:t xml:space="preserve"> k </w:t>
      </w:r>
      <w:proofErr w:type="spellStart"/>
      <w:r>
        <w:rPr>
          <w:rFonts w:ascii="Segoe UI" w:eastAsia="Times New Roman" w:hAnsi="Segoe UI" w:cs="Segoe UI"/>
          <w:b w:val="0"/>
          <w:bCs w:val="0"/>
          <w:sz w:val="18"/>
          <w:szCs w:val="18"/>
        </w:rPr>
        <w:t>produktu</w:t>
      </w:r>
      <w:proofErr w:type="spellEnd"/>
    </w:p>
    <w:p w14:paraId="15BD31B7" w14:textId="77777777" w:rsidR="00000000" w:rsidRDefault="00D824F2">
      <w:pPr>
        <w:pStyle w:val="Normlnweb"/>
        <w:spacing w:after="150"/>
        <w:divId w:val="1608275258"/>
      </w:pPr>
      <w:r>
        <w:t>Na základě úhrady příslušných poplatků společnost Microsoft uděluje zákazníkovi povolení k užívání zařízení Data Box k přenosu (případně předběžnému zpracování) těchto dat za předpokladu, že zákazník realizuje určitá opatření: </w:t>
      </w:r>
    </w:p>
    <w:p w14:paraId="1628E444" w14:textId="77777777" w:rsidR="00000000" w:rsidRDefault="00D824F2" w:rsidP="00D824F2">
      <w:pPr>
        <w:numPr>
          <w:ilvl w:val="0"/>
          <w:numId w:val="55"/>
        </w:numPr>
        <w:spacing w:line="240" w:lineRule="auto"/>
        <w:ind w:left="1320"/>
        <w:divId w:val="1608275258"/>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Zálohování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ochranu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w:t>
      </w:r>
      <w:r>
        <w:rPr>
          <w:rFonts w:ascii="Segoe UI" w:eastAsia="Times New Roman" w:hAnsi="Segoe UI" w:cs="Segoe UI"/>
          <w:color w:val="505050"/>
          <w:sz w:val="18"/>
          <w:szCs w:val="18"/>
        </w:rPr>
        <w:t>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jejich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přenosem</w:t>
      </w:r>
      <w:proofErr w:type="spellEnd"/>
      <w:r>
        <w:rPr>
          <w:rFonts w:ascii="Segoe UI" w:eastAsia="Times New Roman" w:hAnsi="Segoe UI" w:cs="Segoe UI"/>
          <w:color w:val="505050"/>
          <w:sz w:val="18"/>
          <w:szCs w:val="18"/>
        </w:rPr>
        <w:t xml:space="preserve"> do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Data Box a </w:t>
      </w:r>
      <w:proofErr w:type="spellStart"/>
      <w:r>
        <w:rPr>
          <w:rFonts w:ascii="Segoe UI" w:eastAsia="Times New Roman" w:hAnsi="Segoe UI" w:cs="Segoe UI"/>
          <w:color w:val="505050"/>
          <w:sz w:val="18"/>
          <w:szCs w:val="18"/>
        </w:rPr>
        <w:t>před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odesláním</w:t>
      </w:r>
      <w:proofErr w:type="spellEnd"/>
      <w:r>
        <w:rPr>
          <w:rFonts w:ascii="Segoe UI" w:eastAsia="Times New Roman" w:hAnsi="Segoe UI" w:cs="Segoe UI"/>
          <w:color w:val="505050"/>
          <w:sz w:val="18"/>
          <w:szCs w:val="18"/>
        </w:rPr>
        <w:t xml:space="preserve"> do </w:t>
      </w:r>
      <w:proofErr w:type="spellStart"/>
      <w:r>
        <w:rPr>
          <w:rFonts w:ascii="Segoe UI" w:eastAsia="Times New Roman" w:hAnsi="Segoe UI" w:cs="Segoe UI"/>
          <w:color w:val="505050"/>
          <w:sz w:val="18"/>
          <w:szCs w:val="18"/>
        </w:rPr>
        <w:t>úložiště</w:t>
      </w:r>
      <w:proofErr w:type="spellEnd"/>
      <w:r>
        <w:rPr>
          <w:rFonts w:ascii="Segoe UI" w:eastAsia="Times New Roman" w:hAnsi="Segoe UI" w:cs="Segoe UI"/>
          <w:color w:val="505050"/>
          <w:sz w:val="18"/>
          <w:szCs w:val="18"/>
        </w:rPr>
        <w:t xml:space="preserve"> Azure;</w:t>
      </w:r>
    </w:p>
    <w:p w14:paraId="39C9D3AE" w14:textId="77777777" w:rsidR="00000000" w:rsidRDefault="00D824F2" w:rsidP="00D824F2">
      <w:pPr>
        <w:numPr>
          <w:ilvl w:val="0"/>
          <w:numId w:val="55"/>
        </w:numPr>
        <w:spacing w:line="240" w:lineRule="auto"/>
        <w:ind w:left="1320"/>
        <w:divId w:val="1608275258"/>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Neodstraňovat</w:t>
      </w:r>
      <w:proofErr w:type="spellEnd"/>
      <w:r>
        <w:rPr>
          <w:rFonts w:ascii="Segoe UI" w:eastAsia="Times New Roman" w:hAnsi="Segoe UI" w:cs="Segoe UI"/>
          <w:color w:val="505050"/>
          <w:sz w:val="18"/>
          <w:szCs w:val="18"/>
        </w:rPr>
        <w:t xml:space="preserve"> data </w:t>
      </w:r>
      <w:proofErr w:type="spellStart"/>
      <w:r>
        <w:rPr>
          <w:rFonts w:ascii="Segoe UI" w:eastAsia="Times New Roman" w:hAnsi="Segoe UI" w:cs="Segoe UI"/>
          <w:color w:val="505050"/>
          <w:sz w:val="18"/>
          <w:szCs w:val="18"/>
        </w:rPr>
        <w:t>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vybavení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úspěšným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přenosem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těchto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Data Box do </w:t>
      </w:r>
      <w:proofErr w:type="spellStart"/>
      <w:r>
        <w:rPr>
          <w:rFonts w:ascii="Segoe UI" w:eastAsia="Times New Roman" w:hAnsi="Segoe UI" w:cs="Segoe UI"/>
          <w:color w:val="505050"/>
          <w:sz w:val="18"/>
          <w:szCs w:val="18"/>
        </w:rPr>
        <w:t>označeného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datového</w:t>
      </w:r>
      <w:proofErr w:type="spellEnd"/>
      <w:r>
        <w:rPr>
          <w:rFonts w:ascii="Segoe UI" w:eastAsia="Times New Roman" w:hAnsi="Segoe UI" w:cs="Segoe UI"/>
          <w:color w:val="505050"/>
          <w:sz w:val="18"/>
          <w:szCs w:val="18"/>
        </w:rPr>
        <w:t xml:space="preserve"> Azure.</w:t>
      </w:r>
    </w:p>
    <w:p w14:paraId="0ECA7EEC" w14:textId="77777777" w:rsidR="00000000" w:rsidRDefault="00D824F2" w:rsidP="00D824F2">
      <w:pPr>
        <w:numPr>
          <w:ilvl w:val="0"/>
          <w:numId w:val="55"/>
        </w:numPr>
        <w:spacing w:line="240" w:lineRule="auto"/>
        <w:ind w:left="1320"/>
        <w:divId w:val="1608275258"/>
        <w:rPr>
          <w:rFonts w:ascii="Segoe UI" w:eastAsia="Times New Roman" w:hAnsi="Segoe UI" w:cs="Segoe UI"/>
          <w:color w:val="505050"/>
          <w:sz w:val="18"/>
          <w:szCs w:val="18"/>
        </w:rPr>
      </w:pPr>
      <w:proofErr w:type="spellStart"/>
      <w:r>
        <w:rPr>
          <w:rFonts w:ascii="Segoe UI" w:eastAsia="Times New Roman" w:hAnsi="Segoe UI" w:cs="Segoe UI"/>
          <w:color w:val="505050"/>
          <w:sz w:val="18"/>
          <w:szCs w:val="18"/>
        </w:rPr>
        <w:t>Ukončit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Data Box k </w:t>
      </w:r>
      <w:proofErr w:type="spellStart"/>
      <w:r>
        <w:rPr>
          <w:rFonts w:ascii="Segoe UI" w:eastAsia="Times New Roman" w:hAnsi="Segoe UI" w:cs="Segoe UI"/>
          <w:color w:val="505050"/>
          <w:sz w:val="18"/>
          <w:szCs w:val="18"/>
        </w:rPr>
        <w:t>přenosu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bezprostředně</w:t>
      </w:r>
      <w:proofErr w:type="spellEnd"/>
      <w:r>
        <w:rPr>
          <w:rFonts w:ascii="Segoe UI" w:eastAsia="Times New Roman" w:hAnsi="Segoe UI" w:cs="Segoe UI"/>
          <w:color w:val="505050"/>
          <w:sz w:val="18"/>
          <w:szCs w:val="18"/>
        </w:rPr>
        <w:t xml:space="preserve"> po </w:t>
      </w:r>
      <w:proofErr w:type="spellStart"/>
      <w:r>
        <w:rPr>
          <w:rFonts w:ascii="Segoe UI" w:eastAsia="Times New Roman" w:hAnsi="Segoe UI" w:cs="Segoe UI"/>
          <w:color w:val="505050"/>
          <w:sz w:val="18"/>
          <w:szCs w:val="18"/>
        </w:rPr>
        <w:t>oznámení</w:t>
      </w:r>
      <w:proofErr w:type="spellEnd"/>
      <w:r>
        <w:rPr>
          <w:rFonts w:ascii="Segoe UI" w:eastAsia="Times New Roman" w:hAnsi="Segoe UI" w:cs="Segoe UI"/>
          <w:color w:val="505050"/>
          <w:sz w:val="18"/>
          <w:szCs w:val="18"/>
        </w:rPr>
        <w:t xml:space="preserve"> od </w:t>
      </w:r>
      <w:proofErr w:type="spellStart"/>
      <w:r>
        <w:rPr>
          <w:rFonts w:ascii="Segoe UI" w:eastAsia="Times New Roman" w:hAnsi="Segoe UI" w:cs="Segoe UI"/>
          <w:color w:val="505050"/>
          <w:sz w:val="18"/>
          <w:szCs w:val="18"/>
        </w:rPr>
        <w:t>společnosti</w:t>
      </w:r>
      <w:proofErr w:type="spellEnd"/>
      <w:r>
        <w:rPr>
          <w:rFonts w:ascii="Segoe UI" w:eastAsia="Times New Roman" w:hAnsi="Segoe UI" w:cs="Segoe UI"/>
          <w:color w:val="505050"/>
          <w:sz w:val="18"/>
          <w:szCs w:val="18"/>
        </w:rPr>
        <w:t xml:space="preserve"> Microsoft.</w:t>
      </w:r>
    </w:p>
    <w:p w14:paraId="0973ECDE" w14:textId="77777777" w:rsidR="00000000" w:rsidRDefault="00D824F2">
      <w:pPr>
        <w:pStyle w:val="Normlnweb"/>
        <w:spacing w:before="150"/>
        <w:divId w:val="1608275258"/>
      </w:pPr>
      <w:r>
        <w:t>Zákazník souhlasí, že (i) nese výhradní odpovědnost za stanovení vhodnosti užívání zařízení Data Box v souladu s těmito dodatečnými podmínkami a (</w:t>
      </w:r>
      <w:proofErr w:type="spellStart"/>
      <w:r>
        <w:t>ii</w:t>
      </w:r>
      <w:proofErr w:type="spellEnd"/>
      <w:r>
        <w:t xml:space="preserve">) že společnost Microsoft nenese žádnou odpovědnost </w:t>
      </w:r>
      <w:r>
        <w:t>vůči zákazníkovi ani žádné jiné třetí straně za žádnou ztrátu dat ani jiné škody. </w:t>
      </w:r>
    </w:p>
    <w:p w14:paraId="3F52BEEA" w14:textId="77777777" w:rsidR="00000000" w:rsidRDefault="00D824F2">
      <w:pPr>
        <w:pStyle w:val="Nadpis4"/>
        <w:divId w:val="211598160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Držení</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vrácení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zařízení</w:t>
      </w:r>
      <w:proofErr w:type="spellEnd"/>
      <w:r>
        <w:rPr>
          <w:rFonts w:ascii="Segoe UI" w:eastAsia="Times New Roman" w:hAnsi="Segoe UI" w:cs="Segoe UI"/>
          <w:b w:val="0"/>
          <w:bCs w:val="0"/>
          <w:sz w:val="18"/>
          <w:szCs w:val="18"/>
        </w:rPr>
        <w:t xml:space="preserve"> Data Box</w:t>
      </w:r>
    </w:p>
    <w:p w14:paraId="6472EEAC" w14:textId="77777777" w:rsidR="00000000" w:rsidRDefault="00D824F2">
      <w:pPr>
        <w:pStyle w:val="Normlnweb"/>
        <w:spacing w:after="150"/>
        <w:divId w:val="2115981604"/>
      </w:pPr>
      <w:r>
        <w:t>Jako součást služby společnost Microsoft umožňuje zákazníkovi vlastnit zařízení Data Box po dobu, která závisí na typu zařízení Data Box. V případě zařízení Data Box, která mají určenou dobu vlastnění, může společnost Microsoft účtovat zákazníkovi dodatečn</w:t>
      </w:r>
      <w:r>
        <w:t>é denní poplatky za vlastnění zařízení Data Box nad rámec stanovené doby. </w:t>
      </w:r>
    </w:p>
    <w:p w14:paraId="283B2A42" w14:textId="77777777" w:rsidR="00000000" w:rsidRDefault="00D824F2">
      <w:pPr>
        <w:pStyle w:val="Nadpis4"/>
        <w:divId w:val="69681113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Dodání</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nárok</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poplatky</w:t>
      </w:r>
      <w:proofErr w:type="spellEnd"/>
    </w:p>
    <w:p w14:paraId="00D0DD6D" w14:textId="77777777" w:rsidR="00000000" w:rsidRDefault="00D824F2">
      <w:pPr>
        <w:pStyle w:val="Normlnweb"/>
        <w:spacing w:after="150"/>
        <w:divId w:val="696811134"/>
      </w:pPr>
      <w:r>
        <w:rPr>
          <w:rStyle w:val="Siln"/>
        </w:rPr>
        <w:t>a. Nárok a riziko ztráty</w:t>
      </w:r>
      <w:r>
        <w:t xml:space="preserve">. Všechna práva, nároky a podíly týkající se všech zařízení Data Box jsou a zůstanou vlastnictvím společnosti Microsoft a s výjimkou jakýchkoli ustanovení výslovně uvedených v dodatečných podmínkách nejsou udělována žádná práva k žádnému zařízení Data Box </w:t>
      </w:r>
      <w:r>
        <w:t>(včetně jakéhokoli patentu, autorských práv, obchodního tajemství, ochranné známky nebo jiného typu vlastnických práv. Zákazník nahradí společnosti Microsoft všechny ztráty, poškození nebo zničení jakéhokoli zařízení Data Box, které se nachází v libovolnýc</w:t>
      </w:r>
      <w:r>
        <w:t>h prostorách zákazníka, jak je popsáno v části Dodání a nárok; Poplatky, tabulka 1.   Zákazník nese odpovědnost za kontrolu zařízení Data Box po jeho přijetí od přepravce a včasné nahlášení jakéhokoli poškození oddělení podpory společnosti Microsoft na e</w:t>
      </w:r>
      <w:r>
        <w:noBreakHyphen/>
        <w:t>m</w:t>
      </w:r>
      <w:r>
        <w:t>ailem na adresu databoxsupport@microsoft.com.  Zákazník nese odpovědnost za jakákoli rizika ztrát nebo poškození zařízení Data Box od jeho doručení dopravcem na adresu určenou zákazníkem až do převzetí zařízení dopravcem určeným společností Microsoft pro d</w:t>
      </w:r>
      <w:r>
        <w:t>oručení zpět do určeného datového centra Azure.</w:t>
      </w:r>
    </w:p>
    <w:p w14:paraId="67CB61F5" w14:textId="77777777" w:rsidR="00000000" w:rsidRDefault="00D824F2">
      <w:pPr>
        <w:pStyle w:val="Normlnweb"/>
        <w:spacing w:before="150"/>
        <w:divId w:val="696811134"/>
      </w:pPr>
      <w:r>
        <w:rPr>
          <w:rStyle w:val="Siln"/>
        </w:rPr>
        <w:t>b. Poplatky</w:t>
      </w:r>
      <w:r>
        <w:t>.  Jak je uvedeno v těchto podmínkách, společnost Microsoft může zákazníkovi účtovat stanovené poplatky v souvislosti s jeho užíváním zařízení Data Box jako součásti služby. Aktuální rozpis poplatk</w:t>
      </w:r>
      <w:r>
        <w:t xml:space="preserve">ů je uveden níže:  </w:t>
      </w:r>
      <w:hyperlink r:id="rId365" w:tgtFrame="_blank" w:history="1">
        <w:r>
          <w:rPr>
            <w:rStyle w:val="Hypertextovodkaz"/>
          </w:rPr>
          <w:t>https://go.microsoft.com/fwlink/?linkid=2052173</w:t>
        </w:r>
      </w:hyperlink>
      <w:r>
        <w:t xml:space="preserve">. Pro vyloučení pochybností uvádíme, že úložiště Azure a centrum Azure </w:t>
      </w:r>
      <w:proofErr w:type="spellStart"/>
      <w:r>
        <w:t>IoT</w:t>
      </w:r>
      <w:proofErr w:type="spellEnd"/>
      <w:r>
        <w:t xml:space="preserve"> Hub jsou samostatné služby Azure a v př</w:t>
      </w:r>
      <w:r>
        <w:t xml:space="preserve">ípadě použití (i ve spojení s používáním služby) budou uplatněny samostatné poplatky za měřené </w:t>
      </w:r>
      <w:r>
        <w:lastRenderedPageBreak/>
        <w:t>využití služeb Azure. Pro ještě větší upřesnění uvádíme, že všechny služby Azure, které zákazník používá po provedení převodu dat pomocí služby Azure Data Box, p</w:t>
      </w:r>
      <w:r>
        <w:t>odléhají samostatným podmínkám použití.  V případě zařízení Data Box může společnost Microsoft zákazníkovi účtovat poplatky za ztrátu zařízení uvedené v tabulce 1 níže, pokud (i) je zařízení Data Box ztraceno nebo vážně poškozeno v době, kdy je v držení zá</w:t>
      </w:r>
      <w:r>
        <w:t>kazníka; (</w:t>
      </w:r>
      <w:proofErr w:type="spellStart"/>
      <w:r>
        <w:t>ii</w:t>
      </w:r>
      <w:proofErr w:type="spellEnd"/>
      <w:r>
        <w:t>) zákazník neposkytne zařízení Data Box dopravci určenému společností Microsoft pro návrat do určeného datového centra Azure během doby po doručení zákazníkovi uvedené v tabulce níže.  Společnost Microsoft si vyhrazuje právo měnit poplatky účto</w:t>
      </w:r>
      <w:r>
        <w:t>vané za jednotlivé typy zařízení Data Box, včetně mimo jiné účtování různých částek za různé formy zařízení.</w:t>
      </w:r>
    </w:p>
    <w:tbl>
      <w:tblPr>
        <w:tblW w:w="5000" w:type="pct"/>
        <w:tblBorders>
          <w:top w:val="single" w:sz="6" w:space="0" w:color="505050"/>
          <w:left w:val="single" w:sz="6" w:space="0" w:color="505050"/>
          <w:bottom w:val="single" w:sz="6" w:space="0" w:color="505050"/>
          <w:right w:val="single" w:sz="6" w:space="0" w:color="505050"/>
        </w:tblBorders>
        <w:tblCellMar>
          <w:top w:w="15" w:type="dxa"/>
          <w:left w:w="15" w:type="dxa"/>
          <w:bottom w:w="15" w:type="dxa"/>
          <w:right w:w="15" w:type="dxa"/>
        </w:tblCellMar>
        <w:tblLook w:val="04A0" w:firstRow="1" w:lastRow="0" w:firstColumn="1" w:lastColumn="0" w:noHBand="0" w:noVBand="1"/>
      </w:tblPr>
      <w:tblGrid>
        <w:gridCol w:w="3145"/>
        <w:gridCol w:w="7639"/>
      </w:tblGrid>
      <w:tr w:rsidR="00000000" w14:paraId="5D8CC113" w14:textId="77777777">
        <w:trPr>
          <w:divId w:val="696811134"/>
          <w:tblHeader/>
        </w:trPr>
        <w:tc>
          <w:tcPr>
            <w:tcW w:w="0" w:type="auto"/>
            <w:gridSpan w:val="2"/>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0079D92A" w14:textId="77777777" w:rsidR="00000000" w:rsidRDefault="00D824F2">
            <w:pPr>
              <w:rPr>
                <w:rFonts w:ascii="Segoe UI" w:eastAsia="Times New Roman" w:hAnsi="Segoe UI" w:cs="Segoe UI"/>
                <w:b/>
                <w:bCs/>
                <w:sz w:val="16"/>
                <w:szCs w:val="16"/>
              </w:rPr>
            </w:pPr>
            <w:proofErr w:type="spellStart"/>
            <w:r>
              <w:rPr>
                <w:rStyle w:val="Siln"/>
                <w:rFonts w:ascii="Segoe UI" w:eastAsia="Times New Roman" w:hAnsi="Segoe UI" w:cs="Segoe UI"/>
                <w:sz w:val="16"/>
                <w:szCs w:val="16"/>
              </w:rPr>
              <w:t>Tabulka</w:t>
            </w:r>
            <w:proofErr w:type="spellEnd"/>
            <w:r>
              <w:rPr>
                <w:rStyle w:val="Siln"/>
                <w:rFonts w:ascii="Segoe UI" w:eastAsia="Times New Roman" w:hAnsi="Segoe UI" w:cs="Segoe UI"/>
                <w:sz w:val="16"/>
                <w:szCs w:val="16"/>
              </w:rPr>
              <w:t xml:space="preserve"> 1</w:t>
            </w:r>
          </w:p>
        </w:tc>
      </w:tr>
      <w:tr w:rsidR="00000000" w14:paraId="4FCA0812" w14:textId="77777777">
        <w:trPr>
          <w:divId w:val="696811134"/>
          <w:tblHeader/>
        </w:trPr>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7BD7E52B" w14:textId="77777777" w:rsidR="00000000" w:rsidRDefault="00D824F2">
            <w:pPr>
              <w:rPr>
                <w:rFonts w:ascii="Segoe UI" w:eastAsia="Times New Roman" w:hAnsi="Segoe UI" w:cs="Segoe UI"/>
                <w:b/>
                <w:bCs/>
                <w:sz w:val="16"/>
                <w:szCs w:val="16"/>
              </w:rPr>
            </w:pPr>
            <w:proofErr w:type="spellStart"/>
            <w:r>
              <w:rPr>
                <w:rStyle w:val="Siln"/>
                <w:rFonts w:ascii="Segoe UI" w:eastAsia="Times New Roman" w:hAnsi="Segoe UI" w:cs="Segoe UI"/>
                <w:sz w:val="16"/>
                <w:szCs w:val="16"/>
              </w:rPr>
              <w:t>Typ</w:t>
            </w:r>
            <w:proofErr w:type="spellEnd"/>
            <w:r>
              <w:rPr>
                <w:rStyle w:val="Siln"/>
                <w:rFonts w:ascii="Segoe UI" w:eastAsia="Times New Roman" w:hAnsi="Segoe UI" w:cs="Segoe UI"/>
                <w:sz w:val="16"/>
                <w:szCs w:val="16"/>
              </w:rPr>
              <w:t xml:space="preserve"> </w:t>
            </w:r>
            <w:proofErr w:type="spellStart"/>
            <w:r>
              <w:rPr>
                <w:rStyle w:val="Siln"/>
                <w:rFonts w:ascii="Segoe UI" w:eastAsia="Times New Roman" w:hAnsi="Segoe UI" w:cs="Segoe UI"/>
                <w:sz w:val="16"/>
                <w:szCs w:val="16"/>
              </w:rPr>
              <w:t>zařízení</w:t>
            </w:r>
            <w:proofErr w:type="spellEnd"/>
            <w:r>
              <w:rPr>
                <w:rStyle w:val="Siln"/>
                <w:rFonts w:ascii="Segoe UI" w:eastAsia="Times New Roman" w:hAnsi="Segoe UI" w:cs="Segoe UI"/>
                <w:sz w:val="16"/>
                <w:szCs w:val="16"/>
              </w:rPr>
              <w:t xml:space="preserve"> Data Box</w:t>
            </w:r>
          </w:p>
        </w:tc>
        <w:tc>
          <w:tcPr>
            <w:tcW w:w="0" w:type="auto"/>
            <w:tcBorders>
              <w:top w:val="single" w:sz="6" w:space="0" w:color="505050"/>
              <w:left w:val="single" w:sz="6" w:space="0" w:color="505050"/>
              <w:bottom w:val="single" w:sz="6" w:space="0" w:color="505050"/>
              <w:right w:val="single" w:sz="6" w:space="0" w:color="505050"/>
            </w:tcBorders>
            <w:shd w:val="clear" w:color="auto" w:fill="F2F2F2"/>
            <w:tcMar>
              <w:top w:w="15" w:type="dxa"/>
              <w:left w:w="150" w:type="dxa"/>
              <w:bottom w:w="15" w:type="dxa"/>
              <w:right w:w="150" w:type="dxa"/>
            </w:tcMar>
            <w:vAlign w:val="center"/>
            <w:hideMark/>
          </w:tcPr>
          <w:p w14:paraId="247FA42D" w14:textId="77777777" w:rsidR="00000000" w:rsidRDefault="00D824F2">
            <w:pPr>
              <w:rPr>
                <w:rFonts w:ascii="Segoe UI" w:eastAsia="Times New Roman" w:hAnsi="Segoe UI" w:cs="Segoe UI"/>
                <w:b/>
                <w:bCs/>
                <w:sz w:val="16"/>
                <w:szCs w:val="16"/>
              </w:rPr>
            </w:pPr>
            <w:proofErr w:type="spellStart"/>
            <w:r>
              <w:rPr>
                <w:rStyle w:val="Siln"/>
                <w:rFonts w:ascii="Segoe UI" w:eastAsia="Times New Roman" w:hAnsi="Segoe UI" w:cs="Segoe UI"/>
                <w:sz w:val="16"/>
                <w:szCs w:val="16"/>
              </w:rPr>
              <w:t>Doba</w:t>
            </w:r>
            <w:proofErr w:type="spellEnd"/>
            <w:r>
              <w:rPr>
                <w:rStyle w:val="Siln"/>
                <w:rFonts w:ascii="Segoe UI" w:eastAsia="Times New Roman" w:hAnsi="Segoe UI" w:cs="Segoe UI"/>
                <w:sz w:val="16"/>
                <w:szCs w:val="16"/>
              </w:rPr>
              <w:t xml:space="preserve"> </w:t>
            </w:r>
            <w:proofErr w:type="spellStart"/>
            <w:r>
              <w:rPr>
                <w:rStyle w:val="Siln"/>
                <w:rFonts w:ascii="Segoe UI" w:eastAsia="Times New Roman" w:hAnsi="Segoe UI" w:cs="Segoe UI"/>
                <w:sz w:val="16"/>
                <w:szCs w:val="16"/>
              </w:rPr>
              <w:t>ztráty</w:t>
            </w:r>
            <w:proofErr w:type="spellEnd"/>
            <w:r>
              <w:rPr>
                <w:rStyle w:val="Siln"/>
                <w:rFonts w:ascii="Segoe UI" w:eastAsia="Times New Roman" w:hAnsi="Segoe UI" w:cs="Segoe UI"/>
                <w:sz w:val="16"/>
                <w:szCs w:val="16"/>
              </w:rPr>
              <w:t xml:space="preserve"> </w:t>
            </w:r>
            <w:proofErr w:type="spellStart"/>
            <w:r>
              <w:rPr>
                <w:rStyle w:val="Siln"/>
                <w:rFonts w:ascii="Segoe UI" w:eastAsia="Times New Roman" w:hAnsi="Segoe UI" w:cs="Segoe UI"/>
                <w:sz w:val="16"/>
                <w:szCs w:val="16"/>
              </w:rPr>
              <w:t>nebo</w:t>
            </w:r>
            <w:proofErr w:type="spellEnd"/>
            <w:r>
              <w:rPr>
                <w:rStyle w:val="Siln"/>
                <w:rFonts w:ascii="Segoe UI" w:eastAsia="Times New Roman" w:hAnsi="Segoe UI" w:cs="Segoe UI"/>
                <w:sz w:val="16"/>
                <w:szCs w:val="16"/>
              </w:rPr>
              <w:t xml:space="preserve"> </w:t>
            </w:r>
            <w:proofErr w:type="spellStart"/>
            <w:r>
              <w:rPr>
                <w:rStyle w:val="Siln"/>
                <w:rFonts w:ascii="Segoe UI" w:eastAsia="Times New Roman" w:hAnsi="Segoe UI" w:cs="Segoe UI"/>
                <w:sz w:val="16"/>
                <w:szCs w:val="16"/>
              </w:rPr>
              <w:t>vážného</w:t>
            </w:r>
            <w:proofErr w:type="spellEnd"/>
            <w:r>
              <w:rPr>
                <w:rStyle w:val="Siln"/>
                <w:rFonts w:ascii="Segoe UI" w:eastAsia="Times New Roman" w:hAnsi="Segoe UI" w:cs="Segoe UI"/>
                <w:sz w:val="16"/>
                <w:szCs w:val="16"/>
              </w:rPr>
              <w:t xml:space="preserve"> </w:t>
            </w:r>
            <w:proofErr w:type="spellStart"/>
            <w:r>
              <w:rPr>
                <w:rStyle w:val="Siln"/>
                <w:rFonts w:ascii="Segoe UI" w:eastAsia="Times New Roman" w:hAnsi="Segoe UI" w:cs="Segoe UI"/>
                <w:sz w:val="16"/>
                <w:szCs w:val="16"/>
              </w:rPr>
              <w:t>poškození</w:t>
            </w:r>
            <w:proofErr w:type="spellEnd"/>
            <w:r>
              <w:rPr>
                <w:rStyle w:val="Siln"/>
                <w:rFonts w:ascii="Segoe UI" w:eastAsia="Times New Roman" w:hAnsi="Segoe UI" w:cs="Segoe UI"/>
                <w:sz w:val="16"/>
                <w:szCs w:val="16"/>
              </w:rPr>
              <w:t xml:space="preserve"> a </w:t>
            </w:r>
            <w:proofErr w:type="spellStart"/>
            <w:r>
              <w:rPr>
                <w:rStyle w:val="Siln"/>
                <w:rFonts w:ascii="Segoe UI" w:eastAsia="Times New Roman" w:hAnsi="Segoe UI" w:cs="Segoe UI"/>
                <w:sz w:val="16"/>
                <w:szCs w:val="16"/>
              </w:rPr>
              <w:t>poplatky</w:t>
            </w:r>
            <w:proofErr w:type="spellEnd"/>
          </w:p>
        </w:tc>
      </w:tr>
      <w:tr w:rsidR="00000000" w14:paraId="3F543208" w14:textId="77777777">
        <w:trPr>
          <w:divId w:val="69681113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4A47D73"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Data Box</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056D4F44" w14:textId="77777777" w:rsidR="00000000" w:rsidRDefault="00D824F2">
            <w:pPr>
              <w:pStyle w:val="Normlnweb"/>
            </w:pPr>
            <w:r>
              <w:t>Období:  Po 90 dnech</w:t>
            </w:r>
          </w:p>
          <w:p w14:paraId="4D8696CE" w14:textId="77777777" w:rsidR="00000000" w:rsidRDefault="00D824F2">
            <w:pPr>
              <w:pStyle w:val="Normlnweb"/>
              <w:spacing w:before="150"/>
            </w:pPr>
            <w:r>
              <w:t>Částka:  40 000,00 USD</w:t>
            </w:r>
          </w:p>
        </w:tc>
      </w:tr>
      <w:tr w:rsidR="00000000" w14:paraId="7F40640E" w14:textId="77777777">
        <w:trPr>
          <w:divId w:val="69681113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1C10248A"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Data Box Dis</w:t>
            </w:r>
            <w:r>
              <w:rPr>
                <w:rFonts w:ascii="Segoe UI" w:eastAsia="Times New Roman" w:hAnsi="Segoe UI" w:cs="Segoe UI"/>
                <w:sz w:val="16"/>
                <w:szCs w:val="16"/>
              </w:rPr>
              <w:t>k</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2568E7C" w14:textId="77777777" w:rsidR="00000000" w:rsidRDefault="00D824F2">
            <w:pPr>
              <w:pStyle w:val="Normlnweb"/>
            </w:pPr>
            <w:r>
              <w:t>Období:  Po 90 dnech</w:t>
            </w:r>
          </w:p>
          <w:p w14:paraId="3DA50868" w14:textId="77777777" w:rsidR="00000000" w:rsidRDefault="00D824F2">
            <w:pPr>
              <w:pStyle w:val="Normlnweb"/>
              <w:spacing w:before="150"/>
            </w:pPr>
            <w:r>
              <w:t>Částka:  2 500,00 USD za disk</w:t>
            </w:r>
          </w:p>
        </w:tc>
      </w:tr>
      <w:tr w:rsidR="00000000" w14:paraId="5EC877C2" w14:textId="77777777">
        <w:trPr>
          <w:divId w:val="69681113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44B6AF7"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Data Box Heavy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C536590" w14:textId="77777777" w:rsidR="00000000" w:rsidRDefault="00D824F2">
            <w:pPr>
              <w:pStyle w:val="Normlnweb"/>
            </w:pPr>
            <w:r>
              <w:t>Období:  Po 90 dnech</w:t>
            </w:r>
          </w:p>
          <w:p w14:paraId="666C2B5D" w14:textId="77777777" w:rsidR="00000000" w:rsidRDefault="00D824F2">
            <w:pPr>
              <w:pStyle w:val="Normlnweb"/>
              <w:spacing w:before="150"/>
            </w:pPr>
            <w:r>
              <w:t>Částka: 250 000,00 USD</w:t>
            </w:r>
          </w:p>
        </w:tc>
      </w:tr>
      <w:tr w:rsidR="00000000" w14:paraId="42F409DC" w14:textId="77777777">
        <w:trPr>
          <w:divId w:val="69681113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4BA739A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Azure Stack Edge</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695C6069" w14:textId="77777777" w:rsidR="00000000" w:rsidRDefault="00D824F2">
            <w:pPr>
              <w:pStyle w:val="Normlnweb"/>
            </w:pPr>
            <w:r>
              <w:t>Období:  Není-li vráceno do 30 dnů od ukončení služby</w:t>
            </w:r>
          </w:p>
          <w:p w14:paraId="17EB8FB0" w14:textId="77777777" w:rsidR="00000000" w:rsidRDefault="00D824F2">
            <w:pPr>
              <w:pStyle w:val="Normlnweb"/>
              <w:spacing w:before="150"/>
            </w:pPr>
            <w:r>
              <w:t>Částka: 40 000,00 USD</w:t>
            </w:r>
          </w:p>
        </w:tc>
      </w:tr>
      <w:tr w:rsidR="00000000" w14:paraId="23089500" w14:textId="77777777">
        <w:trPr>
          <w:divId w:val="696811134"/>
        </w:trPr>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272B1C3C" w14:textId="77777777" w:rsidR="00000000" w:rsidRDefault="00D824F2">
            <w:pPr>
              <w:rPr>
                <w:rFonts w:ascii="Segoe UI" w:eastAsia="Times New Roman" w:hAnsi="Segoe UI" w:cs="Segoe UI"/>
                <w:sz w:val="16"/>
                <w:szCs w:val="16"/>
              </w:rPr>
            </w:pPr>
            <w:r>
              <w:rPr>
                <w:rFonts w:ascii="Segoe UI" w:eastAsia="Times New Roman" w:hAnsi="Segoe UI" w:cs="Segoe UI"/>
                <w:sz w:val="16"/>
                <w:szCs w:val="16"/>
              </w:rPr>
              <w:t>Data Box Gateway</w:t>
            </w:r>
          </w:p>
        </w:tc>
        <w:tc>
          <w:tcPr>
            <w:tcW w:w="0" w:type="auto"/>
            <w:tcBorders>
              <w:top w:val="single" w:sz="6" w:space="0" w:color="505050"/>
              <w:left w:val="single" w:sz="6" w:space="0" w:color="505050"/>
              <w:bottom w:val="single" w:sz="6" w:space="0" w:color="505050"/>
              <w:right w:val="single" w:sz="6" w:space="0" w:color="505050"/>
            </w:tcBorders>
            <w:tcMar>
              <w:top w:w="15" w:type="dxa"/>
              <w:left w:w="150" w:type="dxa"/>
              <w:bottom w:w="15" w:type="dxa"/>
              <w:right w:w="150" w:type="dxa"/>
            </w:tcMar>
            <w:vAlign w:val="center"/>
            <w:hideMark/>
          </w:tcPr>
          <w:p w14:paraId="3BE6DF12" w14:textId="77777777" w:rsidR="00000000" w:rsidRDefault="00D824F2">
            <w:pPr>
              <w:rPr>
                <w:rFonts w:ascii="Segoe UI" w:eastAsia="Times New Roman" w:hAnsi="Segoe UI" w:cs="Segoe UI"/>
                <w:sz w:val="16"/>
                <w:szCs w:val="16"/>
              </w:rPr>
            </w:pPr>
            <w:proofErr w:type="spellStart"/>
            <w:r>
              <w:rPr>
                <w:rFonts w:ascii="Segoe UI" w:eastAsia="Times New Roman" w:hAnsi="Segoe UI" w:cs="Segoe UI"/>
                <w:sz w:val="16"/>
                <w:szCs w:val="16"/>
              </w:rPr>
              <w:t>Není</w:t>
            </w:r>
            <w:proofErr w:type="spellEnd"/>
            <w:r>
              <w:rPr>
                <w:rFonts w:ascii="Segoe UI" w:eastAsia="Times New Roman" w:hAnsi="Segoe UI" w:cs="Segoe UI"/>
                <w:sz w:val="16"/>
                <w:szCs w:val="16"/>
              </w:rPr>
              <w:t xml:space="preserve"> </w:t>
            </w:r>
            <w:proofErr w:type="spellStart"/>
            <w:r>
              <w:rPr>
                <w:rFonts w:ascii="Segoe UI" w:eastAsia="Times New Roman" w:hAnsi="Segoe UI" w:cs="Segoe UI"/>
                <w:sz w:val="16"/>
                <w:szCs w:val="16"/>
              </w:rPr>
              <w:t>relevantní</w:t>
            </w:r>
            <w:proofErr w:type="spellEnd"/>
          </w:p>
        </w:tc>
      </w:tr>
    </w:tbl>
    <w:p w14:paraId="1B48E437" w14:textId="77777777" w:rsidR="00000000" w:rsidRDefault="00D824F2">
      <w:pPr>
        <w:pStyle w:val="Normlnweb"/>
        <w:divId w:val="696811134"/>
      </w:pPr>
      <w:r>
        <w:rPr>
          <w:rStyle w:val="Siln"/>
        </w:rPr>
        <w:t>c. Dodání a vrácení zařízení Data Box</w:t>
      </w:r>
      <w:r>
        <w:t>.  V případě zařízení Data Box, která jsou přepravována nebo doručována mezi zákazníkem a určeným datovým centrem Azure nebo subjektem společnosti Microsoft, poskytne společnost Microsoft přístup k určenému přepravci pr</w:t>
      </w:r>
      <w:r>
        <w:t>o účely této přepravy a doručení.  Zákazník ponese náklady na přepravu zařízení Data Box ze společnosti Microsoft nebo určeného datového centra Azure k zákazníkovi a zpět, včetně všech měřených množství určujících poplatky dopravce, daně nebo příslušné cel</w:t>
      </w:r>
      <w:r>
        <w:t xml:space="preserve">ní poplatky.  Při zasílání zařízení Data Box zpět společnosti Microsoft zákazník zabalí a dodá zařízení Data Box v souladu s pokyny společnosti Microsoft, včetně využití dopravce určeného společností Microsoft a balicích materiálů poskytnutých společností </w:t>
      </w:r>
      <w:r>
        <w:t>Microsoft.</w:t>
      </w:r>
    </w:p>
    <w:p w14:paraId="5667C2D5" w14:textId="77777777" w:rsidR="00000000" w:rsidRDefault="00D824F2">
      <w:pPr>
        <w:pStyle w:val="Normlnweb"/>
        <w:spacing w:before="150"/>
        <w:divId w:val="696811134"/>
      </w:pPr>
      <w:r>
        <w:rPr>
          <w:rStyle w:val="Siln"/>
        </w:rPr>
        <w:t>d. Rizika při přepravě</w:t>
      </w:r>
      <w:r>
        <w:t>.  Přestože jsou data uložená v zařízení Data Box šifrována, zákazník bere na vědomí, že v případě přepravy dat umístěných v zařízení Data Box a ve spojení s tímto zařízením existuje určité riziko a společnost Microsoft nen</w:t>
      </w:r>
      <w:r>
        <w:t>ese žádnou odpovědnost vůči zákazníkovi za žádné poškození, zcizení nebo ztrátu zařízení Data Box nebo dat na něm uložených, včetně mimo jiné případů, kdy k těmto událostem dojde při přepravě.</w:t>
      </w:r>
    </w:p>
    <w:p w14:paraId="65AA4FB3" w14:textId="77777777" w:rsidR="00000000" w:rsidRDefault="00D824F2">
      <w:pPr>
        <w:pStyle w:val="Normlnweb"/>
        <w:spacing w:before="150"/>
        <w:divId w:val="696811134"/>
      </w:pPr>
      <w:r>
        <w:rPr>
          <w:rStyle w:val="Siln"/>
        </w:rPr>
        <w:t>e. Zajištění dodávky ve vlastní režii</w:t>
      </w:r>
      <w:r>
        <w:t>.   Bez ohledu na výše uve</w:t>
      </w:r>
      <w:r>
        <w:t>dené se může zákazník rozhodnout pro použití svého určeného přepravce nebo může zařízení Data Box dodat a vrátit sám, jestliže zvolí tuto možnost na portálu služeb.  V případě výběru této možnosti (i) bude společnost Microsoft informovat zákazníka o dostup</w:t>
      </w:r>
      <w:r>
        <w:t>nosti zařízení Data Box; (</w:t>
      </w:r>
      <w:proofErr w:type="spellStart"/>
      <w:r>
        <w:t>ii</w:t>
      </w:r>
      <w:proofErr w:type="spellEnd"/>
      <w:r>
        <w:t>) společnost Microsoft připraví zařízení Data Box k vyzvednutí určeným přepravcem zákazníka nebo samotným zákazníkem a (</w:t>
      </w:r>
      <w:proofErr w:type="spellStart"/>
      <w:r>
        <w:t>iii</w:t>
      </w:r>
      <w:proofErr w:type="spellEnd"/>
      <w:r>
        <w:t xml:space="preserve">) zákazník bude koordinovat ve spolupráci se společností Microsoft a určenými pracovníky datového centra </w:t>
      </w:r>
      <w:r>
        <w:t xml:space="preserve">Azure vyzvednutí a vrácení zařízení Data Box určeným přepravcem zákazníka nebo samotným zákazníkem.  Výběr zajištění dodávky ve vlastní režii zákazníkem podléhá níže uvedeným podmínkám:  (i) Zákazník splní všechny další platné podmínky a ujednání týkající </w:t>
      </w:r>
      <w:r>
        <w:t>se služby a zařízení Data Box, včetně mimo jiné podmínek pro služby online a podmínek pro hardware Azure Data Box; (</w:t>
      </w:r>
      <w:proofErr w:type="spellStart"/>
      <w:r>
        <w:t>ii</w:t>
      </w:r>
      <w:proofErr w:type="spellEnd"/>
      <w:r>
        <w:t xml:space="preserve">) zákazník nese odpovědnost za všechna rizika ztráty nebo poškození jakéhokoli zařízení Data Box (jak je uvedeno v části „Dodání a nárok; </w:t>
      </w:r>
      <w:r>
        <w:t>poplatky", v </w:t>
      </w:r>
      <w:proofErr w:type="spellStart"/>
      <w:r>
        <w:t>podčásti</w:t>
      </w:r>
      <w:proofErr w:type="spellEnd"/>
      <w:r>
        <w:t xml:space="preserve"> (a) „Nárok a riziko ztráty") od doby, kdy společnost Microsoft zpřístupní zařízení Data Box k vyzvednutí určeným přepravcem zákazníka nebo zákazníkem, do doby, kdy společnost Microsoft přijme zařízení Data Box od určeného přepravce zá</w:t>
      </w:r>
      <w:r>
        <w:t>kazníka nebo zákazníka v určeném datovém centru Azure; (</w:t>
      </w:r>
      <w:proofErr w:type="spellStart"/>
      <w:r>
        <w:t>iii</w:t>
      </w:r>
      <w:proofErr w:type="spellEnd"/>
      <w:r>
        <w:t>) zákazník nese všechny náklady spojené s dodáním zařízení Data Box ze společnosti Microsoft nebo určeného datového centra Azure zákazníkovi a jeho dodání zpět, včetně poplatků účtovaných přepravce</w:t>
      </w:r>
      <w:r>
        <w:t>m, všech daní nebo příslušných celních poplatků; (</w:t>
      </w:r>
      <w:proofErr w:type="spellStart"/>
      <w:r>
        <w:t>iv</w:t>
      </w:r>
      <w:proofErr w:type="spellEnd"/>
      <w:r>
        <w:t xml:space="preserve">) při vracení zařízení Data Box společnosti Microsoft nebo určenému datovému centru Azure zákazník zabalí a dodá zařízení Data Box v souladu s pokyny společnosti Microsoft a s použitím balicích materiálů </w:t>
      </w:r>
      <w:r>
        <w:t>poskytnutých společností Microsoft; (v) zákazníkovi budou účtovány příslušné poplatky (stanovené v části „Dodání a nárok; poplatky", v </w:t>
      </w:r>
      <w:proofErr w:type="spellStart"/>
      <w:r>
        <w:t>podčásti</w:t>
      </w:r>
      <w:proofErr w:type="spellEnd"/>
      <w:r>
        <w:t xml:space="preserve"> (b) „Poplatky"), které se vztahují na dobu od okamžiku, kdy je zařízení Data Box připraveno k vyzvednutí na doho</w:t>
      </w:r>
      <w:r>
        <w:t>dnutém místě a v dohodnutém čase, do okamžiku dodání zařízení Data Box společnosti Microsoft nebo určenému datovému centru Azure a (</w:t>
      </w:r>
      <w:proofErr w:type="spellStart"/>
      <w:r>
        <w:t>vi</w:t>
      </w:r>
      <w:proofErr w:type="spellEnd"/>
      <w:r>
        <w:t>) zákazník bere na vědomí, že s dodávkou dat a zařízením Data Box jsou spojena rizika a společnost Microsoft neponese žádn</w:t>
      </w:r>
      <w:r>
        <w:t>ou odpovědnost vůči zákazníkovi za jakékoli škody, krádeže nebo ztráty zařízení Data Box nebo dat uložených v tomto zařízení, včetně mimo jiné přepravy při dodání určeným přepravcem zákazníka.</w:t>
      </w:r>
    </w:p>
    <w:p w14:paraId="51C07C90" w14:textId="77777777" w:rsidR="00000000" w:rsidRDefault="00D824F2">
      <w:pPr>
        <w:pStyle w:val="Nadpis4"/>
        <w:divId w:val="1239053143"/>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Povinnosti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zákazníka</w:t>
      </w:r>
      <w:proofErr w:type="spellEnd"/>
      <w:r>
        <w:rPr>
          <w:rFonts w:ascii="Segoe UI" w:eastAsia="Times New Roman" w:hAnsi="Segoe UI" w:cs="Segoe UI"/>
          <w:b w:val="0"/>
          <w:bCs w:val="0"/>
          <w:sz w:val="18"/>
          <w:szCs w:val="18"/>
        </w:rPr>
        <w:t xml:space="preserve"> při </w:t>
      </w:r>
      <w:proofErr w:type="spellStart"/>
      <w:r>
        <w:rPr>
          <w:rFonts w:ascii="Segoe UI" w:eastAsia="Times New Roman" w:hAnsi="Segoe UI" w:cs="Segoe UI"/>
          <w:b w:val="0"/>
          <w:bCs w:val="0"/>
          <w:sz w:val="18"/>
          <w:szCs w:val="18"/>
        </w:rPr>
        <w:t>přemisťování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zařízení</w:t>
      </w:r>
      <w:proofErr w:type="spellEnd"/>
      <w:r>
        <w:rPr>
          <w:rFonts w:ascii="Segoe UI" w:eastAsia="Times New Roman" w:hAnsi="Segoe UI" w:cs="Segoe UI"/>
          <w:b w:val="0"/>
          <w:bCs w:val="0"/>
          <w:sz w:val="18"/>
          <w:szCs w:val="18"/>
        </w:rPr>
        <w:t xml:space="preserve"> Data Box </w:t>
      </w:r>
      <w:proofErr w:type="spellStart"/>
      <w:r>
        <w:rPr>
          <w:rFonts w:ascii="Segoe UI" w:eastAsia="Times New Roman" w:hAnsi="Segoe UI" w:cs="Segoe UI"/>
          <w:b w:val="0"/>
          <w:bCs w:val="0"/>
          <w:sz w:val="18"/>
          <w:szCs w:val="18"/>
        </w:rPr>
        <w:t>mezi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různými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místy</w:t>
      </w:r>
      <w:proofErr w:type="spellEnd"/>
    </w:p>
    <w:p w14:paraId="607787C9" w14:textId="77777777" w:rsidR="00000000" w:rsidRDefault="00D824F2">
      <w:pPr>
        <w:pStyle w:val="Normlnweb"/>
        <w:spacing w:after="150"/>
        <w:divId w:val="1239053143"/>
      </w:pPr>
      <w:r>
        <w:t>V době, kdy má zákazník v držení zařízení Data Box, smí na své vlastní riziko a na vlastní náklady přepravovat zařízení Data Box na jiné místo k nahrávání svých dat v souladu s tímto oddílem a požadavky uvedenými v dodatečných podmínkách.   Zákazník nese o</w:t>
      </w:r>
      <w:r>
        <w:t xml:space="preserve">dpovědnost za získání všech licencí k exportu či importu a dalších úředních povolení k exportu a importu zařízení Data Box a přidruženého softwaru a dat zákazníka do libovolného jiného místa působení zákazníka, a to na vlastní riziko a na vlastní </w:t>
      </w:r>
      <w:r>
        <w:lastRenderedPageBreak/>
        <w:t>náklady. </w:t>
      </w:r>
      <w:r>
        <w:t xml:space="preserve"> Zákazník také odpovídá za proclení v libovolném jiném místě svého působení, uhradí všechny daně a další úřední poplatky, které jsou hrazeny při importu, a ponese všechny náklady a rizika spojená s včasným vyřízením celních formalit.  Zákazník souhlasí, že</w:t>
      </w:r>
      <w:r>
        <w:t xml:space="preserve"> bude dodržovat všechny příslušné zákony a předpisy týkající se importu a exportu a všeobecné obchodní zákony a předpisy, rozhodne-li se pro přepravu zařízení Data Box mimo hranice země, ve které zařízení Data Box obdržel.   Bez ohledu na výše uvedená usta</w:t>
      </w:r>
      <w:r>
        <w:t>novení platí, že pokud zákazník přepravuje zařízení Data Box do jiného místa, jak je uvedeno v tomto oddílu, souhlasí, že před odesláním zařízení Data Box zpět na původní místo, ať již se jedná o určený subjekt společnosti Microsoft, nebo o určené datové c</w:t>
      </w:r>
      <w:r>
        <w:t>entrum Azure, zajistí návrat zařízení Data Box do země, kde zákazník toto zařízení původně obdržel. Je-li o to požádána, může společnost Microsoft poskytnout seznam společností, které mohou zákazníkovi poskytnout pomoc při importu nebo exportu zařízení Dat</w:t>
      </w:r>
      <w:r>
        <w:t>a Box, avšak společnost Microsoft žádnou z těchto uvedených společností nepropaguje, nepodporuje ani nezastupuje a zříká se jakékoli odpovědnosti za jakékoli škody nebo povinnosti, které mohou zákazníkovi vzniknout v důsledku využívání těchto služeb.</w:t>
      </w:r>
    </w:p>
    <w:p w14:paraId="64A1244D" w14:textId="77777777" w:rsidR="00000000" w:rsidRDefault="00D824F2">
      <w:pPr>
        <w:pStyle w:val="Nadpis4"/>
        <w:divId w:val="1577203121"/>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Odmítnutí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záruk</w:t>
      </w:r>
      <w:proofErr w:type="spellEnd"/>
    </w:p>
    <w:p w14:paraId="14FA8899" w14:textId="77777777" w:rsidR="00000000" w:rsidRDefault="00D824F2">
      <w:pPr>
        <w:pStyle w:val="Normlnweb"/>
        <w:spacing w:after="150"/>
        <w:divId w:val="1577203121"/>
      </w:pPr>
      <w:r>
        <w:rPr>
          <w:rStyle w:val="Siln"/>
        </w:rPr>
        <w:t>Společnost Microsoft poskytuje zařízení Data Box a jakákoli asistence poskytovaná společností Microsoft v souvislosti se zařízením Data Box je poskytována „jak stojí a leží", bez jakýchkoli záruk nebo podmínek, a společnost Microsoft se zříká jakýchkoli vý</w:t>
      </w:r>
      <w:r>
        <w:rPr>
          <w:rStyle w:val="Siln"/>
        </w:rPr>
        <w:t>slovných, předpokládaných nebo zákonných záruk, včetně mimo jiné záruk kvality, nároku, neporušení předpisů, prodejnosti a vhodnosti ke konkrétním účelům. Zákazník nese rizika spojená s jejich užíváním.</w:t>
      </w:r>
    </w:p>
    <w:p w14:paraId="6A571B43" w14:textId="77777777" w:rsidR="00000000" w:rsidRDefault="00D824F2">
      <w:pPr>
        <w:pStyle w:val="Nadpis4"/>
        <w:divId w:val="1946500534"/>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Zákony</w:t>
      </w:r>
      <w:proofErr w:type="spellEnd"/>
      <w:r>
        <w:rPr>
          <w:rFonts w:ascii="Segoe UI" w:eastAsia="Times New Roman" w:hAnsi="Segoe UI" w:cs="Segoe UI"/>
          <w:b w:val="0"/>
          <w:bCs w:val="0"/>
          <w:sz w:val="18"/>
          <w:szCs w:val="18"/>
        </w:rPr>
        <w:t xml:space="preserve"> pro </w:t>
      </w:r>
      <w:proofErr w:type="spellStart"/>
      <w:r>
        <w:rPr>
          <w:rFonts w:ascii="Segoe UI" w:eastAsia="Times New Roman" w:hAnsi="Segoe UI" w:cs="Segoe UI"/>
          <w:b w:val="0"/>
          <w:bCs w:val="0"/>
          <w:sz w:val="18"/>
          <w:szCs w:val="18"/>
        </w:rPr>
        <w:t>regulaci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vývozu</w:t>
      </w:r>
      <w:proofErr w:type="spellEnd"/>
      <w:r>
        <w:rPr>
          <w:rFonts w:ascii="Segoe UI" w:eastAsia="Times New Roman" w:hAnsi="Segoe UI" w:cs="Segoe UI"/>
          <w:b w:val="0"/>
          <w:bCs w:val="0"/>
          <w:sz w:val="18"/>
          <w:szCs w:val="18"/>
        </w:rPr>
        <w:t xml:space="preserve"> z USA</w:t>
      </w:r>
    </w:p>
    <w:p w14:paraId="2ABDD6B2" w14:textId="77777777" w:rsidR="00000000" w:rsidRDefault="00D824F2">
      <w:pPr>
        <w:pStyle w:val="Normlnweb"/>
        <w:spacing w:after="150"/>
        <w:divId w:val="1946500534"/>
      </w:pPr>
      <w:r>
        <w:t>Zařízení Data Box podléhají ustanovením v multilicenční smlouvě zákazníka, smlouvě o odběru služeb Azure nebo dalších smlouvách zákazníka, týkajících se předpisů, kterými se řídí export z USA.</w:t>
      </w:r>
    </w:p>
    <w:p w14:paraId="4FE24015" w14:textId="77777777" w:rsidR="00000000" w:rsidRDefault="00D824F2">
      <w:pPr>
        <w:pStyle w:val="Nadpis4"/>
        <w:divId w:val="203949957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Ochrana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soukromí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zpracování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osobních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údajů</w:t>
      </w:r>
      <w:proofErr w:type="spellEnd"/>
    </w:p>
    <w:p w14:paraId="35C1422B" w14:textId="77777777" w:rsidR="00000000" w:rsidRDefault="00D824F2" w:rsidP="00D824F2">
      <w:pPr>
        <w:numPr>
          <w:ilvl w:val="0"/>
          <w:numId w:val="56"/>
        </w:numPr>
        <w:spacing w:line="240" w:lineRule="auto"/>
        <w:ind w:left="1320"/>
        <w:divId w:val="2039499578"/>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Ochrana</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osobních</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Prohlášení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společnosti</w:t>
      </w:r>
      <w:proofErr w:type="spellEnd"/>
      <w:r>
        <w:rPr>
          <w:rFonts w:ascii="Segoe UI" w:eastAsia="Times New Roman" w:hAnsi="Segoe UI" w:cs="Segoe UI"/>
          <w:color w:val="505050"/>
          <w:sz w:val="18"/>
          <w:szCs w:val="18"/>
        </w:rPr>
        <w:t xml:space="preserve"> Microsoft o </w:t>
      </w:r>
      <w:proofErr w:type="spellStart"/>
      <w:r>
        <w:rPr>
          <w:rFonts w:ascii="Segoe UI" w:eastAsia="Times New Roman" w:hAnsi="Segoe UI" w:cs="Segoe UI"/>
          <w:color w:val="505050"/>
          <w:sz w:val="18"/>
          <w:szCs w:val="18"/>
        </w:rPr>
        <w:t>ochraně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týká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Data Box v </w:t>
      </w:r>
      <w:proofErr w:type="spellStart"/>
      <w:r>
        <w:rPr>
          <w:rFonts w:ascii="Segoe UI" w:eastAsia="Times New Roman" w:hAnsi="Segoe UI" w:cs="Segoe UI"/>
          <w:color w:val="505050"/>
          <w:sz w:val="18"/>
          <w:szCs w:val="18"/>
        </w:rPr>
        <w:t>souladu</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těmito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podmínkami</w:t>
      </w:r>
      <w:proofErr w:type="spellEnd"/>
      <w:r>
        <w:rPr>
          <w:rFonts w:ascii="Segoe UI" w:eastAsia="Times New Roman" w:hAnsi="Segoe UI" w:cs="Segoe UI"/>
          <w:color w:val="505050"/>
          <w:sz w:val="18"/>
          <w:szCs w:val="18"/>
        </w:rPr>
        <w:t>.  </w:t>
      </w:r>
    </w:p>
    <w:p w14:paraId="52142B9C" w14:textId="77777777" w:rsidR="00000000" w:rsidRDefault="00D824F2" w:rsidP="00D824F2">
      <w:pPr>
        <w:numPr>
          <w:ilvl w:val="0"/>
          <w:numId w:val="56"/>
        </w:numPr>
        <w:spacing w:line="240" w:lineRule="auto"/>
        <w:ind w:left="1320"/>
        <w:divId w:val="2039499578"/>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Podmínky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souhlasí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dodržovat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všechny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zákony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týkající</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ochrany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vztahují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w:t>
      </w:r>
      <w:r>
        <w:rPr>
          <w:rFonts w:ascii="Segoe UI" w:eastAsia="Times New Roman" w:hAnsi="Segoe UI" w:cs="Segoe UI"/>
          <w:color w:val="505050"/>
          <w:sz w:val="18"/>
          <w:szCs w:val="18"/>
        </w:rPr>
        <w:t>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manipulaci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daty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pomocí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Data Box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úložišti</w:t>
      </w:r>
      <w:proofErr w:type="spellEnd"/>
      <w:r>
        <w:rPr>
          <w:rFonts w:ascii="Segoe UI" w:eastAsia="Times New Roman" w:hAnsi="Segoe UI" w:cs="Segoe UI"/>
          <w:color w:val="505050"/>
          <w:sz w:val="18"/>
          <w:szCs w:val="18"/>
        </w:rPr>
        <w:t xml:space="preserve"> Azure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přesouvání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Data Box </w:t>
      </w:r>
      <w:proofErr w:type="spellStart"/>
      <w:r>
        <w:rPr>
          <w:rFonts w:ascii="Segoe UI" w:eastAsia="Times New Roman" w:hAnsi="Segoe UI" w:cs="Segoe UI"/>
          <w:color w:val="505050"/>
          <w:sz w:val="18"/>
          <w:szCs w:val="18"/>
        </w:rPr>
        <w:t>popsaného</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oddílu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Povinnosti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přemísťování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Data Box </w:t>
      </w:r>
      <w:proofErr w:type="spellStart"/>
      <w:r>
        <w:rPr>
          <w:rFonts w:ascii="Segoe UI" w:eastAsia="Times New Roman" w:hAnsi="Segoe UI" w:cs="Segoe UI"/>
          <w:color w:val="505050"/>
          <w:sz w:val="18"/>
          <w:szCs w:val="18"/>
        </w:rPr>
        <w:t>mezi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různými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místy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uvedeném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výše</w:t>
      </w:r>
      <w:proofErr w:type="spellEnd"/>
      <w:r>
        <w:rPr>
          <w:rFonts w:ascii="Segoe UI" w:eastAsia="Times New Roman" w:hAnsi="Segoe UI" w:cs="Segoe UI"/>
          <w:color w:val="505050"/>
          <w:sz w:val="18"/>
          <w:szCs w:val="18"/>
        </w:rPr>
        <w:t>.</w:t>
      </w:r>
    </w:p>
    <w:p w14:paraId="6AD9DE27" w14:textId="77777777" w:rsidR="00000000" w:rsidRDefault="00D824F2" w:rsidP="00D824F2">
      <w:pPr>
        <w:numPr>
          <w:ilvl w:val="0"/>
          <w:numId w:val="56"/>
        </w:numPr>
        <w:spacing w:line="240" w:lineRule="auto"/>
        <w:ind w:left="1320"/>
        <w:divId w:val="2039499578"/>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Zpracování</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osobních</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V </w:t>
      </w:r>
      <w:proofErr w:type="spellStart"/>
      <w:r>
        <w:rPr>
          <w:rFonts w:ascii="Segoe UI" w:eastAsia="Times New Roman" w:hAnsi="Segoe UI" w:cs="Segoe UI"/>
          <w:color w:val="505050"/>
          <w:sz w:val="18"/>
          <w:szCs w:val="18"/>
        </w:rPr>
        <w:t>r</w:t>
      </w:r>
      <w:r>
        <w:rPr>
          <w:rFonts w:ascii="Segoe UI" w:eastAsia="Times New Roman" w:hAnsi="Segoe UI" w:cs="Segoe UI"/>
          <w:color w:val="505050"/>
          <w:sz w:val="18"/>
          <w:szCs w:val="18"/>
        </w:rPr>
        <w:t>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svojí</w:t>
      </w:r>
      <w:proofErr w:type="spellEnd"/>
      <w:r>
        <w:rPr>
          <w:rFonts w:ascii="Segoe UI" w:eastAsia="Times New Roman" w:hAnsi="Segoe UI" w:cs="Segoe UI"/>
          <w:color w:val="505050"/>
          <w:sz w:val="18"/>
          <w:szCs w:val="18"/>
        </w:rPr>
        <w:t xml:space="preserve"> role </w:t>
      </w:r>
      <w:proofErr w:type="spellStart"/>
      <w:r>
        <w:rPr>
          <w:rFonts w:ascii="Segoe UI" w:eastAsia="Times New Roman" w:hAnsi="Segoe UI" w:cs="Segoe UI"/>
          <w:color w:val="505050"/>
          <w:sz w:val="18"/>
          <w:szCs w:val="18"/>
        </w:rPr>
        <w:t>zpracovatele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dílčího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zpracovatele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souvislosti</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softwarem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přijímá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závazky</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souladu</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obecnými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podmínkami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Evropské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unie</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t>ochraně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podmínkách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online </w:t>
      </w:r>
      <w:proofErr w:type="spellStart"/>
      <w:r>
        <w:rPr>
          <w:rFonts w:ascii="Segoe UI" w:eastAsia="Times New Roman" w:hAnsi="Segoe UI" w:cs="Segoe UI"/>
          <w:color w:val="505050"/>
          <w:sz w:val="18"/>
          <w:szCs w:val="18"/>
        </w:rPr>
        <w:t>vůči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r>
        <w:rPr>
          <w:rFonts w:ascii="Segoe UI" w:eastAsia="Times New Roman" w:hAnsi="Segoe UI" w:cs="Segoe UI"/>
          <w:color w:val="505050"/>
          <w:sz w:val="18"/>
          <w:szCs w:val="18"/>
        </w:rPr>
        <w:t>ům</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účinností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dni</w:t>
      </w:r>
      <w:proofErr w:type="spellEnd"/>
      <w:r>
        <w:rPr>
          <w:rFonts w:ascii="Segoe UI" w:eastAsia="Times New Roman" w:hAnsi="Segoe UI" w:cs="Segoe UI"/>
          <w:color w:val="505050"/>
          <w:sz w:val="18"/>
          <w:szCs w:val="18"/>
        </w:rPr>
        <w:t xml:space="preserve"> 25. </w:t>
      </w:r>
      <w:proofErr w:type="spellStart"/>
      <w:r>
        <w:rPr>
          <w:rFonts w:ascii="Segoe UI" w:eastAsia="Times New Roman" w:hAnsi="Segoe UI" w:cs="Segoe UI"/>
          <w:color w:val="505050"/>
          <w:sz w:val="18"/>
          <w:szCs w:val="18"/>
        </w:rPr>
        <w:t>května</w:t>
      </w:r>
      <w:proofErr w:type="spellEnd"/>
      <w:r>
        <w:rPr>
          <w:rFonts w:ascii="Segoe UI" w:eastAsia="Times New Roman" w:hAnsi="Segoe UI" w:cs="Segoe UI"/>
          <w:color w:val="505050"/>
          <w:sz w:val="18"/>
          <w:szCs w:val="18"/>
        </w:rPr>
        <w:t xml:space="preserve"> 2018, </w:t>
      </w:r>
      <w:proofErr w:type="spellStart"/>
      <w:r>
        <w:rPr>
          <w:rFonts w:ascii="Segoe UI" w:eastAsia="Times New Roman" w:hAnsi="Segoe UI" w:cs="Segoe UI"/>
          <w:color w:val="505050"/>
          <w:sz w:val="18"/>
          <w:szCs w:val="18"/>
        </w:rPr>
        <w:t>uvedenými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adrese</w:t>
      </w:r>
      <w:proofErr w:type="spellEnd"/>
      <w:r>
        <w:rPr>
          <w:rFonts w:ascii="Segoe UI" w:eastAsia="Times New Roman" w:hAnsi="Segoe UI" w:cs="Segoe UI"/>
          <w:color w:val="505050"/>
          <w:sz w:val="18"/>
          <w:szCs w:val="18"/>
        </w:rPr>
        <w:t xml:space="preserve"> </w:t>
      </w:r>
      <w:hyperlink r:id="rId366" w:tgtFrame="_blank" w:history="1">
        <w:r>
          <w:rPr>
            <w:rStyle w:val="Hypertextovodkaz"/>
            <w:rFonts w:ascii="Segoe UI" w:eastAsia="Times New Roman" w:hAnsi="Segoe UI" w:cs="Segoe UI"/>
            <w:sz w:val="18"/>
            <w:szCs w:val="18"/>
          </w:rPr>
          <w:t>http://go.microsoft.com/?linkid=9840733</w:t>
        </w:r>
      </w:hyperlink>
      <w:r>
        <w:rPr>
          <w:rFonts w:ascii="Segoe UI" w:eastAsia="Times New Roman" w:hAnsi="Segoe UI" w:cs="Segoe UI"/>
          <w:color w:val="505050"/>
          <w:sz w:val="18"/>
          <w:szCs w:val="18"/>
        </w:rPr>
        <w:t>.</w:t>
      </w:r>
    </w:p>
    <w:p w14:paraId="432C803E" w14:textId="77777777" w:rsidR="00000000" w:rsidRDefault="00D824F2">
      <w:pPr>
        <w:pStyle w:val="Nadpis3"/>
        <w:divId w:val="1632320718"/>
        <w:rPr>
          <w:rFonts w:eastAsia="Times New Roman"/>
          <w:color w:val="0078D4"/>
          <w:sz w:val="24"/>
          <w:szCs w:val="24"/>
        </w:rPr>
      </w:pPr>
      <w:proofErr w:type="spellStart"/>
      <w:r>
        <w:rPr>
          <w:rFonts w:eastAsia="Times New Roman"/>
          <w:color w:val="0078D4"/>
          <w:sz w:val="24"/>
          <w:szCs w:val="24"/>
        </w:rPr>
        <w:t>Podmínky</w:t>
      </w:r>
      <w:proofErr w:type="spellEnd"/>
      <w:r>
        <w:rPr>
          <w:rFonts w:eastAsia="Times New Roman"/>
          <w:color w:val="0078D4"/>
          <w:sz w:val="24"/>
          <w:szCs w:val="24"/>
        </w:rPr>
        <w:t xml:space="preserve"> pro hardware Azure Stack Edge</w:t>
      </w:r>
    </w:p>
    <w:p w14:paraId="1D40B0F4" w14:textId="77777777" w:rsidR="00000000" w:rsidRDefault="00D824F2">
      <w:pPr>
        <w:pStyle w:val="Nadpis4"/>
        <w:divId w:val="1632320718"/>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Definice</w:t>
      </w:r>
      <w:proofErr w:type="spellEnd"/>
    </w:p>
    <w:p w14:paraId="55D13FBB" w14:textId="77777777" w:rsidR="00000000" w:rsidRDefault="00D824F2">
      <w:pPr>
        <w:pStyle w:val="Normlnweb"/>
        <w:spacing w:after="150"/>
        <w:divId w:val="1632320718"/>
      </w:pPr>
      <w:r>
        <w:t>“</w:t>
      </w:r>
      <w:r>
        <w:rPr>
          <w:rStyle w:val="Siln"/>
        </w:rPr>
        <w:t xml:space="preserve">Zařízení Azure </w:t>
      </w:r>
      <w:proofErr w:type="spellStart"/>
      <w:r>
        <w:rPr>
          <w:rStyle w:val="Siln"/>
        </w:rPr>
        <w:t>Stack</w:t>
      </w:r>
      <w:proofErr w:type="spellEnd"/>
      <w:r>
        <w:rPr>
          <w:rStyle w:val="Siln"/>
        </w:rPr>
        <w:t xml:space="preserve"> </w:t>
      </w:r>
      <w:proofErr w:type="spellStart"/>
      <w:r>
        <w:rPr>
          <w:rStyle w:val="Siln"/>
        </w:rPr>
        <w:t>Edge</w:t>
      </w:r>
      <w:proofErr w:type="spellEnd"/>
      <w:r>
        <w:t xml:space="preserve">” </w:t>
      </w:r>
      <w:r>
        <w:t xml:space="preserve">znamená hardwarová zařízení včetně softwaru, která jsou nabízena jako součást rodiny zařízení Azure </w:t>
      </w:r>
      <w:proofErr w:type="spellStart"/>
      <w:r>
        <w:t>Stack</w:t>
      </w:r>
      <w:proofErr w:type="spellEnd"/>
      <w:r>
        <w:t xml:space="preserve"> </w:t>
      </w:r>
      <w:proofErr w:type="spellStart"/>
      <w:r>
        <w:t>Edge</w:t>
      </w:r>
      <w:proofErr w:type="spellEnd"/>
      <w:r>
        <w:t xml:space="preserve">, která je popsána na adrese </w:t>
      </w:r>
      <w:hyperlink r:id="rId367" w:tgtFrame="_blank" w:history="1">
        <w:r>
          <w:rPr>
            <w:rStyle w:val="Hypertextovodkaz"/>
          </w:rPr>
          <w:t>https://azure.microsoft.com/</w:t>
        </w:r>
        <w:r>
          <w:rPr>
            <w:rStyle w:val="Hypertextovodkaz"/>
          </w:rPr>
          <w:t>en-us/products/azure-stack/edge/</w:t>
        </w:r>
      </w:hyperlink>
      <w:r>
        <w:t>.  </w:t>
      </w:r>
    </w:p>
    <w:p w14:paraId="5786C086" w14:textId="77777777" w:rsidR="00000000" w:rsidRDefault="00D824F2">
      <w:pPr>
        <w:pStyle w:val="Normlnweb"/>
        <w:spacing w:before="150"/>
        <w:divId w:val="1632320718"/>
      </w:pPr>
      <w:r>
        <w:rPr>
          <w:rStyle w:val="Siln"/>
        </w:rPr>
        <w:t xml:space="preserve">Služba Azure </w:t>
      </w:r>
      <w:proofErr w:type="spellStart"/>
      <w:r>
        <w:rPr>
          <w:rStyle w:val="Siln"/>
        </w:rPr>
        <w:t>Stack</w:t>
      </w:r>
      <w:proofErr w:type="spellEnd"/>
      <w:r>
        <w:rPr>
          <w:rStyle w:val="Siln"/>
        </w:rPr>
        <w:t xml:space="preserve"> </w:t>
      </w:r>
      <w:proofErr w:type="spellStart"/>
      <w:r>
        <w:rPr>
          <w:rStyle w:val="Siln"/>
        </w:rPr>
        <w:t>Edge</w:t>
      </w:r>
      <w:proofErr w:type="spellEnd"/>
      <w:r>
        <w:rPr>
          <w:rStyle w:val="Siln"/>
        </w:rPr>
        <w:t xml:space="preserve"> nebo jen “Služba”</w:t>
      </w:r>
      <w:r>
        <w:t xml:space="preserve"> znamená službu Azure, která umožňuje zákazníkům přijímat, poskytovat, používat a spravovat zařízení Azure </w:t>
      </w:r>
      <w:proofErr w:type="spellStart"/>
      <w:r>
        <w:t>Stack</w:t>
      </w:r>
      <w:proofErr w:type="spellEnd"/>
      <w:r>
        <w:t xml:space="preserve"> </w:t>
      </w:r>
      <w:proofErr w:type="spellStart"/>
      <w:r>
        <w:t>Edge</w:t>
      </w:r>
      <w:proofErr w:type="spellEnd"/>
      <w:r>
        <w:t>.  Pro upřesnění uvádíme, že služba zahrnuje mimo jiné všechny</w:t>
      </w:r>
      <w:r>
        <w:t xml:space="preserve"> související technologie nebo funkce (např. vytvoření sdílení), informace, materiály a aktualizace služeb.  </w:t>
      </w:r>
    </w:p>
    <w:p w14:paraId="6794BB7B" w14:textId="77777777" w:rsidR="00000000" w:rsidRDefault="00D824F2">
      <w:pPr>
        <w:pStyle w:val="Normlnweb"/>
        <w:spacing w:before="150"/>
        <w:divId w:val="1632320718"/>
      </w:pPr>
      <w:r>
        <w:t>“</w:t>
      </w:r>
      <w:r>
        <w:rPr>
          <w:rStyle w:val="Siln"/>
        </w:rPr>
        <w:t>Software</w:t>
      </w:r>
      <w:r>
        <w:t xml:space="preserve">” označuje všechen software poskytovaný ve spojení se zařízením Azure </w:t>
      </w:r>
      <w:proofErr w:type="spellStart"/>
      <w:r>
        <w:t>Stack</w:t>
      </w:r>
      <w:proofErr w:type="spellEnd"/>
      <w:r>
        <w:t xml:space="preserve"> </w:t>
      </w:r>
      <w:proofErr w:type="spellStart"/>
      <w:r>
        <w:t>Edge</w:t>
      </w:r>
      <w:proofErr w:type="spellEnd"/>
      <w:r>
        <w:t xml:space="preserve"> nebo ve spojení s tímto zařízením, včetně všech nástrojů,</w:t>
      </w:r>
      <w:r>
        <w:t xml:space="preserve"> aktualizací a související dokumentace.</w:t>
      </w:r>
    </w:p>
    <w:p w14:paraId="4FE93F9D" w14:textId="77777777" w:rsidR="00000000" w:rsidRDefault="00D824F2">
      <w:pPr>
        <w:pStyle w:val="Nadpis4"/>
        <w:divId w:val="163232071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Podmínky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užívání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služeb</w:t>
      </w:r>
      <w:proofErr w:type="spellEnd"/>
      <w:r>
        <w:rPr>
          <w:rFonts w:ascii="Segoe UI" w:eastAsia="Times New Roman" w:hAnsi="Segoe UI" w:cs="Segoe UI"/>
          <w:b w:val="0"/>
          <w:bCs w:val="0"/>
          <w:sz w:val="18"/>
          <w:szCs w:val="18"/>
        </w:rPr>
        <w:t xml:space="preserve"> Azure; </w:t>
      </w:r>
      <w:proofErr w:type="spellStart"/>
      <w:r>
        <w:rPr>
          <w:rFonts w:ascii="Segoe UI" w:eastAsia="Times New Roman" w:hAnsi="Segoe UI" w:cs="Segoe UI"/>
          <w:b w:val="0"/>
          <w:bCs w:val="0"/>
          <w:sz w:val="18"/>
          <w:szCs w:val="18"/>
        </w:rPr>
        <w:t>omezení</w:t>
      </w:r>
      <w:proofErr w:type="spellEnd"/>
    </w:p>
    <w:p w14:paraId="423A5362" w14:textId="77777777" w:rsidR="00000000" w:rsidRDefault="00D824F2">
      <w:pPr>
        <w:pStyle w:val="Nadpis5"/>
        <w:divId w:val="1632320718"/>
        <w:rPr>
          <w:rFonts w:eastAsia="Times New Roman"/>
        </w:rPr>
      </w:pPr>
      <w:r>
        <w:rPr>
          <w:rFonts w:eastAsia="Times New Roman"/>
        </w:rPr>
        <w:t>Podmínky služeb Azure</w:t>
      </w:r>
    </w:p>
    <w:p w14:paraId="529DBF47" w14:textId="77777777" w:rsidR="00000000" w:rsidRDefault="00D824F2">
      <w:pPr>
        <w:pStyle w:val="Normlnweb"/>
        <w:divId w:val="1632320718"/>
      </w:pPr>
      <w:r>
        <w:t xml:space="preserve">Tyto podmínky hardwaru Azure </w:t>
      </w:r>
      <w:proofErr w:type="spellStart"/>
      <w:r>
        <w:t>Stack</w:t>
      </w:r>
      <w:proofErr w:type="spellEnd"/>
      <w:r>
        <w:t xml:space="preserve"> </w:t>
      </w:r>
      <w:proofErr w:type="spellStart"/>
      <w:r>
        <w:t>Edge</w:t>
      </w:r>
      <w:proofErr w:type="spellEnd"/>
      <w:r>
        <w:t xml:space="preserve"> (“dodatečné podmínky”) platí pro přijetí a používání zařízení Azure </w:t>
      </w:r>
      <w:proofErr w:type="spellStart"/>
      <w:r>
        <w:t>Stack</w:t>
      </w:r>
      <w:proofErr w:type="spellEnd"/>
      <w:r>
        <w:t xml:space="preserve"> </w:t>
      </w:r>
      <w:proofErr w:type="spellStart"/>
      <w:r>
        <w:t>Edge</w:t>
      </w:r>
      <w:proofErr w:type="spellEnd"/>
      <w:r>
        <w:t xml:space="preserve"> zákazníkem jako součásti celkové slu</w:t>
      </w:r>
      <w:r>
        <w:t xml:space="preserve">žby.  Používání služby zákazníkem rovněž podléhá smlouvě a podmínkám služby Azure na adrese </w:t>
      </w:r>
      <w:hyperlink r:id="rId368" w:tgtFrame="_blank" w:history="1">
        <w:r>
          <w:rPr>
            <w:rStyle w:val="Hypertextovodkaz"/>
          </w:rPr>
          <w:t>https://azure.microsoft.com/en-us/support/legal/</w:t>
        </w:r>
      </w:hyperlink>
      <w:r>
        <w:t xml:space="preserve">, která mimo jiné zahrnuje zákaznickou </w:t>
      </w:r>
      <w:r>
        <w:t>smlouvu a podmínky online služeb zákazníka.  Tyto dodatečné podmínky doplňují, avšak neupravují ani nemění žádné stávající podmínky ve smlouvě a podmínkách služby Azure.  V případě nesouladu mezi těmito dodatečnými podmínkami a některou z podmínek, které t</w:t>
      </w:r>
      <w:r>
        <w:t xml:space="preserve">voří smlouvu a podmínky služby Azure, budou tyto dodatečné podmínky rozhodující pro účely používání zařízení Azure </w:t>
      </w:r>
      <w:proofErr w:type="spellStart"/>
      <w:r>
        <w:t>Stack</w:t>
      </w:r>
      <w:proofErr w:type="spellEnd"/>
      <w:r>
        <w:t xml:space="preserve"> </w:t>
      </w:r>
      <w:proofErr w:type="spellStart"/>
      <w:r>
        <w:t>Edge</w:t>
      </w:r>
      <w:proofErr w:type="spellEnd"/>
      <w:r>
        <w:t xml:space="preserve"> jako součásti této služby.</w:t>
      </w:r>
    </w:p>
    <w:p w14:paraId="08BFD71F" w14:textId="77777777" w:rsidR="00000000" w:rsidRDefault="00D824F2">
      <w:pPr>
        <w:pStyle w:val="Nadpis5"/>
        <w:divId w:val="1632320718"/>
        <w:rPr>
          <w:rFonts w:eastAsia="Times New Roman"/>
        </w:rPr>
      </w:pPr>
      <w:r>
        <w:rPr>
          <w:rFonts w:eastAsia="Times New Roman"/>
        </w:rPr>
        <w:t>Omezení</w:t>
      </w:r>
    </w:p>
    <w:p w14:paraId="42AC68F3" w14:textId="77777777" w:rsidR="00000000" w:rsidRDefault="00D824F2">
      <w:pPr>
        <w:pStyle w:val="Normlnweb"/>
        <w:divId w:val="1632320718"/>
      </w:pPr>
      <w:r>
        <w:lastRenderedPageBreak/>
        <w:t xml:space="preserve">Zákazník není povinen používat zařízení Azure </w:t>
      </w:r>
      <w:proofErr w:type="spellStart"/>
      <w:r>
        <w:t>Stack</w:t>
      </w:r>
      <w:proofErr w:type="spellEnd"/>
      <w:r>
        <w:t xml:space="preserve"> </w:t>
      </w:r>
      <w:proofErr w:type="spellStart"/>
      <w:r>
        <w:t>Edge</w:t>
      </w:r>
      <w:proofErr w:type="spellEnd"/>
      <w:r>
        <w:t xml:space="preserve"> k přenosu dat do služby Azure ani spou</w:t>
      </w:r>
      <w:r>
        <w:t xml:space="preserve">štět jakoukoli jinou funkci, a společnost Microsoft není povinna dále zpřístupňovat zařízení Azure </w:t>
      </w:r>
      <w:proofErr w:type="spellStart"/>
      <w:r>
        <w:t>Stack</w:t>
      </w:r>
      <w:proofErr w:type="spellEnd"/>
      <w:r>
        <w:t xml:space="preserve"> </w:t>
      </w:r>
      <w:proofErr w:type="spellStart"/>
      <w:r>
        <w:t>Edge</w:t>
      </w:r>
      <w:proofErr w:type="spellEnd"/>
      <w:r>
        <w:t xml:space="preserve"> nebo jakýkoli jiný hardwarový produkt v souvislosti s touto službou.  Zařízení Azure </w:t>
      </w:r>
      <w:proofErr w:type="spellStart"/>
      <w:r>
        <w:t>Stack</w:t>
      </w:r>
      <w:proofErr w:type="spellEnd"/>
      <w:r>
        <w:t xml:space="preserve"> </w:t>
      </w:r>
      <w:proofErr w:type="spellStart"/>
      <w:r>
        <w:t>Edge</w:t>
      </w:r>
      <w:proofErr w:type="spellEnd"/>
      <w:r>
        <w:t xml:space="preserve"> nemusí být k dispozici v některých regionech nebo </w:t>
      </w:r>
      <w:r>
        <w:t>jurisdikcích a i v případech, kdy je dostupné, závisí na momentální dostupnosti.  Společnost Microsoft nenese odpovědnost za žádná prodlení týkající se služby, která jsou mimo její přímou kontrolu.  Společnost Microsoft si vyhrazuje právo odmítnout nabídku</w:t>
      </w:r>
      <w:r>
        <w:t xml:space="preserve"> služby a odpovídajícího zařízení Azure </w:t>
      </w:r>
      <w:proofErr w:type="spellStart"/>
      <w:r>
        <w:t>Stack</w:t>
      </w:r>
      <w:proofErr w:type="spellEnd"/>
      <w:r>
        <w:t xml:space="preserve"> </w:t>
      </w:r>
      <w:proofErr w:type="spellStart"/>
      <w:r>
        <w:t>Edge</w:t>
      </w:r>
      <w:proofErr w:type="spellEnd"/>
      <w:r>
        <w:t xml:space="preserve"> kterémukoli subjektu dle svého vlastního uvážení.  Společnost Microsoft může pozastavit službu dle svého uvážení v souladu s podmínkami služeb Microsoft Azure na základě podmínek služeb online společnosti </w:t>
      </w:r>
      <w:r>
        <w:t>Microsoft.</w:t>
      </w:r>
    </w:p>
    <w:p w14:paraId="6B42FDF4" w14:textId="77777777" w:rsidR="00000000" w:rsidRDefault="00D824F2">
      <w:pPr>
        <w:pStyle w:val="Nadpis4"/>
        <w:divId w:val="163232071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Použití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zařízení</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softwaru</w:t>
      </w:r>
      <w:proofErr w:type="spellEnd"/>
      <w:r>
        <w:rPr>
          <w:rFonts w:ascii="Segoe UI" w:eastAsia="Times New Roman" w:hAnsi="Segoe UI" w:cs="Segoe UI"/>
          <w:b w:val="0"/>
          <w:bCs w:val="0"/>
          <w:sz w:val="18"/>
          <w:szCs w:val="18"/>
        </w:rPr>
        <w:t xml:space="preserve"> Azure Stack Edge</w:t>
      </w:r>
    </w:p>
    <w:p w14:paraId="04156504" w14:textId="77777777" w:rsidR="00000000" w:rsidRDefault="00D824F2">
      <w:pPr>
        <w:pStyle w:val="Nadpis5"/>
        <w:divId w:val="1632320718"/>
        <w:rPr>
          <w:rFonts w:eastAsia="Times New Roman"/>
        </w:rPr>
      </w:pPr>
      <w:r>
        <w:rPr>
          <w:rFonts w:eastAsia="Times New Roman"/>
        </w:rPr>
        <w:t xml:space="preserve">Podmínky pro použití služby Azure </w:t>
      </w:r>
      <w:proofErr w:type="spellStart"/>
      <w:r>
        <w:rPr>
          <w:rFonts w:eastAsia="Times New Roman"/>
        </w:rPr>
        <w:t>Stack</w:t>
      </w:r>
      <w:proofErr w:type="spellEnd"/>
      <w:r>
        <w:rPr>
          <w:rFonts w:eastAsia="Times New Roman"/>
        </w:rPr>
        <w:t xml:space="preserve"> </w:t>
      </w:r>
      <w:proofErr w:type="spellStart"/>
      <w:r>
        <w:rPr>
          <w:rFonts w:eastAsia="Times New Roman"/>
        </w:rPr>
        <w:t>Edge</w:t>
      </w:r>
      <w:proofErr w:type="spellEnd"/>
      <w:r>
        <w:rPr>
          <w:rFonts w:eastAsia="Times New Roman"/>
        </w:rPr>
        <w:t>.</w:t>
      </w:r>
    </w:p>
    <w:p w14:paraId="43D1092B" w14:textId="77777777" w:rsidR="00000000" w:rsidRDefault="00D824F2">
      <w:pPr>
        <w:pStyle w:val="Normlnweb"/>
        <w:divId w:val="1632320718"/>
      </w:pPr>
      <w:r>
        <w:t xml:space="preserve">Na základě úhrady příslušných poplatků společnost Microsoft uděluje zákazníkovi povolení k užívání zařízení Azure </w:t>
      </w:r>
      <w:proofErr w:type="spellStart"/>
      <w:r>
        <w:t>Stack</w:t>
      </w:r>
      <w:proofErr w:type="spellEnd"/>
      <w:r>
        <w:t xml:space="preserve"> </w:t>
      </w:r>
      <w:proofErr w:type="spellStart"/>
      <w:r>
        <w:t>Edge</w:t>
      </w:r>
      <w:proofErr w:type="spellEnd"/>
      <w:r>
        <w:t xml:space="preserve"> za předpokladu, že zákazník r</w:t>
      </w:r>
      <w:r>
        <w:t>ealizuje následující opatření:</w:t>
      </w:r>
    </w:p>
    <w:p w14:paraId="455991BC" w14:textId="77777777" w:rsidR="00000000" w:rsidRDefault="00D824F2" w:rsidP="00D824F2">
      <w:pPr>
        <w:numPr>
          <w:ilvl w:val="0"/>
          <w:numId w:val="57"/>
        </w:numPr>
        <w:spacing w:line="240" w:lineRule="auto"/>
        <w:ind w:left="1320"/>
        <w:divId w:val="1632320718"/>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Ochrana</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osobních</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souhlasí</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vytvořením</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zavedením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strategie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ochrany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mimo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uchovává</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zálohuje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zákaznická</w:t>
      </w:r>
      <w:proofErr w:type="spellEnd"/>
      <w:r>
        <w:rPr>
          <w:rFonts w:ascii="Segoe UI" w:eastAsia="Times New Roman" w:hAnsi="Segoe UI" w:cs="Segoe UI"/>
          <w:color w:val="505050"/>
          <w:sz w:val="18"/>
          <w:szCs w:val="18"/>
        </w:rPr>
        <w:t xml:space="preserve"> data </w:t>
      </w:r>
      <w:proofErr w:type="spellStart"/>
      <w:r>
        <w:rPr>
          <w:rFonts w:ascii="Segoe UI" w:eastAsia="Times New Roman" w:hAnsi="Segoe UI" w:cs="Segoe UI"/>
          <w:color w:val="505050"/>
          <w:sz w:val="18"/>
          <w:szCs w:val="18"/>
        </w:rPr>
        <w:t>umístěná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místně</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Azure Stack Edge pro </w:t>
      </w:r>
      <w:proofErr w:type="spellStart"/>
      <w:r>
        <w:rPr>
          <w:rFonts w:ascii="Segoe UI" w:eastAsia="Times New Roman" w:hAnsi="Segoe UI" w:cs="Segoe UI"/>
          <w:color w:val="505050"/>
          <w:sz w:val="18"/>
          <w:szCs w:val="18"/>
        </w:rPr>
        <w:t>případ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selhání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ztráty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w:t>
      </w:r>
      <w:r>
        <w:rPr>
          <w:rFonts w:ascii="Segoe UI" w:eastAsia="Times New Roman" w:hAnsi="Segoe UI" w:cs="Segoe UI"/>
          <w:color w:val="505050"/>
          <w:sz w:val="18"/>
          <w:szCs w:val="18"/>
        </w:rPr>
        <w:t>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zničení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w:t>
      </w:r>
    </w:p>
    <w:p w14:paraId="1838AE58" w14:textId="77777777" w:rsidR="00000000" w:rsidRDefault="00D824F2" w:rsidP="00D824F2">
      <w:pPr>
        <w:numPr>
          <w:ilvl w:val="0"/>
          <w:numId w:val="57"/>
        </w:numPr>
        <w:spacing w:line="240" w:lineRule="auto"/>
        <w:ind w:left="1320"/>
        <w:divId w:val="1632320718"/>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Stanovení</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vhodnosti</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souhlasí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nese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výhradní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odpovědnost</w:t>
      </w:r>
      <w:proofErr w:type="spellEnd"/>
      <w:r>
        <w:rPr>
          <w:rFonts w:ascii="Segoe UI" w:eastAsia="Times New Roman" w:hAnsi="Segoe UI" w:cs="Segoe UI"/>
          <w:color w:val="505050"/>
          <w:sz w:val="18"/>
          <w:szCs w:val="18"/>
        </w:rPr>
        <w:t xml:space="preserve"> za </w:t>
      </w:r>
      <w:proofErr w:type="spellStart"/>
      <w:r>
        <w:rPr>
          <w:rFonts w:ascii="Segoe UI" w:eastAsia="Times New Roman" w:hAnsi="Segoe UI" w:cs="Segoe UI"/>
          <w:color w:val="505050"/>
          <w:sz w:val="18"/>
          <w:szCs w:val="18"/>
        </w:rPr>
        <w:t>stanovení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vhodnosti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Azure Stack Edge v </w:t>
      </w:r>
      <w:proofErr w:type="spellStart"/>
      <w:r>
        <w:rPr>
          <w:rFonts w:ascii="Segoe UI" w:eastAsia="Times New Roman" w:hAnsi="Segoe UI" w:cs="Segoe UI"/>
          <w:color w:val="505050"/>
          <w:sz w:val="18"/>
          <w:szCs w:val="18"/>
        </w:rPr>
        <w:t>souladu</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těmito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podmínkami</w:t>
      </w:r>
      <w:proofErr w:type="spellEnd"/>
      <w:r>
        <w:rPr>
          <w:rFonts w:ascii="Segoe UI" w:eastAsia="Times New Roman" w:hAnsi="Segoe UI" w:cs="Segoe UI"/>
          <w:color w:val="505050"/>
          <w:sz w:val="18"/>
          <w:szCs w:val="18"/>
        </w:rPr>
        <w:t xml:space="preserve"> a (ii)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nenese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žádnou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odpově</w:t>
      </w:r>
      <w:r>
        <w:rPr>
          <w:rFonts w:ascii="Segoe UI" w:eastAsia="Times New Roman" w:hAnsi="Segoe UI" w:cs="Segoe UI"/>
          <w:color w:val="505050"/>
          <w:sz w:val="18"/>
          <w:szCs w:val="18"/>
        </w:rPr>
        <w:t>dnost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vůči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zákazníkovi</w:t>
      </w:r>
      <w:proofErr w:type="spellEnd"/>
      <w:r>
        <w:rPr>
          <w:rFonts w:ascii="Segoe UI" w:eastAsia="Times New Roman" w:hAnsi="Segoe UI" w:cs="Segoe UI"/>
          <w:color w:val="505050"/>
          <w:sz w:val="18"/>
          <w:szCs w:val="18"/>
        </w:rPr>
        <w:t xml:space="preserve"> ani </w:t>
      </w:r>
      <w:proofErr w:type="spellStart"/>
      <w:r>
        <w:rPr>
          <w:rFonts w:ascii="Segoe UI" w:eastAsia="Times New Roman" w:hAnsi="Segoe UI" w:cs="Segoe UI"/>
          <w:color w:val="505050"/>
          <w:sz w:val="18"/>
          <w:szCs w:val="18"/>
        </w:rPr>
        <w:t>žádné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třetí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straně</w:t>
      </w:r>
      <w:proofErr w:type="spellEnd"/>
      <w:r>
        <w:rPr>
          <w:rFonts w:ascii="Segoe UI" w:eastAsia="Times New Roman" w:hAnsi="Segoe UI" w:cs="Segoe UI"/>
          <w:color w:val="505050"/>
          <w:sz w:val="18"/>
          <w:szCs w:val="18"/>
        </w:rPr>
        <w:t xml:space="preserve"> za </w:t>
      </w:r>
      <w:proofErr w:type="spellStart"/>
      <w:r>
        <w:rPr>
          <w:rFonts w:ascii="Segoe UI" w:eastAsia="Times New Roman" w:hAnsi="Segoe UI" w:cs="Segoe UI"/>
          <w:color w:val="505050"/>
          <w:sz w:val="18"/>
          <w:szCs w:val="18"/>
        </w:rPr>
        <w:t>žádnou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ztrátu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w:t>
      </w:r>
      <w:proofErr w:type="spellEnd"/>
      <w:r>
        <w:rPr>
          <w:rFonts w:ascii="Segoe UI" w:eastAsia="Times New Roman" w:hAnsi="Segoe UI" w:cs="Segoe UI"/>
          <w:color w:val="505050"/>
          <w:sz w:val="18"/>
          <w:szCs w:val="18"/>
        </w:rPr>
        <w:t xml:space="preserve"> ani </w:t>
      </w:r>
      <w:proofErr w:type="spellStart"/>
      <w:r>
        <w:rPr>
          <w:rFonts w:ascii="Segoe UI" w:eastAsia="Times New Roman" w:hAnsi="Segoe UI" w:cs="Segoe UI"/>
          <w:color w:val="505050"/>
          <w:sz w:val="18"/>
          <w:szCs w:val="18"/>
        </w:rPr>
        <w:t>jiné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škody</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by </w:t>
      </w:r>
      <w:proofErr w:type="spellStart"/>
      <w:r>
        <w:rPr>
          <w:rFonts w:ascii="Segoe UI" w:eastAsia="Times New Roman" w:hAnsi="Segoe UI" w:cs="Segoe UI"/>
          <w:color w:val="505050"/>
          <w:sz w:val="18"/>
          <w:szCs w:val="18"/>
        </w:rPr>
        <w:t>měl</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posoudit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schopnosti</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funkce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Azure Stack Edge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zamýšlené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zátěže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aplikací</w:t>
      </w:r>
      <w:proofErr w:type="spellEnd"/>
      <w:r>
        <w:rPr>
          <w:rFonts w:ascii="Segoe UI" w:eastAsia="Times New Roman" w:hAnsi="Segoe UI" w:cs="Segoe UI"/>
          <w:color w:val="505050"/>
          <w:sz w:val="18"/>
          <w:szCs w:val="18"/>
        </w:rPr>
        <w:t>, a </w:t>
      </w:r>
      <w:proofErr w:type="spellStart"/>
      <w:r>
        <w:rPr>
          <w:rFonts w:ascii="Segoe UI" w:eastAsia="Times New Roman" w:hAnsi="Segoe UI" w:cs="Segoe UI"/>
          <w:color w:val="505050"/>
          <w:sz w:val="18"/>
          <w:szCs w:val="18"/>
        </w:rPr>
        <w:t>určit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zda</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Azure Stack Edge </w:t>
      </w:r>
      <w:proofErr w:type="spellStart"/>
      <w:r>
        <w:rPr>
          <w:rFonts w:ascii="Segoe UI" w:eastAsia="Times New Roman" w:hAnsi="Segoe UI" w:cs="Segoe UI"/>
          <w:color w:val="505050"/>
          <w:sz w:val="18"/>
          <w:szCs w:val="18"/>
        </w:rPr>
        <w:t>vhodné</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spl</w:t>
      </w:r>
      <w:r>
        <w:rPr>
          <w:rFonts w:ascii="Segoe UI" w:eastAsia="Times New Roman" w:hAnsi="Segoe UI" w:cs="Segoe UI"/>
          <w:color w:val="505050"/>
          <w:sz w:val="18"/>
          <w:szCs w:val="18"/>
        </w:rPr>
        <w:t>nění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obchodních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potřeb</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Například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Azure Stack Edge </w:t>
      </w:r>
      <w:proofErr w:type="spellStart"/>
      <w:r>
        <w:rPr>
          <w:rFonts w:ascii="Segoe UI" w:eastAsia="Times New Roman" w:hAnsi="Segoe UI" w:cs="Segoe UI"/>
          <w:color w:val="505050"/>
          <w:sz w:val="18"/>
          <w:szCs w:val="18"/>
        </w:rPr>
        <w:t>splňuje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cíle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úrovně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(viz </w:t>
      </w:r>
      <w:proofErr w:type="spellStart"/>
      <w:r>
        <w:rPr>
          <w:rFonts w:ascii="Segoe UI" w:eastAsia="Times New Roman" w:hAnsi="Segoe UI" w:cs="Segoe UI"/>
          <w:color w:val="505050"/>
          <w:sz w:val="18"/>
          <w:szCs w:val="18"/>
        </w:rPr>
        <w:t>část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Cíle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úrovně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ale </w:t>
      </w:r>
      <w:proofErr w:type="spellStart"/>
      <w:r>
        <w:rPr>
          <w:rFonts w:ascii="Segoe UI" w:eastAsia="Times New Roman" w:hAnsi="Segoe UI" w:cs="Segoe UI"/>
          <w:color w:val="505050"/>
          <w:sz w:val="18"/>
          <w:szCs w:val="18"/>
        </w:rPr>
        <w:t>nemá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žádné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závazky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t>úrovni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např</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ohledně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provozuschopnosti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řešení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problémů</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podporou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atd</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má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schopnos</w:t>
      </w:r>
      <w:r>
        <w:rPr>
          <w:rFonts w:ascii="Segoe UI" w:eastAsia="Times New Roman" w:hAnsi="Segoe UI" w:cs="Segoe UI"/>
          <w:color w:val="505050"/>
          <w:sz w:val="18"/>
          <w:szCs w:val="18"/>
        </w:rPr>
        <w:t>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popsané</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dokumentu</w:t>
      </w:r>
      <w:proofErr w:type="spellEnd"/>
      <w:r>
        <w:rPr>
          <w:rFonts w:ascii="Segoe UI" w:eastAsia="Times New Roman" w:hAnsi="Segoe UI" w:cs="Segoe UI"/>
          <w:color w:val="505050"/>
          <w:sz w:val="18"/>
          <w:szCs w:val="18"/>
        </w:rPr>
        <w:t xml:space="preserve"> </w:t>
      </w:r>
      <w:hyperlink r:id="rId369" w:tgtFrame="_blank" w:history="1">
        <w:r>
          <w:rPr>
            <w:rStyle w:val="Hypertextovodkaz"/>
            <w:rFonts w:ascii="Segoe UI" w:eastAsia="Times New Roman" w:hAnsi="Segoe UI" w:cs="Segoe UI"/>
            <w:sz w:val="18"/>
            <w:szCs w:val="18"/>
          </w:rPr>
          <w:t>https://aka.ms/AzureStackEdgeDoc</w:t>
        </w:r>
      </w:hyperlink>
      <w:r>
        <w:rPr>
          <w:rFonts w:ascii="Segoe UI" w:eastAsia="Times New Roman" w:hAnsi="Segoe UI" w:cs="Segoe UI"/>
          <w:color w:val="505050"/>
          <w:sz w:val="18"/>
          <w:szCs w:val="18"/>
        </w:rPr>
        <w:t>.</w:t>
      </w:r>
    </w:p>
    <w:p w14:paraId="51851FAA" w14:textId="77777777" w:rsidR="00000000" w:rsidRDefault="00D824F2" w:rsidP="00D824F2">
      <w:pPr>
        <w:numPr>
          <w:ilvl w:val="0"/>
          <w:numId w:val="57"/>
        </w:numPr>
        <w:spacing w:line="240" w:lineRule="auto"/>
        <w:ind w:left="1320"/>
        <w:divId w:val="1632320718"/>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Vyloučení</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převodu</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vlastnických</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práv</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souhlasí</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tím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Azure Stack Edge </w:t>
      </w:r>
      <w:proofErr w:type="spellStart"/>
      <w:r>
        <w:rPr>
          <w:rFonts w:ascii="Segoe UI" w:eastAsia="Times New Roman" w:hAnsi="Segoe UI" w:cs="Segoe UI"/>
          <w:color w:val="505050"/>
          <w:sz w:val="18"/>
          <w:szCs w:val="18"/>
        </w:rPr>
        <w:t>neprodá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nepřidělí</w:t>
      </w:r>
      <w:proofErr w:type="spellEnd"/>
      <w:r>
        <w:rPr>
          <w:rFonts w:ascii="Segoe UI" w:eastAsia="Times New Roman" w:hAnsi="Segoe UI" w:cs="Segoe UI"/>
          <w:color w:val="505050"/>
          <w:sz w:val="18"/>
          <w:szCs w:val="18"/>
        </w:rPr>
        <w:t xml:space="preserve"> ani </w:t>
      </w:r>
      <w:proofErr w:type="spellStart"/>
      <w:r>
        <w:rPr>
          <w:rFonts w:ascii="Segoe UI" w:eastAsia="Times New Roman" w:hAnsi="Segoe UI" w:cs="Segoe UI"/>
          <w:color w:val="505050"/>
          <w:sz w:val="18"/>
          <w:szCs w:val="18"/>
        </w:rPr>
        <w:t>nepřevede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nebude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w:t>
      </w:r>
      <w:r>
        <w:rPr>
          <w:rFonts w:ascii="Segoe UI" w:eastAsia="Times New Roman" w:hAnsi="Segoe UI" w:cs="Segoe UI"/>
          <w:color w:val="505050"/>
          <w:sz w:val="18"/>
          <w:szCs w:val="18"/>
        </w:rPr>
        <w:t>zení</w:t>
      </w:r>
      <w:proofErr w:type="spellEnd"/>
      <w:r>
        <w:rPr>
          <w:rFonts w:ascii="Segoe UI" w:eastAsia="Times New Roman" w:hAnsi="Segoe UI" w:cs="Segoe UI"/>
          <w:color w:val="505050"/>
          <w:sz w:val="18"/>
          <w:szCs w:val="18"/>
        </w:rPr>
        <w:t xml:space="preserve"> Azure Stack Edge (</w:t>
      </w:r>
      <w:proofErr w:type="spellStart"/>
      <w:r>
        <w:rPr>
          <w:rFonts w:ascii="Segoe UI" w:eastAsia="Times New Roman" w:hAnsi="Segoe UI" w:cs="Segoe UI"/>
          <w:color w:val="505050"/>
          <w:sz w:val="18"/>
          <w:szCs w:val="18"/>
        </w:rPr>
        <w:t>včetně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přímo</w:t>
      </w:r>
      <w:proofErr w:type="spellEnd"/>
      <w:r>
        <w:rPr>
          <w:rFonts w:ascii="Segoe UI" w:eastAsia="Times New Roman" w:hAnsi="Segoe UI" w:cs="Segoe UI"/>
          <w:color w:val="505050"/>
          <w:sz w:val="18"/>
          <w:szCs w:val="18"/>
        </w:rPr>
        <w:t xml:space="preserve"> ani </w:t>
      </w:r>
      <w:proofErr w:type="spellStart"/>
      <w:r>
        <w:rPr>
          <w:rFonts w:ascii="Segoe UI" w:eastAsia="Times New Roman" w:hAnsi="Segoe UI" w:cs="Segoe UI"/>
          <w:color w:val="505050"/>
          <w:sz w:val="18"/>
          <w:szCs w:val="18"/>
        </w:rPr>
        <w:t>nepřímo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prostřednictvím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třetí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strany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prohlížet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otevírat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upravovat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rozkládat</w:t>
      </w:r>
      <w:proofErr w:type="spellEnd"/>
      <w:r>
        <w:rPr>
          <w:rFonts w:ascii="Segoe UI" w:eastAsia="Times New Roman" w:hAnsi="Segoe UI" w:cs="Segoe UI"/>
          <w:color w:val="505050"/>
          <w:sz w:val="18"/>
          <w:szCs w:val="18"/>
        </w:rPr>
        <w:t xml:space="preserve"> ani s </w:t>
      </w:r>
      <w:proofErr w:type="spellStart"/>
      <w:r>
        <w:rPr>
          <w:rFonts w:ascii="Segoe UI" w:eastAsia="Times New Roman" w:hAnsi="Segoe UI" w:cs="Segoe UI"/>
          <w:color w:val="505050"/>
          <w:sz w:val="18"/>
          <w:szCs w:val="18"/>
        </w:rPr>
        <w:t>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jinak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manipulovat</w:t>
      </w:r>
      <w:proofErr w:type="spellEnd"/>
      <w:r>
        <w:rPr>
          <w:rFonts w:ascii="Segoe UI" w:eastAsia="Times New Roman" w:hAnsi="Segoe UI" w:cs="Segoe UI"/>
          <w:color w:val="505050"/>
          <w:sz w:val="18"/>
          <w:szCs w:val="18"/>
        </w:rPr>
        <w:t>.</w:t>
      </w:r>
    </w:p>
    <w:p w14:paraId="7B1C9159" w14:textId="77777777" w:rsidR="00000000" w:rsidRDefault="00D824F2" w:rsidP="00D824F2">
      <w:pPr>
        <w:numPr>
          <w:ilvl w:val="0"/>
          <w:numId w:val="57"/>
        </w:numPr>
        <w:spacing w:line="240" w:lineRule="auto"/>
        <w:ind w:left="1320"/>
        <w:divId w:val="1632320718"/>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Akreditace</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státním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subjektem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mu </w:t>
      </w:r>
      <w:proofErr w:type="spellStart"/>
      <w:r>
        <w:rPr>
          <w:rFonts w:ascii="Segoe UI" w:eastAsia="Times New Roman" w:hAnsi="Segoe UI" w:cs="Segoe UI"/>
          <w:color w:val="505050"/>
          <w:sz w:val="18"/>
          <w:szCs w:val="18"/>
        </w:rPr>
        <w:t>také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uděluje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právo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umí</w:t>
      </w:r>
      <w:r>
        <w:rPr>
          <w:rFonts w:ascii="Segoe UI" w:eastAsia="Times New Roman" w:hAnsi="Segoe UI" w:cs="Segoe UI"/>
          <w:color w:val="505050"/>
          <w:sz w:val="18"/>
          <w:szCs w:val="18"/>
        </w:rPr>
        <w:t>stit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Azure Stack Edge </w:t>
      </w:r>
      <w:proofErr w:type="spellStart"/>
      <w:r>
        <w:rPr>
          <w:rFonts w:ascii="Segoe UI" w:eastAsia="Times New Roman" w:hAnsi="Segoe UI" w:cs="Segoe UI"/>
          <w:color w:val="505050"/>
          <w:sz w:val="18"/>
          <w:szCs w:val="18"/>
        </w:rPr>
        <w:t>prostřednictvím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akreditačních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procesů</w:t>
      </w:r>
      <w:proofErr w:type="spellEnd"/>
      <w:r>
        <w:rPr>
          <w:rFonts w:ascii="Segoe UI" w:eastAsia="Times New Roman" w:hAnsi="Segoe UI" w:cs="Segoe UI"/>
          <w:color w:val="505050"/>
          <w:sz w:val="18"/>
          <w:szCs w:val="18"/>
        </w:rPr>
        <w:t xml:space="preserve">, aby </w:t>
      </w:r>
      <w:proofErr w:type="spellStart"/>
      <w:r>
        <w:rPr>
          <w:rFonts w:ascii="Segoe UI" w:eastAsia="Times New Roman" w:hAnsi="Segoe UI" w:cs="Segoe UI"/>
          <w:color w:val="505050"/>
          <w:sz w:val="18"/>
          <w:szCs w:val="18"/>
        </w:rPr>
        <w:t>vyhovělo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potřebám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včetně</w:t>
      </w:r>
      <w:proofErr w:type="spellEnd"/>
      <w:r>
        <w:rPr>
          <w:rFonts w:ascii="Segoe UI" w:eastAsia="Times New Roman" w:hAnsi="Segoe UI" w:cs="Segoe UI"/>
          <w:color w:val="505050"/>
          <w:sz w:val="18"/>
          <w:szCs w:val="18"/>
        </w:rPr>
        <w:t xml:space="preserve">, bez </w:t>
      </w:r>
      <w:proofErr w:type="spellStart"/>
      <w:r>
        <w:rPr>
          <w:rFonts w:ascii="Segoe UI" w:eastAsia="Times New Roman" w:hAnsi="Segoe UI" w:cs="Segoe UI"/>
          <w:color w:val="505050"/>
          <w:sz w:val="18"/>
          <w:szCs w:val="18"/>
        </w:rPr>
        <w:t>omezení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akreditačních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požadavků</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procesů</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použití</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neutajované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tajné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přísně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tajné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doméně</w:t>
      </w:r>
      <w:proofErr w:type="spellEnd"/>
      <w:r>
        <w:rPr>
          <w:rFonts w:ascii="Segoe UI" w:eastAsia="Times New Roman" w:hAnsi="Segoe UI" w:cs="Segoe UI"/>
          <w:color w:val="505050"/>
          <w:sz w:val="18"/>
          <w:szCs w:val="18"/>
        </w:rPr>
        <w:t>.</w:t>
      </w:r>
    </w:p>
    <w:p w14:paraId="1201064F" w14:textId="77777777" w:rsidR="00000000" w:rsidRDefault="00D824F2">
      <w:pPr>
        <w:pStyle w:val="Nadpis5"/>
        <w:divId w:val="1632320718"/>
        <w:rPr>
          <w:rFonts w:eastAsia="Times New Roman"/>
        </w:rPr>
      </w:pPr>
      <w:r>
        <w:rPr>
          <w:rFonts w:eastAsia="Times New Roman"/>
        </w:rPr>
        <w:t>Software</w:t>
      </w:r>
    </w:p>
    <w:p w14:paraId="4C5BCBA8" w14:textId="77777777" w:rsidR="00000000" w:rsidRDefault="00D824F2">
      <w:pPr>
        <w:pStyle w:val="Normlnweb"/>
        <w:divId w:val="1632320718"/>
      </w:pPr>
      <w:r>
        <w:t>Software je licencován, nikol</w:t>
      </w:r>
      <w:r>
        <w:t xml:space="preserve">i prodáván.  Společnost Microsoft poskytuje zákazníkovi omezenou, nevýhradní a nepřevoditelnou licenci k používání softwaru se zařízením Azure </w:t>
      </w:r>
      <w:proofErr w:type="spellStart"/>
      <w:r>
        <w:t>Stack</w:t>
      </w:r>
      <w:proofErr w:type="spellEnd"/>
      <w:r>
        <w:t xml:space="preserve"> </w:t>
      </w:r>
      <w:proofErr w:type="spellStart"/>
      <w:r>
        <w:t>Edge</w:t>
      </w:r>
      <w:proofErr w:type="spellEnd"/>
      <w:r>
        <w:t xml:space="preserve"> a k žádnému jinému účelu.  Všechna ostatní práva si vyhrazuje společnost Microsoft. Tato licence nepos</w:t>
      </w:r>
      <w:r>
        <w:t xml:space="preserve">kytuje zákazníkovi žádná práva k níže uvedeným úkonům, které zákazník nemůže provádět: (i) používání nebo virtualizace funkcí softwaru odděleně od zařízení Azure </w:t>
      </w:r>
      <w:proofErr w:type="spellStart"/>
      <w:r>
        <w:t>Stack</w:t>
      </w:r>
      <w:proofErr w:type="spellEnd"/>
      <w:r>
        <w:t xml:space="preserve"> </w:t>
      </w:r>
      <w:proofErr w:type="spellStart"/>
      <w:r>
        <w:t>Edge</w:t>
      </w:r>
      <w:proofErr w:type="spellEnd"/>
      <w:r>
        <w:t>; (</w:t>
      </w:r>
      <w:proofErr w:type="spellStart"/>
      <w:r>
        <w:t>ii</w:t>
      </w:r>
      <w:proofErr w:type="spellEnd"/>
      <w:r>
        <w:t>) publikování, kopírování, pronajímání, poskytování na leasing nebo půjčování s</w:t>
      </w:r>
      <w:r>
        <w:t>oftwaru (</w:t>
      </w:r>
      <w:proofErr w:type="spellStart"/>
      <w:r>
        <w:t>iii</w:t>
      </w:r>
      <w:proofErr w:type="spellEnd"/>
      <w:r>
        <w:t xml:space="preserve">) obcházení jakýchkoli technických omezení softwaru nebo omezení dokumentace zařízení Azure </w:t>
      </w:r>
      <w:proofErr w:type="spellStart"/>
      <w:r>
        <w:t>Stack</w:t>
      </w:r>
      <w:proofErr w:type="spellEnd"/>
      <w:r>
        <w:t xml:space="preserve"> </w:t>
      </w:r>
      <w:proofErr w:type="spellStart"/>
      <w:r>
        <w:t>Edge</w:t>
      </w:r>
      <w:proofErr w:type="spellEnd"/>
      <w:r>
        <w:t xml:space="preserve"> (jsou-li k dispozici); (</w:t>
      </w:r>
      <w:proofErr w:type="spellStart"/>
      <w:r>
        <w:t>iv</w:t>
      </w:r>
      <w:proofErr w:type="spellEnd"/>
      <w:r>
        <w:t>) oddělování a provozování částí softwaru na více zařízeních; (v) instalaci nebo užívání softwaru či technologie ji</w:t>
      </w:r>
      <w:r>
        <w:t>ného dodavatele než Microsoft jakýmkoli způsobem, který by znamenal porušení práv k duševnímu vlastnictví nebo technologii společnosti Microsoft; nebo (</w:t>
      </w:r>
      <w:proofErr w:type="spellStart"/>
      <w:r>
        <w:t>vi</w:t>
      </w:r>
      <w:proofErr w:type="spellEnd"/>
      <w:r>
        <w:t xml:space="preserve">) zpětné analýze, </w:t>
      </w:r>
      <w:proofErr w:type="spellStart"/>
      <w:r>
        <w:t>dekompilaci</w:t>
      </w:r>
      <w:proofErr w:type="spellEnd"/>
      <w:r>
        <w:t xml:space="preserve"> nebo rozkladu softwaru či pokusu o jejich provedení, s výjimkou případů,</w:t>
      </w:r>
      <w:r>
        <w:t xml:space="preserve"> kdy to povolují příslušné zákony, a to i navzdory těmto podmínkám, s tím, že v takovýchto případech smí zákazník postupovat pouze v mezích příslušných zákonů.  V případě nesouladu mezi těmito dodatečnými podmínkami a jakýmikoli samostatnými licenčními pod</w:t>
      </w:r>
      <w:r>
        <w:t xml:space="preserve">mínkami pro jakékoli samostatné moduly nebo agenty používané ve spojení se zařízením Azure </w:t>
      </w:r>
      <w:proofErr w:type="spellStart"/>
      <w:r>
        <w:t>Stack</w:t>
      </w:r>
      <w:proofErr w:type="spellEnd"/>
      <w:r>
        <w:t xml:space="preserve"> </w:t>
      </w:r>
      <w:proofErr w:type="spellStart"/>
      <w:r>
        <w:t>Edge</w:t>
      </w:r>
      <w:proofErr w:type="spellEnd"/>
      <w:r>
        <w:t>, samostatné licenční podmínky pro tyto moduly nebo agenty budou pro používání těchto modulů nebo agentů rozhodující.  </w:t>
      </w:r>
    </w:p>
    <w:p w14:paraId="78A0C664" w14:textId="77777777" w:rsidR="00000000" w:rsidRDefault="00D824F2">
      <w:pPr>
        <w:pStyle w:val="Nadpis5"/>
        <w:divId w:val="1632320718"/>
        <w:rPr>
          <w:rFonts w:eastAsia="Times New Roman"/>
        </w:rPr>
      </w:pPr>
      <w:r>
        <w:rPr>
          <w:rFonts w:eastAsia="Times New Roman"/>
          <w:i/>
          <w:iCs/>
        </w:rPr>
        <w:t>Omezení</w:t>
      </w:r>
    </w:p>
    <w:p w14:paraId="4AE7ECC7" w14:textId="77777777" w:rsidR="00000000" w:rsidRDefault="00D824F2">
      <w:pPr>
        <w:pStyle w:val="cms-block-indent-1"/>
        <w:divId w:val="1632320718"/>
      </w:pPr>
      <w:r>
        <w:t>Zákazník nesmí používat sof</w:t>
      </w:r>
      <w:r>
        <w:t>tware k porovnávání nebo testování “typovou úlohou” s výjimkou interních účelů zákazníka nebo publikování či sdělování jejich výsledků.  </w:t>
      </w:r>
    </w:p>
    <w:p w14:paraId="3E737146" w14:textId="77777777" w:rsidR="00000000" w:rsidRDefault="00D824F2">
      <w:pPr>
        <w:pStyle w:val="Nadpis5"/>
        <w:divId w:val="1632320718"/>
        <w:rPr>
          <w:rFonts w:eastAsia="Times New Roman"/>
        </w:rPr>
      </w:pPr>
      <w:r>
        <w:rPr>
          <w:rFonts w:eastAsia="Times New Roman"/>
          <w:i/>
          <w:iCs/>
        </w:rPr>
        <w:t>Aktivace/souhlas pro internetové služby</w:t>
      </w:r>
    </w:p>
    <w:p w14:paraId="6DCD623E" w14:textId="77777777" w:rsidR="00000000" w:rsidRDefault="00D824F2">
      <w:pPr>
        <w:pStyle w:val="cms-block-indent-1"/>
        <w:divId w:val="1632320718"/>
      </w:pPr>
      <w:r>
        <w:t>Je-li nezbytná aktivace softwaru, tato aktivace spojuje používání softwaru s k</w:t>
      </w:r>
      <w:r>
        <w:t xml:space="preserve">onkrétním zařízením. Během aktivace a následného používání zařízení může software odesílat společnosti Microsoft informace o softwaru a zařízení, včetně vlastností zařízení (např. čísla </w:t>
      </w:r>
      <w:r>
        <w:lastRenderedPageBreak/>
        <w:t>uzlů, šasi a komponent, verzí softwaru a firmwaru, časových razítek re</w:t>
      </w:r>
      <w:r>
        <w:t>gistrace atd.) a podrobnosti o zákaznickém prostředí (např. adresy internetového protokolu zařízení, název zařízení, čas a IP adresa aktualizačního serveru).  </w:t>
      </w:r>
    </w:p>
    <w:p w14:paraId="7B3EE03A" w14:textId="77777777" w:rsidR="00000000" w:rsidRDefault="00D824F2">
      <w:pPr>
        <w:pStyle w:val="cms-block-indent-1"/>
        <w:spacing w:before="150"/>
        <w:divId w:val="1632320718"/>
      </w:pPr>
      <w:r>
        <w:t>Společnost Microsoft užívá tyto informace ke zpřístupnění internetových služeb zákazníkovi. Použ</w:t>
      </w:r>
      <w:r>
        <w:t xml:space="preserve">itím zařízení a softwaru Azure </w:t>
      </w:r>
      <w:proofErr w:type="spellStart"/>
      <w:r>
        <w:t>Stack</w:t>
      </w:r>
      <w:proofErr w:type="spellEnd"/>
      <w:r>
        <w:t xml:space="preserve"> </w:t>
      </w:r>
      <w:proofErr w:type="spellStart"/>
      <w:r>
        <w:t>Edge</w:t>
      </w:r>
      <w:proofErr w:type="spellEnd"/>
      <w:r>
        <w:t xml:space="preserve"> zákazník vyjadřuje svůj souhlas s přenosem těchto informací do společnosti Microsoft.  </w:t>
      </w:r>
    </w:p>
    <w:p w14:paraId="362D0D14" w14:textId="77777777" w:rsidR="00000000" w:rsidRDefault="00D824F2">
      <w:pPr>
        <w:pStyle w:val="Nadpis5"/>
        <w:divId w:val="1632320718"/>
        <w:rPr>
          <w:rFonts w:eastAsia="Times New Roman"/>
        </w:rPr>
      </w:pPr>
      <w:r>
        <w:rPr>
          <w:rFonts w:eastAsia="Times New Roman"/>
          <w:i/>
          <w:iCs/>
        </w:rPr>
        <w:t>Aktualizace softwaru</w:t>
      </w:r>
    </w:p>
    <w:p w14:paraId="795B836A" w14:textId="77777777" w:rsidR="00000000" w:rsidRDefault="00D824F2">
      <w:pPr>
        <w:pStyle w:val="cms-block-indent-1"/>
        <w:divId w:val="1632320718"/>
      </w:pPr>
      <w:r>
        <w:t xml:space="preserve">Společnost Microsoft může zpřístupnit aktualizace pro zařízení Azure </w:t>
      </w:r>
      <w:proofErr w:type="spellStart"/>
      <w:r>
        <w:t>Stack</w:t>
      </w:r>
      <w:proofErr w:type="spellEnd"/>
      <w:r>
        <w:t xml:space="preserve"> </w:t>
      </w:r>
      <w:proofErr w:type="spellStart"/>
      <w:r>
        <w:t>Edge</w:t>
      </w:r>
      <w:proofErr w:type="spellEnd"/>
      <w:r>
        <w:t>. Jsou-li zpřístupněny aktualizace, aktualizace společnosti Microsoft budou licencovány společností Microsoft a aktualizace třetích stran budou licencovány příslušnými třetími s</w:t>
      </w:r>
      <w:r>
        <w:t xml:space="preserve">tranami.  Aby mohl zákazník  nadále využívat podporu Azure </w:t>
      </w:r>
      <w:proofErr w:type="spellStart"/>
      <w:r>
        <w:t>Stack</w:t>
      </w:r>
      <w:proofErr w:type="spellEnd"/>
      <w:r>
        <w:t xml:space="preserve"> </w:t>
      </w:r>
      <w:proofErr w:type="spellStart"/>
      <w:r>
        <w:t>Edge</w:t>
      </w:r>
      <w:proofErr w:type="spellEnd"/>
      <w:r>
        <w:t>, souhlasí s tím, že bude instalovat dostupné aktualizace prostřednictvím stahování a používání nejnovějších aktualizací.  </w:t>
      </w:r>
    </w:p>
    <w:p w14:paraId="46CD80D4" w14:textId="77777777" w:rsidR="00000000" w:rsidRDefault="00D824F2">
      <w:pPr>
        <w:pStyle w:val="Nadpis4"/>
        <w:divId w:val="163232071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Použití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zařízení</w:t>
      </w:r>
      <w:proofErr w:type="spellEnd"/>
      <w:r>
        <w:rPr>
          <w:rFonts w:ascii="Segoe UI" w:eastAsia="Times New Roman" w:hAnsi="Segoe UI" w:cs="Segoe UI"/>
          <w:b w:val="0"/>
          <w:bCs w:val="0"/>
          <w:sz w:val="18"/>
          <w:szCs w:val="18"/>
        </w:rPr>
        <w:t xml:space="preserve"> Azure Stack Edge</w:t>
      </w:r>
    </w:p>
    <w:p w14:paraId="54D420A7" w14:textId="77777777" w:rsidR="00000000" w:rsidRDefault="00D824F2">
      <w:pPr>
        <w:pStyle w:val="Normlnweb"/>
        <w:spacing w:after="150"/>
        <w:divId w:val="1632320718"/>
      </w:pPr>
      <w:r>
        <w:t xml:space="preserve">V rámci služby společnost Microsoft povoluje zákazníkovi používat zařízení Azure </w:t>
      </w:r>
      <w:proofErr w:type="spellStart"/>
      <w:r>
        <w:t>Stack</w:t>
      </w:r>
      <w:proofErr w:type="spellEnd"/>
      <w:r>
        <w:t xml:space="preserve"> </w:t>
      </w:r>
      <w:proofErr w:type="spellStart"/>
      <w:r>
        <w:t>Edge</w:t>
      </w:r>
      <w:proofErr w:type="spellEnd"/>
      <w:r>
        <w:t xml:space="preserve"> po dobu, kdy má zákazník aktivní odběr služby. Pokud zákazník již nemá aktivní odběr a nevrátí zařízení Azure </w:t>
      </w:r>
      <w:proofErr w:type="spellStart"/>
      <w:r>
        <w:t>Stack</w:t>
      </w:r>
      <w:proofErr w:type="spellEnd"/>
      <w:r>
        <w:t xml:space="preserve"> </w:t>
      </w:r>
      <w:proofErr w:type="spellStart"/>
      <w:r>
        <w:t>Edge</w:t>
      </w:r>
      <w:proofErr w:type="spellEnd"/>
      <w:r>
        <w:t>, může společnost Microsoft považovat zaříze</w:t>
      </w:r>
      <w:r>
        <w:t xml:space="preserve">ní Azure </w:t>
      </w:r>
      <w:proofErr w:type="spellStart"/>
      <w:r>
        <w:t>Stack</w:t>
      </w:r>
      <w:proofErr w:type="spellEnd"/>
      <w:r>
        <w:t xml:space="preserve"> </w:t>
      </w:r>
      <w:proofErr w:type="spellStart"/>
      <w:r>
        <w:t>Edge</w:t>
      </w:r>
      <w:proofErr w:type="spellEnd"/>
      <w:r>
        <w:t xml:space="preserve"> za ztracené, jak je uvedeno v části “Nárok a riziko ztráty; Odpovědnost za odeslání a vrácení”.</w:t>
      </w:r>
    </w:p>
    <w:p w14:paraId="68F58620" w14:textId="77777777" w:rsidR="00000000" w:rsidRDefault="00D824F2">
      <w:pPr>
        <w:pStyle w:val="Nadpis4"/>
        <w:divId w:val="163232071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Nárok</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riziko</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ztráty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Odpovědnost</w:t>
      </w:r>
      <w:proofErr w:type="spellEnd"/>
      <w:r>
        <w:rPr>
          <w:rFonts w:ascii="Segoe UI" w:eastAsia="Times New Roman" w:hAnsi="Segoe UI" w:cs="Segoe UI"/>
          <w:b w:val="0"/>
          <w:bCs w:val="0"/>
          <w:sz w:val="18"/>
          <w:szCs w:val="18"/>
        </w:rPr>
        <w:t xml:space="preserve"> za </w:t>
      </w:r>
      <w:proofErr w:type="spellStart"/>
      <w:r>
        <w:rPr>
          <w:rFonts w:ascii="Segoe UI" w:eastAsia="Times New Roman" w:hAnsi="Segoe UI" w:cs="Segoe UI"/>
          <w:b w:val="0"/>
          <w:bCs w:val="0"/>
          <w:sz w:val="18"/>
          <w:szCs w:val="18"/>
        </w:rPr>
        <w:t>odeslání</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vrácení</w:t>
      </w:r>
      <w:proofErr w:type="spellEnd"/>
      <w:r>
        <w:rPr>
          <w:rFonts w:ascii="Segoe UI" w:eastAsia="Times New Roman" w:hAnsi="Segoe UI" w:cs="Segoe UI"/>
          <w:b w:val="0"/>
          <w:bCs w:val="0"/>
          <w:sz w:val="18"/>
          <w:szCs w:val="18"/>
        </w:rPr>
        <w:t xml:space="preserve">  </w:t>
      </w:r>
    </w:p>
    <w:p w14:paraId="2E276333" w14:textId="77777777" w:rsidR="00000000" w:rsidRDefault="00D824F2">
      <w:pPr>
        <w:pStyle w:val="Nadpis5"/>
        <w:divId w:val="1632320718"/>
        <w:rPr>
          <w:rFonts w:eastAsia="Times New Roman"/>
        </w:rPr>
      </w:pPr>
      <w:r>
        <w:rPr>
          <w:rFonts w:eastAsia="Times New Roman"/>
        </w:rPr>
        <w:t>Nárok a riziko ztráty</w:t>
      </w:r>
    </w:p>
    <w:p w14:paraId="381572BF" w14:textId="77777777" w:rsidR="00000000" w:rsidRDefault="00D824F2">
      <w:pPr>
        <w:pStyle w:val="Normlnweb"/>
        <w:divId w:val="1632320718"/>
      </w:pPr>
      <w:r>
        <w:t>Všechna práva, nároky a podíly týkající se všech zařízení A</w:t>
      </w:r>
      <w:r>
        <w:t xml:space="preserve">zure </w:t>
      </w:r>
      <w:proofErr w:type="spellStart"/>
      <w:r>
        <w:t>Stack</w:t>
      </w:r>
      <w:proofErr w:type="spellEnd"/>
      <w:r>
        <w:t xml:space="preserve"> </w:t>
      </w:r>
      <w:proofErr w:type="spellStart"/>
      <w:r>
        <w:t>Edge</w:t>
      </w:r>
      <w:proofErr w:type="spellEnd"/>
      <w:r>
        <w:t xml:space="preserve"> jsou a zůstanou vlastnictvím společnosti Microsoft a s výjimkou jakýchkoli ustanovení výslovně uvedených v těchto dodatečných podmínkách nejsou udělována žádná práva k žádnému zařízení Azure </w:t>
      </w:r>
      <w:proofErr w:type="spellStart"/>
      <w:r>
        <w:t>Stack</w:t>
      </w:r>
      <w:proofErr w:type="spellEnd"/>
      <w:r>
        <w:t xml:space="preserve"> </w:t>
      </w:r>
      <w:proofErr w:type="spellStart"/>
      <w:r>
        <w:t>Edge</w:t>
      </w:r>
      <w:proofErr w:type="spellEnd"/>
      <w:r>
        <w:t xml:space="preserve"> (včetně jakéhokoli patentu, autorských</w:t>
      </w:r>
      <w:r>
        <w:t xml:space="preserve"> práv, obchodního tajemství, ochranné známky nebo jiného typu vlastnických práv).  Zákazník nahradí společnosti Microsoft všechny ztráty, poškození nebo zničení jakéhokoli zařízení Azure </w:t>
      </w:r>
      <w:proofErr w:type="spellStart"/>
      <w:r>
        <w:t>Stack</w:t>
      </w:r>
      <w:proofErr w:type="spellEnd"/>
      <w:r>
        <w:t xml:space="preserve"> </w:t>
      </w:r>
      <w:proofErr w:type="spellStart"/>
      <w:r>
        <w:t>Edge</w:t>
      </w:r>
      <w:proofErr w:type="spellEnd"/>
      <w:r>
        <w:t xml:space="preserve">, které se nachází v libovolných prostorách zákazníka nebo </w:t>
      </w:r>
      <w:r>
        <w:t xml:space="preserve">v podmínkách popsaných v oddílu “Povinnosti zákazníka při přemísťování zařízení Azure </w:t>
      </w:r>
      <w:proofErr w:type="spellStart"/>
      <w:r>
        <w:t>Stack</w:t>
      </w:r>
      <w:proofErr w:type="spellEnd"/>
      <w:r>
        <w:t xml:space="preserve"> </w:t>
      </w:r>
      <w:proofErr w:type="spellStart"/>
      <w:r>
        <w:t>Edge</w:t>
      </w:r>
      <w:proofErr w:type="spellEnd"/>
      <w:r>
        <w:t xml:space="preserve"> mezi různými místy uvedeném výše” s výjimkou předpokládaného opotřebení, které zahrnuje menší poškození (např. otlučení nebo promáčkliny), která nenarušují kon</w:t>
      </w:r>
      <w:r>
        <w:t xml:space="preserve">strukci ani funkci zařízení Azure </w:t>
      </w:r>
      <w:proofErr w:type="spellStart"/>
      <w:r>
        <w:t>Stack</w:t>
      </w:r>
      <w:proofErr w:type="spellEnd"/>
      <w:r>
        <w:t xml:space="preserve"> </w:t>
      </w:r>
      <w:proofErr w:type="spellStart"/>
      <w:r>
        <w:t>Edge</w:t>
      </w:r>
      <w:proofErr w:type="spellEnd"/>
      <w:r>
        <w:t xml:space="preserve">.  Zákazník nese odpovědnost za kontrolu zařízení Azure </w:t>
      </w:r>
      <w:proofErr w:type="spellStart"/>
      <w:r>
        <w:t>Stack</w:t>
      </w:r>
      <w:proofErr w:type="spellEnd"/>
      <w:r>
        <w:t xml:space="preserve"> </w:t>
      </w:r>
      <w:proofErr w:type="spellStart"/>
      <w:r>
        <w:t>Edge</w:t>
      </w:r>
      <w:proofErr w:type="spellEnd"/>
      <w:r>
        <w:t xml:space="preserve"> při jeho převzetí od dopravce a za včasné nahlášení jakýchkoli škod oddělení podpory společnosti Microsoft e-mailem na adresu </w:t>
      </w:r>
      <w:hyperlink r:id="rId370" w:history="1">
        <w:r>
          <w:rPr>
            <w:rStyle w:val="Hypertextovodkaz"/>
          </w:rPr>
          <w:t>adbeops@microsoft.com</w:t>
        </w:r>
      </w:hyperlink>
      <w:r>
        <w:t xml:space="preserve">.  Zákazník nese odpovědnost za jakákoli rizika ztrát nebo poškození (kromě předpokládaného opotřebení) zařízení Azure </w:t>
      </w:r>
      <w:proofErr w:type="spellStart"/>
      <w:r>
        <w:t>Stack</w:t>
      </w:r>
      <w:proofErr w:type="spellEnd"/>
      <w:r>
        <w:t xml:space="preserve"> </w:t>
      </w:r>
      <w:proofErr w:type="spellStart"/>
      <w:r>
        <w:t>Edge</w:t>
      </w:r>
      <w:proofErr w:type="spellEnd"/>
      <w:r>
        <w:t xml:space="preserve"> od jeho doručení dopravcem na adresu určenou zákazníkem až do převzetí zařízení</w:t>
      </w:r>
      <w:r>
        <w:t xml:space="preserve"> Azure </w:t>
      </w:r>
      <w:proofErr w:type="spellStart"/>
      <w:r>
        <w:t>Stack</w:t>
      </w:r>
      <w:proofErr w:type="spellEnd"/>
      <w:r>
        <w:t xml:space="preserve"> </w:t>
      </w:r>
      <w:proofErr w:type="spellStart"/>
      <w:r>
        <w:t>Edge</w:t>
      </w:r>
      <w:proofErr w:type="spellEnd"/>
      <w:r>
        <w:t xml:space="preserve"> dopravcem určeným společností Microsoft pro doručení zpět. Pokud zákazník upřednostní zajištění vlastního vyzvednutí a/nebo vrácení zařízení Azure </w:t>
      </w:r>
      <w:proofErr w:type="spellStart"/>
      <w:r>
        <w:t>Stack</w:t>
      </w:r>
      <w:proofErr w:type="spellEnd"/>
      <w:r>
        <w:t xml:space="preserve"> </w:t>
      </w:r>
      <w:proofErr w:type="spellStart"/>
      <w:r>
        <w:t>Edge</w:t>
      </w:r>
      <w:proofErr w:type="spellEnd"/>
      <w:r>
        <w:t xml:space="preserve"> podle části “Odeslání a vrácení zařízení Azure </w:t>
      </w:r>
      <w:proofErr w:type="spellStart"/>
      <w:r>
        <w:t>Stack</w:t>
      </w:r>
      <w:proofErr w:type="spellEnd"/>
      <w:r>
        <w:t xml:space="preserve"> </w:t>
      </w:r>
      <w:proofErr w:type="spellStart"/>
      <w:r>
        <w:t>Edge</w:t>
      </w:r>
      <w:proofErr w:type="spellEnd"/>
      <w:r>
        <w:t>”  níže, odpovídá zákaz</w:t>
      </w:r>
      <w:r>
        <w:t xml:space="preserve">ník za veškeré riziko ztráty nebo poškození zařízení Azure </w:t>
      </w:r>
      <w:proofErr w:type="spellStart"/>
      <w:r>
        <w:t>Stack</w:t>
      </w:r>
      <w:proofErr w:type="spellEnd"/>
      <w:r>
        <w:t xml:space="preserve"> </w:t>
      </w:r>
      <w:proofErr w:type="spellStart"/>
      <w:r>
        <w:t>Edge</w:t>
      </w:r>
      <w:proofErr w:type="spellEnd"/>
      <w:r>
        <w:t>, dokud nebude vráceno společnosti Microsoft a přijato společností Microsoft.</w:t>
      </w:r>
    </w:p>
    <w:p w14:paraId="29DFCD59" w14:textId="77777777" w:rsidR="00000000" w:rsidRDefault="00D824F2">
      <w:pPr>
        <w:pStyle w:val="Normlnweb"/>
        <w:spacing w:before="150"/>
        <w:divId w:val="1632320718"/>
      </w:pPr>
      <w:r>
        <w:t xml:space="preserve">Společnost Microsoft může zákazníkovi za zařízení Azure </w:t>
      </w:r>
      <w:proofErr w:type="spellStart"/>
      <w:r>
        <w:t>Stack</w:t>
      </w:r>
      <w:proofErr w:type="spellEnd"/>
      <w:r>
        <w:t xml:space="preserve"> </w:t>
      </w:r>
      <w:proofErr w:type="spellStart"/>
      <w:r>
        <w:t>Edge</w:t>
      </w:r>
      <w:proofErr w:type="spellEnd"/>
      <w:r>
        <w:t xml:space="preserve"> účtovat poplatek za ztracené zařízení (neb</w:t>
      </w:r>
      <w:r>
        <w:t xml:space="preserve">o jeho ekvivalent), jak je uvedeno na stránkách s cenami konkrétních modelů zařízení Azure </w:t>
      </w:r>
      <w:proofErr w:type="spellStart"/>
      <w:r>
        <w:t>Stack</w:t>
      </w:r>
      <w:proofErr w:type="spellEnd"/>
      <w:r>
        <w:t xml:space="preserve"> </w:t>
      </w:r>
      <w:proofErr w:type="spellStart"/>
      <w:r>
        <w:t>Edge</w:t>
      </w:r>
      <w:proofErr w:type="spellEnd"/>
      <w:r>
        <w:t xml:space="preserve"> v oddílu “Často kladené dotazy” na adrese   </w:t>
      </w:r>
      <w:hyperlink r:id="rId371" w:tgtFrame="_blank" w:history="1">
        <w:r>
          <w:rPr>
            <w:rStyle w:val="Hypertextovodkaz"/>
          </w:rPr>
          <w:t>https://azure.</w:t>
        </w:r>
        <w:r>
          <w:rPr>
            <w:rStyle w:val="Hypertextovodkaz"/>
          </w:rPr>
          <w:t>microsoft.com/en-us/pricing/details/azure-stack/edge/</w:t>
        </w:r>
      </w:hyperlink>
      <w:r>
        <w:t xml:space="preserve">  (i) v případě, že je zařízení Azure </w:t>
      </w:r>
      <w:proofErr w:type="spellStart"/>
      <w:r>
        <w:t>Stack</w:t>
      </w:r>
      <w:proofErr w:type="spellEnd"/>
      <w:r>
        <w:t xml:space="preserve"> </w:t>
      </w:r>
      <w:proofErr w:type="spellStart"/>
      <w:r>
        <w:t>Edge</w:t>
      </w:r>
      <w:proofErr w:type="spellEnd"/>
      <w:r>
        <w:t xml:space="preserve"> ztraceno nebo podstatně poškozeno v době, kdy za něj odpovídá zákazník, jak je popsáno v předchozí větě, nebo (</w:t>
      </w:r>
      <w:proofErr w:type="spellStart"/>
      <w:r>
        <w:t>ii</w:t>
      </w:r>
      <w:proofErr w:type="spellEnd"/>
      <w:r>
        <w:t>) pokud zákazník neposkytne zařízení Azur</w:t>
      </w:r>
      <w:r>
        <w:t xml:space="preserve">e </w:t>
      </w:r>
      <w:proofErr w:type="spellStart"/>
      <w:r>
        <w:t>Stack</w:t>
      </w:r>
      <w:proofErr w:type="spellEnd"/>
      <w:r>
        <w:t xml:space="preserve"> </w:t>
      </w:r>
      <w:proofErr w:type="spellStart"/>
      <w:r>
        <w:t>Edge</w:t>
      </w:r>
      <w:proofErr w:type="spellEnd"/>
      <w:r>
        <w:t xml:space="preserve"> dopravci určenému společností Microsoft pro vrácení nebo vrácení zařízení Azure </w:t>
      </w:r>
      <w:proofErr w:type="spellStart"/>
      <w:r>
        <w:t>Stack</w:t>
      </w:r>
      <w:proofErr w:type="spellEnd"/>
      <w:r>
        <w:t xml:space="preserve"> </w:t>
      </w:r>
      <w:proofErr w:type="spellStart"/>
      <w:r>
        <w:t>Edge</w:t>
      </w:r>
      <w:proofErr w:type="spellEnd"/>
      <w:r>
        <w:t xml:space="preserve"> podle části “Odeslání a vrácení zařízení Azure </w:t>
      </w:r>
      <w:proofErr w:type="spellStart"/>
      <w:r>
        <w:t>Stack</w:t>
      </w:r>
      <w:proofErr w:type="spellEnd"/>
      <w:r>
        <w:t xml:space="preserve"> </w:t>
      </w:r>
      <w:proofErr w:type="spellStart"/>
      <w:r>
        <w:t>Edge</w:t>
      </w:r>
      <w:proofErr w:type="spellEnd"/>
      <w:r>
        <w:t>” níže do 30 dnů od ukončení používání služby zákazníkem.  Společnost Microsoft si vyhrazuje pr</w:t>
      </w:r>
      <w:r>
        <w:t>ávo měnit poplatek účtovaný za ztracená nebo poškozená zařízení, včetně mimo jiné účtování různých částek za různé formy zařízení.  </w:t>
      </w:r>
    </w:p>
    <w:p w14:paraId="09D59F82" w14:textId="77777777" w:rsidR="00000000" w:rsidRDefault="00D824F2">
      <w:pPr>
        <w:pStyle w:val="Nadpis5"/>
        <w:divId w:val="1632320718"/>
        <w:rPr>
          <w:rFonts w:eastAsia="Times New Roman"/>
        </w:rPr>
      </w:pPr>
      <w:r>
        <w:rPr>
          <w:rFonts w:eastAsia="Times New Roman"/>
        </w:rPr>
        <w:t xml:space="preserve">Odeslání a vrácení zařízení Azure </w:t>
      </w:r>
      <w:proofErr w:type="spellStart"/>
      <w:r>
        <w:rPr>
          <w:rFonts w:eastAsia="Times New Roman"/>
        </w:rPr>
        <w:t>Stack</w:t>
      </w:r>
      <w:proofErr w:type="spellEnd"/>
      <w:r>
        <w:rPr>
          <w:rFonts w:eastAsia="Times New Roman"/>
        </w:rPr>
        <w:t xml:space="preserve"> </w:t>
      </w:r>
      <w:proofErr w:type="spellStart"/>
      <w:r>
        <w:rPr>
          <w:rFonts w:eastAsia="Times New Roman"/>
        </w:rPr>
        <w:t>Edge</w:t>
      </w:r>
      <w:proofErr w:type="spellEnd"/>
    </w:p>
    <w:p w14:paraId="6354FF56" w14:textId="77777777" w:rsidR="00000000" w:rsidRDefault="00D824F2">
      <w:pPr>
        <w:pStyle w:val="Normlnweb"/>
        <w:divId w:val="1632320718"/>
      </w:pPr>
      <w:r>
        <w:t xml:space="preserve">Zákazník uhradí jednorázový vyměřený poplatek za přepravu zařízení Azure </w:t>
      </w:r>
      <w:proofErr w:type="spellStart"/>
      <w:r>
        <w:t>Stack</w:t>
      </w:r>
      <w:proofErr w:type="spellEnd"/>
      <w:r>
        <w:t xml:space="preserve"> </w:t>
      </w:r>
      <w:proofErr w:type="spellStart"/>
      <w:r>
        <w:t>Edge</w:t>
      </w:r>
      <w:proofErr w:type="spellEnd"/>
      <w:r>
        <w:t xml:space="preserve"> ze společnosti Microsoft k zákazníkovi a zpět, spolu s jakýmikoli vyměřenými částkami určujícími poplatky dopravce, daně nebo příslušné celní poplatky.  Při zasílání zařízení Azure </w:t>
      </w:r>
      <w:proofErr w:type="spellStart"/>
      <w:r>
        <w:t>Stack</w:t>
      </w:r>
      <w:proofErr w:type="spellEnd"/>
      <w:r>
        <w:t xml:space="preserve"> </w:t>
      </w:r>
      <w:proofErr w:type="spellStart"/>
      <w:r>
        <w:t>Edge</w:t>
      </w:r>
      <w:proofErr w:type="spellEnd"/>
      <w:r>
        <w:t xml:space="preserve"> zpět společnosti Microsoft zákazník zabalí a dodá zařízení</w:t>
      </w:r>
      <w:r>
        <w:t xml:space="preserve"> v souladu s pokyny společnosti Microsoft, včetně využití dopravce určeného společností Microsoft a balicích materiálů poskytnutých společností Microsoft.  Pokud zákazník upřednostní zajištění vlastního vyzvednutí a/nebo vrácení zařízení Azure </w:t>
      </w:r>
      <w:proofErr w:type="spellStart"/>
      <w:r>
        <w:t>Stack</w:t>
      </w:r>
      <w:proofErr w:type="spellEnd"/>
      <w:r>
        <w:t xml:space="preserve"> </w:t>
      </w:r>
      <w:proofErr w:type="spellStart"/>
      <w:r>
        <w:t>Edge</w:t>
      </w:r>
      <w:proofErr w:type="spellEnd"/>
      <w:r>
        <w:t xml:space="preserve">, </w:t>
      </w:r>
      <w:r>
        <w:t xml:space="preserve">zákazník ponese náklady za dopravu zařízení Azure </w:t>
      </w:r>
      <w:proofErr w:type="spellStart"/>
      <w:r>
        <w:t>Stack</w:t>
      </w:r>
      <w:proofErr w:type="spellEnd"/>
      <w:r>
        <w:t xml:space="preserve"> </w:t>
      </w:r>
      <w:proofErr w:type="spellStart"/>
      <w:r>
        <w:t>Edge</w:t>
      </w:r>
      <w:proofErr w:type="spellEnd"/>
      <w:r>
        <w:t xml:space="preserve"> včetně odpovídající ochrany proti ztrátě nebo poškození zařízení Azure </w:t>
      </w:r>
      <w:proofErr w:type="spellStart"/>
      <w:r>
        <w:t>Stack</w:t>
      </w:r>
      <w:proofErr w:type="spellEnd"/>
      <w:r>
        <w:t xml:space="preserve"> </w:t>
      </w:r>
      <w:proofErr w:type="spellStart"/>
      <w:r>
        <w:t>Edge</w:t>
      </w:r>
      <w:proofErr w:type="spellEnd"/>
      <w:r>
        <w:t xml:space="preserve"> (např. pojistné krytí) při přepravě.  Zákazník zabalí a odešle zařízení Azure </w:t>
      </w:r>
      <w:proofErr w:type="spellStart"/>
      <w:r>
        <w:t>Stack</w:t>
      </w:r>
      <w:proofErr w:type="spellEnd"/>
      <w:r>
        <w:t xml:space="preserve"> </w:t>
      </w:r>
      <w:proofErr w:type="spellStart"/>
      <w:r>
        <w:t>Edge</w:t>
      </w:r>
      <w:proofErr w:type="spellEnd"/>
      <w:r>
        <w:t xml:space="preserve"> v souladu s pokyny spole</w:t>
      </w:r>
      <w:r>
        <w:t xml:space="preserve">čnosti Microsoft pro balení.  Zákazník je rovněž odpovědný za to, že odstraní veškerá svá data ze zařízení Azure </w:t>
      </w:r>
      <w:proofErr w:type="spellStart"/>
      <w:r>
        <w:t>Stack</w:t>
      </w:r>
      <w:proofErr w:type="spellEnd"/>
      <w:r>
        <w:t xml:space="preserve"> </w:t>
      </w:r>
      <w:proofErr w:type="spellStart"/>
      <w:r>
        <w:t>Edge</w:t>
      </w:r>
      <w:proofErr w:type="spellEnd"/>
      <w:r>
        <w:t xml:space="preserve"> před jeho vrácením společnosti Microsoft, včetně, ale nejen, dodržení jakýchkoli procesů stanovených společností Microsoft pro vymaz</w:t>
      </w:r>
      <w:r>
        <w:t xml:space="preserve">ání nebo vyčištění zařízení Azure </w:t>
      </w:r>
      <w:proofErr w:type="spellStart"/>
      <w:r>
        <w:t>Stack</w:t>
      </w:r>
      <w:proofErr w:type="spellEnd"/>
      <w:r>
        <w:t xml:space="preserve"> </w:t>
      </w:r>
      <w:proofErr w:type="spellStart"/>
      <w:r>
        <w:t>Edge</w:t>
      </w:r>
      <w:proofErr w:type="spellEnd"/>
      <w:r>
        <w:t>.</w:t>
      </w:r>
    </w:p>
    <w:p w14:paraId="4ED48086" w14:textId="77777777" w:rsidR="00000000" w:rsidRDefault="00D824F2">
      <w:pPr>
        <w:pStyle w:val="Nadpis4"/>
        <w:divId w:val="163232071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lastRenderedPageBreak/>
        <w:t>Povinnosti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zákazníka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státní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správy</w:t>
      </w:r>
      <w:proofErr w:type="spellEnd"/>
      <w:r>
        <w:rPr>
          <w:rFonts w:ascii="Segoe UI" w:eastAsia="Times New Roman" w:hAnsi="Segoe UI" w:cs="Segoe UI"/>
          <w:b w:val="0"/>
          <w:bCs w:val="0"/>
          <w:sz w:val="18"/>
          <w:szCs w:val="18"/>
        </w:rPr>
        <w:t xml:space="preserve"> při </w:t>
      </w:r>
      <w:proofErr w:type="spellStart"/>
      <w:r>
        <w:rPr>
          <w:rFonts w:ascii="Segoe UI" w:eastAsia="Times New Roman" w:hAnsi="Segoe UI" w:cs="Segoe UI"/>
          <w:b w:val="0"/>
          <w:bCs w:val="0"/>
          <w:sz w:val="18"/>
          <w:szCs w:val="18"/>
        </w:rPr>
        <w:t>přemisťování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zařízení</w:t>
      </w:r>
      <w:proofErr w:type="spellEnd"/>
      <w:r>
        <w:rPr>
          <w:rFonts w:ascii="Segoe UI" w:eastAsia="Times New Roman" w:hAnsi="Segoe UI" w:cs="Segoe UI"/>
          <w:b w:val="0"/>
          <w:bCs w:val="0"/>
          <w:sz w:val="18"/>
          <w:szCs w:val="18"/>
        </w:rPr>
        <w:t xml:space="preserve"> Azure Stack Edge </w:t>
      </w:r>
      <w:proofErr w:type="spellStart"/>
      <w:r>
        <w:rPr>
          <w:rFonts w:ascii="Segoe UI" w:eastAsia="Times New Roman" w:hAnsi="Segoe UI" w:cs="Segoe UI"/>
          <w:b w:val="0"/>
          <w:bCs w:val="0"/>
          <w:sz w:val="18"/>
          <w:szCs w:val="18"/>
        </w:rPr>
        <w:t>mezi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různými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místy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zákazníka</w:t>
      </w:r>
      <w:proofErr w:type="spellEnd"/>
    </w:p>
    <w:p w14:paraId="49537F4D" w14:textId="77777777" w:rsidR="00000000" w:rsidRDefault="00D824F2">
      <w:pPr>
        <w:pStyle w:val="Normlnweb"/>
        <w:spacing w:after="150"/>
        <w:divId w:val="1632320718"/>
      </w:pPr>
      <w:r>
        <w:t xml:space="preserve">Pokud má zákazník ze státní správy v držení zařízení Azure </w:t>
      </w:r>
      <w:proofErr w:type="spellStart"/>
      <w:r>
        <w:t>Stack</w:t>
      </w:r>
      <w:proofErr w:type="spellEnd"/>
      <w:r>
        <w:t xml:space="preserve"> </w:t>
      </w:r>
      <w:proofErr w:type="spellStart"/>
      <w:r>
        <w:t>Edge</w:t>
      </w:r>
      <w:proofErr w:type="spellEnd"/>
      <w:r>
        <w:t>, smí pouze na své vlastní rizi</w:t>
      </w:r>
      <w:r>
        <w:t xml:space="preserve">ko a na vlastní náklady přepravovat zařízení Azure </w:t>
      </w:r>
      <w:proofErr w:type="spellStart"/>
      <w:r>
        <w:t>Stack</w:t>
      </w:r>
      <w:proofErr w:type="spellEnd"/>
      <w:r>
        <w:t xml:space="preserve"> </w:t>
      </w:r>
      <w:proofErr w:type="spellStart"/>
      <w:r>
        <w:t>Edge</w:t>
      </w:r>
      <w:proofErr w:type="spellEnd"/>
      <w:r>
        <w:t xml:space="preserve"> do jiného místa působení zákazníka v souladu s tímto oddílem a požadavky uvedenými v dodatečných podmínkách.  Zákazník nese odpovědnost za získání všech licencí k exportu či importu a dalších úř</w:t>
      </w:r>
      <w:r>
        <w:t xml:space="preserve">edních povolení k exportu a importu zařízení Azure </w:t>
      </w:r>
      <w:proofErr w:type="spellStart"/>
      <w:r>
        <w:t>Stack</w:t>
      </w:r>
      <w:proofErr w:type="spellEnd"/>
      <w:r>
        <w:t xml:space="preserve"> </w:t>
      </w:r>
      <w:proofErr w:type="spellStart"/>
      <w:r>
        <w:t>Edge</w:t>
      </w:r>
      <w:proofErr w:type="spellEnd"/>
      <w:r>
        <w:t xml:space="preserve"> a přidruženého softwaru a dat zákazníka do libovolného jiného místa působení zákazníka, a to na vlastní riziko a na vlastní náklady.  Zákazník také odpovídá za proclení v libovolném jiném místě </w:t>
      </w:r>
      <w:r>
        <w:t xml:space="preserve">svého působení, uhradí všechny daně a další úřední poplatky, které jsou hrazeny při importu, a ponese všechny náklady a rizika spojená s včasným vyřízením celních formalit.  Zákazník souhlasí, že bude dodržovat všechny příslušné zákony a předpisy týkající </w:t>
      </w:r>
      <w:r>
        <w:t xml:space="preserve">se importu a exportu a všeobecné obchodní zákony a předpisy, rozhodne-li se pro přepravu zařízení Azure </w:t>
      </w:r>
      <w:proofErr w:type="spellStart"/>
      <w:r>
        <w:t>Stack</w:t>
      </w:r>
      <w:proofErr w:type="spellEnd"/>
      <w:r>
        <w:t xml:space="preserve"> </w:t>
      </w:r>
      <w:proofErr w:type="spellStart"/>
      <w:r>
        <w:t>Edge</w:t>
      </w:r>
      <w:proofErr w:type="spellEnd"/>
      <w:r>
        <w:t xml:space="preserve"> mimo hranice země, ve které zařízení Azure </w:t>
      </w:r>
      <w:proofErr w:type="spellStart"/>
      <w:r>
        <w:t>Stack</w:t>
      </w:r>
      <w:proofErr w:type="spellEnd"/>
      <w:r>
        <w:t xml:space="preserve"> </w:t>
      </w:r>
      <w:proofErr w:type="spellStart"/>
      <w:r>
        <w:t>Edge</w:t>
      </w:r>
      <w:proofErr w:type="spellEnd"/>
      <w:r>
        <w:t xml:space="preserve"> obdržel.  Bez ohledu na výše uvedená ustanovení platí, že pokud zákazník přepravuje zař</w:t>
      </w:r>
      <w:r>
        <w:t xml:space="preserve">ízení Azure </w:t>
      </w:r>
      <w:proofErr w:type="spellStart"/>
      <w:r>
        <w:t>Stack</w:t>
      </w:r>
      <w:proofErr w:type="spellEnd"/>
      <w:r>
        <w:t xml:space="preserve"> </w:t>
      </w:r>
      <w:proofErr w:type="spellStart"/>
      <w:r>
        <w:t>Edge</w:t>
      </w:r>
      <w:proofErr w:type="spellEnd"/>
      <w:r>
        <w:t xml:space="preserve"> do jiného místa, jak je uvedeno v tomto oddílu, souhlasí, že před odesláním zařízení Azure </w:t>
      </w:r>
      <w:proofErr w:type="spellStart"/>
      <w:r>
        <w:t>Stack</w:t>
      </w:r>
      <w:proofErr w:type="spellEnd"/>
      <w:r>
        <w:t xml:space="preserve"> </w:t>
      </w:r>
      <w:proofErr w:type="spellStart"/>
      <w:r>
        <w:t>Edge</w:t>
      </w:r>
      <w:proofErr w:type="spellEnd"/>
      <w:r>
        <w:t xml:space="preserve"> zpět společnosti Microsoft zajistí návrat zařízení Azure </w:t>
      </w:r>
      <w:proofErr w:type="spellStart"/>
      <w:r>
        <w:t>Stack</w:t>
      </w:r>
      <w:proofErr w:type="spellEnd"/>
      <w:r>
        <w:t xml:space="preserve"> </w:t>
      </w:r>
      <w:proofErr w:type="spellStart"/>
      <w:r>
        <w:t>Edge</w:t>
      </w:r>
      <w:proofErr w:type="spellEnd"/>
      <w:r>
        <w:t xml:space="preserve"> do země, kde zákazník toto zařízení původně obdržel.  Zákazník </w:t>
      </w:r>
      <w:r>
        <w:t xml:space="preserve">bere na vědomí, že v případě přepravy dat umístěných v zařízení Azure </w:t>
      </w:r>
      <w:proofErr w:type="spellStart"/>
      <w:r>
        <w:t>Stack</w:t>
      </w:r>
      <w:proofErr w:type="spellEnd"/>
      <w:r>
        <w:t xml:space="preserve"> </w:t>
      </w:r>
      <w:proofErr w:type="spellStart"/>
      <w:r>
        <w:t>Edge</w:t>
      </w:r>
      <w:proofErr w:type="spellEnd"/>
      <w:r>
        <w:t xml:space="preserve"> a ve spojení s tímto zařízením existuje určité riziko a společnost Microsoft nenese žádnou odpovědnost vůči zákazníkovi za žádné poškození, zcizení nebo ztrátu zařízení Data B</w:t>
      </w:r>
      <w:r>
        <w:t xml:space="preserve">ox nebo dat na něm uložených, včetně mimo jiné případů, kdy k těmto událostem dojde při přepravě.  Zákazník je odpovědný za zajištění příslušné smlouvy o podpoře od společnosti Microsoft za účelem splnění provozních cílů zákazníka pro zařízení Azure </w:t>
      </w:r>
      <w:proofErr w:type="spellStart"/>
      <w:r>
        <w:t>Stack</w:t>
      </w:r>
      <w:proofErr w:type="spellEnd"/>
      <w:r>
        <w:t xml:space="preserve"> </w:t>
      </w:r>
      <w:proofErr w:type="spellStart"/>
      <w:r>
        <w:t>Edge</w:t>
      </w:r>
      <w:proofErr w:type="spellEnd"/>
      <w:r>
        <w:t xml:space="preserve">; v závislosti na místě,  kam zákazník zamýšlí zařízení Azure </w:t>
      </w:r>
      <w:proofErr w:type="spellStart"/>
      <w:r>
        <w:t>Stack</w:t>
      </w:r>
      <w:proofErr w:type="spellEnd"/>
      <w:r>
        <w:t xml:space="preserve"> </w:t>
      </w:r>
      <w:proofErr w:type="spellStart"/>
      <w:r>
        <w:t>Edge</w:t>
      </w:r>
      <w:proofErr w:type="spellEnd"/>
      <w:r>
        <w:t xml:space="preserve"> přesunout, však může být schopnost společnosti Microsoft poskytovat servis a podporu hardwaru zpožděna nebo nemusí být k dispozici.  </w:t>
      </w:r>
    </w:p>
    <w:p w14:paraId="23479905" w14:textId="77777777" w:rsidR="00000000" w:rsidRDefault="00D824F2">
      <w:pPr>
        <w:pStyle w:val="Nadpis4"/>
        <w:divId w:val="163232071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Poplatky</w:t>
      </w:r>
      <w:proofErr w:type="spellEnd"/>
    </w:p>
    <w:p w14:paraId="0CC62BD0" w14:textId="77777777" w:rsidR="00000000" w:rsidRDefault="00D824F2">
      <w:pPr>
        <w:pStyle w:val="Normlnweb"/>
        <w:spacing w:after="150"/>
        <w:divId w:val="1632320718"/>
      </w:pPr>
      <w:r>
        <w:t>Společnost Microsoft bude zákazníkov</w:t>
      </w:r>
      <w:r>
        <w:t xml:space="preserve">i účtovat stanovené poplatky v souvislosti s jeho užíváním zařízení Azure </w:t>
      </w:r>
      <w:proofErr w:type="spellStart"/>
      <w:r>
        <w:t>Stack</w:t>
      </w:r>
      <w:proofErr w:type="spellEnd"/>
      <w:r>
        <w:t xml:space="preserve"> </w:t>
      </w:r>
      <w:proofErr w:type="spellStart"/>
      <w:r>
        <w:t>Edge</w:t>
      </w:r>
      <w:proofErr w:type="spellEnd"/>
      <w:r>
        <w:t xml:space="preserve"> jako součásti služby. Aktuální rozpis poplatků pro jednotlivé modely zařízení Azure </w:t>
      </w:r>
      <w:proofErr w:type="spellStart"/>
      <w:r>
        <w:t>Stack</w:t>
      </w:r>
      <w:proofErr w:type="spellEnd"/>
      <w:r>
        <w:t xml:space="preserve"> </w:t>
      </w:r>
      <w:proofErr w:type="spellStart"/>
      <w:r>
        <w:t>Edge</w:t>
      </w:r>
      <w:proofErr w:type="spellEnd"/>
      <w:r>
        <w:t xml:space="preserve"> je uveden níže:  </w:t>
      </w:r>
      <w:hyperlink r:id="rId372" w:tgtFrame="_blank" w:history="1">
        <w:r>
          <w:rPr>
            <w:rStyle w:val="Hypertextovodkaz"/>
          </w:rPr>
          <w:t>https://azure.microsoft.com/en-us/pricing/details/azure-stack/edge/</w:t>
        </w:r>
      </w:hyperlink>
      <w:r>
        <w:t>. Pro srozumitelnost může zákazník v souvislosti s používáním služby používat jiné služby Azure a společnost Microsoft považuje tyto služby za samostatn</w:t>
      </w:r>
      <w:r>
        <w:t xml:space="preserve">é služby, které mohou podléhat samostatným měřeným poplatkům a nákladům.  Jako příklad lze uvést, že Azure </w:t>
      </w:r>
      <w:proofErr w:type="spellStart"/>
      <w:r>
        <w:t>Storage</w:t>
      </w:r>
      <w:proofErr w:type="spellEnd"/>
      <w:r>
        <w:t xml:space="preserve">, Azure </w:t>
      </w:r>
      <w:proofErr w:type="spellStart"/>
      <w:r>
        <w:t>Compute</w:t>
      </w:r>
      <w:proofErr w:type="spellEnd"/>
      <w:r>
        <w:t xml:space="preserve"> a Azure </w:t>
      </w:r>
      <w:proofErr w:type="spellStart"/>
      <w:r>
        <w:t>IoT</w:t>
      </w:r>
      <w:proofErr w:type="spellEnd"/>
      <w:r>
        <w:t xml:space="preserve"> Hub jsou samostatné služby Azure, a pokud budou použity (i ve spojení s používáním služby), budou se používat samo</w:t>
      </w:r>
      <w:r>
        <w:t>statné měřené služby Azure.</w:t>
      </w:r>
    </w:p>
    <w:p w14:paraId="298B799F" w14:textId="77777777" w:rsidR="00000000" w:rsidRDefault="00D824F2">
      <w:pPr>
        <w:pStyle w:val="Nadpis4"/>
        <w:divId w:val="163232071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Pokračování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platnosti</w:t>
      </w:r>
      <w:proofErr w:type="spellEnd"/>
    </w:p>
    <w:p w14:paraId="66C57EEF" w14:textId="77777777" w:rsidR="00000000" w:rsidRDefault="00D824F2">
      <w:pPr>
        <w:pStyle w:val="Normlnweb"/>
        <w:spacing w:after="150"/>
        <w:divId w:val="1632320718"/>
      </w:pPr>
      <w:r>
        <w:t>Oddíly Podmínky služeb Azure, Software, Přetrvávání, Odmítnutí záruk, Podmínky ochrany osobních údajů a Zákony pro regulaci vývozu přetrvávají i po vypršení platnosti nebo ukončení těchto dodatečných podmín</w:t>
      </w:r>
      <w:r>
        <w:t>ek.  </w:t>
      </w:r>
    </w:p>
    <w:p w14:paraId="41A37D2D" w14:textId="77777777" w:rsidR="00000000" w:rsidRDefault="00D824F2">
      <w:pPr>
        <w:pStyle w:val="Nadpis4"/>
        <w:divId w:val="163232071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Odmítnutí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záruk</w:t>
      </w:r>
      <w:proofErr w:type="spellEnd"/>
    </w:p>
    <w:p w14:paraId="380605D5" w14:textId="77777777" w:rsidR="00000000" w:rsidRDefault="00D824F2">
      <w:pPr>
        <w:pStyle w:val="Normlnweb"/>
        <w:spacing w:after="150"/>
        <w:divId w:val="1632320718"/>
      </w:pPr>
      <w:r>
        <w:rPr>
          <w:rStyle w:val="Siln"/>
        </w:rPr>
        <w:t>ZAŘÍZENÍ AZURE STACK EDGE A JAKÁKOLI ASISTENCE POSKYTNUTÁ SPOLEČNOSTÍ MICROSOFT NA ZÁKLADĚ TĚCHTO DODATEČNÝCH PODMÍNEK JE POSKYTOVÁNA “JAK STOJÍ A LEŽÍ.”  ZÁKAZNÍK NESE RIZIKA SPOJENÁ S JEJICH UŽÍVÁNÍM.  SPOLEČNOST MICROSOFT NEPOSKYTU</w:t>
      </w:r>
      <w:r>
        <w:rPr>
          <w:rStyle w:val="Siln"/>
        </w:rPr>
        <w:t>JE ŽÁDNÉ JINÉ VÝSLOVNÉ ZÁRUKY, GARANCE ANI PODMÍNKY.  V RÁMCI VAŠICH MÍSTNÍCH ZÁKONŮ MŮŽE MÍT ZÁKAZNÍK DALŠÍ SPOTŘEBITELSKÁ PRÁVA ČI ZÁKONNÉ ZÁRUKY, KTERÉ TYTO DODATEČNÉ PODMÍNKY NEMŮŽOU ZMĚNIT.  V ROZSAHU POVOLENÉM MÍSTNÍMI ZÁKONY ZÁKAZNÍKA SPOLEČNOST MIC</w:t>
      </w:r>
      <w:r>
        <w:rPr>
          <w:rStyle w:val="Siln"/>
        </w:rPr>
        <w:t>ROSOFT VYLUČUJE JAKÉKOLI ZÁKONNÉ ČI ODVOZENÉ ZÁRUKY VČETNĚ, BEZ OMEZENÍ, ZÁRUK PRODEJNOSTI, VHODNOSTI PRO URČITÝ ÚČEL A NEPORUŠENÍ PRÁVA.  </w:t>
      </w:r>
    </w:p>
    <w:p w14:paraId="5A1A9817" w14:textId="77777777" w:rsidR="00000000" w:rsidRDefault="00D824F2">
      <w:pPr>
        <w:pStyle w:val="Nadpis4"/>
        <w:divId w:val="1632320718"/>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Ochrana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soukromí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zpracování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osobních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údajů</w:t>
      </w:r>
      <w:proofErr w:type="spellEnd"/>
    </w:p>
    <w:p w14:paraId="494990C8" w14:textId="77777777" w:rsidR="00000000" w:rsidRDefault="00D824F2" w:rsidP="00D824F2">
      <w:pPr>
        <w:numPr>
          <w:ilvl w:val="0"/>
          <w:numId w:val="58"/>
        </w:numPr>
        <w:spacing w:line="240" w:lineRule="auto"/>
        <w:ind w:left="1320"/>
        <w:divId w:val="1632320718"/>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Soukromí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Prohlášení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společnosti</w:t>
      </w:r>
      <w:proofErr w:type="spellEnd"/>
      <w:r>
        <w:rPr>
          <w:rFonts w:ascii="Segoe UI" w:eastAsia="Times New Roman" w:hAnsi="Segoe UI" w:cs="Segoe UI"/>
          <w:color w:val="505050"/>
          <w:sz w:val="18"/>
          <w:szCs w:val="18"/>
        </w:rPr>
        <w:t xml:space="preserve"> Microsoft o </w:t>
      </w:r>
      <w:proofErr w:type="spellStart"/>
      <w:r>
        <w:rPr>
          <w:rFonts w:ascii="Segoe UI" w:eastAsia="Times New Roman" w:hAnsi="Segoe UI" w:cs="Segoe UI"/>
          <w:color w:val="505050"/>
          <w:sz w:val="18"/>
          <w:szCs w:val="18"/>
        </w:rPr>
        <w:t>ochraně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t</w:t>
      </w:r>
      <w:r>
        <w:rPr>
          <w:rFonts w:ascii="Segoe UI" w:eastAsia="Times New Roman" w:hAnsi="Segoe UI" w:cs="Segoe UI"/>
          <w:color w:val="505050"/>
          <w:sz w:val="18"/>
          <w:szCs w:val="18"/>
        </w:rPr>
        <w:t>ýká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Data Box v </w:t>
      </w:r>
      <w:proofErr w:type="spellStart"/>
      <w:r>
        <w:rPr>
          <w:rFonts w:ascii="Segoe UI" w:eastAsia="Times New Roman" w:hAnsi="Segoe UI" w:cs="Segoe UI"/>
          <w:color w:val="505050"/>
          <w:sz w:val="18"/>
          <w:szCs w:val="18"/>
        </w:rPr>
        <w:t>souladu</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těmito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podmínkami</w:t>
      </w:r>
      <w:proofErr w:type="spellEnd"/>
      <w:r>
        <w:rPr>
          <w:rFonts w:ascii="Segoe UI" w:eastAsia="Times New Roman" w:hAnsi="Segoe UI" w:cs="Segoe UI"/>
          <w:color w:val="505050"/>
          <w:sz w:val="18"/>
          <w:szCs w:val="18"/>
        </w:rPr>
        <w:t>.</w:t>
      </w:r>
    </w:p>
    <w:p w14:paraId="26442E1C" w14:textId="77777777" w:rsidR="00000000" w:rsidRDefault="00D824F2" w:rsidP="00D824F2">
      <w:pPr>
        <w:numPr>
          <w:ilvl w:val="0"/>
          <w:numId w:val="58"/>
        </w:numPr>
        <w:spacing w:line="240" w:lineRule="auto"/>
        <w:ind w:left="1320"/>
        <w:divId w:val="1632320718"/>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Podmínky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souhlasí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dodržovat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všechny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zákony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týkající</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ochrany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vztahují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manipulaci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daty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pomocí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Azure Stack Ed</w:t>
      </w:r>
      <w:r>
        <w:rPr>
          <w:rFonts w:ascii="Segoe UI" w:eastAsia="Times New Roman" w:hAnsi="Segoe UI" w:cs="Segoe UI"/>
          <w:color w:val="505050"/>
          <w:sz w:val="18"/>
          <w:szCs w:val="18"/>
        </w:rPr>
        <w:t xml:space="preserve">ge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úložišti</w:t>
      </w:r>
      <w:proofErr w:type="spellEnd"/>
      <w:r>
        <w:rPr>
          <w:rFonts w:ascii="Segoe UI" w:eastAsia="Times New Roman" w:hAnsi="Segoe UI" w:cs="Segoe UI"/>
          <w:color w:val="505050"/>
          <w:sz w:val="18"/>
          <w:szCs w:val="18"/>
        </w:rPr>
        <w:t xml:space="preserve"> Azure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přesouvání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Azure Stack Edge </w:t>
      </w:r>
      <w:proofErr w:type="spellStart"/>
      <w:r>
        <w:rPr>
          <w:rFonts w:ascii="Segoe UI" w:eastAsia="Times New Roman" w:hAnsi="Segoe UI" w:cs="Segoe UI"/>
          <w:color w:val="505050"/>
          <w:sz w:val="18"/>
          <w:szCs w:val="18"/>
        </w:rPr>
        <w:t>popsaného</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oddílu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Povinnosti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přemísťování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Azure Stack Edge </w:t>
      </w:r>
      <w:proofErr w:type="spellStart"/>
      <w:r>
        <w:rPr>
          <w:rFonts w:ascii="Segoe UI" w:eastAsia="Times New Roman" w:hAnsi="Segoe UI" w:cs="Segoe UI"/>
          <w:color w:val="505050"/>
          <w:sz w:val="18"/>
          <w:szCs w:val="18"/>
        </w:rPr>
        <w:t>mezi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různými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místy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uvedeném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výše</w:t>
      </w:r>
      <w:proofErr w:type="spellEnd"/>
      <w:r>
        <w:rPr>
          <w:rFonts w:ascii="Segoe UI" w:eastAsia="Times New Roman" w:hAnsi="Segoe UI" w:cs="Segoe UI"/>
          <w:color w:val="505050"/>
          <w:sz w:val="18"/>
          <w:szCs w:val="18"/>
        </w:rPr>
        <w:t>.</w:t>
      </w:r>
    </w:p>
    <w:p w14:paraId="20A9BFC4" w14:textId="77777777" w:rsidR="00000000" w:rsidRDefault="00D824F2" w:rsidP="00D824F2">
      <w:pPr>
        <w:numPr>
          <w:ilvl w:val="0"/>
          <w:numId w:val="58"/>
        </w:numPr>
        <w:spacing w:line="240" w:lineRule="auto"/>
        <w:ind w:left="1320"/>
        <w:divId w:val="1632320718"/>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Zpracování</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osobních</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svojí</w:t>
      </w:r>
      <w:proofErr w:type="spellEnd"/>
      <w:r>
        <w:rPr>
          <w:rFonts w:ascii="Segoe UI" w:eastAsia="Times New Roman" w:hAnsi="Segoe UI" w:cs="Segoe UI"/>
          <w:color w:val="505050"/>
          <w:sz w:val="18"/>
          <w:szCs w:val="18"/>
        </w:rPr>
        <w:t xml:space="preserve"> role </w:t>
      </w:r>
      <w:proofErr w:type="spellStart"/>
      <w:r>
        <w:rPr>
          <w:rFonts w:ascii="Segoe UI" w:eastAsia="Times New Roman" w:hAnsi="Segoe UI" w:cs="Segoe UI"/>
          <w:color w:val="505050"/>
          <w:sz w:val="18"/>
          <w:szCs w:val="18"/>
        </w:rPr>
        <w:t>zpracovatele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dílčího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w:t>
      </w:r>
      <w:r>
        <w:rPr>
          <w:rFonts w:ascii="Segoe UI" w:eastAsia="Times New Roman" w:hAnsi="Segoe UI" w:cs="Segoe UI"/>
          <w:color w:val="505050"/>
          <w:sz w:val="18"/>
          <w:szCs w:val="18"/>
        </w:rPr>
        <w:t>pracovatele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souvislosti</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softwarem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přijímá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závazky</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souladu</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obecnými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podmínkami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Evropské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unie</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t>ochraně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týkajících</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podmínek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online </w:t>
      </w:r>
      <w:proofErr w:type="spellStart"/>
      <w:r>
        <w:rPr>
          <w:rFonts w:ascii="Segoe UI" w:eastAsia="Times New Roman" w:hAnsi="Segoe UI" w:cs="Segoe UI"/>
          <w:color w:val="505050"/>
          <w:sz w:val="18"/>
          <w:szCs w:val="18"/>
        </w:rPr>
        <w:t>vůči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zákazníkům</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účinností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dni</w:t>
      </w:r>
      <w:proofErr w:type="spellEnd"/>
      <w:r>
        <w:rPr>
          <w:rFonts w:ascii="Segoe UI" w:eastAsia="Times New Roman" w:hAnsi="Segoe UI" w:cs="Segoe UI"/>
          <w:color w:val="505050"/>
          <w:sz w:val="18"/>
          <w:szCs w:val="18"/>
        </w:rPr>
        <w:t xml:space="preserve"> 25. </w:t>
      </w:r>
      <w:proofErr w:type="spellStart"/>
      <w:r>
        <w:rPr>
          <w:rFonts w:ascii="Segoe UI" w:eastAsia="Times New Roman" w:hAnsi="Segoe UI" w:cs="Segoe UI"/>
          <w:color w:val="505050"/>
          <w:sz w:val="18"/>
          <w:szCs w:val="18"/>
        </w:rPr>
        <w:t>květ</w:t>
      </w:r>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2018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adrese</w:t>
      </w:r>
      <w:proofErr w:type="spellEnd"/>
      <w:r>
        <w:rPr>
          <w:rFonts w:ascii="Segoe UI" w:eastAsia="Times New Roman" w:hAnsi="Segoe UI" w:cs="Segoe UI"/>
          <w:color w:val="505050"/>
          <w:sz w:val="18"/>
          <w:szCs w:val="18"/>
        </w:rPr>
        <w:t xml:space="preserve"> </w:t>
      </w:r>
      <w:hyperlink r:id="rId373" w:tgtFrame="_blank" w:history="1">
        <w:r>
          <w:rPr>
            <w:rStyle w:val="Hypertextovodkaz"/>
            <w:rFonts w:ascii="Segoe UI" w:eastAsia="Times New Roman" w:hAnsi="Segoe UI" w:cs="Segoe UI"/>
            <w:sz w:val="18"/>
            <w:szCs w:val="18"/>
          </w:rPr>
          <w:t>http://go.microsoft.com/?linkid=9840733</w:t>
        </w:r>
      </w:hyperlink>
      <w:r>
        <w:rPr>
          <w:rFonts w:ascii="Segoe UI" w:eastAsia="Times New Roman" w:hAnsi="Segoe UI" w:cs="Segoe UI"/>
          <w:color w:val="505050"/>
          <w:sz w:val="18"/>
          <w:szCs w:val="18"/>
        </w:rPr>
        <w:t>.</w:t>
      </w:r>
    </w:p>
    <w:p w14:paraId="2B2E82A5" w14:textId="77777777" w:rsidR="00000000" w:rsidRDefault="00D824F2">
      <w:pPr>
        <w:pStyle w:val="Nadpis4"/>
        <w:divId w:val="1632320718"/>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Cíle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úrovně</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služeb</w:t>
      </w:r>
      <w:proofErr w:type="spellEnd"/>
    </w:p>
    <w:p w14:paraId="3256AF83" w14:textId="77777777" w:rsidR="00000000" w:rsidRDefault="00D824F2">
      <w:pPr>
        <w:pStyle w:val="Normlnweb"/>
        <w:spacing w:after="150"/>
        <w:divId w:val="1632320718"/>
      </w:pPr>
      <w:r>
        <w:t xml:space="preserve">Zařízení Azure </w:t>
      </w:r>
      <w:proofErr w:type="spellStart"/>
      <w:r>
        <w:t>Stack</w:t>
      </w:r>
      <w:proofErr w:type="spellEnd"/>
      <w:r>
        <w:t xml:space="preserve"> </w:t>
      </w:r>
      <w:proofErr w:type="spellStart"/>
      <w:r>
        <w:t>Edge</w:t>
      </w:r>
      <w:proofErr w:type="spellEnd"/>
      <w:r>
        <w:t xml:space="preserve"> má stanoveny cíle úrovně služby (SLO) pro (a) doručení z</w:t>
      </w:r>
      <w:r>
        <w:t xml:space="preserve">ařízení Azure </w:t>
      </w:r>
      <w:proofErr w:type="spellStart"/>
      <w:r>
        <w:t>Stack</w:t>
      </w:r>
      <w:proofErr w:type="spellEnd"/>
      <w:r>
        <w:t xml:space="preserve"> </w:t>
      </w:r>
      <w:proofErr w:type="spellStart"/>
      <w:r>
        <w:t>Edge</w:t>
      </w:r>
      <w:proofErr w:type="spellEnd"/>
      <w:r>
        <w:t>; a (b) výměnu výměnných jednotek (FRU).  SPO nebo nesplnění SPO neposkytují žádný základ pro finanční náhradu nebo nápravu.  Pro účely objasnění jsou SLO oddělené a odlišené od závazků ze smlouvy o úrovni služeb Azure (SLA), jak je</w:t>
      </w:r>
      <w:r>
        <w:t xml:space="preserve"> stanoveno ve smlouvě o úrovni služeb pro služby online společnosti Microsoft.  Pro ještě větší upřesnění uvádíme, že zařízení Azure </w:t>
      </w:r>
      <w:proofErr w:type="spellStart"/>
      <w:r>
        <w:t>Stack</w:t>
      </w:r>
      <w:proofErr w:type="spellEnd"/>
      <w:r>
        <w:t xml:space="preserve"> </w:t>
      </w:r>
      <w:proofErr w:type="spellStart"/>
      <w:r>
        <w:t>Edge</w:t>
      </w:r>
      <w:proofErr w:type="spellEnd"/>
      <w:r>
        <w:t xml:space="preserve"> nemá žádné příslušné smlouvy SLA ke službám Azure.</w:t>
      </w:r>
    </w:p>
    <w:p w14:paraId="4297F793" w14:textId="77777777" w:rsidR="00000000" w:rsidRDefault="00D824F2">
      <w:pPr>
        <w:pStyle w:val="Nadpis3"/>
        <w:divId w:val="1500777542"/>
        <w:rPr>
          <w:rFonts w:eastAsia="Times New Roman"/>
          <w:color w:val="0078D4"/>
          <w:sz w:val="24"/>
          <w:szCs w:val="24"/>
        </w:rPr>
      </w:pPr>
      <w:r>
        <w:rPr>
          <w:rFonts w:eastAsia="Times New Roman"/>
          <w:color w:val="0078D4"/>
          <w:sz w:val="24"/>
          <w:szCs w:val="24"/>
        </w:rPr>
        <w:lastRenderedPageBreak/>
        <w:t xml:space="preserve">Azure Stack Hub Ruggedized z </w:t>
      </w:r>
      <w:proofErr w:type="spellStart"/>
      <w:r>
        <w:rPr>
          <w:rFonts w:eastAsia="Times New Roman"/>
          <w:color w:val="0078D4"/>
          <w:sz w:val="24"/>
          <w:szCs w:val="24"/>
        </w:rPr>
        <w:t>podmínek</w:t>
      </w:r>
      <w:proofErr w:type="spellEnd"/>
      <w:r>
        <w:rPr>
          <w:rFonts w:eastAsia="Times New Roman"/>
          <w:color w:val="0078D4"/>
          <w:sz w:val="24"/>
          <w:szCs w:val="24"/>
        </w:rPr>
        <w:t xml:space="preserve"> </w:t>
      </w:r>
      <w:proofErr w:type="spellStart"/>
      <w:r>
        <w:rPr>
          <w:rFonts w:eastAsia="Times New Roman"/>
          <w:color w:val="0078D4"/>
          <w:sz w:val="24"/>
          <w:szCs w:val="24"/>
        </w:rPr>
        <w:t>společnosti</w:t>
      </w:r>
      <w:proofErr w:type="spellEnd"/>
      <w:r>
        <w:rPr>
          <w:rFonts w:eastAsia="Times New Roman"/>
          <w:color w:val="0078D4"/>
          <w:sz w:val="24"/>
          <w:szCs w:val="24"/>
        </w:rPr>
        <w:t xml:space="preserve"> Microsoft pro hardware</w:t>
      </w:r>
    </w:p>
    <w:p w14:paraId="5B01AB13" w14:textId="77777777" w:rsidR="00000000" w:rsidRDefault="00D824F2">
      <w:pPr>
        <w:pStyle w:val="Nadpis4"/>
        <w:divId w:val="1500777542"/>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t>Definice</w:t>
      </w:r>
      <w:proofErr w:type="spellEnd"/>
    </w:p>
    <w:p w14:paraId="6A0CEE96" w14:textId="77777777" w:rsidR="00000000" w:rsidRDefault="00D824F2">
      <w:pPr>
        <w:pStyle w:val="Normlnweb"/>
        <w:spacing w:after="150"/>
        <w:divId w:val="1500777542"/>
      </w:pPr>
      <w:r>
        <w:rPr>
          <w:rStyle w:val="Siln"/>
        </w:rPr>
        <w:t>Dokumentace</w:t>
      </w:r>
      <w:r>
        <w:t xml:space="preserve"> </w:t>
      </w:r>
      <w:r>
        <w:t xml:space="preserve">označuje uživatelskou dokumentaci k produktu </w:t>
      </w:r>
      <w:proofErr w:type="spellStart"/>
      <w:r>
        <w:t>Ruggedized</w:t>
      </w:r>
      <w:proofErr w:type="spellEnd"/>
      <w:r>
        <w:t xml:space="preserve"> Azure </w:t>
      </w:r>
      <w:proofErr w:type="spellStart"/>
      <w:r>
        <w:t>Stack</w:t>
      </w:r>
      <w:proofErr w:type="spellEnd"/>
      <w:r>
        <w:t xml:space="preserve"> Hub, uvedenou v dokumentu </w:t>
      </w:r>
      <w:hyperlink r:id="rId374" w:tgtFrame="_blank" w:history="1">
        <w:r>
          <w:rPr>
            <w:rStyle w:val="Hypertextovodkaz"/>
          </w:rPr>
          <w:t>https://aka.ms/azurestackhubrfm</w:t>
        </w:r>
      </w:hyperlink>
      <w:r>
        <w:t>.</w:t>
      </w:r>
    </w:p>
    <w:p w14:paraId="0D29E5E9" w14:textId="77777777" w:rsidR="00000000" w:rsidRDefault="00D824F2">
      <w:pPr>
        <w:pStyle w:val="Normlnweb"/>
        <w:spacing w:before="150"/>
        <w:divId w:val="1500777542"/>
      </w:pPr>
      <w:r>
        <w:rPr>
          <w:rStyle w:val="Siln"/>
        </w:rPr>
        <w:t xml:space="preserve">Azure </w:t>
      </w:r>
      <w:proofErr w:type="spellStart"/>
      <w:r>
        <w:rPr>
          <w:rStyle w:val="Siln"/>
        </w:rPr>
        <w:t>Stack</w:t>
      </w:r>
      <w:proofErr w:type="spellEnd"/>
      <w:r>
        <w:rPr>
          <w:rStyle w:val="Siln"/>
        </w:rPr>
        <w:t xml:space="preserve"> Hub </w:t>
      </w:r>
      <w:proofErr w:type="spellStart"/>
      <w:r>
        <w:rPr>
          <w:rStyle w:val="Siln"/>
        </w:rPr>
        <w:t>Ruggedized</w:t>
      </w:r>
      <w:proofErr w:type="spellEnd"/>
      <w:r>
        <w:rPr>
          <w:rStyle w:val="Siln"/>
        </w:rPr>
        <w:t xml:space="preserve"> od společnosti Microsoft nebo soustava </w:t>
      </w:r>
      <w:proofErr w:type="spellStart"/>
      <w:r>
        <w:rPr>
          <w:rStyle w:val="Siln"/>
        </w:rPr>
        <w:t>App</w:t>
      </w:r>
      <w:r>
        <w:rPr>
          <w:rStyle w:val="Siln"/>
        </w:rPr>
        <w:t>liance</w:t>
      </w:r>
      <w:proofErr w:type="spellEnd"/>
      <w:r>
        <w:t xml:space="preserve"> označuje integrovaný hardwarový systém zahrnující software, který může společnost Microsoft nabízet jako součást rodiny zařízení Azure </w:t>
      </w:r>
      <w:proofErr w:type="spellStart"/>
      <w:r>
        <w:t>Stack</w:t>
      </w:r>
      <w:proofErr w:type="spellEnd"/>
      <w:r>
        <w:t xml:space="preserve">, jak je popsána na adrese </w:t>
      </w:r>
      <w:hyperlink r:id="rId375" w:tgtFrame="_blank" w:history="1">
        <w:r>
          <w:rPr>
            <w:rStyle w:val="Hypertextovodkaz"/>
          </w:rPr>
          <w:t>https://azure.microsoft.com/en-us/overview/azure-stack/</w:t>
        </w:r>
      </w:hyperlink>
      <w:r>
        <w:t>, pro použití zákazníkem na jím určených místech.</w:t>
      </w:r>
    </w:p>
    <w:p w14:paraId="1B65C0F6" w14:textId="77777777" w:rsidR="00000000" w:rsidRDefault="00D824F2">
      <w:pPr>
        <w:pStyle w:val="Normlnweb"/>
        <w:spacing w:before="150"/>
        <w:divId w:val="1500777542"/>
      </w:pPr>
      <w:r>
        <w:rPr>
          <w:rStyle w:val="Siln"/>
        </w:rPr>
        <w:t xml:space="preserve">Služba Azure </w:t>
      </w:r>
      <w:proofErr w:type="spellStart"/>
      <w:r>
        <w:rPr>
          <w:rStyle w:val="Siln"/>
        </w:rPr>
        <w:t>Stack</w:t>
      </w:r>
      <w:proofErr w:type="spellEnd"/>
      <w:r>
        <w:rPr>
          <w:rStyle w:val="Siln"/>
        </w:rPr>
        <w:t xml:space="preserve"> Hub </w:t>
      </w:r>
      <w:proofErr w:type="spellStart"/>
      <w:r>
        <w:rPr>
          <w:rStyle w:val="Siln"/>
        </w:rPr>
        <w:t>Ruggedized</w:t>
      </w:r>
      <w:proofErr w:type="spellEnd"/>
      <w:r>
        <w:rPr>
          <w:rStyle w:val="Siln"/>
        </w:rPr>
        <w:t xml:space="preserve"> nebo Služba</w:t>
      </w:r>
      <w:r>
        <w:t xml:space="preserve"> označuje službu Azure, která umožňuje zákazníkům přijímat, poskytovat, používat a spravovat soustavu </w:t>
      </w:r>
      <w:proofErr w:type="spellStart"/>
      <w:r>
        <w:t>Ap</w:t>
      </w:r>
      <w:r>
        <w:t>pliance</w:t>
      </w:r>
      <w:proofErr w:type="spellEnd"/>
      <w:r>
        <w:t xml:space="preserve"> ve spuštěných službách Azure.  Pro upřesnění uvádíme, že služba zahrnuje mimo jiné všechny související technologie nebo funkce, informace, materiály a aktualizace služeb.</w:t>
      </w:r>
    </w:p>
    <w:p w14:paraId="29A86261" w14:textId="77777777" w:rsidR="00000000" w:rsidRDefault="00D824F2">
      <w:pPr>
        <w:pStyle w:val="Normlnweb"/>
        <w:spacing w:before="150"/>
        <w:divId w:val="1500777542"/>
      </w:pPr>
      <w:r>
        <w:rPr>
          <w:rStyle w:val="Siln"/>
        </w:rPr>
        <w:t>Software</w:t>
      </w:r>
      <w:r>
        <w:t xml:space="preserve"> označuje všechen software ve formě objektového kódu poskytovaný sous</w:t>
      </w:r>
      <w:r>
        <w:t xml:space="preserve">tavou </w:t>
      </w:r>
      <w:proofErr w:type="spellStart"/>
      <w:r>
        <w:t>Appliance</w:t>
      </w:r>
      <w:proofErr w:type="spellEnd"/>
      <w:r>
        <w:t xml:space="preserve"> nebo ve spojení s ní, včetně všech nástrojů, aktualizací a související dokumentace.</w:t>
      </w:r>
    </w:p>
    <w:p w14:paraId="3BD2E1E1"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Podmínky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služby</w:t>
      </w:r>
      <w:proofErr w:type="spellEnd"/>
      <w:r>
        <w:rPr>
          <w:rFonts w:ascii="Segoe UI" w:eastAsia="Times New Roman" w:hAnsi="Segoe UI" w:cs="Segoe UI"/>
          <w:b w:val="0"/>
          <w:bCs w:val="0"/>
          <w:sz w:val="18"/>
          <w:szCs w:val="18"/>
        </w:rPr>
        <w:t xml:space="preserve"> Azure; </w:t>
      </w:r>
      <w:proofErr w:type="spellStart"/>
      <w:r>
        <w:rPr>
          <w:rFonts w:ascii="Segoe UI" w:eastAsia="Times New Roman" w:hAnsi="Segoe UI" w:cs="Segoe UI"/>
          <w:b w:val="0"/>
          <w:bCs w:val="0"/>
          <w:sz w:val="18"/>
          <w:szCs w:val="18"/>
        </w:rPr>
        <w:t>omezení</w:t>
      </w:r>
      <w:proofErr w:type="spellEnd"/>
    </w:p>
    <w:p w14:paraId="243048E3" w14:textId="77777777" w:rsidR="00000000" w:rsidRDefault="00D824F2">
      <w:pPr>
        <w:pStyle w:val="Nadpis5"/>
        <w:divId w:val="1500777542"/>
        <w:rPr>
          <w:rFonts w:eastAsia="Times New Roman"/>
        </w:rPr>
      </w:pPr>
      <w:r>
        <w:rPr>
          <w:rFonts w:eastAsia="Times New Roman"/>
        </w:rPr>
        <w:t>Podmínky služby Azure</w:t>
      </w:r>
    </w:p>
    <w:p w14:paraId="6B68DF44" w14:textId="77777777" w:rsidR="00000000" w:rsidRDefault="00D824F2">
      <w:pPr>
        <w:pStyle w:val="Normlnweb"/>
        <w:divId w:val="1500777542"/>
      </w:pPr>
      <w:r>
        <w:t xml:space="preserve">Tyto podmínky hardwaru soustavy </w:t>
      </w:r>
      <w:proofErr w:type="spellStart"/>
      <w:r>
        <w:t>Ruggedized</w:t>
      </w:r>
      <w:proofErr w:type="spellEnd"/>
      <w:r>
        <w:t xml:space="preserve"> Azure </w:t>
      </w:r>
      <w:proofErr w:type="spellStart"/>
      <w:r>
        <w:t>Stack</w:t>
      </w:r>
      <w:proofErr w:type="spellEnd"/>
      <w:r>
        <w:t xml:space="preserve"> Hub </w:t>
      </w:r>
      <w:proofErr w:type="spellStart"/>
      <w:r>
        <w:t>Appliance</w:t>
      </w:r>
      <w:proofErr w:type="spellEnd"/>
      <w:r>
        <w:t xml:space="preserve"> („dodatečné podmínky") platí pro p</w:t>
      </w:r>
      <w:r>
        <w:t xml:space="preserve">řijetí a používání soustavy </w:t>
      </w:r>
      <w:proofErr w:type="spellStart"/>
      <w:r>
        <w:t>Appliance</w:t>
      </w:r>
      <w:proofErr w:type="spellEnd"/>
      <w:r>
        <w:t xml:space="preserve"> zákazníkem jako součásti celkové služby.  Používání služby zákazníkem rovněž podléhá smlouvě a podmínkám služby Azure na adrese </w:t>
      </w:r>
      <w:hyperlink r:id="rId376" w:tgtFrame="_blank" w:history="1">
        <w:r>
          <w:rPr>
            <w:rStyle w:val="Hypertextovodkaz"/>
          </w:rPr>
          <w:t>https://azure</w:t>
        </w:r>
        <w:r>
          <w:rPr>
            <w:rStyle w:val="Hypertextovodkaz"/>
          </w:rPr>
          <w:t>.microsoft.com/en-us/support/legal/</w:t>
        </w:r>
      </w:hyperlink>
      <w:r>
        <w:t>, která mimo jiné zahrnuje zákaznickou nebo jinou licenční smlouvu a podmínky online služeb zákazníka.  Tyto dodatečné podmínky doplňují, avšak neupravují ani nemění žádné stávající podmínky ve smlouvě a podmínkách služby</w:t>
      </w:r>
      <w:r>
        <w:t xml:space="preserve"> Azure.  V případě nesouladu mezi těmito dodatečnými podmínkami a některou z podmínek, které tvoří smlouvu a podmínky služby Azure, budou tyto dodatečné podmínky rozhodující pro účely používání soustavy </w:t>
      </w:r>
      <w:proofErr w:type="spellStart"/>
      <w:r>
        <w:t>Appliance</w:t>
      </w:r>
      <w:proofErr w:type="spellEnd"/>
      <w:r>
        <w:t xml:space="preserve"> jako součásti této služby.</w:t>
      </w:r>
    </w:p>
    <w:p w14:paraId="314A1363" w14:textId="77777777" w:rsidR="00000000" w:rsidRDefault="00D824F2">
      <w:pPr>
        <w:pStyle w:val="Nadpis5"/>
        <w:divId w:val="1500777542"/>
        <w:rPr>
          <w:rFonts w:eastAsia="Times New Roman"/>
        </w:rPr>
      </w:pPr>
      <w:r>
        <w:rPr>
          <w:rFonts w:eastAsia="Times New Roman"/>
        </w:rPr>
        <w:t>Omezení</w:t>
      </w:r>
    </w:p>
    <w:p w14:paraId="01D69529" w14:textId="77777777" w:rsidR="00000000" w:rsidRDefault="00D824F2">
      <w:pPr>
        <w:pStyle w:val="Normlnweb"/>
        <w:divId w:val="1500777542"/>
      </w:pPr>
      <w:r>
        <w:t>Společno</w:t>
      </w:r>
      <w:r>
        <w:t xml:space="preserve">st Microsoft není povinna nadále zpřístupňovat soustavu </w:t>
      </w:r>
      <w:proofErr w:type="spellStart"/>
      <w:r>
        <w:t>Appliance</w:t>
      </w:r>
      <w:proofErr w:type="spellEnd"/>
      <w:r>
        <w:t xml:space="preserve"> ani žádný jiný dostupný hardwarový produkt v souvislosti s touto službou.  Soustava </w:t>
      </w:r>
      <w:proofErr w:type="spellStart"/>
      <w:r>
        <w:t>Appliance</w:t>
      </w:r>
      <w:proofErr w:type="spellEnd"/>
      <w:r>
        <w:t xml:space="preserve"> nemusí být k dispozici v některých regionech nebo jurisdikcích a i v případech, kdy je dostupná,</w:t>
      </w:r>
      <w:r>
        <w:t xml:space="preserve"> závisí na momentální dostupnosti.  Společnost Microsoft nenese odpovědnost za žádná prodlení týkající se služby, která jsou mimo její přímou kontrolu.  Společnost Microsoft si vyhrazuje právo odmítnout nabídku služby a odpovídající soustavy </w:t>
      </w:r>
      <w:proofErr w:type="spellStart"/>
      <w:r>
        <w:t>Appliance</w:t>
      </w:r>
      <w:proofErr w:type="spellEnd"/>
      <w:r>
        <w:t xml:space="preserve"> kter</w:t>
      </w:r>
      <w:r>
        <w:t>émukoli subjektu dle svého vlastního uvážení.  Společnost Microsoft může pozastavit službu dle svého uvážení v souladu s podmínkami služeb Microsoft Azure na základě podmínek služeb online společnosti Microsoft.</w:t>
      </w:r>
    </w:p>
    <w:p w14:paraId="2024F15B"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Užívání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soustavy</w:t>
      </w:r>
      <w:proofErr w:type="spellEnd"/>
      <w:r>
        <w:rPr>
          <w:rFonts w:ascii="Segoe UI" w:eastAsia="Times New Roman" w:hAnsi="Segoe UI" w:cs="Segoe UI"/>
          <w:b w:val="0"/>
          <w:bCs w:val="0"/>
          <w:sz w:val="18"/>
          <w:szCs w:val="18"/>
        </w:rPr>
        <w:t xml:space="preserve"> Appliance a </w:t>
      </w:r>
      <w:proofErr w:type="spellStart"/>
      <w:r>
        <w:rPr>
          <w:rFonts w:ascii="Segoe UI" w:eastAsia="Times New Roman" w:hAnsi="Segoe UI" w:cs="Segoe UI"/>
          <w:b w:val="0"/>
          <w:bCs w:val="0"/>
          <w:sz w:val="18"/>
          <w:szCs w:val="18"/>
        </w:rPr>
        <w:t>softwaru</w:t>
      </w:r>
      <w:proofErr w:type="spellEnd"/>
    </w:p>
    <w:p w14:paraId="444BF106" w14:textId="77777777" w:rsidR="00000000" w:rsidRDefault="00D824F2">
      <w:pPr>
        <w:pStyle w:val="Nadpis5"/>
        <w:divId w:val="1500777542"/>
        <w:rPr>
          <w:rFonts w:eastAsia="Times New Roman"/>
        </w:rPr>
      </w:pPr>
      <w:r>
        <w:rPr>
          <w:rFonts w:eastAsia="Times New Roman"/>
        </w:rPr>
        <w:t>Podmín</w:t>
      </w:r>
      <w:r>
        <w:rPr>
          <w:rFonts w:eastAsia="Times New Roman"/>
        </w:rPr>
        <w:t xml:space="preserve">ky pro použití soustavy </w:t>
      </w:r>
      <w:proofErr w:type="spellStart"/>
      <w:r>
        <w:rPr>
          <w:rFonts w:eastAsia="Times New Roman"/>
        </w:rPr>
        <w:t>Appliance</w:t>
      </w:r>
      <w:proofErr w:type="spellEnd"/>
    </w:p>
    <w:p w14:paraId="306A502B" w14:textId="77777777" w:rsidR="00000000" w:rsidRDefault="00D824F2">
      <w:pPr>
        <w:pStyle w:val="Normlnweb"/>
        <w:divId w:val="1500777542"/>
      </w:pPr>
      <w:r>
        <w:t xml:space="preserve">Na základě úhrady příslušných poplatků společnost Microsoft uděluje zákazníkovi povolení k užívání soustavy </w:t>
      </w:r>
      <w:proofErr w:type="spellStart"/>
      <w:r>
        <w:t>Appliance</w:t>
      </w:r>
      <w:proofErr w:type="spellEnd"/>
      <w:r>
        <w:t xml:space="preserve"> za předpokladu, že zákazník realizuje následující opatření:</w:t>
      </w:r>
    </w:p>
    <w:p w14:paraId="7992450E" w14:textId="77777777" w:rsidR="00000000" w:rsidRDefault="00D824F2" w:rsidP="00D824F2">
      <w:pPr>
        <w:numPr>
          <w:ilvl w:val="0"/>
          <w:numId w:val="59"/>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Ochrana</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osobních</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souhlasí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provede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určitá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opatření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ohledně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provede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zálohu</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ochrání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všechny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předtím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než</w:t>
      </w:r>
      <w:proofErr w:type="spellEnd"/>
      <w:r>
        <w:rPr>
          <w:rFonts w:ascii="Segoe UI" w:eastAsia="Times New Roman" w:hAnsi="Segoe UI" w:cs="Segoe UI"/>
          <w:color w:val="505050"/>
          <w:sz w:val="18"/>
          <w:szCs w:val="18"/>
        </w:rPr>
        <w:t xml:space="preserve"> je </w:t>
      </w:r>
      <w:proofErr w:type="spellStart"/>
      <w:r>
        <w:rPr>
          <w:rFonts w:ascii="Segoe UI" w:eastAsia="Times New Roman" w:hAnsi="Segoe UI" w:cs="Segoe UI"/>
          <w:color w:val="505050"/>
          <w:sz w:val="18"/>
          <w:szCs w:val="18"/>
        </w:rPr>
        <w:t>zkopíruje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uloží</w:t>
      </w:r>
      <w:proofErr w:type="spellEnd"/>
      <w:r>
        <w:rPr>
          <w:rFonts w:ascii="Segoe UI" w:eastAsia="Times New Roman" w:hAnsi="Segoe UI" w:cs="Segoe UI"/>
          <w:color w:val="505050"/>
          <w:sz w:val="18"/>
          <w:szCs w:val="18"/>
        </w:rPr>
        <w:t xml:space="preserve"> do </w:t>
      </w:r>
      <w:proofErr w:type="spellStart"/>
      <w:r>
        <w:rPr>
          <w:rFonts w:ascii="Segoe UI" w:eastAsia="Times New Roman" w:hAnsi="Segoe UI" w:cs="Segoe UI"/>
          <w:color w:val="505050"/>
          <w:sz w:val="18"/>
          <w:szCs w:val="18"/>
        </w:rPr>
        <w:t>soustavy</w:t>
      </w:r>
      <w:proofErr w:type="spellEnd"/>
      <w:r>
        <w:rPr>
          <w:rFonts w:ascii="Segoe UI" w:eastAsia="Times New Roman" w:hAnsi="Segoe UI" w:cs="Segoe UI"/>
          <w:color w:val="505050"/>
          <w:sz w:val="18"/>
          <w:szCs w:val="18"/>
        </w:rPr>
        <w:t xml:space="preserve"> Appliance; (ii) </w:t>
      </w:r>
      <w:proofErr w:type="spellStart"/>
      <w:r>
        <w:rPr>
          <w:rFonts w:ascii="Segoe UI" w:eastAsia="Times New Roman" w:hAnsi="Segoe UI" w:cs="Segoe UI"/>
          <w:color w:val="505050"/>
          <w:sz w:val="18"/>
          <w:szCs w:val="18"/>
        </w:rPr>
        <w:t>neodstraní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údaje</w:t>
      </w:r>
      <w:proofErr w:type="spellEnd"/>
      <w:r>
        <w:rPr>
          <w:rFonts w:ascii="Segoe UI" w:eastAsia="Times New Roman" w:hAnsi="Segoe UI" w:cs="Segoe UI"/>
          <w:color w:val="505050"/>
          <w:sz w:val="18"/>
          <w:szCs w:val="18"/>
        </w:rPr>
        <w:t xml:space="preserve"> z </w:t>
      </w:r>
      <w:proofErr w:type="spellStart"/>
      <w:r>
        <w:rPr>
          <w:rFonts w:ascii="Segoe UI" w:eastAsia="Times New Roman" w:hAnsi="Segoe UI" w:cs="Segoe UI"/>
          <w:color w:val="505050"/>
          <w:sz w:val="18"/>
          <w:szCs w:val="18"/>
        </w:rPr>
        <w:t>prostor</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tyto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úspěšně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nepřenese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soustav</w:t>
      </w:r>
      <w:r>
        <w:rPr>
          <w:rFonts w:ascii="Segoe UI" w:eastAsia="Times New Roman" w:hAnsi="Segoe UI" w:cs="Segoe UI"/>
          <w:color w:val="505050"/>
          <w:sz w:val="18"/>
          <w:szCs w:val="18"/>
        </w:rPr>
        <w:t>y</w:t>
      </w:r>
      <w:proofErr w:type="spellEnd"/>
      <w:r>
        <w:rPr>
          <w:rFonts w:ascii="Segoe UI" w:eastAsia="Times New Roman" w:hAnsi="Segoe UI" w:cs="Segoe UI"/>
          <w:color w:val="505050"/>
          <w:sz w:val="18"/>
          <w:szCs w:val="18"/>
        </w:rPr>
        <w:t xml:space="preserve"> Appliance do </w:t>
      </w:r>
      <w:proofErr w:type="spellStart"/>
      <w:r>
        <w:rPr>
          <w:rFonts w:ascii="Segoe UI" w:eastAsia="Times New Roman" w:hAnsi="Segoe UI" w:cs="Segoe UI"/>
          <w:color w:val="505050"/>
          <w:sz w:val="18"/>
          <w:szCs w:val="18"/>
        </w:rPr>
        <w:t>společnosti</w:t>
      </w:r>
      <w:proofErr w:type="spellEnd"/>
      <w:r>
        <w:rPr>
          <w:rFonts w:ascii="Segoe UI" w:eastAsia="Times New Roman" w:hAnsi="Segoe UI" w:cs="Segoe UI"/>
          <w:color w:val="505050"/>
          <w:sz w:val="18"/>
          <w:szCs w:val="18"/>
        </w:rPr>
        <w:t xml:space="preserve"> Microsoft; a (iii)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instalovat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aktualizace</w:t>
      </w:r>
      <w:proofErr w:type="spellEnd"/>
      <w:r>
        <w:rPr>
          <w:rFonts w:ascii="Segoe UI" w:eastAsia="Times New Roman" w:hAnsi="Segoe UI" w:cs="Segoe UI"/>
          <w:color w:val="505050"/>
          <w:sz w:val="18"/>
          <w:szCs w:val="18"/>
        </w:rPr>
        <w:t xml:space="preserve">, jak je </w:t>
      </w:r>
      <w:proofErr w:type="spellStart"/>
      <w:r>
        <w:rPr>
          <w:rFonts w:ascii="Segoe UI" w:eastAsia="Times New Roman" w:hAnsi="Segoe UI" w:cs="Segoe UI"/>
          <w:color w:val="505050"/>
          <w:sz w:val="18"/>
          <w:szCs w:val="18"/>
        </w:rPr>
        <w:t>uvedeno</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tomto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dokumentu</w:t>
      </w:r>
      <w:proofErr w:type="spellEnd"/>
      <w:r>
        <w:rPr>
          <w:rFonts w:ascii="Segoe UI" w:eastAsia="Times New Roman" w:hAnsi="Segoe UI" w:cs="Segoe UI"/>
          <w:color w:val="505050"/>
          <w:sz w:val="18"/>
          <w:szCs w:val="18"/>
        </w:rPr>
        <w:t>, a </w:t>
      </w:r>
      <w:proofErr w:type="spellStart"/>
      <w:r>
        <w:rPr>
          <w:rFonts w:ascii="Segoe UI" w:eastAsia="Times New Roman" w:hAnsi="Segoe UI" w:cs="Segoe UI"/>
          <w:color w:val="505050"/>
          <w:sz w:val="18"/>
          <w:szCs w:val="18"/>
        </w:rPr>
        <w:t>provádět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preventivní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údržbu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doporučení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společnosti</w:t>
      </w:r>
      <w:proofErr w:type="spellEnd"/>
      <w:r>
        <w:rPr>
          <w:rFonts w:ascii="Segoe UI" w:eastAsia="Times New Roman" w:hAnsi="Segoe UI" w:cs="Segoe UI"/>
          <w:color w:val="505050"/>
          <w:sz w:val="18"/>
          <w:szCs w:val="18"/>
        </w:rPr>
        <w:t xml:space="preserve"> Microsoft.</w:t>
      </w:r>
    </w:p>
    <w:p w14:paraId="7B701634" w14:textId="77777777" w:rsidR="00000000" w:rsidRDefault="00D824F2" w:rsidP="00D824F2">
      <w:pPr>
        <w:numPr>
          <w:ilvl w:val="0"/>
          <w:numId w:val="59"/>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Stanovení</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vhodnosti</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souhlasí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nese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výhradní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odpo</w:t>
      </w:r>
      <w:r>
        <w:rPr>
          <w:rFonts w:ascii="Segoe UI" w:eastAsia="Times New Roman" w:hAnsi="Segoe UI" w:cs="Segoe UI"/>
          <w:color w:val="505050"/>
          <w:sz w:val="18"/>
          <w:szCs w:val="18"/>
        </w:rPr>
        <w:t>vědnost</w:t>
      </w:r>
      <w:proofErr w:type="spellEnd"/>
      <w:r>
        <w:rPr>
          <w:rFonts w:ascii="Segoe UI" w:eastAsia="Times New Roman" w:hAnsi="Segoe UI" w:cs="Segoe UI"/>
          <w:color w:val="505050"/>
          <w:sz w:val="18"/>
          <w:szCs w:val="18"/>
        </w:rPr>
        <w:t xml:space="preserve"> za </w:t>
      </w:r>
      <w:proofErr w:type="spellStart"/>
      <w:r>
        <w:rPr>
          <w:rFonts w:ascii="Segoe UI" w:eastAsia="Times New Roman" w:hAnsi="Segoe UI" w:cs="Segoe UI"/>
          <w:color w:val="505050"/>
          <w:sz w:val="18"/>
          <w:szCs w:val="18"/>
        </w:rPr>
        <w:t>stanovení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vhodnosti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soustavy</w:t>
      </w:r>
      <w:proofErr w:type="spellEnd"/>
      <w:r>
        <w:rPr>
          <w:rFonts w:ascii="Segoe UI" w:eastAsia="Times New Roman" w:hAnsi="Segoe UI" w:cs="Segoe UI"/>
          <w:color w:val="505050"/>
          <w:sz w:val="18"/>
          <w:szCs w:val="18"/>
        </w:rPr>
        <w:t xml:space="preserve"> Appliance v </w:t>
      </w:r>
      <w:proofErr w:type="spellStart"/>
      <w:r>
        <w:rPr>
          <w:rFonts w:ascii="Segoe UI" w:eastAsia="Times New Roman" w:hAnsi="Segoe UI" w:cs="Segoe UI"/>
          <w:color w:val="505050"/>
          <w:sz w:val="18"/>
          <w:szCs w:val="18"/>
        </w:rPr>
        <w:t>souladu</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těmito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podmínkami</w:t>
      </w:r>
      <w:proofErr w:type="spellEnd"/>
      <w:r>
        <w:rPr>
          <w:rFonts w:ascii="Segoe UI" w:eastAsia="Times New Roman" w:hAnsi="Segoe UI" w:cs="Segoe UI"/>
          <w:color w:val="505050"/>
          <w:sz w:val="18"/>
          <w:szCs w:val="18"/>
        </w:rPr>
        <w:t xml:space="preserve"> a (ii)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nenese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žádnou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odpovědnost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vůči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zákazníkovi</w:t>
      </w:r>
      <w:proofErr w:type="spellEnd"/>
      <w:r>
        <w:rPr>
          <w:rFonts w:ascii="Segoe UI" w:eastAsia="Times New Roman" w:hAnsi="Segoe UI" w:cs="Segoe UI"/>
          <w:color w:val="505050"/>
          <w:sz w:val="18"/>
          <w:szCs w:val="18"/>
        </w:rPr>
        <w:t xml:space="preserve"> ani </w:t>
      </w:r>
      <w:proofErr w:type="spellStart"/>
      <w:r>
        <w:rPr>
          <w:rFonts w:ascii="Segoe UI" w:eastAsia="Times New Roman" w:hAnsi="Segoe UI" w:cs="Segoe UI"/>
          <w:color w:val="505050"/>
          <w:sz w:val="18"/>
          <w:szCs w:val="18"/>
        </w:rPr>
        <w:t>žádné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třetí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straně</w:t>
      </w:r>
      <w:proofErr w:type="spellEnd"/>
      <w:r>
        <w:rPr>
          <w:rFonts w:ascii="Segoe UI" w:eastAsia="Times New Roman" w:hAnsi="Segoe UI" w:cs="Segoe UI"/>
          <w:color w:val="505050"/>
          <w:sz w:val="18"/>
          <w:szCs w:val="18"/>
        </w:rPr>
        <w:t xml:space="preserve"> za </w:t>
      </w:r>
      <w:proofErr w:type="spellStart"/>
      <w:r>
        <w:rPr>
          <w:rFonts w:ascii="Segoe UI" w:eastAsia="Times New Roman" w:hAnsi="Segoe UI" w:cs="Segoe UI"/>
          <w:color w:val="505050"/>
          <w:sz w:val="18"/>
          <w:szCs w:val="18"/>
        </w:rPr>
        <w:t>žádnou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ztrátu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dat</w:t>
      </w:r>
      <w:proofErr w:type="spellEnd"/>
      <w:r>
        <w:rPr>
          <w:rFonts w:ascii="Segoe UI" w:eastAsia="Times New Roman" w:hAnsi="Segoe UI" w:cs="Segoe UI"/>
          <w:color w:val="505050"/>
          <w:sz w:val="18"/>
          <w:szCs w:val="18"/>
        </w:rPr>
        <w:t xml:space="preserve"> ani </w:t>
      </w:r>
      <w:proofErr w:type="spellStart"/>
      <w:r>
        <w:rPr>
          <w:rFonts w:ascii="Segoe UI" w:eastAsia="Times New Roman" w:hAnsi="Segoe UI" w:cs="Segoe UI"/>
          <w:color w:val="505050"/>
          <w:sz w:val="18"/>
          <w:szCs w:val="18"/>
        </w:rPr>
        <w:t>jiné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škody</w:t>
      </w:r>
      <w:proofErr w:type="spellEnd"/>
      <w:r>
        <w:rPr>
          <w:rFonts w:ascii="Segoe UI" w:eastAsia="Times New Roman" w:hAnsi="Segoe UI" w:cs="Segoe UI"/>
          <w:color w:val="505050"/>
          <w:sz w:val="18"/>
          <w:szCs w:val="18"/>
        </w:rPr>
        <w:t>.</w:t>
      </w:r>
    </w:p>
    <w:p w14:paraId="1610CD4B" w14:textId="77777777" w:rsidR="00000000" w:rsidRDefault="00D824F2" w:rsidP="00D824F2">
      <w:pPr>
        <w:numPr>
          <w:ilvl w:val="0"/>
          <w:numId w:val="59"/>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Nezbytné</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podmínky</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nasazení</w:t>
      </w:r>
      <w:proofErr w:type="spellEnd"/>
      <w:r>
        <w:rPr>
          <w:rStyle w:val="Siln"/>
          <w:rFonts w:ascii="Segoe UI" w:eastAsia="Times New Roman" w:hAnsi="Segoe UI" w:cs="Segoe UI"/>
          <w:color w:val="505050"/>
          <w:sz w:val="18"/>
          <w:szCs w:val="18"/>
        </w:rPr>
        <w:t xml:space="preserve"> a </w:t>
      </w:r>
      <w:proofErr w:type="spellStart"/>
      <w:r>
        <w:rPr>
          <w:rStyle w:val="Siln"/>
          <w:rFonts w:ascii="Segoe UI" w:eastAsia="Times New Roman" w:hAnsi="Segoe UI" w:cs="Segoe UI"/>
          <w:color w:val="505050"/>
          <w:sz w:val="18"/>
          <w:szCs w:val="18"/>
        </w:rPr>
        <w:t>posouzení</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prostředí</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souhlasí</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tím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splní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požadavky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společnosti</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nezbytné</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podporu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instalace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údržby</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odebrání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soustavy</w:t>
      </w:r>
      <w:proofErr w:type="spellEnd"/>
      <w:r>
        <w:rPr>
          <w:rFonts w:ascii="Segoe UI" w:eastAsia="Times New Roman" w:hAnsi="Segoe UI" w:cs="Segoe UI"/>
          <w:color w:val="505050"/>
          <w:sz w:val="18"/>
          <w:szCs w:val="18"/>
        </w:rPr>
        <w:t xml:space="preserve"> Appliance.</w:t>
      </w:r>
    </w:p>
    <w:p w14:paraId="1DA0683A" w14:textId="77777777" w:rsidR="00000000" w:rsidRDefault="00D824F2" w:rsidP="00D824F2">
      <w:pPr>
        <w:numPr>
          <w:ilvl w:val="0"/>
          <w:numId w:val="59"/>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Vyloučení</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převodu</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vlastnických</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práv</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souhlasí</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tím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soustavu</w:t>
      </w:r>
      <w:proofErr w:type="spellEnd"/>
      <w:r>
        <w:rPr>
          <w:rFonts w:ascii="Segoe UI" w:eastAsia="Times New Roman" w:hAnsi="Segoe UI" w:cs="Segoe UI"/>
          <w:color w:val="505050"/>
          <w:sz w:val="18"/>
          <w:szCs w:val="18"/>
        </w:rPr>
        <w:t xml:space="preserve"> </w:t>
      </w:r>
      <w:r>
        <w:rPr>
          <w:rFonts w:ascii="Segoe UI" w:eastAsia="Times New Roman" w:hAnsi="Segoe UI" w:cs="Segoe UI"/>
          <w:color w:val="505050"/>
          <w:sz w:val="18"/>
          <w:szCs w:val="18"/>
        </w:rPr>
        <w:t xml:space="preserve">Appliance </w:t>
      </w:r>
      <w:proofErr w:type="spellStart"/>
      <w:r>
        <w:rPr>
          <w:rFonts w:ascii="Segoe UI" w:eastAsia="Times New Roman" w:hAnsi="Segoe UI" w:cs="Segoe UI"/>
          <w:color w:val="505050"/>
          <w:sz w:val="18"/>
          <w:szCs w:val="18"/>
        </w:rPr>
        <w:t>neprodá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nepřidělí</w:t>
      </w:r>
      <w:proofErr w:type="spellEnd"/>
      <w:r>
        <w:rPr>
          <w:rFonts w:ascii="Segoe UI" w:eastAsia="Times New Roman" w:hAnsi="Segoe UI" w:cs="Segoe UI"/>
          <w:color w:val="505050"/>
          <w:sz w:val="18"/>
          <w:szCs w:val="18"/>
        </w:rPr>
        <w:t xml:space="preserve"> ani </w:t>
      </w:r>
      <w:proofErr w:type="spellStart"/>
      <w:r>
        <w:rPr>
          <w:rFonts w:ascii="Segoe UI" w:eastAsia="Times New Roman" w:hAnsi="Segoe UI" w:cs="Segoe UI"/>
          <w:color w:val="505050"/>
          <w:sz w:val="18"/>
          <w:szCs w:val="18"/>
        </w:rPr>
        <w:t>nepřevede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nebude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soustavu</w:t>
      </w:r>
      <w:proofErr w:type="spellEnd"/>
      <w:r>
        <w:rPr>
          <w:rFonts w:ascii="Segoe UI" w:eastAsia="Times New Roman" w:hAnsi="Segoe UI" w:cs="Segoe UI"/>
          <w:color w:val="505050"/>
          <w:sz w:val="18"/>
          <w:szCs w:val="18"/>
        </w:rPr>
        <w:t xml:space="preserve"> Appliance (</w:t>
      </w:r>
      <w:proofErr w:type="spellStart"/>
      <w:r>
        <w:rPr>
          <w:rFonts w:ascii="Segoe UI" w:eastAsia="Times New Roman" w:hAnsi="Segoe UI" w:cs="Segoe UI"/>
          <w:color w:val="505050"/>
          <w:sz w:val="18"/>
          <w:szCs w:val="18"/>
        </w:rPr>
        <w:t>včetně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přímo</w:t>
      </w:r>
      <w:proofErr w:type="spellEnd"/>
      <w:r>
        <w:rPr>
          <w:rFonts w:ascii="Segoe UI" w:eastAsia="Times New Roman" w:hAnsi="Segoe UI" w:cs="Segoe UI"/>
          <w:color w:val="505050"/>
          <w:sz w:val="18"/>
          <w:szCs w:val="18"/>
        </w:rPr>
        <w:t xml:space="preserve"> ani </w:t>
      </w:r>
      <w:proofErr w:type="spellStart"/>
      <w:r>
        <w:rPr>
          <w:rFonts w:ascii="Segoe UI" w:eastAsia="Times New Roman" w:hAnsi="Segoe UI" w:cs="Segoe UI"/>
          <w:color w:val="505050"/>
          <w:sz w:val="18"/>
          <w:szCs w:val="18"/>
        </w:rPr>
        <w:t>nepřímo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prostřednictvím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třetí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strany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prohlížet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otevírat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upravovat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rozkládat</w:t>
      </w:r>
      <w:proofErr w:type="spellEnd"/>
      <w:r>
        <w:rPr>
          <w:rFonts w:ascii="Segoe UI" w:eastAsia="Times New Roman" w:hAnsi="Segoe UI" w:cs="Segoe UI"/>
          <w:color w:val="505050"/>
          <w:sz w:val="18"/>
          <w:szCs w:val="18"/>
        </w:rPr>
        <w:t xml:space="preserve"> ani s </w:t>
      </w:r>
      <w:proofErr w:type="spellStart"/>
      <w:r>
        <w:rPr>
          <w:rFonts w:ascii="Segoe UI" w:eastAsia="Times New Roman" w:hAnsi="Segoe UI" w:cs="Segoe UI"/>
          <w:color w:val="505050"/>
          <w:sz w:val="18"/>
          <w:szCs w:val="18"/>
        </w:rPr>
        <w:t>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jinak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manipulovat</w:t>
      </w:r>
      <w:proofErr w:type="spellEnd"/>
      <w:r>
        <w:rPr>
          <w:rFonts w:ascii="Segoe UI" w:eastAsia="Times New Roman" w:hAnsi="Segoe UI" w:cs="Segoe UI"/>
          <w:color w:val="505050"/>
          <w:sz w:val="18"/>
          <w:szCs w:val="18"/>
        </w:rPr>
        <w:t>.</w:t>
      </w:r>
    </w:p>
    <w:p w14:paraId="2DCB3278" w14:textId="77777777" w:rsidR="00000000" w:rsidRDefault="00D824F2">
      <w:pPr>
        <w:pStyle w:val="Nadpis5"/>
        <w:divId w:val="1500777542"/>
        <w:rPr>
          <w:rFonts w:eastAsia="Times New Roman"/>
        </w:rPr>
      </w:pPr>
      <w:r>
        <w:rPr>
          <w:rFonts w:eastAsia="Times New Roman"/>
        </w:rPr>
        <w:lastRenderedPageBreak/>
        <w:t>Akreditace </w:t>
      </w:r>
    </w:p>
    <w:p w14:paraId="675BDE50" w14:textId="77777777" w:rsidR="00000000" w:rsidRDefault="00D824F2">
      <w:pPr>
        <w:pStyle w:val="Normlnweb"/>
        <w:divId w:val="1500777542"/>
      </w:pPr>
      <w:r>
        <w:t>Pokud je zákazník státním subjektem,</w:t>
      </w:r>
      <w:r>
        <w:t xml:space="preserve"> společnost Microsoft mu také uděluje právo umístit soustavu </w:t>
      </w:r>
      <w:proofErr w:type="spellStart"/>
      <w:r>
        <w:t>Appliance</w:t>
      </w:r>
      <w:proofErr w:type="spellEnd"/>
      <w:r>
        <w:t xml:space="preserve"> prostřednictvím svých akreditačních procesů, aby vyhovělo jeho potřebám, včetně, bez omezení, akreditačních požadavků a procesů pro použití v neutajované, tajné nebo přísně tajné doméně</w:t>
      </w:r>
      <w:r>
        <w:t>.</w:t>
      </w:r>
    </w:p>
    <w:p w14:paraId="4A6C9028" w14:textId="77777777" w:rsidR="00000000" w:rsidRDefault="00D824F2">
      <w:pPr>
        <w:pStyle w:val="Nadpis5"/>
        <w:divId w:val="1500777542"/>
        <w:rPr>
          <w:rFonts w:eastAsia="Times New Roman"/>
        </w:rPr>
      </w:pPr>
      <w:r>
        <w:rPr>
          <w:rFonts w:eastAsia="Times New Roman"/>
        </w:rPr>
        <w:t>Software</w:t>
      </w:r>
    </w:p>
    <w:p w14:paraId="41E33A5A" w14:textId="77777777" w:rsidR="00000000" w:rsidRDefault="00D824F2">
      <w:pPr>
        <w:pStyle w:val="Normlnweb"/>
        <w:divId w:val="1500777542"/>
      </w:pPr>
      <w:r>
        <w:t xml:space="preserve">Software je licencován, nikoli prodáván.  Společnost Microsoft poskytuje zákazníkovi omezenou, nevýhradní a nepřevoditelnou licenci k používání softwaru se soustavou </w:t>
      </w:r>
      <w:proofErr w:type="spellStart"/>
      <w:r>
        <w:t>Appliance</w:t>
      </w:r>
      <w:proofErr w:type="spellEnd"/>
      <w:r>
        <w:t xml:space="preserve"> a k žádnému jinému účelu.  Všechna ostatní práva si vyhrazuje společn</w:t>
      </w:r>
      <w:r>
        <w:t xml:space="preserve">ost Microsoft. Tato licence neposkytuje zákazníkovi žádná práva k níže uvedeným úkonům, které zákazník nemůže provádět: (i) používání nebo virtualizace funkcí softwaru odděleně od soustavy </w:t>
      </w:r>
      <w:proofErr w:type="spellStart"/>
      <w:r>
        <w:t>Appliance</w:t>
      </w:r>
      <w:proofErr w:type="spellEnd"/>
      <w:r>
        <w:t>; (</w:t>
      </w:r>
      <w:proofErr w:type="spellStart"/>
      <w:r>
        <w:t>ii</w:t>
      </w:r>
      <w:proofErr w:type="spellEnd"/>
      <w:r>
        <w:t>) publikování, kopírování, pronajímání, poskytování n</w:t>
      </w:r>
      <w:r>
        <w:t>a leasing nebo půjčování softwaru; (</w:t>
      </w:r>
      <w:proofErr w:type="spellStart"/>
      <w:r>
        <w:t>iii</w:t>
      </w:r>
      <w:proofErr w:type="spellEnd"/>
      <w:r>
        <w:t xml:space="preserve">) obcházení jakýchkoli technických omezení softwaru nebo omezení dokumentace soustavy </w:t>
      </w:r>
      <w:proofErr w:type="spellStart"/>
      <w:r>
        <w:t>Appliance</w:t>
      </w:r>
      <w:proofErr w:type="spellEnd"/>
      <w:r>
        <w:t xml:space="preserve"> (jsou-li k dispozici); (</w:t>
      </w:r>
      <w:proofErr w:type="spellStart"/>
      <w:r>
        <w:t>iv</w:t>
      </w:r>
      <w:proofErr w:type="spellEnd"/>
      <w:r>
        <w:t>) oddělování a provozování částí softwaru na více zařízeních; (v) instalaci nebo užívání softwa</w:t>
      </w:r>
      <w:r>
        <w:t>ru či technologie jiného dodavatele než Microsoft jakýmkoli způsobem, který by znamenal porušení práv k duševnímu vlastnictví nebo technologii společnosti Microsoft; nebo (</w:t>
      </w:r>
      <w:proofErr w:type="spellStart"/>
      <w:r>
        <w:t>vi</w:t>
      </w:r>
      <w:proofErr w:type="spellEnd"/>
      <w:r>
        <w:t xml:space="preserve">) zpětné analýze, </w:t>
      </w:r>
      <w:proofErr w:type="spellStart"/>
      <w:r>
        <w:t>dekompilaci</w:t>
      </w:r>
      <w:proofErr w:type="spellEnd"/>
      <w:r>
        <w:t xml:space="preserve"> nebo rozkladu softwaru či pokusu o jejich provedení,</w:t>
      </w:r>
      <w:r>
        <w:t xml:space="preserve"> s výjimkou případů, kdy to povolují příslušné zákony, a to i navzdory těmto podmínkám, s tím, že v takovýchto případech smí zákazník postupovat pouze v mezích příslušných zákonů.  S výhradou výše uvedených omezení podléhá používání softwaru zákazníkem lic</w:t>
      </w:r>
      <w:r>
        <w:t xml:space="preserve">enčním podmínkám softwaru předloženým nebo jinak zpřístupněným zákazníkovi v souvislosti se soustavou </w:t>
      </w:r>
      <w:proofErr w:type="spellStart"/>
      <w:r>
        <w:t>Appliance</w:t>
      </w:r>
      <w:proofErr w:type="spellEnd"/>
      <w:r>
        <w:t xml:space="preserve"> a zahrnuje také, bez omezení, jakékoli samostatné licenční podmínky pro samostatné moduly nebo agenty pro spouštění dodatečných služeb Azure na </w:t>
      </w:r>
      <w:r>
        <w:t xml:space="preserve">nebo v souvislosti se soustavou </w:t>
      </w:r>
      <w:proofErr w:type="spellStart"/>
      <w:r>
        <w:t>Appliance</w:t>
      </w:r>
      <w:proofErr w:type="spellEnd"/>
      <w:r>
        <w:t xml:space="preserve">. V případě nesouladu mezi těmito dodatečnými podmínkami a jakýmikoli samostatnými licenčními podmínkami pro jakékoli samostatné moduly nebo agenty používané ve spojení se soustavou </w:t>
      </w:r>
      <w:proofErr w:type="spellStart"/>
      <w:r>
        <w:t>Appliance</w:t>
      </w:r>
      <w:proofErr w:type="spellEnd"/>
      <w:r>
        <w:t>, samostatné licenční po</w:t>
      </w:r>
      <w:r>
        <w:t>dmínky pro tyto moduly nebo agenty budou pro používání těchto modulů nebo agentů rozhodující.</w:t>
      </w:r>
    </w:p>
    <w:p w14:paraId="45427725" w14:textId="77777777" w:rsidR="00000000" w:rsidRDefault="00D824F2">
      <w:pPr>
        <w:pStyle w:val="Nadpis5"/>
        <w:divId w:val="1500777542"/>
        <w:rPr>
          <w:rFonts w:eastAsia="Times New Roman"/>
        </w:rPr>
      </w:pPr>
      <w:r>
        <w:rPr>
          <w:rFonts w:eastAsia="Times New Roman"/>
        </w:rPr>
        <w:t>Omezení pro testování typovou úlohou  </w:t>
      </w:r>
    </w:p>
    <w:p w14:paraId="21E1A83A" w14:textId="77777777" w:rsidR="00000000" w:rsidRDefault="00D824F2">
      <w:pPr>
        <w:pStyle w:val="Normlnweb"/>
        <w:divId w:val="1500777542"/>
      </w:pPr>
      <w:r>
        <w:t>Zákazník nesmí používat software k porovnávání nebo testování „typovou úlohou" s výjimkou interních účelů zákazníka nebo pu</w:t>
      </w:r>
      <w:r>
        <w:t>blikování či sdělování jejich výsledků.</w:t>
      </w:r>
    </w:p>
    <w:p w14:paraId="68FF6E1E" w14:textId="77777777" w:rsidR="00000000" w:rsidRDefault="00D824F2">
      <w:pPr>
        <w:pStyle w:val="Nadpis5"/>
        <w:divId w:val="1500777542"/>
        <w:rPr>
          <w:rFonts w:eastAsia="Times New Roman"/>
        </w:rPr>
      </w:pPr>
      <w:r>
        <w:rPr>
          <w:rFonts w:eastAsia="Times New Roman"/>
        </w:rPr>
        <w:t>Aktivace/souhlas pro internetové služby  </w:t>
      </w:r>
    </w:p>
    <w:p w14:paraId="2A3065D1" w14:textId="77777777" w:rsidR="00000000" w:rsidRDefault="00D824F2">
      <w:pPr>
        <w:pStyle w:val="Normlnweb"/>
        <w:divId w:val="1500777542"/>
      </w:pPr>
      <w:r>
        <w:t>Je-li nezbytná aktivace softwaru, tato aktivace spojuje používání softwaru s konkrétním zařízením. Během aktivace a následného používání zařízení může software odesílat infor</w:t>
      </w:r>
      <w:r>
        <w:t xml:space="preserve">mace o softwaru a zařízení společnosti Microsoft, jak je popsáno v dokumentaci. Společnost Microsoft užívá tuto telemetrii ke zpřístupnění internetových služeb zákazníkovi. Použitím soustavy </w:t>
      </w:r>
      <w:proofErr w:type="spellStart"/>
      <w:r>
        <w:t>Appliance</w:t>
      </w:r>
      <w:proofErr w:type="spellEnd"/>
      <w:r>
        <w:t xml:space="preserve"> a softwaru zákazník vyjadřuje svůj souhlas s přenosem t</w:t>
      </w:r>
      <w:r>
        <w:t>ěchto informací do společnosti Microsoft.</w:t>
      </w:r>
    </w:p>
    <w:p w14:paraId="1DBED281" w14:textId="77777777" w:rsidR="00000000" w:rsidRDefault="00D824F2">
      <w:pPr>
        <w:pStyle w:val="Nadpis5"/>
        <w:divId w:val="1500777542"/>
        <w:rPr>
          <w:rFonts w:eastAsia="Times New Roman"/>
        </w:rPr>
      </w:pPr>
      <w:r>
        <w:rPr>
          <w:rFonts w:eastAsia="Times New Roman"/>
        </w:rPr>
        <w:t>Aktualizace softwaru  </w:t>
      </w:r>
    </w:p>
    <w:p w14:paraId="3C9E4E98" w14:textId="77777777" w:rsidR="00000000" w:rsidRDefault="00D824F2">
      <w:pPr>
        <w:pStyle w:val="Normlnweb"/>
        <w:divId w:val="1500777542"/>
      </w:pPr>
      <w:r>
        <w:t xml:space="preserve">Společnost Microsoft může zpřístupnit aktualizace softwaru pro soustavu </w:t>
      </w:r>
      <w:proofErr w:type="spellStart"/>
      <w:r>
        <w:t>Appliance</w:t>
      </w:r>
      <w:proofErr w:type="spellEnd"/>
      <w:r>
        <w:t>. Jsou-li zpřístupněny aktualizace, aktualizace společnosti Microsoft budou licencovány společností Microsoft a aktualizace třetích stran budou licencovány příslušnými třetími</w:t>
      </w:r>
      <w:r>
        <w:t xml:space="preserve"> stranami.  Aby mohl nadále využívat podporu soustavy </w:t>
      </w:r>
      <w:proofErr w:type="spellStart"/>
      <w:r>
        <w:t>Appliance</w:t>
      </w:r>
      <w:proofErr w:type="spellEnd"/>
      <w:r>
        <w:t>, souhlasí zákazník s tím, že bude instalovat dostupné aktualizace prostřednictvím stahování a používání nejnovějších aktualizací v souladu se zveřejněnými nebo poskytnutými zásadami.</w:t>
      </w:r>
    </w:p>
    <w:p w14:paraId="2039EBBF"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Poskytová</w:t>
      </w:r>
      <w:r>
        <w:rPr>
          <w:rFonts w:ascii="Segoe UI" w:eastAsia="Times New Roman" w:hAnsi="Segoe UI" w:cs="Segoe UI"/>
          <w:b w:val="0"/>
          <w:bCs w:val="0"/>
          <w:sz w:val="18"/>
          <w:szCs w:val="18"/>
        </w:rPr>
        <w:t>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nasazení</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užívání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soustavy</w:t>
      </w:r>
      <w:proofErr w:type="spellEnd"/>
      <w:r>
        <w:rPr>
          <w:rFonts w:ascii="Segoe UI" w:eastAsia="Times New Roman" w:hAnsi="Segoe UI" w:cs="Segoe UI"/>
          <w:b w:val="0"/>
          <w:bCs w:val="0"/>
          <w:sz w:val="18"/>
          <w:szCs w:val="18"/>
        </w:rPr>
        <w:t xml:space="preserve"> Appliance</w:t>
      </w:r>
    </w:p>
    <w:p w14:paraId="6915BFA6" w14:textId="77777777" w:rsidR="00000000" w:rsidRDefault="00D824F2" w:rsidP="00D824F2">
      <w:pPr>
        <w:numPr>
          <w:ilvl w:val="0"/>
          <w:numId w:val="60"/>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Poskytování</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Služba</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soustava</w:t>
      </w:r>
      <w:proofErr w:type="spellEnd"/>
      <w:r>
        <w:rPr>
          <w:rFonts w:ascii="Segoe UI" w:eastAsia="Times New Roman" w:hAnsi="Segoe UI" w:cs="Segoe UI"/>
          <w:color w:val="505050"/>
          <w:sz w:val="18"/>
          <w:szCs w:val="18"/>
        </w:rPr>
        <w:t xml:space="preserve"> Appliance </w:t>
      </w:r>
      <w:proofErr w:type="spellStart"/>
      <w:r>
        <w:rPr>
          <w:rFonts w:ascii="Segoe UI" w:eastAsia="Times New Roman" w:hAnsi="Segoe UI" w:cs="Segoe UI"/>
          <w:color w:val="505050"/>
          <w:sz w:val="18"/>
          <w:szCs w:val="18"/>
        </w:rPr>
        <w:t>jsou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nabízeny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jako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strany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společnosti</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těchto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podmínek</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smlouvy</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t>poskytování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Azure a </w:t>
      </w:r>
      <w:proofErr w:type="spellStart"/>
      <w:r>
        <w:rPr>
          <w:rFonts w:ascii="Segoe UI" w:eastAsia="Times New Roman" w:hAnsi="Segoe UI" w:cs="Segoe UI"/>
          <w:color w:val="505050"/>
          <w:sz w:val="18"/>
          <w:szCs w:val="18"/>
        </w:rPr>
        <w:t>podmínek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základě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w:t>
      </w:r>
      <w:r>
        <w:rPr>
          <w:rFonts w:ascii="Segoe UI" w:eastAsia="Times New Roman" w:hAnsi="Segoe UI" w:cs="Segoe UI"/>
          <w:color w:val="505050"/>
          <w:sz w:val="18"/>
          <w:szCs w:val="18"/>
        </w:rPr>
        <w:t>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dodá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soustavu</w:t>
      </w:r>
      <w:proofErr w:type="spellEnd"/>
      <w:r>
        <w:rPr>
          <w:rFonts w:ascii="Segoe UI" w:eastAsia="Times New Roman" w:hAnsi="Segoe UI" w:cs="Segoe UI"/>
          <w:color w:val="505050"/>
          <w:sz w:val="18"/>
          <w:szCs w:val="18"/>
        </w:rPr>
        <w:t xml:space="preserve"> Appliance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místo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místo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podléhá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dostupnosti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soustavy</w:t>
      </w:r>
      <w:proofErr w:type="spellEnd"/>
      <w:r>
        <w:rPr>
          <w:rFonts w:ascii="Segoe UI" w:eastAsia="Times New Roman" w:hAnsi="Segoe UI" w:cs="Segoe UI"/>
          <w:color w:val="505050"/>
          <w:sz w:val="18"/>
          <w:szCs w:val="18"/>
        </w:rPr>
        <w:t xml:space="preserve"> Appliance.</w:t>
      </w:r>
    </w:p>
    <w:p w14:paraId="0266252A" w14:textId="77777777" w:rsidR="00000000" w:rsidRDefault="00D824F2" w:rsidP="00D824F2">
      <w:pPr>
        <w:numPr>
          <w:ilvl w:val="0"/>
          <w:numId w:val="60"/>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Nasazení</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zahájí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dokončí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nasazení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soustavy</w:t>
      </w:r>
      <w:proofErr w:type="spellEnd"/>
      <w:r>
        <w:rPr>
          <w:rFonts w:ascii="Segoe UI" w:eastAsia="Times New Roman" w:hAnsi="Segoe UI" w:cs="Segoe UI"/>
          <w:color w:val="505050"/>
          <w:sz w:val="18"/>
          <w:szCs w:val="18"/>
        </w:rPr>
        <w:t xml:space="preserve"> Appliance v </w:t>
      </w:r>
      <w:proofErr w:type="spellStart"/>
      <w:r>
        <w:rPr>
          <w:rFonts w:ascii="Segoe UI" w:eastAsia="Times New Roman" w:hAnsi="Segoe UI" w:cs="Segoe UI"/>
          <w:color w:val="505050"/>
          <w:sz w:val="18"/>
          <w:szCs w:val="18"/>
        </w:rPr>
        <w:t>místě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určeném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což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w:t>
      </w:r>
      <w:r>
        <w:rPr>
          <w:rFonts w:ascii="Segoe UI" w:eastAsia="Times New Roman" w:hAnsi="Segoe UI" w:cs="Segoe UI"/>
          <w:color w:val="505050"/>
          <w:sz w:val="18"/>
          <w:szCs w:val="18"/>
        </w:rPr>
        <w:t>bvykle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trvat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až</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patnáct</w:t>
      </w:r>
      <w:proofErr w:type="spellEnd"/>
      <w:r>
        <w:rPr>
          <w:rFonts w:ascii="Segoe UI" w:eastAsia="Times New Roman" w:hAnsi="Segoe UI" w:cs="Segoe UI"/>
          <w:color w:val="505050"/>
          <w:sz w:val="18"/>
          <w:szCs w:val="18"/>
        </w:rPr>
        <w:t xml:space="preserve"> (15) </w:t>
      </w:r>
      <w:proofErr w:type="spellStart"/>
      <w:r>
        <w:rPr>
          <w:rFonts w:ascii="Segoe UI" w:eastAsia="Times New Roman" w:hAnsi="Segoe UI" w:cs="Segoe UI"/>
          <w:color w:val="505050"/>
          <w:sz w:val="18"/>
          <w:szCs w:val="18"/>
        </w:rPr>
        <w:t>dní</w:t>
      </w:r>
      <w:proofErr w:type="spellEnd"/>
      <w:r>
        <w:rPr>
          <w:rFonts w:ascii="Segoe UI" w:eastAsia="Times New Roman" w:hAnsi="Segoe UI" w:cs="Segoe UI"/>
          <w:color w:val="505050"/>
          <w:sz w:val="18"/>
          <w:szCs w:val="18"/>
        </w:rPr>
        <w:t>.</w:t>
      </w:r>
    </w:p>
    <w:p w14:paraId="23AC7847" w14:textId="77777777" w:rsidR="00000000" w:rsidRDefault="00D824F2" w:rsidP="00D824F2">
      <w:pPr>
        <w:numPr>
          <w:ilvl w:val="0"/>
          <w:numId w:val="60"/>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Použití</w:t>
      </w:r>
      <w:proofErr w:type="spellEnd"/>
      <w:r>
        <w:rPr>
          <w:rFonts w:ascii="Segoe UI" w:eastAsia="Times New Roman" w:hAnsi="Segoe UI" w:cs="Segoe UI"/>
          <w:color w:val="505050"/>
          <w:sz w:val="18"/>
          <w:szCs w:val="18"/>
        </w:rPr>
        <w:t>.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umožňuje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zákazníkovi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používat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soustavu</w:t>
      </w:r>
      <w:proofErr w:type="spellEnd"/>
      <w:r>
        <w:rPr>
          <w:rFonts w:ascii="Segoe UI" w:eastAsia="Times New Roman" w:hAnsi="Segoe UI" w:cs="Segoe UI"/>
          <w:color w:val="505050"/>
          <w:sz w:val="18"/>
          <w:szCs w:val="18"/>
        </w:rPr>
        <w:t xml:space="preserve"> Appliance, </w:t>
      </w:r>
      <w:proofErr w:type="spellStart"/>
      <w:r>
        <w:rPr>
          <w:rFonts w:ascii="Segoe UI" w:eastAsia="Times New Roman" w:hAnsi="Segoe UI" w:cs="Segoe UI"/>
          <w:color w:val="505050"/>
          <w:sz w:val="18"/>
          <w:szCs w:val="18"/>
        </w:rPr>
        <w:t>pokud</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aktivní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přičemž</w:t>
      </w:r>
      <w:proofErr w:type="spellEnd"/>
      <w:r>
        <w:rPr>
          <w:rFonts w:ascii="Segoe UI" w:eastAsia="Times New Roman" w:hAnsi="Segoe UI" w:cs="Segoe UI"/>
          <w:color w:val="505050"/>
          <w:sz w:val="18"/>
          <w:szCs w:val="18"/>
        </w:rPr>
        <w:t xml:space="preserve"> toto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zahrnuje</w:t>
      </w:r>
      <w:proofErr w:type="spellEnd"/>
      <w:r>
        <w:rPr>
          <w:rFonts w:ascii="Segoe UI" w:eastAsia="Times New Roman" w:hAnsi="Segoe UI" w:cs="Segoe UI"/>
          <w:color w:val="505050"/>
          <w:sz w:val="18"/>
          <w:szCs w:val="18"/>
        </w:rPr>
        <w:t xml:space="preserve">, bez </w:t>
      </w:r>
      <w:proofErr w:type="spellStart"/>
      <w:r>
        <w:rPr>
          <w:rFonts w:ascii="Segoe UI" w:eastAsia="Times New Roman" w:hAnsi="Segoe UI" w:cs="Segoe UI"/>
          <w:color w:val="505050"/>
          <w:sz w:val="18"/>
          <w:szCs w:val="18"/>
        </w:rPr>
        <w:t>omezení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použití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hardwaru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podpory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hardwaru</w:t>
      </w:r>
      <w:proofErr w:type="spellEnd"/>
      <w:r>
        <w:rPr>
          <w:rFonts w:ascii="Segoe UI" w:eastAsia="Times New Roman" w:hAnsi="Segoe UI" w:cs="Segoe UI"/>
          <w:color w:val="505050"/>
          <w:sz w:val="18"/>
          <w:szCs w:val="18"/>
        </w:rPr>
        <w:t xml:space="preserve"> </w:t>
      </w:r>
      <w:r>
        <w:rPr>
          <w:rFonts w:ascii="Segoe UI" w:eastAsia="Times New Roman" w:hAnsi="Segoe UI" w:cs="Segoe UI"/>
          <w:color w:val="505050"/>
          <w:sz w:val="18"/>
          <w:szCs w:val="18"/>
        </w:rPr>
        <w:t>a </w:t>
      </w:r>
      <w:proofErr w:type="spellStart"/>
      <w:r>
        <w:rPr>
          <w:rFonts w:ascii="Segoe UI" w:eastAsia="Times New Roman" w:hAnsi="Segoe UI" w:cs="Segoe UI"/>
          <w:color w:val="505050"/>
          <w:sz w:val="18"/>
          <w:szCs w:val="18"/>
        </w:rPr>
        <w:t>základních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softwarové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infrastruktury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např</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ukládání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výpočet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včetně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virtuálních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počítačů</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kontejnerů</w:t>
      </w:r>
      <w:proofErr w:type="spellEnd"/>
      <w:r>
        <w:rPr>
          <w:rFonts w:ascii="Segoe UI" w:eastAsia="Times New Roman" w:hAnsi="Segoe UI" w:cs="Segoe UI"/>
          <w:color w:val="505050"/>
          <w:sz w:val="18"/>
          <w:szCs w:val="18"/>
        </w:rPr>
        <w:t>).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nasazení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používání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soustavy</w:t>
      </w:r>
      <w:proofErr w:type="spellEnd"/>
      <w:r>
        <w:rPr>
          <w:rFonts w:ascii="Segoe UI" w:eastAsia="Times New Roman" w:hAnsi="Segoe UI" w:cs="Segoe UI"/>
          <w:color w:val="505050"/>
          <w:sz w:val="18"/>
          <w:szCs w:val="18"/>
        </w:rPr>
        <w:t xml:space="preserve"> Appliance se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zavazuje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poskytovat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přidělené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prostředky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úrovni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přiměřeně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požadované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společností</w:t>
      </w:r>
      <w:proofErr w:type="spellEnd"/>
      <w:r>
        <w:rPr>
          <w:rFonts w:ascii="Segoe UI" w:eastAsia="Times New Roman" w:hAnsi="Segoe UI" w:cs="Segoe UI"/>
          <w:color w:val="505050"/>
          <w:sz w:val="18"/>
          <w:szCs w:val="18"/>
        </w:rPr>
        <w:t xml:space="preserve"> Microsoft k </w:t>
      </w:r>
      <w:proofErr w:type="spellStart"/>
      <w:r>
        <w:rPr>
          <w:rFonts w:ascii="Segoe UI" w:eastAsia="Times New Roman" w:hAnsi="Segoe UI" w:cs="Segoe UI"/>
          <w:color w:val="505050"/>
          <w:sz w:val="18"/>
          <w:szCs w:val="18"/>
        </w:rPr>
        <w:t>zajištění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nezbytných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činností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informací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položek</w:t>
      </w:r>
      <w:proofErr w:type="spellEnd"/>
      <w:r>
        <w:rPr>
          <w:rFonts w:ascii="Segoe UI" w:eastAsia="Times New Roman" w:hAnsi="Segoe UI" w:cs="Segoe UI"/>
          <w:color w:val="505050"/>
          <w:sz w:val="18"/>
          <w:szCs w:val="18"/>
        </w:rPr>
        <w:t xml:space="preserve"> pro </w:t>
      </w:r>
      <w:proofErr w:type="spellStart"/>
      <w:r>
        <w:rPr>
          <w:rFonts w:ascii="Segoe UI" w:eastAsia="Times New Roman" w:hAnsi="Segoe UI" w:cs="Segoe UI"/>
          <w:color w:val="505050"/>
          <w:sz w:val="18"/>
          <w:szCs w:val="18"/>
        </w:rPr>
        <w:t>nasazení</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průběžné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správy</w:t>
      </w:r>
      <w:proofErr w:type="spellEnd"/>
      <w:r>
        <w:rPr>
          <w:rFonts w:ascii="Segoe UI" w:eastAsia="Times New Roman" w:hAnsi="Segoe UI" w:cs="Segoe UI"/>
          <w:color w:val="505050"/>
          <w:sz w:val="18"/>
          <w:szCs w:val="18"/>
        </w:rPr>
        <w:t>.</w:t>
      </w:r>
    </w:p>
    <w:p w14:paraId="2A8F023B" w14:textId="77777777" w:rsidR="00000000" w:rsidRDefault="00D824F2" w:rsidP="00D824F2">
      <w:pPr>
        <w:numPr>
          <w:ilvl w:val="0"/>
          <w:numId w:val="60"/>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Volitelné</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může</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souvislosti</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službou</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soustavou</w:t>
      </w:r>
      <w:proofErr w:type="spellEnd"/>
      <w:r>
        <w:rPr>
          <w:rFonts w:ascii="Segoe UI" w:eastAsia="Times New Roman" w:hAnsi="Segoe UI" w:cs="Segoe UI"/>
          <w:color w:val="505050"/>
          <w:sz w:val="18"/>
          <w:szCs w:val="18"/>
        </w:rPr>
        <w:t xml:space="preserve"> Appliance za </w:t>
      </w:r>
      <w:proofErr w:type="spellStart"/>
      <w:r>
        <w:rPr>
          <w:rFonts w:ascii="Segoe UI" w:eastAsia="Times New Roman" w:hAnsi="Segoe UI" w:cs="Segoe UI"/>
          <w:color w:val="505050"/>
          <w:sz w:val="18"/>
          <w:szCs w:val="18"/>
        </w:rPr>
        <w:t>samostatný</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poplatek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úhradu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odběru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využívat</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odebírat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další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vo</w:t>
      </w:r>
      <w:r>
        <w:rPr>
          <w:rFonts w:ascii="Segoe UI" w:eastAsia="Times New Roman" w:hAnsi="Segoe UI" w:cs="Segoe UI"/>
          <w:color w:val="505050"/>
          <w:sz w:val="18"/>
          <w:szCs w:val="18"/>
        </w:rPr>
        <w:t>litelné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w:t>
      </w:r>
    </w:p>
    <w:p w14:paraId="4B555205" w14:textId="77777777" w:rsidR="00000000" w:rsidRDefault="00D824F2">
      <w:pPr>
        <w:pStyle w:val="Nadpis4"/>
        <w:divId w:val="1500777542"/>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lastRenderedPageBreak/>
        <w:t>Nárok</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riziko</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ztráty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Odpovědnost</w:t>
      </w:r>
      <w:proofErr w:type="spellEnd"/>
      <w:r>
        <w:rPr>
          <w:rFonts w:ascii="Segoe UI" w:eastAsia="Times New Roman" w:hAnsi="Segoe UI" w:cs="Segoe UI"/>
          <w:b w:val="0"/>
          <w:bCs w:val="0"/>
          <w:sz w:val="18"/>
          <w:szCs w:val="18"/>
        </w:rPr>
        <w:t xml:space="preserve"> za </w:t>
      </w:r>
      <w:proofErr w:type="spellStart"/>
      <w:r>
        <w:rPr>
          <w:rFonts w:ascii="Segoe UI" w:eastAsia="Times New Roman" w:hAnsi="Segoe UI" w:cs="Segoe UI"/>
          <w:b w:val="0"/>
          <w:bCs w:val="0"/>
          <w:sz w:val="18"/>
          <w:szCs w:val="18"/>
        </w:rPr>
        <w:t>odeslání</w:t>
      </w:r>
      <w:proofErr w:type="spellEnd"/>
      <w:r>
        <w:rPr>
          <w:rFonts w:ascii="Segoe UI" w:eastAsia="Times New Roman" w:hAnsi="Segoe UI" w:cs="Segoe UI"/>
          <w:b w:val="0"/>
          <w:bCs w:val="0"/>
          <w:sz w:val="18"/>
          <w:szCs w:val="18"/>
        </w:rPr>
        <w:t xml:space="preserve"> a </w:t>
      </w:r>
      <w:proofErr w:type="spellStart"/>
      <w:r>
        <w:rPr>
          <w:rFonts w:ascii="Segoe UI" w:eastAsia="Times New Roman" w:hAnsi="Segoe UI" w:cs="Segoe UI"/>
          <w:b w:val="0"/>
          <w:bCs w:val="0"/>
          <w:sz w:val="18"/>
          <w:szCs w:val="18"/>
        </w:rPr>
        <w:t>vrácení</w:t>
      </w:r>
      <w:proofErr w:type="spellEnd"/>
    </w:p>
    <w:p w14:paraId="233879B0" w14:textId="77777777" w:rsidR="00000000" w:rsidRDefault="00D824F2">
      <w:pPr>
        <w:pStyle w:val="Nadpis5"/>
        <w:divId w:val="1500777542"/>
        <w:rPr>
          <w:rFonts w:eastAsia="Times New Roman"/>
        </w:rPr>
      </w:pPr>
      <w:r>
        <w:rPr>
          <w:rFonts w:eastAsia="Times New Roman"/>
        </w:rPr>
        <w:t>Nárok a riziko ztráty</w:t>
      </w:r>
    </w:p>
    <w:p w14:paraId="48A10FAE" w14:textId="6097E182" w:rsidR="00000000" w:rsidRDefault="00D824F2">
      <w:pPr>
        <w:pStyle w:val="Normlnweb"/>
        <w:divId w:val="1500777542"/>
      </w:pPr>
      <w:r>
        <w:t xml:space="preserve">Všechna práva, nároky a podíly týkající se všech soustav </w:t>
      </w:r>
      <w:proofErr w:type="spellStart"/>
      <w:r>
        <w:t>Appliance</w:t>
      </w:r>
      <w:proofErr w:type="spellEnd"/>
      <w:r>
        <w:t xml:space="preserve"> jsou a zůstanou vlastnictvím společnosti Microsoft a s výjimkou jakýchkoli ustanovení výslovně</w:t>
      </w:r>
      <w:r>
        <w:t xml:space="preserve"> uvedených v těchto dodatečných podmínkách nejsou udělována žádná práva k žádné soustavě </w:t>
      </w:r>
      <w:proofErr w:type="spellStart"/>
      <w:r>
        <w:t>Appliance</w:t>
      </w:r>
      <w:proofErr w:type="spellEnd"/>
      <w:r>
        <w:t xml:space="preserve"> (včetně jakéhokoli patentu, autorských práv, obchodního tajemství, ochranné známky nebo jiného typu vlastnických práv).  Zákazník nahradí společnosti Microso</w:t>
      </w:r>
      <w:r>
        <w:t xml:space="preserve">ft všechny ztráty, poškození nebo zničení jakékoli soustavy </w:t>
      </w:r>
      <w:proofErr w:type="spellStart"/>
      <w:r>
        <w:t>Appliance</w:t>
      </w:r>
      <w:proofErr w:type="spellEnd"/>
      <w:r>
        <w:t xml:space="preserve">, která se nachází v libovolných prostorách zákazníka nebo v podmínkách popsaných v oddílu „Povinnosti zákazníka při přemísťování soustavy </w:t>
      </w:r>
      <w:proofErr w:type="spellStart"/>
      <w:r>
        <w:t>Appliance</w:t>
      </w:r>
      <w:proofErr w:type="spellEnd"/>
      <w:r>
        <w:t xml:space="preserve"> mezi různými místy" s výjimkou předpok</w:t>
      </w:r>
      <w:r>
        <w:t xml:space="preserve">ládaného opotřebení, které zahrnuje menší poškození (např. otlučení nebo promáčkliny), která nenarušují konstrukci ani funkci soustavy </w:t>
      </w:r>
      <w:proofErr w:type="spellStart"/>
      <w:r>
        <w:t>Appliance</w:t>
      </w:r>
      <w:proofErr w:type="spellEnd"/>
      <w:r>
        <w:t xml:space="preserve">.  Zákazník nese odpovědnost za kontrolu soustavy </w:t>
      </w:r>
      <w:proofErr w:type="spellStart"/>
      <w:r>
        <w:t>Appliance</w:t>
      </w:r>
      <w:proofErr w:type="spellEnd"/>
      <w:r>
        <w:t xml:space="preserve"> při jejím převzetí od dopravce a za včasné nahlášení</w:t>
      </w:r>
      <w:r>
        <w:t xml:space="preserve"> jakýchkoli škod oddělení podpory společnosti Microsoft e-mailem na adresu </w:t>
      </w:r>
      <w:hyperlink r:id="rId377" w:history="1">
        <w:r>
          <w:rPr>
            <w:rStyle w:val="Hypertextovodkaz"/>
          </w:rPr>
          <w:t>madbeops@microsoft.com</w:t>
        </w:r>
      </w:hyperlink>
      <w:r>
        <w:t xml:space="preserve">.  Zákazník nese odpovědnost za jakákoli rizika ztrát nebo poškození (kromě předpokládaného opotřebení) soustavy </w:t>
      </w:r>
      <w:proofErr w:type="spellStart"/>
      <w:r>
        <w:t>Applian</w:t>
      </w:r>
      <w:r>
        <w:t>ce</w:t>
      </w:r>
      <w:proofErr w:type="spellEnd"/>
      <w:r>
        <w:t xml:space="preserve"> od jejího doručení dopravcem na adresu určenou zákazníkem až do převzetí soustavy </w:t>
      </w:r>
      <w:proofErr w:type="spellStart"/>
      <w:r>
        <w:t>Appliance</w:t>
      </w:r>
      <w:proofErr w:type="spellEnd"/>
      <w:r>
        <w:t xml:space="preserve"> dopravcem určeným společností Microsoft pro doručení zpět. </w:t>
      </w:r>
    </w:p>
    <w:p w14:paraId="65E36FA2" w14:textId="77777777" w:rsidR="00000000" w:rsidRDefault="00D824F2">
      <w:pPr>
        <w:pStyle w:val="Normlnweb"/>
        <w:spacing w:before="150"/>
        <w:divId w:val="1500777542"/>
      </w:pPr>
      <w:r>
        <w:t xml:space="preserve">Společnost Microsoft může zákazníkovi účtovat poplatek za ztrátu soustavy </w:t>
      </w:r>
      <w:proofErr w:type="spellStart"/>
      <w:r>
        <w:t>Appliance</w:t>
      </w:r>
      <w:proofErr w:type="spellEnd"/>
      <w:r>
        <w:t xml:space="preserve"> (i), pokud je sou</w:t>
      </w:r>
      <w:r>
        <w:t xml:space="preserve">stava </w:t>
      </w:r>
      <w:proofErr w:type="spellStart"/>
      <w:r>
        <w:t>Appliance</w:t>
      </w:r>
      <w:proofErr w:type="spellEnd"/>
      <w:r>
        <w:t xml:space="preserve"> ztracena nebo podstatně poškozena v době, kdy je v držení zákazníka, jak je popsáno v předchozí větě, nebo (</w:t>
      </w:r>
      <w:proofErr w:type="spellStart"/>
      <w:r>
        <w:t>ii</w:t>
      </w:r>
      <w:proofErr w:type="spellEnd"/>
      <w:r>
        <w:t xml:space="preserve">) pokud zákazník nevrátí soustavu </w:t>
      </w:r>
      <w:proofErr w:type="spellStart"/>
      <w:r>
        <w:t>Appliance</w:t>
      </w:r>
      <w:proofErr w:type="spellEnd"/>
      <w:r>
        <w:t xml:space="preserve"> dopravci určenému společností Microsoft pro účely vrácení nebo společnosti Microsoft p</w:t>
      </w:r>
      <w:r>
        <w:t>odle oddílu „Odeslání a vrácení zařízení" níže, do 30 dnů od ukončení používání služby zákazníkem.  Společnost Microsoft si vyhrazuje právo měnit poplatek účtovaný za ztracená nebo poškozená zařízení, včetně mimo jiné účtování různých částek za různé formy</w:t>
      </w:r>
      <w:r>
        <w:t xml:space="preserve"> zařízení.</w:t>
      </w:r>
    </w:p>
    <w:p w14:paraId="613E897E" w14:textId="77777777" w:rsidR="00000000" w:rsidRDefault="00D824F2">
      <w:pPr>
        <w:pStyle w:val="Nadpis5"/>
        <w:divId w:val="1500777542"/>
        <w:rPr>
          <w:rFonts w:eastAsia="Times New Roman"/>
        </w:rPr>
      </w:pPr>
      <w:r>
        <w:rPr>
          <w:rFonts w:eastAsia="Times New Roman"/>
        </w:rPr>
        <w:t>Dodání a vrácení zařízení  </w:t>
      </w:r>
    </w:p>
    <w:p w14:paraId="372D9957" w14:textId="77777777" w:rsidR="00000000" w:rsidRDefault="00D824F2">
      <w:pPr>
        <w:pStyle w:val="Normlnweb"/>
        <w:divId w:val="1500777542"/>
      </w:pPr>
      <w:r>
        <w:t xml:space="preserve">Zákazník uhradí jednorázový poplatek vyměřený za každou soustavu </w:t>
      </w:r>
      <w:proofErr w:type="spellStart"/>
      <w:r>
        <w:t>Appliance</w:t>
      </w:r>
      <w:proofErr w:type="spellEnd"/>
      <w:r>
        <w:t xml:space="preserve"> za přepravní náklady a logistiku vrácení („poplatek za logistiku"), spolu s jakýmikoli   daněmi nebo příslušnými celními poplatky.  Poplatek za logistiku zahrnuje dopravu, nastavení</w:t>
      </w:r>
      <w:r>
        <w:t xml:space="preserve">, repasi, zničení dat a odpovědnost za ztrátu soustavy </w:t>
      </w:r>
      <w:proofErr w:type="spellStart"/>
      <w:r>
        <w:t>Appliance</w:t>
      </w:r>
      <w:proofErr w:type="spellEnd"/>
      <w:r>
        <w:t xml:space="preserve"> při přepravě.  Při zasílání soustavy </w:t>
      </w:r>
      <w:proofErr w:type="spellStart"/>
      <w:r>
        <w:t>Appliance</w:t>
      </w:r>
      <w:proofErr w:type="spellEnd"/>
      <w:r>
        <w:t xml:space="preserve"> zpět společnosti Microsoft zákazník souhlasí, že zabalí a dodá soustavu </w:t>
      </w:r>
      <w:proofErr w:type="spellStart"/>
      <w:r>
        <w:t>Appliance</w:t>
      </w:r>
      <w:proofErr w:type="spellEnd"/>
      <w:r>
        <w:t xml:space="preserve"> v souladu s pokyny společnosti Microsoft, včetně využití dopra</w:t>
      </w:r>
      <w:r>
        <w:t xml:space="preserve">vce určeného společností Microsoft a balicích materiálů poskytnutých společností Microsoft.  Zákazník je rovněž odpovědný za to, že odstraní veškerá svá data ze soustavy </w:t>
      </w:r>
      <w:proofErr w:type="spellStart"/>
      <w:r>
        <w:t>Appliance</w:t>
      </w:r>
      <w:proofErr w:type="spellEnd"/>
      <w:r>
        <w:t xml:space="preserve"> před jejím vrácením společnosti Microsoft, a že dodrží jakékoli procesy urče</w:t>
      </w:r>
      <w:r>
        <w:t xml:space="preserve">né společností Microsoft pro vymazání nebo vyčištění soustavy </w:t>
      </w:r>
      <w:proofErr w:type="spellStart"/>
      <w:r>
        <w:t>Appliance</w:t>
      </w:r>
      <w:proofErr w:type="spellEnd"/>
      <w:r>
        <w:t>.</w:t>
      </w:r>
    </w:p>
    <w:p w14:paraId="6B606E07"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Nakládání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na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konci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životnosti</w:t>
      </w:r>
      <w:proofErr w:type="spellEnd"/>
      <w:r>
        <w:rPr>
          <w:rFonts w:ascii="Segoe UI" w:eastAsia="Times New Roman" w:hAnsi="Segoe UI" w:cs="Segoe UI"/>
          <w:b w:val="0"/>
          <w:bCs w:val="0"/>
          <w:sz w:val="18"/>
          <w:szCs w:val="18"/>
        </w:rPr>
        <w:t xml:space="preserve">  </w:t>
      </w:r>
    </w:p>
    <w:p w14:paraId="6D69F10F" w14:textId="77777777" w:rsidR="00000000" w:rsidRDefault="00D824F2">
      <w:pPr>
        <w:pStyle w:val="Normlnweb"/>
        <w:spacing w:after="150"/>
        <w:divId w:val="1500777542"/>
      </w:pPr>
      <w:r>
        <w:t xml:space="preserve">Bez ohledu na výše uvedené, pokud společnost Microsoft podle svého výhradního uvážení stanoví, že soustava </w:t>
      </w:r>
      <w:proofErr w:type="spellStart"/>
      <w:r>
        <w:t>Appliance</w:t>
      </w:r>
      <w:proofErr w:type="spellEnd"/>
      <w:r>
        <w:t xml:space="preserve"> jako součást služby dosáhla nebo p</w:t>
      </w:r>
      <w:r>
        <w:t xml:space="preserve">řekročila svou užitečnou životnost, zatímco je ve vlastnictví zákazníka, pak má společnost Microsoft právo a způsobilost vyměnit soustavu </w:t>
      </w:r>
      <w:proofErr w:type="spellStart"/>
      <w:r>
        <w:t>Appliance</w:t>
      </w:r>
      <w:proofErr w:type="spellEnd"/>
      <w:r>
        <w:t xml:space="preserve"> nebo jakékoli její součásti.  Zákazník souhlasí s tím, že za tímto účelem poskytne společnosti Microsoft ome</w:t>
      </w:r>
      <w:r>
        <w:t xml:space="preserve">zený přístup k místu určenému zákazníkem a k soustavě </w:t>
      </w:r>
      <w:proofErr w:type="spellStart"/>
      <w:r>
        <w:t>Appliance</w:t>
      </w:r>
      <w:proofErr w:type="spellEnd"/>
      <w:r>
        <w:t xml:space="preserve">.  Společnost Microsoft se zákazníkem projedná logistiku a načasování činností souvisejících s touto výměnu soustavy </w:t>
      </w:r>
      <w:proofErr w:type="spellStart"/>
      <w:r>
        <w:t>Appliance</w:t>
      </w:r>
      <w:proofErr w:type="spellEnd"/>
      <w:r>
        <w:t xml:space="preserve"> nebo jejích součástí.</w:t>
      </w:r>
    </w:p>
    <w:p w14:paraId="1451C9A8"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Možnost</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uchování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hardwarových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součástí</w:t>
      </w:r>
      <w:proofErr w:type="spellEnd"/>
      <w:r>
        <w:rPr>
          <w:rFonts w:ascii="Segoe UI" w:eastAsia="Times New Roman" w:hAnsi="Segoe UI" w:cs="Segoe UI"/>
          <w:b w:val="0"/>
          <w:bCs w:val="0"/>
          <w:sz w:val="18"/>
          <w:szCs w:val="18"/>
        </w:rPr>
        <w:t xml:space="preserve">  </w:t>
      </w:r>
    </w:p>
    <w:p w14:paraId="20B1F997" w14:textId="77777777" w:rsidR="00000000" w:rsidRDefault="00D824F2">
      <w:pPr>
        <w:pStyle w:val="Normlnweb"/>
        <w:spacing w:after="150"/>
        <w:divId w:val="1500777542"/>
      </w:pPr>
      <w:r>
        <w:t>Spo</w:t>
      </w:r>
      <w:r>
        <w:t xml:space="preserve">lečnost Microsoft může zákazníkovi  poskytnout možnost uchování specifických součástí soustavy </w:t>
      </w:r>
      <w:proofErr w:type="spellStart"/>
      <w:r>
        <w:t>Appliance</w:t>
      </w:r>
      <w:proofErr w:type="spellEnd"/>
      <w:r>
        <w:t xml:space="preserve"> (např. pevných disků) za zvláštní poplatek pro účely zničení zákazníkem  nebo tyto součásti ponechat společnosti Microsoft k likvidaci na konci platnos</w:t>
      </w:r>
      <w:r>
        <w:t xml:space="preserve">ti smlouvy nebo při vyřazení soustavy </w:t>
      </w:r>
      <w:proofErr w:type="spellStart"/>
      <w:r>
        <w:t>Appliance</w:t>
      </w:r>
      <w:proofErr w:type="spellEnd"/>
      <w:r>
        <w:t xml:space="preserve"> z provozu.</w:t>
      </w:r>
    </w:p>
    <w:p w14:paraId="66C0DB3D"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Povinnosti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zákazníka</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státní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správy</w:t>
      </w:r>
      <w:proofErr w:type="spellEnd"/>
      <w:r>
        <w:rPr>
          <w:rFonts w:ascii="Segoe UI" w:eastAsia="Times New Roman" w:hAnsi="Segoe UI" w:cs="Segoe UI"/>
          <w:b w:val="0"/>
          <w:bCs w:val="0"/>
          <w:sz w:val="18"/>
          <w:szCs w:val="18"/>
        </w:rPr>
        <w:t xml:space="preserve"> při </w:t>
      </w:r>
      <w:proofErr w:type="spellStart"/>
      <w:r>
        <w:rPr>
          <w:rFonts w:ascii="Segoe UI" w:eastAsia="Times New Roman" w:hAnsi="Segoe UI" w:cs="Segoe UI"/>
          <w:b w:val="0"/>
          <w:bCs w:val="0"/>
          <w:sz w:val="18"/>
          <w:szCs w:val="18"/>
        </w:rPr>
        <w:t>přemisťování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soustavy</w:t>
      </w:r>
      <w:proofErr w:type="spellEnd"/>
      <w:r>
        <w:rPr>
          <w:rFonts w:ascii="Segoe UI" w:eastAsia="Times New Roman" w:hAnsi="Segoe UI" w:cs="Segoe UI"/>
          <w:b w:val="0"/>
          <w:bCs w:val="0"/>
          <w:sz w:val="18"/>
          <w:szCs w:val="18"/>
        </w:rPr>
        <w:t xml:space="preserve"> Appliance </w:t>
      </w:r>
      <w:proofErr w:type="spellStart"/>
      <w:r>
        <w:rPr>
          <w:rFonts w:ascii="Segoe UI" w:eastAsia="Times New Roman" w:hAnsi="Segoe UI" w:cs="Segoe UI"/>
          <w:b w:val="0"/>
          <w:bCs w:val="0"/>
          <w:sz w:val="18"/>
          <w:szCs w:val="18"/>
        </w:rPr>
        <w:t>mezi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různými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místy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zákazníka</w:t>
      </w:r>
      <w:proofErr w:type="spellEnd"/>
    </w:p>
    <w:p w14:paraId="0FA794A5" w14:textId="77777777" w:rsidR="00000000" w:rsidRDefault="00D824F2">
      <w:pPr>
        <w:pStyle w:val="Normlnweb"/>
        <w:spacing w:after="150"/>
        <w:divId w:val="1500777542"/>
      </w:pPr>
      <w:r>
        <w:t xml:space="preserve">Pokud zákazník ze státní správy používá soustavu </w:t>
      </w:r>
      <w:proofErr w:type="spellStart"/>
      <w:r>
        <w:t>Appliance</w:t>
      </w:r>
      <w:proofErr w:type="spellEnd"/>
      <w:r>
        <w:t xml:space="preserve"> během využívání služby, smí pouze n</w:t>
      </w:r>
      <w:r>
        <w:t xml:space="preserve">a své vlastní riziko a na vlastní náklady přepravovat soustavu </w:t>
      </w:r>
      <w:proofErr w:type="spellStart"/>
      <w:r>
        <w:t>Appliance</w:t>
      </w:r>
      <w:proofErr w:type="spellEnd"/>
      <w:r>
        <w:t xml:space="preserve"> na jiné místo za účelem nahrávání svých dat v souladu s oddílem „Užívání soustavy </w:t>
      </w:r>
      <w:proofErr w:type="spellStart"/>
      <w:r>
        <w:t>Appliance</w:t>
      </w:r>
      <w:proofErr w:type="spellEnd"/>
      <w:r>
        <w:t xml:space="preserve"> a softwaru" výše.  S výhradou oddílu „Zákony o regulaci vývozu" odpovídá zákazník za to, že</w:t>
      </w:r>
      <w:r>
        <w:t xml:space="preserve"> na své vlastní riziko a na své náklady získá jakoukoli vývozní licenci, dovozní licenci a jiná úřední povolení k vývozu a dovozu soustavy </w:t>
      </w:r>
      <w:proofErr w:type="spellStart"/>
      <w:r>
        <w:t>Appliance</w:t>
      </w:r>
      <w:proofErr w:type="spellEnd"/>
      <w:r>
        <w:t xml:space="preserve"> a přidruženého softwaru a údajů zákazníka do jakéhokoli jiného místa určeného zákazníkem.  Zákazník také vý</w:t>
      </w:r>
      <w:r>
        <w:t xml:space="preserve">hradně odpovídá za proclení v libovolném jiném místě svého působení, a uhradí všechny daně a další úřední poplatky, které jsou hrazeny při importu, a ponese všechny náklady a rizika spojená s včasným vyřízením celních formalit.  Zákazník souhlasí, že bude </w:t>
      </w:r>
      <w:r>
        <w:t xml:space="preserve">dodržovat všechny příslušné zákony a předpisy týkající se importu a exportu a všeobecné obchodní zákony a předpisy, rozhodne-li se pro přepravu soustavy </w:t>
      </w:r>
      <w:proofErr w:type="spellStart"/>
      <w:r>
        <w:t>Appliance</w:t>
      </w:r>
      <w:proofErr w:type="spellEnd"/>
      <w:r>
        <w:t xml:space="preserve"> mimo hranice země, ve které soustavu </w:t>
      </w:r>
      <w:proofErr w:type="spellStart"/>
      <w:r>
        <w:t>Appliance</w:t>
      </w:r>
      <w:proofErr w:type="spellEnd"/>
      <w:r>
        <w:t xml:space="preserve"> obdržel.  Bez ohledu na výše uvedená ustanoven</w:t>
      </w:r>
      <w:r>
        <w:t xml:space="preserve">í platí, že pokud zákazník přepravuje soustavu </w:t>
      </w:r>
      <w:proofErr w:type="spellStart"/>
      <w:r>
        <w:t>Appliance</w:t>
      </w:r>
      <w:proofErr w:type="spellEnd"/>
      <w:r>
        <w:t xml:space="preserve"> do jiného místa, jak je uvedeno v tomto oddílu, souhlasí, že před odesláním soustavy </w:t>
      </w:r>
      <w:proofErr w:type="spellStart"/>
      <w:r>
        <w:t>Appliance</w:t>
      </w:r>
      <w:proofErr w:type="spellEnd"/>
      <w:r>
        <w:t xml:space="preserve"> zpět společnosti Microsoft zajistí návrat soustavy </w:t>
      </w:r>
      <w:proofErr w:type="spellStart"/>
      <w:r>
        <w:t>Appliance</w:t>
      </w:r>
      <w:proofErr w:type="spellEnd"/>
      <w:r>
        <w:t xml:space="preserve"> do místa určeného společností Microsoft neb</w:t>
      </w:r>
      <w:r>
        <w:t xml:space="preserve">o zákazníkem.  Zákazník bere na vědomí, že v případě přepravy dat umístěných v soustavě </w:t>
      </w:r>
      <w:proofErr w:type="spellStart"/>
      <w:r>
        <w:t>Appliance</w:t>
      </w:r>
      <w:proofErr w:type="spellEnd"/>
      <w:r>
        <w:t xml:space="preserve"> a ve spojení s ní existuje určité riziko a společnost Microsoft nenese žádnou odpovědnost vůči zákazníkovi za žádné poškození, zcizení nebo ztrátu soustavy </w:t>
      </w:r>
      <w:proofErr w:type="spellStart"/>
      <w:r>
        <w:t>Ap</w:t>
      </w:r>
      <w:r>
        <w:t>pliance</w:t>
      </w:r>
      <w:proofErr w:type="spellEnd"/>
      <w:r>
        <w:t xml:space="preserve"> nebo dat v ní uložených, včetně mimo jiné případů, kdy k těmto </w:t>
      </w:r>
      <w:r>
        <w:lastRenderedPageBreak/>
        <w:t xml:space="preserve">událostem dojde při přepravě.  Zákazník je odpovědný za zajištění příslušné smlouvy o podpoře od společnosti Microsoft za účelem splnění provozních cílů zákazníka pro soustavu </w:t>
      </w:r>
      <w:proofErr w:type="spellStart"/>
      <w:r>
        <w:t>Appliance</w:t>
      </w:r>
      <w:proofErr w:type="spellEnd"/>
      <w:r>
        <w:t xml:space="preserve">; v závislosti na místě, kam zákazník zamýšlí soustavu </w:t>
      </w:r>
      <w:proofErr w:type="spellStart"/>
      <w:r>
        <w:t>Appliance</w:t>
      </w:r>
      <w:proofErr w:type="spellEnd"/>
      <w:r>
        <w:t xml:space="preserve"> přesunout, však může být schopnost společnosti Microsoft poskytovat servis a podporu hardwaru zpožděna nebo nemusí být k dispozici.</w:t>
      </w:r>
    </w:p>
    <w:p w14:paraId="2AFE3D7B"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Poplatky</w:t>
      </w:r>
      <w:proofErr w:type="spellEnd"/>
    </w:p>
    <w:p w14:paraId="768972B8" w14:textId="77777777" w:rsidR="00000000" w:rsidRDefault="00D824F2">
      <w:pPr>
        <w:pStyle w:val="Normlnweb"/>
        <w:spacing w:after="150"/>
        <w:divId w:val="1500777542"/>
      </w:pPr>
      <w:r>
        <w:t>Společnost Microsoft může zákazníkovi účtovat stan</w:t>
      </w:r>
      <w:r>
        <w:t xml:space="preserve">ovené poplatky v souvislosti s jeho užíváním soustavy </w:t>
      </w:r>
      <w:proofErr w:type="spellStart"/>
      <w:r>
        <w:t>Appliance</w:t>
      </w:r>
      <w:proofErr w:type="spellEnd"/>
      <w:r>
        <w:t xml:space="preserve"> jako součásti služby. Aktuální rozpis poplatků je stanoven společností Microsoft.  Pro srozumitelnost může zákazník v souvislosti s používáním služby používat jiné služby Azure a společnost Mi</w:t>
      </w:r>
      <w:r>
        <w:t xml:space="preserve">crosoft považuje tyto služby za samostatné a dodatečné služby, které mohou podléhat samostatným odběrům a měřeným poplatkům a nákladům podle toho, jak budou tyto dodatečné služby instalovány do soustavy </w:t>
      </w:r>
      <w:proofErr w:type="spellStart"/>
      <w:r>
        <w:t>Appliance</w:t>
      </w:r>
      <w:proofErr w:type="spellEnd"/>
      <w:r>
        <w:t xml:space="preserve">.  Jako příklad lze uvést, že Azure </w:t>
      </w:r>
      <w:proofErr w:type="spellStart"/>
      <w:r>
        <w:t>Storage</w:t>
      </w:r>
      <w:proofErr w:type="spellEnd"/>
      <w:r>
        <w:t>,</w:t>
      </w:r>
      <w:r>
        <w:t xml:space="preserve"> Azure </w:t>
      </w:r>
      <w:proofErr w:type="spellStart"/>
      <w:r>
        <w:t>Compute</w:t>
      </w:r>
      <w:proofErr w:type="spellEnd"/>
      <w:r>
        <w:t xml:space="preserve"> a Azure </w:t>
      </w:r>
      <w:proofErr w:type="spellStart"/>
      <w:r>
        <w:t>IoT</w:t>
      </w:r>
      <w:proofErr w:type="spellEnd"/>
      <w:r>
        <w:t xml:space="preserve"> Hub jsou samostatné služby Azure, a pokud budou použity (i ve spojení s používáním služby), budou se používat samostatné měřené služby Azure.</w:t>
      </w:r>
    </w:p>
    <w:p w14:paraId="1202F149"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Pokračování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platnosti</w:t>
      </w:r>
      <w:proofErr w:type="spellEnd"/>
    </w:p>
    <w:p w14:paraId="15EF3B7D" w14:textId="77777777" w:rsidR="00000000" w:rsidRDefault="00D824F2">
      <w:pPr>
        <w:pStyle w:val="Normlnweb"/>
        <w:spacing w:after="150"/>
        <w:divId w:val="1500777542"/>
      </w:pPr>
      <w:r>
        <w:t>Oddíly Podmínky služeb Azure, Software, Přetrvávání, Odmítnutí zá</w:t>
      </w:r>
      <w:r>
        <w:t>ruk, Podmínky ochrany osobních údajů a Zákony pro regulaci vývozu přetrvávají i po vypršení platnosti nebo ukončení těchto dodatečných podmínek.</w:t>
      </w:r>
    </w:p>
    <w:p w14:paraId="15C9E635"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Odmítnutí</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záruk</w:t>
      </w:r>
      <w:proofErr w:type="spellEnd"/>
    </w:p>
    <w:p w14:paraId="7D9130C7" w14:textId="77777777" w:rsidR="00000000" w:rsidRDefault="00D824F2">
      <w:pPr>
        <w:pStyle w:val="Normlnweb"/>
        <w:spacing w:after="150"/>
        <w:divId w:val="1500777542"/>
      </w:pPr>
      <w:r>
        <w:rPr>
          <w:rStyle w:val="Siln"/>
        </w:rPr>
        <w:t>ZAŘÍZENÍ A JAKÁKOLI ASISTENCE POSKYTNUTÁ SPOLEČNOSTÍ MICROSOFT NA ZÁKLADĚ TĚCHTO DODATEČNÝCH PO</w:t>
      </w:r>
      <w:r>
        <w:rPr>
          <w:rStyle w:val="Siln"/>
        </w:rPr>
        <w:t>DMÍNEK JE POSKYTOVÁNA „JAK STOJÍ A LEŽÍ".  ZÁKAZNÍK NESE RIZIKA SPOJENÁ S JEJICH UŽÍVÁNÍM.  SPOLEČNOST MICROSOFT NEPOSKYTUJE ŽÁDNÉ JINÉ VÝSLOVNÉ ZÁRUKY, GARANCE ANI PODMÍNKY.  V RÁMCI VAŠICH MÍSTNÍCH ZÁKONŮ MŮŽE MÍT ZÁKAZNÍK DALŠÍ SPOTŘEBITELSKÁ PRÁVA ČI Z</w:t>
      </w:r>
      <w:r>
        <w:rPr>
          <w:rStyle w:val="Siln"/>
        </w:rPr>
        <w:t>ÁKONNÉ ZÁRUKY, KTERÉ TYTO DODATEČNÉ PODMÍNKY NEMŮŽOU ZMĚNIT.  V ROZSAHU POVOLENÉM MÍSTNÍMI ZÁKONY ZÁKAZNÍKA SPOLEČNOST MICROSOFT VYLUČUJE JAKÉKOLI ZÁKONNÉ ČI ODVOZENÉ ZÁRUKY VČETNĚ, BEZ OMEZENÍ, ZÁRUK PRODEJNOSTI, VHODNOSTI PRO URČITÝ ÚČEL A NEPORUŠENÍ PRÁ</w:t>
      </w:r>
      <w:r>
        <w:rPr>
          <w:rStyle w:val="Siln"/>
        </w:rPr>
        <w:t>VA.</w:t>
      </w:r>
    </w:p>
    <w:p w14:paraId="460944F8"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Aktualizace</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hardwaru</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podpora</w:t>
      </w:r>
      <w:proofErr w:type="spellEnd"/>
    </w:p>
    <w:p w14:paraId="6CA7AF8A" w14:textId="77777777" w:rsidR="00000000" w:rsidRDefault="00D824F2">
      <w:pPr>
        <w:pStyle w:val="Nadpis5"/>
        <w:divId w:val="1500777542"/>
        <w:rPr>
          <w:rFonts w:eastAsia="Times New Roman"/>
        </w:rPr>
      </w:pPr>
      <w:r>
        <w:rPr>
          <w:rFonts w:eastAsia="Times New Roman"/>
        </w:rPr>
        <w:t>Aktualizace hardwaru  </w:t>
      </w:r>
    </w:p>
    <w:p w14:paraId="78062BFA" w14:textId="77777777" w:rsidR="00000000" w:rsidRDefault="00D824F2">
      <w:pPr>
        <w:pStyle w:val="Normlnweb"/>
        <w:divId w:val="1500777542"/>
      </w:pPr>
      <w:r>
        <w:t xml:space="preserve">Společnost Microsoft není povinna poskytovat zákazníkovi žádné nové verze soustavy </w:t>
      </w:r>
      <w:proofErr w:type="spellStart"/>
      <w:r>
        <w:t>Appliance</w:t>
      </w:r>
      <w:proofErr w:type="spellEnd"/>
      <w:r>
        <w:t xml:space="preserve">, ani vylepšení nebo aktualizace pro soustavu </w:t>
      </w:r>
      <w:proofErr w:type="spellStart"/>
      <w:r>
        <w:t>Appliance</w:t>
      </w:r>
      <w:proofErr w:type="spellEnd"/>
      <w:r>
        <w:t>.  Pokud se společnost Microsoft rozhodne tak učinit, budou takové nové verze, vylepšení nebo aktualizace („a</w:t>
      </w:r>
      <w:r>
        <w:t xml:space="preserve">ktualizace hardwaru") podléhat podmínkám těchto dodatečných podmínek.  Zákazník souhlasí s tím, že za tímto účelem poskytne společnosti Microsoft omezený přístup k místu určenému zákazníkem a k soustavě </w:t>
      </w:r>
      <w:proofErr w:type="spellStart"/>
      <w:r>
        <w:t>Appliance</w:t>
      </w:r>
      <w:proofErr w:type="spellEnd"/>
      <w:r>
        <w:t xml:space="preserve"> pro účely instalace nových hardwarových kom</w:t>
      </w:r>
      <w:r>
        <w:t>ponent.</w:t>
      </w:r>
    </w:p>
    <w:p w14:paraId="1FD216ED" w14:textId="77777777" w:rsidR="00000000" w:rsidRDefault="00D824F2">
      <w:pPr>
        <w:pStyle w:val="Nadpis5"/>
        <w:divId w:val="1500777542"/>
        <w:rPr>
          <w:rFonts w:eastAsia="Times New Roman"/>
        </w:rPr>
      </w:pPr>
      <w:r>
        <w:rPr>
          <w:rFonts w:eastAsia="Times New Roman"/>
        </w:rPr>
        <w:t>Podpora  </w:t>
      </w:r>
    </w:p>
    <w:p w14:paraId="59C63460" w14:textId="77777777" w:rsidR="00000000" w:rsidRDefault="00D824F2">
      <w:pPr>
        <w:pStyle w:val="Normlnweb"/>
        <w:divId w:val="1500777542"/>
      </w:pPr>
      <w:r>
        <w:t xml:space="preserve">V rámci odběru služby poskytne společnost Microsoft základní úroveň podpory pro službu a soustavu </w:t>
      </w:r>
      <w:proofErr w:type="spellStart"/>
      <w:r>
        <w:t>Appliance</w:t>
      </w:r>
      <w:proofErr w:type="spellEnd"/>
      <w:r>
        <w:t xml:space="preserve">.  Zákazník se také zaregistruje do plánu podpory Microsoft </w:t>
      </w:r>
      <w:proofErr w:type="spellStart"/>
      <w:r>
        <w:t>Premier</w:t>
      </w:r>
      <w:proofErr w:type="spellEnd"/>
      <w:r>
        <w:t>.</w:t>
      </w:r>
    </w:p>
    <w:p w14:paraId="23D41C25"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Údržba</w:t>
      </w:r>
      <w:proofErr w:type="spellEnd"/>
      <w:r>
        <w:rPr>
          <w:rFonts w:ascii="Segoe UI" w:eastAsia="Times New Roman" w:hAnsi="Segoe UI" w:cs="Segoe UI"/>
          <w:b w:val="0"/>
          <w:bCs w:val="0"/>
          <w:sz w:val="18"/>
          <w:szCs w:val="18"/>
        </w:rPr>
        <w:t xml:space="preserve">  </w:t>
      </w:r>
    </w:p>
    <w:p w14:paraId="1B48860B" w14:textId="77777777" w:rsidR="00000000" w:rsidRDefault="00D824F2">
      <w:pPr>
        <w:pStyle w:val="Normlnweb"/>
        <w:spacing w:after="150"/>
        <w:divId w:val="1500777542"/>
      </w:pPr>
      <w:r>
        <w:t xml:space="preserve">Zákazník souhlasí s tím, že neumožní přístup, opravu </w:t>
      </w:r>
      <w:r>
        <w:t xml:space="preserve">nebo jinou údržbu soustavy </w:t>
      </w:r>
      <w:proofErr w:type="spellStart"/>
      <w:r>
        <w:t>Appliance</w:t>
      </w:r>
      <w:proofErr w:type="spellEnd"/>
      <w:r>
        <w:t xml:space="preserve"> v místě určeném zákazníkem, nikomu mimo společnost Microsoft nebo její pověřené osoby, s výjimkou mimořádných situací, jako je požár nebo bezprostřední újma na zdraví.</w:t>
      </w:r>
    </w:p>
    <w:p w14:paraId="484B1C3A" w14:textId="77777777" w:rsidR="00000000" w:rsidRDefault="00D824F2">
      <w:pPr>
        <w:pStyle w:val="Nadpis4"/>
        <w:divId w:val="1500777542"/>
        <w:rPr>
          <w:rFonts w:ascii="Segoe UI" w:eastAsia="Times New Roman" w:hAnsi="Segoe UI" w:cs="Segoe UI"/>
          <w:b w:val="0"/>
          <w:bCs w:val="0"/>
          <w:sz w:val="18"/>
          <w:szCs w:val="18"/>
        </w:rPr>
      </w:pPr>
      <w:proofErr w:type="spellStart"/>
      <w:r>
        <w:rPr>
          <w:rFonts w:ascii="Segoe UI" w:eastAsia="Times New Roman" w:hAnsi="Segoe UI" w:cs="Segoe UI"/>
          <w:b w:val="0"/>
          <w:bCs w:val="0"/>
          <w:sz w:val="18"/>
          <w:szCs w:val="18"/>
        </w:rPr>
        <w:t>Podmínky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ochrany</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osobních</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údajů</w:t>
      </w:r>
      <w:proofErr w:type="spellEnd"/>
    </w:p>
    <w:p w14:paraId="0486BACF" w14:textId="77777777" w:rsidR="00000000" w:rsidRDefault="00D824F2" w:rsidP="00D824F2">
      <w:pPr>
        <w:numPr>
          <w:ilvl w:val="0"/>
          <w:numId w:val="61"/>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Soukromí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Prohlášen</w:t>
      </w:r>
      <w:r>
        <w:rPr>
          <w:rFonts w:ascii="Segoe UI" w:eastAsia="Times New Roman" w:hAnsi="Segoe UI" w:cs="Segoe UI"/>
          <w:color w:val="505050"/>
          <w:sz w:val="18"/>
          <w:szCs w:val="18"/>
        </w:rPr>
        <w: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společnosti</w:t>
      </w:r>
      <w:proofErr w:type="spellEnd"/>
      <w:r>
        <w:rPr>
          <w:rFonts w:ascii="Segoe UI" w:eastAsia="Times New Roman" w:hAnsi="Segoe UI" w:cs="Segoe UI"/>
          <w:color w:val="505050"/>
          <w:sz w:val="18"/>
          <w:szCs w:val="18"/>
        </w:rPr>
        <w:t xml:space="preserve"> Microsoft o </w:t>
      </w:r>
      <w:proofErr w:type="spellStart"/>
      <w:r>
        <w:rPr>
          <w:rFonts w:ascii="Segoe UI" w:eastAsia="Times New Roman" w:hAnsi="Segoe UI" w:cs="Segoe UI"/>
          <w:color w:val="505050"/>
          <w:sz w:val="18"/>
          <w:szCs w:val="18"/>
        </w:rPr>
        <w:t>ochraně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w:t>
      </w:r>
      <w:hyperlink r:id="rId378" w:tgtFrame="_blank" w:history="1">
        <w:r>
          <w:rPr>
            <w:rStyle w:val="Hypertextovodkaz"/>
            <w:rFonts w:ascii="Segoe UI" w:eastAsia="Times New Roman" w:hAnsi="Segoe UI" w:cs="Segoe UI"/>
            <w:sz w:val="18"/>
            <w:szCs w:val="18"/>
          </w:rPr>
          <w:t>http://www.microsoft.com/privacystatement/OnlineServices/Default.aspx</w:t>
        </w:r>
      </w:hyperlink>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týká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soustavy</w:t>
      </w:r>
      <w:proofErr w:type="spellEnd"/>
      <w:r>
        <w:rPr>
          <w:rFonts w:ascii="Segoe UI" w:eastAsia="Times New Roman" w:hAnsi="Segoe UI" w:cs="Segoe UI"/>
          <w:color w:val="505050"/>
          <w:sz w:val="18"/>
          <w:szCs w:val="18"/>
        </w:rPr>
        <w:t xml:space="preserve"> Appliance </w:t>
      </w:r>
      <w:r>
        <w:rPr>
          <w:rFonts w:ascii="Segoe UI" w:eastAsia="Times New Roman" w:hAnsi="Segoe UI" w:cs="Segoe UI"/>
          <w:color w:val="505050"/>
          <w:sz w:val="18"/>
          <w:szCs w:val="18"/>
        </w:rPr>
        <w:t>v </w:t>
      </w:r>
      <w:proofErr w:type="spellStart"/>
      <w:r>
        <w:rPr>
          <w:rFonts w:ascii="Segoe UI" w:eastAsia="Times New Roman" w:hAnsi="Segoe UI" w:cs="Segoe UI"/>
          <w:color w:val="505050"/>
          <w:sz w:val="18"/>
          <w:szCs w:val="18"/>
        </w:rPr>
        <w:t>souladu</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těmito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dodatečnými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podmínkami</w:t>
      </w:r>
      <w:proofErr w:type="spellEnd"/>
      <w:r>
        <w:rPr>
          <w:rFonts w:ascii="Segoe UI" w:eastAsia="Times New Roman" w:hAnsi="Segoe UI" w:cs="Segoe UI"/>
          <w:color w:val="505050"/>
          <w:sz w:val="18"/>
          <w:szCs w:val="18"/>
        </w:rPr>
        <w:t>.</w:t>
      </w:r>
    </w:p>
    <w:p w14:paraId="3FB95397" w14:textId="77777777" w:rsidR="00000000" w:rsidRDefault="00D824F2" w:rsidP="00D824F2">
      <w:pPr>
        <w:numPr>
          <w:ilvl w:val="0"/>
          <w:numId w:val="61"/>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Podmínky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souhlasí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že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bude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dodržovat</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všechny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zákony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týkající</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ochrany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které</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vztahují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užívání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služby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jeho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manipulaci</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daty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pomocí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soustavy</w:t>
      </w:r>
      <w:proofErr w:type="spellEnd"/>
      <w:r>
        <w:rPr>
          <w:rFonts w:ascii="Segoe UI" w:eastAsia="Times New Roman" w:hAnsi="Segoe UI" w:cs="Segoe UI"/>
          <w:color w:val="505050"/>
          <w:sz w:val="18"/>
          <w:szCs w:val="18"/>
        </w:rPr>
        <w:t xml:space="preserve"> Appliance </w:t>
      </w:r>
      <w:proofErr w:type="spellStart"/>
      <w:r>
        <w:rPr>
          <w:rFonts w:ascii="Segoe UI" w:eastAsia="Times New Roman" w:hAnsi="Segoe UI" w:cs="Segoe UI"/>
          <w:color w:val="505050"/>
          <w:sz w:val="18"/>
          <w:szCs w:val="18"/>
        </w:rPr>
        <w:t>nebo</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úložišti</w:t>
      </w:r>
      <w:proofErr w:type="spellEnd"/>
      <w:r>
        <w:rPr>
          <w:rFonts w:ascii="Segoe UI" w:eastAsia="Times New Roman" w:hAnsi="Segoe UI" w:cs="Segoe UI"/>
          <w:color w:val="505050"/>
          <w:sz w:val="18"/>
          <w:szCs w:val="18"/>
        </w:rPr>
        <w:t xml:space="preserve"> Azure </w:t>
      </w:r>
      <w:proofErr w:type="spellStart"/>
      <w:r>
        <w:rPr>
          <w:rFonts w:ascii="Segoe UI" w:eastAsia="Times New Roman" w:hAnsi="Segoe UI" w:cs="Segoe UI"/>
          <w:color w:val="505050"/>
          <w:sz w:val="18"/>
          <w:szCs w:val="18"/>
        </w:rPr>
        <w:t>ne</w:t>
      </w:r>
      <w:r>
        <w:rPr>
          <w:rFonts w:ascii="Segoe UI" w:eastAsia="Times New Roman" w:hAnsi="Segoe UI" w:cs="Segoe UI"/>
          <w:color w:val="505050"/>
          <w:sz w:val="18"/>
          <w:szCs w:val="18"/>
        </w:rPr>
        <w:t>bo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přesouvání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soustavy</w:t>
      </w:r>
      <w:proofErr w:type="spellEnd"/>
      <w:r>
        <w:rPr>
          <w:rFonts w:ascii="Segoe UI" w:eastAsia="Times New Roman" w:hAnsi="Segoe UI" w:cs="Segoe UI"/>
          <w:color w:val="505050"/>
          <w:sz w:val="18"/>
          <w:szCs w:val="18"/>
        </w:rPr>
        <w:t xml:space="preserve"> Appliance </w:t>
      </w:r>
      <w:proofErr w:type="spellStart"/>
      <w:r>
        <w:rPr>
          <w:rFonts w:ascii="Segoe UI" w:eastAsia="Times New Roman" w:hAnsi="Segoe UI" w:cs="Segoe UI"/>
          <w:color w:val="505050"/>
          <w:sz w:val="18"/>
          <w:szCs w:val="18"/>
        </w:rPr>
        <w:t>popsané</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oddílu</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Povinnosti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zákazníka</w:t>
      </w:r>
      <w:proofErr w:type="spellEnd"/>
      <w:r>
        <w:rPr>
          <w:rFonts w:ascii="Segoe UI" w:eastAsia="Times New Roman" w:hAnsi="Segoe UI" w:cs="Segoe UI"/>
          <w:color w:val="505050"/>
          <w:sz w:val="18"/>
          <w:szCs w:val="18"/>
        </w:rPr>
        <w:t xml:space="preserve"> při </w:t>
      </w:r>
      <w:proofErr w:type="spellStart"/>
      <w:r>
        <w:rPr>
          <w:rFonts w:ascii="Segoe UI" w:eastAsia="Times New Roman" w:hAnsi="Segoe UI" w:cs="Segoe UI"/>
          <w:color w:val="505050"/>
          <w:sz w:val="18"/>
          <w:szCs w:val="18"/>
        </w:rPr>
        <w:t>přemísťování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mezi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různými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místy</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uvedeném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výše</w:t>
      </w:r>
      <w:proofErr w:type="spellEnd"/>
      <w:r>
        <w:rPr>
          <w:rFonts w:ascii="Segoe UI" w:eastAsia="Times New Roman" w:hAnsi="Segoe UI" w:cs="Segoe UI"/>
          <w:color w:val="505050"/>
          <w:sz w:val="18"/>
          <w:szCs w:val="18"/>
        </w:rPr>
        <w:t>.</w:t>
      </w:r>
    </w:p>
    <w:p w14:paraId="43C8B121" w14:textId="77777777" w:rsidR="00000000" w:rsidRDefault="00D824F2" w:rsidP="00D824F2">
      <w:pPr>
        <w:numPr>
          <w:ilvl w:val="0"/>
          <w:numId w:val="61"/>
        </w:numPr>
        <w:spacing w:line="240" w:lineRule="auto"/>
        <w:ind w:left="1320"/>
        <w:divId w:val="1500777542"/>
        <w:rPr>
          <w:rFonts w:ascii="Segoe UI" w:eastAsia="Times New Roman" w:hAnsi="Segoe UI" w:cs="Segoe UI"/>
          <w:color w:val="505050"/>
          <w:sz w:val="18"/>
          <w:szCs w:val="18"/>
        </w:rPr>
      </w:pPr>
      <w:proofErr w:type="spellStart"/>
      <w:r>
        <w:rPr>
          <w:rStyle w:val="Siln"/>
          <w:rFonts w:ascii="Segoe UI" w:eastAsia="Times New Roman" w:hAnsi="Segoe UI" w:cs="Segoe UI"/>
          <w:color w:val="505050"/>
          <w:sz w:val="18"/>
          <w:szCs w:val="18"/>
        </w:rPr>
        <w:t>Zpracování</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osobních</w:t>
      </w:r>
      <w:proofErr w:type="spellEnd"/>
      <w:r>
        <w:rPr>
          <w:rStyle w:val="Siln"/>
          <w:rFonts w:ascii="Segoe UI" w:eastAsia="Times New Roman" w:hAnsi="Segoe UI" w:cs="Segoe UI"/>
          <w:color w:val="505050"/>
          <w:sz w:val="18"/>
          <w:szCs w:val="18"/>
        </w:rPr>
        <w:t xml:space="preserve"> </w:t>
      </w:r>
      <w:proofErr w:type="spellStart"/>
      <w:r>
        <w:rPr>
          <w:rStyle w:val="Siln"/>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rámci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svojí</w:t>
      </w:r>
      <w:proofErr w:type="spellEnd"/>
      <w:r>
        <w:rPr>
          <w:rFonts w:ascii="Segoe UI" w:eastAsia="Times New Roman" w:hAnsi="Segoe UI" w:cs="Segoe UI"/>
          <w:color w:val="505050"/>
          <w:sz w:val="18"/>
          <w:szCs w:val="18"/>
        </w:rPr>
        <w:t xml:space="preserve"> role </w:t>
      </w:r>
      <w:proofErr w:type="spellStart"/>
      <w:r>
        <w:rPr>
          <w:rFonts w:ascii="Segoe UI" w:eastAsia="Times New Roman" w:hAnsi="Segoe UI" w:cs="Segoe UI"/>
          <w:color w:val="505050"/>
          <w:sz w:val="18"/>
          <w:szCs w:val="18"/>
        </w:rPr>
        <w:t>zpracovatele</w:t>
      </w:r>
      <w:proofErr w:type="spellEnd"/>
      <w:r>
        <w:rPr>
          <w:rFonts w:ascii="Segoe UI" w:eastAsia="Times New Roman" w:hAnsi="Segoe UI" w:cs="Segoe UI"/>
          <w:color w:val="505050"/>
          <w:sz w:val="18"/>
          <w:szCs w:val="18"/>
        </w:rPr>
        <w:t xml:space="preserve"> a </w:t>
      </w:r>
      <w:proofErr w:type="spellStart"/>
      <w:r>
        <w:rPr>
          <w:rFonts w:ascii="Segoe UI" w:eastAsia="Times New Roman" w:hAnsi="Segoe UI" w:cs="Segoe UI"/>
          <w:color w:val="505050"/>
          <w:sz w:val="18"/>
          <w:szCs w:val="18"/>
        </w:rPr>
        <w:t>dílčího</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zpracovatele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souvislosti</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software</w:t>
      </w:r>
      <w:r>
        <w:rPr>
          <w:rFonts w:ascii="Segoe UI" w:eastAsia="Times New Roman" w:hAnsi="Segoe UI" w:cs="Segoe UI"/>
          <w:color w:val="505050"/>
          <w:sz w:val="18"/>
          <w:szCs w:val="18"/>
        </w:rPr>
        <w:t>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společnost</w:t>
      </w:r>
      <w:proofErr w:type="spellEnd"/>
      <w:r>
        <w:rPr>
          <w:rFonts w:ascii="Segoe UI" w:eastAsia="Times New Roman" w:hAnsi="Segoe UI" w:cs="Segoe UI"/>
          <w:color w:val="505050"/>
          <w:sz w:val="18"/>
          <w:szCs w:val="18"/>
        </w:rPr>
        <w:t xml:space="preserve"> Microsoft </w:t>
      </w:r>
      <w:proofErr w:type="spellStart"/>
      <w:r>
        <w:rPr>
          <w:rFonts w:ascii="Segoe UI" w:eastAsia="Times New Roman" w:hAnsi="Segoe UI" w:cs="Segoe UI"/>
          <w:color w:val="505050"/>
          <w:sz w:val="18"/>
          <w:szCs w:val="18"/>
        </w:rPr>
        <w:t>přijímá</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závazky</w:t>
      </w:r>
      <w:proofErr w:type="spellEnd"/>
      <w:r>
        <w:rPr>
          <w:rFonts w:ascii="Segoe UI" w:eastAsia="Times New Roman" w:hAnsi="Segoe UI" w:cs="Segoe UI"/>
          <w:color w:val="505050"/>
          <w:sz w:val="18"/>
          <w:szCs w:val="18"/>
        </w:rPr>
        <w:t xml:space="preserve"> v </w:t>
      </w:r>
      <w:proofErr w:type="spellStart"/>
      <w:r>
        <w:rPr>
          <w:rFonts w:ascii="Segoe UI" w:eastAsia="Times New Roman" w:hAnsi="Segoe UI" w:cs="Segoe UI"/>
          <w:color w:val="505050"/>
          <w:sz w:val="18"/>
          <w:szCs w:val="18"/>
        </w:rPr>
        <w:t>souladu</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obecnými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podmínkami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nařízení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Evropské</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unie</w:t>
      </w:r>
      <w:proofErr w:type="spellEnd"/>
      <w:r>
        <w:rPr>
          <w:rFonts w:ascii="Segoe UI" w:eastAsia="Times New Roman" w:hAnsi="Segoe UI" w:cs="Segoe UI"/>
          <w:color w:val="505050"/>
          <w:sz w:val="18"/>
          <w:szCs w:val="18"/>
        </w:rPr>
        <w:t xml:space="preserve"> o </w:t>
      </w:r>
      <w:proofErr w:type="spellStart"/>
      <w:r>
        <w:rPr>
          <w:rFonts w:ascii="Segoe UI" w:eastAsia="Times New Roman" w:hAnsi="Segoe UI" w:cs="Segoe UI"/>
          <w:color w:val="505050"/>
          <w:sz w:val="18"/>
          <w:szCs w:val="18"/>
        </w:rPr>
        <w:t>ochraně</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osobních</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údajů</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týkajících</w:t>
      </w:r>
      <w:proofErr w:type="spellEnd"/>
      <w:r>
        <w:rPr>
          <w:rFonts w:ascii="Segoe UI" w:eastAsia="Times New Roman" w:hAnsi="Segoe UI" w:cs="Segoe UI"/>
          <w:color w:val="505050"/>
          <w:sz w:val="18"/>
          <w:szCs w:val="18"/>
        </w:rPr>
        <w:t xml:space="preserve"> se </w:t>
      </w:r>
      <w:proofErr w:type="spellStart"/>
      <w:r>
        <w:rPr>
          <w:rFonts w:ascii="Segoe UI" w:eastAsia="Times New Roman" w:hAnsi="Segoe UI" w:cs="Segoe UI"/>
          <w:color w:val="505050"/>
          <w:sz w:val="18"/>
          <w:szCs w:val="18"/>
        </w:rPr>
        <w:t>podmínek</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služeb</w:t>
      </w:r>
      <w:proofErr w:type="spellEnd"/>
      <w:r>
        <w:rPr>
          <w:rFonts w:ascii="Segoe UI" w:eastAsia="Times New Roman" w:hAnsi="Segoe UI" w:cs="Segoe UI"/>
          <w:color w:val="505050"/>
          <w:sz w:val="18"/>
          <w:szCs w:val="18"/>
        </w:rPr>
        <w:t xml:space="preserve"> online </w:t>
      </w:r>
      <w:proofErr w:type="spellStart"/>
      <w:r>
        <w:rPr>
          <w:rFonts w:ascii="Segoe UI" w:eastAsia="Times New Roman" w:hAnsi="Segoe UI" w:cs="Segoe UI"/>
          <w:color w:val="505050"/>
          <w:sz w:val="18"/>
          <w:szCs w:val="18"/>
        </w:rPr>
        <w:t>vůči</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všem</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zákazníkům</w:t>
      </w:r>
      <w:proofErr w:type="spellEnd"/>
      <w:r>
        <w:rPr>
          <w:rFonts w:ascii="Segoe UI" w:eastAsia="Times New Roman" w:hAnsi="Segoe UI" w:cs="Segoe UI"/>
          <w:color w:val="505050"/>
          <w:sz w:val="18"/>
          <w:szCs w:val="18"/>
        </w:rPr>
        <w:t xml:space="preserve"> s </w:t>
      </w:r>
      <w:proofErr w:type="spellStart"/>
      <w:r>
        <w:rPr>
          <w:rFonts w:ascii="Segoe UI" w:eastAsia="Times New Roman" w:hAnsi="Segoe UI" w:cs="Segoe UI"/>
          <w:color w:val="505050"/>
          <w:sz w:val="18"/>
          <w:szCs w:val="18"/>
        </w:rPr>
        <w:t>účinností</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ke</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dni</w:t>
      </w:r>
      <w:proofErr w:type="spellEnd"/>
      <w:r>
        <w:rPr>
          <w:rFonts w:ascii="Segoe UI" w:eastAsia="Times New Roman" w:hAnsi="Segoe UI" w:cs="Segoe UI"/>
          <w:color w:val="505050"/>
          <w:sz w:val="18"/>
          <w:szCs w:val="18"/>
        </w:rPr>
        <w:t xml:space="preserve"> 25. </w:t>
      </w:r>
      <w:proofErr w:type="spellStart"/>
      <w:r>
        <w:rPr>
          <w:rFonts w:ascii="Segoe UI" w:eastAsia="Times New Roman" w:hAnsi="Segoe UI" w:cs="Segoe UI"/>
          <w:color w:val="505050"/>
          <w:sz w:val="18"/>
          <w:szCs w:val="18"/>
        </w:rPr>
        <w:t>května</w:t>
      </w:r>
      <w:proofErr w:type="spellEnd"/>
      <w:r>
        <w:rPr>
          <w:rFonts w:ascii="Segoe UI" w:eastAsia="Times New Roman" w:hAnsi="Segoe UI" w:cs="Segoe UI"/>
          <w:color w:val="505050"/>
          <w:sz w:val="18"/>
          <w:szCs w:val="18"/>
        </w:rPr>
        <w:t xml:space="preserve"> 2018 </w:t>
      </w:r>
      <w:proofErr w:type="spellStart"/>
      <w:r>
        <w:rPr>
          <w:rFonts w:ascii="Segoe UI" w:eastAsia="Times New Roman" w:hAnsi="Segoe UI" w:cs="Segoe UI"/>
          <w:color w:val="505050"/>
          <w:sz w:val="18"/>
          <w:szCs w:val="18"/>
        </w:rPr>
        <w:t>na</w:t>
      </w:r>
      <w:proofErr w:type="spellEnd"/>
      <w:r>
        <w:rPr>
          <w:rFonts w:ascii="Segoe UI" w:eastAsia="Times New Roman" w:hAnsi="Segoe UI" w:cs="Segoe UI"/>
          <w:color w:val="505050"/>
          <w:sz w:val="18"/>
          <w:szCs w:val="18"/>
        </w:rPr>
        <w:t xml:space="preserve"> </w:t>
      </w:r>
      <w:proofErr w:type="spellStart"/>
      <w:r>
        <w:rPr>
          <w:rFonts w:ascii="Segoe UI" w:eastAsia="Times New Roman" w:hAnsi="Segoe UI" w:cs="Segoe UI"/>
          <w:color w:val="505050"/>
          <w:sz w:val="18"/>
          <w:szCs w:val="18"/>
        </w:rPr>
        <w:t>adrese</w:t>
      </w:r>
      <w:proofErr w:type="spellEnd"/>
      <w:r>
        <w:rPr>
          <w:rFonts w:ascii="Segoe UI" w:eastAsia="Times New Roman" w:hAnsi="Segoe UI" w:cs="Segoe UI"/>
          <w:color w:val="505050"/>
          <w:sz w:val="18"/>
          <w:szCs w:val="18"/>
        </w:rPr>
        <w:t xml:space="preserve"> </w:t>
      </w:r>
      <w:hyperlink r:id="rId379" w:tgtFrame="_blank" w:history="1">
        <w:r>
          <w:rPr>
            <w:rStyle w:val="Hypertextovodkaz"/>
            <w:rFonts w:ascii="Segoe UI" w:eastAsia="Times New Roman" w:hAnsi="Segoe UI" w:cs="Segoe UI"/>
            <w:sz w:val="18"/>
            <w:szCs w:val="18"/>
          </w:rPr>
          <w:t>http://go.microsoft.com/?linkid=9840733</w:t>
        </w:r>
      </w:hyperlink>
      <w:r>
        <w:rPr>
          <w:rFonts w:ascii="Segoe UI" w:eastAsia="Times New Roman" w:hAnsi="Segoe UI" w:cs="Segoe UI"/>
          <w:color w:val="505050"/>
          <w:sz w:val="18"/>
          <w:szCs w:val="18"/>
        </w:rPr>
        <w:t>.</w:t>
      </w:r>
    </w:p>
    <w:p w14:paraId="054020B3" w14:textId="77777777" w:rsidR="00000000" w:rsidRDefault="00D824F2">
      <w:pPr>
        <w:pStyle w:val="Nadpis4"/>
        <w:divId w:val="1500777542"/>
        <w:rPr>
          <w:rFonts w:ascii="Segoe UI" w:eastAsia="Times New Roman" w:hAnsi="Segoe UI" w:cs="Segoe UI"/>
          <w:b w:val="0"/>
          <w:bCs w:val="0"/>
          <w:color w:val="auto"/>
          <w:sz w:val="18"/>
          <w:szCs w:val="18"/>
        </w:rPr>
      </w:pPr>
      <w:proofErr w:type="spellStart"/>
      <w:r>
        <w:rPr>
          <w:rFonts w:ascii="Segoe UI" w:eastAsia="Times New Roman" w:hAnsi="Segoe UI" w:cs="Segoe UI"/>
          <w:b w:val="0"/>
          <w:bCs w:val="0"/>
          <w:sz w:val="18"/>
          <w:szCs w:val="18"/>
        </w:rPr>
        <w:lastRenderedPageBreak/>
        <w:t>Platnost</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smlouvy</w:t>
      </w:r>
      <w:proofErr w:type="spellEnd"/>
      <w:r>
        <w:rPr>
          <w:rFonts w:ascii="Segoe UI" w:eastAsia="Times New Roman" w:hAnsi="Segoe UI" w:cs="Segoe UI"/>
          <w:b w:val="0"/>
          <w:bCs w:val="0"/>
          <w:sz w:val="18"/>
          <w:szCs w:val="18"/>
        </w:rPr>
        <w:t xml:space="preserve"> o </w:t>
      </w:r>
      <w:proofErr w:type="spellStart"/>
      <w:r>
        <w:rPr>
          <w:rFonts w:ascii="Segoe UI" w:eastAsia="Times New Roman" w:hAnsi="Segoe UI" w:cs="Segoe UI"/>
          <w:b w:val="0"/>
          <w:bCs w:val="0"/>
          <w:sz w:val="18"/>
          <w:szCs w:val="18"/>
        </w:rPr>
        <w:t>úrovni</w:t>
      </w:r>
      <w:proofErr w:type="spellEnd"/>
      <w:r>
        <w:rPr>
          <w:rFonts w:ascii="Segoe UI" w:eastAsia="Times New Roman" w:hAnsi="Segoe UI" w:cs="Segoe UI"/>
          <w:b w:val="0"/>
          <w:bCs w:val="0"/>
          <w:sz w:val="18"/>
          <w:szCs w:val="18"/>
        </w:rPr>
        <w:t xml:space="preserve"> </w:t>
      </w:r>
      <w:proofErr w:type="spellStart"/>
      <w:r>
        <w:rPr>
          <w:rFonts w:ascii="Segoe UI" w:eastAsia="Times New Roman" w:hAnsi="Segoe UI" w:cs="Segoe UI"/>
          <w:b w:val="0"/>
          <w:bCs w:val="0"/>
          <w:sz w:val="18"/>
          <w:szCs w:val="18"/>
        </w:rPr>
        <w:t>služeb</w:t>
      </w:r>
      <w:proofErr w:type="spellEnd"/>
    </w:p>
    <w:p w14:paraId="0833211D" w14:textId="77777777" w:rsidR="00000000" w:rsidRDefault="00D824F2">
      <w:pPr>
        <w:pStyle w:val="Normlnweb"/>
        <w:spacing w:after="150"/>
        <w:divId w:val="1500777542"/>
      </w:pPr>
      <w:r>
        <w:t>Smlouvy o úrovni služeb, které se vztahují na určené služby Azure uvedené ve smlouvě o úrovni služeb, které se vztahují na služby online společnosti</w:t>
      </w:r>
      <w:r>
        <w:t xml:space="preserve"> Microsoft, se nevztahují na službu ani soustavu </w:t>
      </w:r>
      <w:proofErr w:type="spellStart"/>
      <w:r>
        <w:t>Appliance</w:t>
      </w:r>
      <w:proofErr w:type="spellEnd"/>
      <w:r>
        <w:t xml:space="preserve">, protože zákazník provozuje službu a soustavu </w:t>
      </w:r>
      <w:proofErr w:type="spellStart"/>
      <w:r>
        <w:t>Appliance</w:t>
      </w:r>
      <w:proofErr w:type="spellEnd"/>
      <w:r>
        <w:t xml:space="preserve"> místně, kde zákazník řídí a odpovídá za fyzické prostředí.</w:t>
      </w:r>
    </w:p>
    <w:sectPr w:rsidR="00000000">
      <w:pgSz w:w="12240" w:h="15840" w:code="1"/>
      <w:pgMar w:top="1170" w:right="720" w:bottom="720" w:left="72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B8287" w14:textId="77777777" w:rsidR="00DD26A2" w:rsidRDefault="00DD26A2" w:rsidP="00C31264">
      <w:pPr>
        <w:spacing w:line="240" w:lineRule="auto"/>
      </w:pPr>
      <w:r>
        <w:separator/>
      </w:r>
    </w:p>
  </w:endnote>
  <w:endnote w:type="continuationSeparator" w:id="0">
    <w:p w14:paraId="396E376F" w14:textId="77777777" w:rsidR="00DD26A2" w:rsidRDefault="00DD26A2" w:rsidP="00C31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7C136" w14:textId="77777777" w:rsidR="00000000" w:rsidRDefault="00D824F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31F8" w14:textId="77777777" w:rsidR="00000000" w:rsidRDefault="00D824F2">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6BFF" w14:textId="77777777" w:rsidR="00000000" w:rsidRDefault="00D824F2">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102E" w14:textId="77777777" w:rsidR="00000000" w:rsidRDefault="00D824F2">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C38B9" w14:textId="77777777" w:rsidR="00000000" w:rsidRDefault="00D824F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E3585" w14:textId="77777777" w:rsidR="00DD26A2" w:rsidRDefault="00DD26A2" w:rsidP="00C31264">
      <w:pPr>
        <w:spacing w:line="240" w:lineRule="auto"/>
      </w:pPr>
      <w:r>
        <w:separator/>
      </w:r>
    </w:p>
  </w:footnote>
  <w:footnote w:type="continuationSeparator" w:id="0">
    <w:p w14:paraId="14E8852B" w14:textId="77777777" w:rsidR="00DD26A2" w:rsidRDefault="00DD26A2" w:rsidP="00C312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40827" w14:textId="77777777" w:rsidR="005677FB" w:rsidRDefault="005677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9828" w14:textId="77777777" w:rsidR="005677FB" w:rsidRDefault="005677F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F2E1" w14:textId="77777777" w:rsidR="005677FB" w:rsidRDefault="005677F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561"/>
      <w:gridCol w:w="3239"/>
    </w:tblGrid>
    <w:tr w:rsidR="005677FB" w14:paraId="65444AE2" w14:textId="77777777">
      <w:tc>
        <w:tcPr>
          <w:tcW w:w="8560" w:type="dxa"/>
        </w:tcPr>
        <w:p w14:paraId="31BBF41F" w14:textId="77777777" w:rsidR="005677FB" w:rsidRDefault="005677FB">
          <w:pPr>
            <w:pStyle w:val="PURHeaderText"/>
          </w:pPr>
          <w:r>
            <w:t>Podmínky produktů společnosti Microsoft (Czech, čvc 07 2021, S/S+)</w:t>
          </w:r>
        </w:p>
      </w:tc>
      <w:tc>
        <w:tcPr>
          <w:tcW w:w="3680" w:type="dxa"/>
        </w:tcPr>
        <w:p w14:paraId="129124FA" w14:textId="77777777" w:rsidR="005677FB" w:rsidRDefault="005677FB">
          <w:pPr>
            <w:pStyle w:val="PURHeaderText"/>
            <w:jc w:val="right"/>
          </w:pPr>
          <w:r>
            <w:fldChar w:fldCharType="begin"/>
          </w:r>
          <w:r>
            <w:instrText xml:space="preserve"> PAGE \* MERGEFORMAT </w:instrText>
          </w:r>
          <w:r>
            <w:fldChar w:fldCharType="separate"/>
          </w:r>
          <w:r>
            <w:t>#</w:t>
          </w:r>
          <w:r>
            <w:fldChar w:fldCharType="end"/>
          </w: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561"/>
      <w:gridCol w:w="3239"/>
    </w:tblGrid>
    <w:tr w:rsidR="005677FB" w14:paraId="620D59A5" w14:textId="77777777">
      <w:tc>
        <w:tcPr>
          <w:tcW w:w="8560" w:type="dxa"/>
        </w:tcPr>
        <w:p w14:paraId="33E67526" w14:textId="77777777" w:rsidR="005677FB" w:rsidRDefault="005677FB">
          <w:pPr>
            <w:pStyle w:val="PURHeaderText"/>
          </w:pPr>
          <w:r>
            <w:t>Podmínky produktů společnosti Microsoft (Czech, čvc 07 2021, S/S+)</w:t>
          </w:r>
        </w:p>
      </w:tc>
      <w:tc>
        <w:tcPr>
          <w:tcW w:w="3680" w:type="dxa"/>
        </w:tcPr>
        <w:p w14:paraId="2B2914BD" w14:textId="77777777" w:rsidR="005677FB" w:rsidRDefault="005677FB">
          <w:pPr>
            <w:pStyle w:val="PURHeaderText"/>
            <w:jc w:val="right"/>
          </w:pPr>
          <w:r>
            <w:fldChar w:fldCharType="begin"/>
          </w:r>
          <w:r>
            <w:instrText xml:space="preserve"> PAGE \* MERGEFORMAT </w:instrText>
          </w:r>
          <w:r>
            <w:fldChar w:fldCharType="separate"/>
          </w:r>
          <w:r>
            <w:t>#</w:t>
          </w:r>
          <w: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1FF"/>
    <w:multiLevelType w:val="multilevel"/>
    <w:tmpl w:val="8AD46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01D96"/>
    <w:multiLevelType w:val="multilevel"/>
    <w:tmpl w:val="9374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10A13"/>
    <w:multiLevelType w:val="multilevel"/>
    <w:tmpl w:val="6D3E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5399E"/>
    <w:multiLevelType w:val="multilevel"/>
    <w:tmpl w:val="66F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45592"/>
    <w:multiLevelType w:val="multilevel"/>
    <w:tmpl w:val="396C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C1FA6"/>
    <w:multiLevelType w:val="multilevel"/>
    <w:tmpl w:val="B3A0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95761"/>
    <w:multiLevelType w:val="multilevel"/>
    <w:tmpl w:val="C97A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314A7"/>
    <w:multiLevelType w:val="multilevel"/>
    <w:tmpl w:val="FDAE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A73F1"/>
    <w:multiLevelType w:val="multilevel"/>
    <w:tmpl w:val="6A28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40FA0"/>
    <w:multiLevelType w:val="multilevel"/>
    <w:tmpl w:val="1E8C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F601C"/>
    <w:multiLevelType w:val="multilevel"/>
    <w:tmpl w:val="9AF0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B13A42"/>
    <w:multiLevelType w:val="multilevel"/>
    <w:tmpl w:val="6FB4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931EA9"/>
    <w:multiLevelType w:val="multilevel"/>
    <w:tmpl w:val="C0F6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E0CB3"/>
    <w:multiLevelType w:val="multilevel"/>
    <w:tmpl w:val="D602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E752ED"/>
    <w:multiLevelType w:val="multilevel"/>
    <w:tmpl w:val="233E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BD4E97"/>
    <w:multiLevelType w:val="multilevel"/>
    <w:tmpl w:val="7574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97280"/>
    <w:multiLevelType w:val="multilevel"/>
    <w:tmpl w:val="E788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3678A3"/>
    <w:multiLevelType w:val="multilevel"/>
    <w:tmpl w:val="C93E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439DA"/>
    <w:multiLevelType w:val="multilevel"/>
    <w:tmpl w:val="588C8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F81C31"/>
    <w:multiLevelType w:val="multilevel"/>
    <w:tmpl w:val="7D76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331972"/>
    <w:multiLevelType w:val="multilevel"/>
    <w:tmpl w:val="CF0C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7D2858"/>
    <w:multiLevelType w:val="multilevel"/>
    <w:tmpl w:val="BF46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A3886"/>
    <w:multiLevelType w:val="multilevel"/>
    <w:tmpl w:val="6122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5E2955"/>
    <w:multiLevelType w:val="multilevel"/>
    <w:tmpl w:val="D816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971CCE"/>
    <w:multiLevelType w:val="multilevel"/>
    <w:tmpl w:val="7458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92907"/>
    <w:multiLevelType w:val="multilevel"/>
    <w:tmpl w:val="5C46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AA279B"/>
    <w:multiLevelType w:val="multilevel"/>
    <w:tmpl w:val="4E8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91598A"/>
    <w:multiLevelType w:val="multilevel"/>
    <w:tmpl w:val="7B08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831650"/>
    <w:multiLevelType w:val="multilevel"/>
    <w:tmpl w:val="506E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8728AB"/>
    <w:multiLevelType w:val="multilevel"/>
    <w:tmpl w:val="CC50B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C75399"/>
    <w:multiLevelType w:val="multilevel"/>
    <w:tmpl w:val="B888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5223A3"/>
    <w:multiLevelType w:val="multilevel"/>
    <w:tmpl w:val="C9C4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5B6AF9"/>
    <w:multiLevelType w:val="multilevel"/>
    <w:tmpl w:val="490A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3512A0"/>
    <w:multiLevelType w:val="multilevel"/>
    <w:tmpl w:val="8874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8A2422"/>
    <w:multiLevelType w:val="multilevel"/>
    <w:tmpl w:val="CC8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DA2EBA"/>
    <w:multiLevelType w:val="multilevel"/>
    <w:tmpl w:val="7D7C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3E07EF"/>
    <w:multiLevelType w:val="multilevel"/>
    <w:tmpl w:val="F4E4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B64519"/>
    <w:multiLevelType w:val="multilevel"/>
    <w:tmpl w:val="311A3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F131CC"/>
    <w:multiLevelType w:val="hybridMultilevel"/>
    <w:tmpl w:val="807ECFB6"/>
    <w:lvl w:ilvl="0" w:tplc="DF3ED9F0">
      <w:start w:val="1"/>
      <w:numFmt w:val="bullet"/>
      <w:pStyle w:val="PURBullet-Indented"/>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B636076"/>
    <w:multiLevelType w:val="multilevel"/>
    <w:tmpl w:val="A45C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757490"/>
    <w:multiLevelType w:val="multilevel"/>
    <w:tmpl w:val="2B70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4914D9"/>
    <w:multiLevelType w:val="hybridMultilevel"/>
    <w:tmpl w:val="FE3CD98E"/>
    <w:lvl w:ilvl="0" w:tplc="BD7E42FE">
      <w:start w:val="1"/>
      <w:numFmt w:val="bullet"/>
      <w:pStyle w:val="PUR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D251E7"/>
    <w:multiLevelType w:val="multilevel"/>
    <w:tmpl w:val="B13E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E779D3"/>
    <w:multiLevelType w:val="multilevel"/>
    <w:tmpl w:val="A754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F61DAD"/>
    <w:multiLevelType w:val="multilevel"/>
    <w:tmpl w:val="680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454221"/>
    <w:multiLevelType w:val="multilevel"/>
    <w:tmpl w:val="3686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AE1EED"/>
    <w:multiLevelType w:val="multilevel"/>
    <w:tmpl w:val="4B9C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E15936"/>
    <w:multiLevelType w:val="multilevel"/>
    <w:tmpl w:val="76226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B60CF9"/>
    <w:multiLevelType w:val="multilevel"/>
    <w:tmpl w:val="CEC0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F6BDA"/>
    <w:multiLevelType w:val="multilevel"/>
    <w:tmpl w:val="A336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FC3DA1"/>
    <w:multiLevelType w:val="multilevel"/>
    <w:tmpl w:val="0CA6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0B6E14"/>
    <w:multiLevelType w:val="multilevel"/>
    <w:tmpl w:val="AE56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3D50B1"/>
    <w:multiLevelType w:val="multilevel"/>
    <w:tmpl w:val="AE2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C63CE0"/>
    <w:multiLevelType w:val="multilevel"/>
    <w:tmpl w:val="4434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FB676A0"/>
    <w:multiLevelType w:val="multilevel"/>
    <w:tmpl w:val="5F2A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656555"/>
    <w:multiLevelType w:val="multilevel"/>
    <w:tmpl w:val="8446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D57258"/>
    <w:multiLevelType w:val="multilevel"/>
    <w:tmpl w:val="C61C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0C4F00"/>
    <w:multiLevelType w:val="multilevel"/>
    <w:tmpl w:val="E9F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610E15"/>
    <w:multiLevelType w:val="multilevel"/>
    <w:tmpl w:val="E5ACA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872691"/>
    <w:multiLevelType w:val="multilevel"/>
    <w:tmpl w:val="9E86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9144B5"/>
    <w:multiLevelType w:val="multilevel"/>
    <w:tmpl w:val="425A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8"/>
  </w:num>
  <w:num w:numId="3">
    <w:abstractNumId w:val="39"/>
  </w:num>
  <w:num w:numId="4">
    <w:abstractNumId w:val="3"/>
  </w:num>
  <w:num w:numId="5">
    <w:abstractNumId w:val="14"/>
  </w:num>
  <w:num w:numId="6">
    <w:abstractNumId w:val="13"/>
  </w:num>
  <w:num w:numId="7">
    <w:abstractNumId w:val="34"/>
  </w:num>
  <w:num w:numId="8">
    <w:abstractNumId w:val="55"/>
  </w:num>
  <w:num w:numId="9">
    <w:abstractNumId w:val="12"/>
  </w:num>
  <w:num w:numId="10">
    <w:abstractNumId w:val="48"/>
  </w:num>
  <w:num w:numId="11">
    <w:abstractNumId w:val="52"/>
  </w:num>
  <w:num w:numId="12">
    <w:abstractNumId w:val="0"/>
  </w:num>
  <w:num w:numId="13">
    <w:abstractNumId w:val="35"/>
  </w:num>
  <w:num w:numId="14">
    <w:abstractNumId w:val="29"/>
  </w:num>
  <w:num w:numId="15">
    <w:abstractNumId w:val="56"/>
  </w:num>
  <w:num w:numId="16">
    <w:abstractNumId w:val="28"/>
  </w:num>
  <w:num w:numId="17">
    <w:abstractNumId w:val="31"/>
  </w:num>
  <w:num w:numId="18">
    <w:abstractNumId w:val="45"/>
  </w:num>
  <w:num w:numId="19">
    <w:abstractNumId w:val="10"/>
  </w:num>
  <w:num w:numId="20">
    <w:abstractNumId w:val="16"/>
  </w:num>
  <w:num w:numId="21">
    <w:abstractNumId w:val="24"/>
  </w:num>
  <w:num w:numId="22">
    <w:abstractNumId w:val="4"/>
  </w:num>
  <w:num w:numId="23">
    <w:abstractNumId w:val="8"/>
  </w:num>
  <w:num w:numId="24">
    <w:abstractNumId w:val="27"/>
  </w:num>
  <w:num w:numId="25">
    <w:abstractNumId w:val="54"/>
  </w:num>
  <w:num w:numId="26">
    <w:abstractNumId w:val="60"/>
  </w:num>
  <w:num w:numId="27">
    <w:abstractNumId w:val="15"/>
  </w:num>
  <w:num w:numId="28">
    <w:abstractNumId w:val="30"/>
  </w:num>
  <w:num w:numId="29">
    <w:abstractNumId w:val="18"/>
  </w:num>
  <w:num w:numId="30">
    <w:abstractNumId w:val="59"/>
  </w:num>
  <w:num w:numId="31">
    <w:abstractNumId w:val="7"/>
  </w:num>
  <w:num w:numId="32">
    <w:abstractNumId w:val="21"/>
  </w:num>
  <w:num w:numId="33">
    <w:abstractNumId w:val="20"/>
  </w:num>
  <w:num w:numId="34">
    <w:abstractNumId w:val="5"/>
  </w:num>
  <w:num w:numId="35">
    <w:abstractNumId w:val="1"/>
  </w:num>
  <w:num w:numId="36">
    <w:abstractNumId w:val="49"/>
  </w:num>
  <w:num w:numId="37">
    <w:abstractNumId w:val="57"/>
  </w:num>
  <w:num w:numId="38">
    <w:abstractNumId w:val="2"/>
  </w:num>
  <w:num w:numId="39">
    <w:abstractNumId w:val="23"/>
  </w:num>
  <w:num w:numId="40">
    <w:abstractNumId w:val="22"/>
  </w:num>
  <w:num w:numId="41">
    <w:abstractNumId w:val="11"/>
  </w:num>
  <w:num w:numId="42">
    <w:abstractNumId w:val="6"/>
  </w:num>
  <w:num w:numId="43">
    <w:abstractNumId w:val="37"/>
  </w:num>
  <w:num w:numId="44">
    <w:abstractNumId w:val="43"/>
  </w:num>
  <w:num w:numId="45">
    <w:abstractNumId w:val="46"/>
  </w:num>
  <w:num w:numId="46">
    <w:abstractNumId w:val="25"/>
  </w:num>
  <w:num w:numId="47">
    <w:abstractNumId w:val="44"/>
  </w:num>
  <w:num w:numId="48">
    <w:abstractNumId w:val="47"/>
  </w:num>
  <w:num w:numId="49">
    <w:abstractNumId w:val="51"/>
  </w:num>
  <w:num w:numId="50">
    <w:abstractNumId w:val="40"/>
  </w:num>
  <w:num w:numId="51">
    <w:abstractNumId w:val="42"/>
  </w:num>
  <w:num w:numId="52">
    <w:abstractNumId w:val="26"/>
  </w:num>
  <w:num w:numId="53">
    <w:abstractNumId w:val="33"/>
  </w:num>
  <w:num w:numId="54">
    <w:abstractNumId w:val="19"/>
  </w:num>
  <w:num w:numId="55">
    <w:abstractNumId w:val="36"/>
  </w:num>
  <w:num w:numId="56">
    <w:abstractNumId w:val="32"/>
  </w:num>
  <w:num w:numId="57">
    <w:abstractNumId w:val="17"/>
  </w:num>
  <w:num w:numId="58">
    <w:abstractNumId w:val="9"/>
  </w:num>
  <w:num w:numId="59">
    <w:abstractNumId w:val="50"/>
  </w:num>
  <w:num w:numId="60">
    <w:abstractNumId w:val="58"/>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64"/>
    <w:rsid w:val="0013139A"/>
    <w:rsid w:val="002A38E8"/>
    <w:rsid w:val="004949E5"/>
    <w:rsid w:val="005677FB"/>
    <w:rsid w:val="00B56429"/>
    <w:rsid w:val="00C31264"/>
    <w:rsid w:val="00CC1AE3"/>
    <w:rsid w:val="00D824F2"/>
    <w:rsid w:val="00DD26A2"/>
    <w:rsid w:val="00ED51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95650B"/>
  <w15:chartTrackingRefBased/>
  <w15:docId w15:val="{59A4EDFF-10BC-4A2D-B165-20FD6303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ED5159"/>
    <w:rPr>
      <w:sz w:val="20"/>
      <w:szCs w:val="20"/>
      <w:lang w:val="en-US"/>
    </w:rPr>
  </w:style>
  <w:style w:type="paragraph" w:styleId="Nadpis1">
    <w:name w:val="heading 1"/>
    <w:basedOn w:val="Normln"/>
    <w:next w:val="Normln"/>
    <w:link w:val="Nadpis1Char"/>
    <w:uiPriority w:val="9"/>
    <w:rsid w:val="00C31264"/>
    <w:pPr>
      <w:shd w:val="clear" w:color="auto" w:fill="B9D3EB"/>
      <w:spacing w:before="280" w:line="220" w:lineRule="exact"/>
      <w:outlineLvl w:val="0"/>
    </w:pPr>
    <w:rPr>
      <w:b/>
      <w:noProof/>
      <w:color w:val="FFFFFF" w:themeColor="background1"/>
    </w:rPr>
  </w:style>
  <w:style w:type="paragraph" w:styleId="Nadpis2">
    <w:name w:val="heading 2"/>
    <w:aliases w:val="PUR H2"/>
    <w:basedOn w:val="Normln"/>
    <w:next w:val="Normln"/>
    <w:link w:val="Nadpis2Char"/>
    <w:uiPriority w:val="9"/>
    <w:semiHidden/>
    <w:rsid w:val="00C31264"/>
    <w:pPr>
      <w:pBdr>
        <w:bottom w:val="single" w:sz="4" w:space="1" w:color="44546A" w:themeColor="text2"/>
      </w:pBdr>
      <w:spacing w:before="200" w:after="60"/>
      <w:outlineLvl w:val="1"/>
    </w:pPr>
    <w:rPr>
      <w:b/>
      <w:caps/>
      <w:color w:val="44546A" w:themeColor="text2"/>
      <w:sz w:val="16"/>
    </w:rPr>
  </w:style>
  <w:style w:type="paragraph" w:styleId="Nadpis3">
    <w:name w:val="heading 3"/>
    <w:aliases w:val="PUR H3"/>
    <w:basedOn w:val="Normln"/>
    <w:next w:val="Normln"/>
    <w:link w:val="Nadpis3Char1"/>
    <w:uiPriority w:val="9"/>
    <w:qFormat/>
    <w:rsid w:val="00C31264"/>
    <w:pPr>
      <w:spacing w:before="240" w:after="80"/>
      <w:outlineLvl w:val="2"/>
    </w:pPr>
    <w:rPr>
      <w:sz w:val="30"/>
    </w:rPr>
  </w:style>
  <w:style w:type="paragraph" w:styleId="Nadpis4">
    <w:name w:val="heading 4"/>
    <w:basedOn w:val="Normln"/>
    <w:next w:val="Normln"/>
    <w:link w:val="Nadpis4Char1"/>
    <w:uiPriority w:val="9"/>
    <w:qFormat/>
    <w:rsid w:val="00C31264"/>
    <w:pPr>
      <w:keepNext/>
      <w:keepLines/>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
    <w:link w:val="Nadpis5Char"/>
    <w:uiPriority w:val="9"/>
    <w:qFormat/>
    <w:pPr>
      <w:spacing w:before="100" w:beforeAutospacing="1" w:after="100" w:afterAutospacing="1" w:line="240" w:lineRule="auto"/>
      <w:outlineLvl w:val="4"/>
    </w:pPr>
    <w:rPr>
      <w:rFonts w:ascii="Times New Roman" w:eastAsiaTheme="minorEastAsia" w:hAnsi="Times New Roman" w:cs="Times New Roman"/>
      <w:b/>
      <w:bCs/>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1264"/>
    <w:rPr>
      <w:b/>
      <w:noProof/>
      <w:color w:val="FFFFFF" w:themeColor="background1"/>
      <w:sz w:val="20"/>
      <w:szCs w:val="20"/>
      <w:shd w:val="clear" w:color="auto" w:fill="B9D3EB"/>
      <w:lang w:val="en-US"/>
    </w:rPr>
  </w:style>
  <w:style w:type="character" w:customStyle="1" w:styleId="Nadpis2Char">
    <w:name w:val="Nadpis 2 Char"/>
    <w:aliases w:val="PUR H2 Char"/>
    <w:basedOn w:val="Standardnpsmoodstavce"/>
    <w:link w:val="Nadpis2"/>
    <w:uiPriority w:val="9"/>
    <w:rsid w:val="00C31264"/>
    <w:rPr>
      <w:b/>
      <w:caps/>
      <w:color w:val="44546A" w:themeColor="text2"/>
      <w:sz w:val="16"/>
      <w:szCs w:val="20"/>
      <w:lang w:val="en-US"/>
    </w:rPr>
  </w:style>
  <w:style w:type="character" w:customStyle="1" w:styleId="Nadpis3Char1">
    <w:name w:val="Nadpis 3 Char1"/>
    <w:aliases w:val="PUR H3 Char"/>
    <w:basedOn w:val="Standardnpsmoodstavce"/>
    <w:link w:val="Nadpis3"/>
    <w:uiPriority w:val="9"/>
    <w:rsid w:val="00C31264"/>
    <w:rPr>
      <w:sz w:val="30"/>
      <w:szCs w:val="20"/>
      <w:lang w:val="en-US"/>
    </w:rPr>
  </w:style>
  <w:style w:type="character" w:customStyle="1" w:styleId="Heading4Char">
    <w:name w:val="Heading 4 Char"/>
    <w:basedOn w:val="Standardnpsmoodstavce"/>
    <w:semiHidden/>
    <w:rsid w:val="00C31264"/>
    <w:rPr>
      <w:rFonts w:asciiTheme="majorHAnsi" w:eastAsiaTheme="majorEastAsia" w:hAnsiTheme="majorHAnsi" w:cstheme="majorBidi"/>
      <w:i/>
      <w:iCs/>
      <w:color w:val="2F5496" w:themeColor="accent1" w:themeShade="BF"/>
    </w:rPr>
  </w:style>
  <w:style w:type="paragraph" w:customStyle="1" w:styleId="ProductList-Body">
    <w:name w:val="Product List - Body"/>
    <w:basedOn w:val="Normln"/>
    <w:qFormat/>
    <w:rsid w:val="00C31264"/>
    <w:pPr>
      <w:tabs>
        <w:tab w:val="left" w:pos="360"/>
        <w:tab w:val="left" w:pos="720"/>
        <w:tab w:val="left" w:pos="1080"/>
      </w:tabs>
      <w:spacing w:line="240" w:lineRule="auto"/>
    </w:pPr>
    <w:rPr>
      <w:sz w:val="18"/>
    </w:rPr>
  </w:style>
  <w:style w:type="paragraph" w:customStyle="1" w:styleId="ProductList-BodySpaced">
    <w:name w:val="Product List - Body Spaced"/>
    <w:basedOn w:val="Normln"/>
    <w:qFormat/>
    <w:rsid w:val="00C31264"/>
    <w:pPr>
      <w:tabs>
        <w:tab w:val="left" w:pos="360"/>
        <w:tab w:val="left" w:pos="720"/>
        <w:tab w:val="left" w:pos="1080"/>
      </w:tabs>
      <w:spacing w:after="40" w:line="240" w:lineRule="auto"/>
    </w:pPr>
    <w:rPr>
      <w:sz w:val="18"/>
    </w:rPr>
  </w:style>
  <w:style w:type="paragraph" w:customStyle="1" w:styleId="ProductList-BodyIndented">
    <w:name w:val="Product List - Body Indented"/>
    <w:basedOn w:val="Normln"/>
    <w:qFormat/>
    <w:rsid w:val="00C31264"/>
    <w:pPr>
      <w:tabs>
        <w:tab w:val="left" w:pos="360"/>
        <w:tab w:val="left" w:pos="720"/>
        <w:tab w:val="left" w:pos="1080"/>
      </w:tabs>
      <w:spacing w:line="240" w:lineRule="auto"/>
      <w:ind w:left="360"/>
    </w:pPr>
    <w:rPr>
      <w:sz w:val="18"/>
    </w:rPr>
  </w:style>
  <w:style w:type="paragraph" w:customStyle="1" w:styleId="ProductList-BodyIndented2">
    <w:name w:val="Product List - Body Indented 2"/>
    <w:basedOn w:val="Normln"/>
    <w:link w:val="ProductList-BodyIndentedChar"/>
    <w:qFormat/>
    <w:rsid w:val="00C31264"/>
    <w:pPr>
      <w:tabs>
        <w:tab w:val="left" w:pos="360"/>
        <w:tab w:val="left" w:pos="720"/>
        <w:tab w:val="left" w:pos="1080"/>
      </w:tabs>
      <w:spacing w:line="240" w:lineRule="auto"/>
      <w:ind w:left="720"/>
    </w:pPr>
    <w:rPr>
      <w:sz w:val="18"/>
    </w:rPr>
  </w:style>
  <w:style w:type="paragraph" w:customStyle="1" w:styleId="ProductList-TableBody">
    <w:name w:val="Product List - Table Body"/>
    <w:basedOn w:val="Normln"/>
    <w:link w:val="ProductList-BodyChar"/>
    <w:qFormat/>
    <w:rsid w:val="00C31264"/>
    <w:pPr>
      <w:tabs>
        <w:tab w:val="left" w:pos="360"/>
        <w:tab w:val="left" w:pos="720"/>
        <w:tab w:val="left" w:pos="1080"/>
      </w:tabs>
      <w:spacing w:line="240" w:lineRule="auto"/>
    </w:pPr>
    <w:rPr>
      <w:rFonts w:ascii="Segoe UI" w:eastAsia="Segoe UI" w:hAnsi="Segoe UI" w:cs="Segoe UI"/>
      <w:sz w:val="16"/>
    </w:rPr>
  </w:style>
  <w:style w:type="paragraph" w:customStyle="1" w:styleId="ProductList-TableHeading">
    <w:name w:val="Product List - Table Heading"/>
    <w:rPr>
      <w:rFonts w:ascii="Segoe UI" w:eastAsia="Segoe UI" w:hAnsi="Segoe UI" w:cs="Segoe UI"/>
      <w:b/>
      <w:sz w:val="16"/>
    </w:rPr>
  </w:style>
  <w:style w:type="character" w:customStyle="1" w:styleId="ProductList-BodyChar">
    <w:name w:val="Product List - Body Char"/>
    <w:basedOn w:val="Standardnpsmoodstavce"/>
    <w:link w:val="ProductList-TableBody"/>
    <w:rsid w:val="00C31264"/>
    <w:rPr>
      <w:rFonts w:ascii="Calibri Light" w:eastAsia="Calibri Light" w:hAnsi="Calibri Light" w:cs="Calibri Light"/>
      <w:sz w:val="16"/>
      <w:szCs w:val="20"/>
      <w:lang w:val="en-US"/>
    </w:rPr>
  </w:style>
  <w:style w:type="character" w:customStyle="1" w:styleId="ProductList-BodyIndentedChar">
    <w:name w:val="Product List - Body Indented Char"/>
    <w:basedOn w:val="Standardnpsmoodstavce"/>
    <w:link w:val="ProductList-BodyIndented2"/>
    <w:rsid w:val="00C31264"/>
    <w:rPr>
      <w:sz w:val="18"/>
      <w:szCs w:val="20"/>
      <w:lang w:val="en-US"/>
    </w:rPr>
  </w:style>
  <w:style w:type="paragraph" w:customStyle="1" w:styleId="ProductList-Bullet">
    <w:name w:val="Product List - Bullet"/>
    <w:link w:val="ProductList-BulletChar"/>
    <w:uiPriority w:val="3"/>
    <w:qFormat/>
    <w:rsid w:val="00C31264"/>
    <w:pPr>
      <w:tabs>
        <w:tab w:val="left" w:pos="360"/>
        <w:tab w:val="left" w:pos="720"/>
        <w:tab w:val="left" w:pos="1080"/>
      </w:tabs>
      <w:spacing w:line="240" w:lineRule="auto"/>
      <w:ind w:left="720" w:hanging="360"/>
      <w:contextualSpacing/>
    </w:pPr>
    <w:rPr>
      <w:rFonts w:ascii="Calibri Light" w:eastAsia="Calibri Light" w:hAnsi="Calibri Light" w:cs="Calibri Light"/>
      <w:sz w:val="18"/>
      <w:szCs w:val="20"/>
      <w:lang w:val="en-US"/>
    </w:rPr>
  </w:style>
  <w:style w:type="character" w:customStyle="1" w:styleId="ProductList-BulletChar">
    <w:name w:val="Product List - Bullet Char"/>
    <w:basedOn w:val="ProductList-BodyChar"/>
    <w:link w:val="ProductList-Bullet"/>
    <w:uiPriority w:val="3"/>
    <w:rsid w:val="00C31264"/>
    <w:rPr>
      <w:rFonts w:ascii="Calibri Light" w:eastAsia="Calibri Light" w:hAnsi="Calibri Light" w:cs="Calibri Light"/>
      <w:sz w:val="18"/>
      <w:szCs w:val="20"/>
      <w:lang w:val="en-US"/>
    </w:rPr>
  </w:style>
  <w:style w:type="paragraph" w:customStyle="1" w:styleId="ProductList-SectionHeading">
    <w:name w:val="Product List - Section Heading"/>
    <w:basedOn w:val="ProductList-Body"/>
    <w:next w:val="ProductList-Body"/>
    <w:link w:val="ProductList-SectionHeadingChar"/>
    <w:qFormat/>
    <w:rsid w:val="00C31264"/>
    <w:pPr>
      <w:keepNext/>
      <w:spacing w:after="240"/>
    </w:pPr>
    <w:rPr>
      <w:rFonts w:asciiTheme="majorHAnsi" w:eastAsia="Calibri Light" w:hAnsiTheme="majorHAnsi" w:cs="Calibri Light"/>
      <w:b/>
      <w:sz w:val="40"/>
    </w:rPr>
  </w:style>
  <w:style w:type="character" w:customStyle="1" w:styleId="ProductList-SectionHeadingChar">
    <w:name w:val="Product List - Section Heading Char"/>
    <w:basedOn w:val="ProductList-BodyChar"/>
    <w:link w:val="ProductList-SectionHeading"/>
    <w:rsid w:val="00C31264"/>
    <w:rPr>
      <w:rFonts w:asciiTheme="majorHAnsi" w:eastAsia="Calibri Light" w:hAnsiTheme="majorHAnsi" w:cs="Calibri Light"/>
      <w:b/>
      <w:sz w:val="40"/>
      <w:szCs w:val="20"/>
      <w:lang w:val="en-US"/>
    </w:rPr>
  </w:style>
  <w:style w:type="paragraph" w:customStyle="1" w:styleId="ProductList-OfferingGroupHeading">
    <w:name w:val="Product List - Offering Group Heading"/>
    <w:basedOn w:val="ProductList-Body"/>
    <w:link w:val="ProductList-OfferingGroupHeadingChar"/>
    <w:qFormat/>
    <w:rsid w:val="00C31264"/>
    <w:pPr>
      <w:keepNext/>
      <w:pBdr>
        <w:bottom w:val="single" w:sz="4" w:space="1" w:color="C4C4C4" w:themeColor="accent3" w:themeTint="A6"/>
      </w:pBdr>
      <w:spacing w:before="180" w:after="240"/>
    </w:pPr>
    <w:rPr>
      <w:rFonts w:ascii="Segoe UI Semibold" w:hAnsi="Segoe UI Semibold"/>
      <w:color w:val="000000"/>
      <w:sz w:val="44"/>
    </w:rPr>
  </w:style>
  <w:style w:type="character" w:customStyle="1" w:styleId="ProductList-OfferingGroupHeadingChar">
    <w:name w:val="Product List - Offering Group Heading Char"/>
    <w:basedOn w:val="ProductList-BodyChar"/>
    <w:link w:val="ProductList-OfferingGroupHeading"/>
    <w:rsid w:val="00C31264"/>
    <w:rPr>
      <w:rFonts w:asciiTheme="majorHAnsi" w:eastAsia="Calibri Light" w:hAnsiTheme="majorHAnsi" w:cs="Calibri Light"/>
      <w:b/>
      <w:color w:val="00188F"/>
      <w:sz w:val="28"/>
      <w:szCs w:val="20"/>
      <w:lang w:val="en-US"/>
    </w:rPr>
  </w:style>
  <w:style w:type="paragraph" w:customStyle="1" w:styleId="ProductList-Offering1">
    <w:name w:val="Product List - Offering 1"/>
    <w:basedOn w:val="ProductList-Body"/>
    <w:link w:val="ProductList-Offering1Char"/>
    <w:qFormat/>
    <w:rsid w:val="00C31264"/>
    <w:pPr>
      <w:spacing w:before="20" w:after="20"/>
      <w:ind w:left="-14" w:right="-101"/>
    </w:pPr>
    <w:rPr>
      <w:rFonts w:asciiTheme="majorHAnsi" w:eastAsia="Calibri Light" w:hAnsiTheme="majorHAnsi" w:cs="Calibri Light"/>
      <w:sz w:val="16"/>
    </w:rPr>
  </w:style>
  <w:style w:type="character" w:customStyle="1" w:styleId="ProductList-Offering1Char">
    <w:name w:val="Product List - Offering 1 Char"/>
    <w:basedOn w:val="ProductList-BodyChar"/>
    <w:link w:val="ProductList-Offering1"/>
    <w:rsid w:val="00C31264"/>
    <w:rPr>
      <w:rFonts w:asciiTheme="majorHAnsi" w:eastAsia="Calibri Light" w:hAnsiTheme="majorHAnsi" w:cs="Calibri Light"/>
      <w:sz w:val="16"/>
      <w:szCs w:val="20"/>
      <w:lang w:val="en-US"/>
    </w:rPr>
  </w:style>
  <w:style w:type="paragraph" w:customStyle="1" w:styleId="ProductList-OfferingBody">
    <w:name w:val="Product List - Offering Body"/>
    <w:basedOn w:val="ProductList-Body"/>
    <w:next w:val="ProductList-Body"/>
    <w:link w:val="ProductList-OfferingBodyChar"/>
    <w:qFormat/>
    <w:rsid w:val="00C31264"/>
    <w:pPr>
      <w:spacing w:before="20" w:after="20"/>
      <w:ind w:left="-14" w:right="-101"/>
    </w:pPr>
    <w:rPr>
      <w:rFonts w:ascii="Calibri Light" w:eastAsia="Calibri Light" w:hAnsi="Calibri Light" w:cs="Calibri Light"/>
      <w:sz w:val="16"/>
    </w:rPr>
  </w:style>
  <w:style w:type="character" w:customStyle="1" w:styleId="ProductList-OfferingBodyChar">
    <w:name w:val="Product List - Offering Body Char"/>
    <w:basedOn w:val="ProductList-BodyChar"/>
    <w:link w:val="ProductList-OfferingBody"/>
    <w:rsid w:val="00C31264"/>
    <w:rPr>
      <w:rFonts w:ascii="Calibri Light" w:eastAsia="Calibri Light" w:hAnsi="Calibri Light" w:cs="Calibri Light"/>
      <w:sz w:val="16"/>
      <w:szCs w:val="20"/>
      <w:lang w:val="en-US"/>
    </w:rPr>
  </w:style>
  <w:style w:type="paragraph" w:customStyle="1" w:styleId="ProductList-Offering1Heading">
    <w:name w:val="Product List - Offering 1 Heading"/>
    <w:basedOn w:val="ProductList-Body"/>
    <w:next w:val="ProductList-Body"/>
    <w:link w:val="ProductList-Offering1HeadingChar"/>
    <w:qFormat/>
    <w:rsid w:val="00C31264"/>
    <w:pPr>
      <w:pBdr>
        <w:bottom w:val="single" w:sz="3" w:space="1" w:color="A60000"/>
      </w:pBdr>
      <w:tabs>
        <w:tab w:val="left" w:pos="187"/>
      </w:tabs>
      <w:spacing w:before="180" w:after="60"/>
    </w:pPr>
    <w:rPr>
      <w:rFonts w:asciiTheme="majorHAnsi" w:eastAsia="Segoe UI" w:hAnsiTheme="majorHAnsi" w:cs="Segoe UI"/>
      <w:color w:val="233B5E"/>
      <w:sz w:val="28"/>
    </w:rPr>
  </w:style>
  <w:style w:type="character" w:customStyle="1" w:styleId="ProductList-Offering1HeadingChar">
    <w:name w:val="Product List - Offering 1 Heading Char"/>
    <w:basedOn w:val="ProductList-BodyChar"/>
    <w:link w:val="ProductList-Offering1Heading"/>
    <w:rsid w:val="00C31264"/>
    <w:rPr>
      <w:rFonts w:asciiTheme="majorHAnsi" w:eastAsia="Calibri Light" w:hAnsiTheme="majorHAnsi" w:cs="Calibri Light"/>
      <w:b/>
      <w:color w:val="00188F"/>
      <w:sz w:val="28"/>
      <w:szCs w:val="20"/>
      <w:lang w:val="en-US"/>
    </w:rPr>
  </w:style>
  <w:style w:type="paragraph" w:customStyle="1" w:styleId="ProductList-Offering1HeadingNoBorder">
    <w:name w:val="Product List - Offering 1 Heading No Border"/>
    <w:basedOn w:val="ProductList-Body"/>
    <w:next w:val="ProductList-Body"/>
    <w:qFormat/>
    <w:rsid w:val="00C31264"/>
    <w:pPr>
      <w:tabs>
        <w:tab w:val="left" w:pos="187"/>
      </w:tabs>
      <w:spacing w:before="180" w:after="60"/>
    </w:pPr>
    <w:rPr>
      <w:rFonts w:asciiTheme="majorHAnsi" w:hAnsiTheme="majorHAnsi"/>
      <w:b/>
      <w:color w:val="00188F"/>
      <w:sz w:val="28"/>
    </w:rPr>
  </w:style>
  <w:style w:type="paragraph" w:customStyle="1" w:styleId="ProductList-SubSection1Heading">
    <w:name w:val="Product List - SubSection 1 Heading"/>
    <w:basedOn w:val="ProductList-Body"/>
    <w:link w:val="ProductList-SubSection1HeadingChar"/>
    <w:qFormat/>
    <w:rsid w:val="00C31264"/>
    <w:pPr>
      <w:pBdr>
        <w:bottom w:val="single" w:sz="4" w:space="1" w:color="595959" w:themeColor="text1" w:themeTint="A6"/>
      </w:pBdr>
      <w:tabs>
        <w:tab w:val="left" w:pos="187"/>
      </w:tabs>
      <w:spacing w:before="240" w:after="120"/>
    </w:pPr>
    <w:rPr>
      <w:rFonts w:asciiTheme="majorHAnsi" w:eastAsia="Calibri Light" w:hAnsiTheme="majorHAnsi" w:cs="Calibri Light"/>
      <w:b/>
      <w:color w:val="00188F"/>
      <w:sz w:val="28"/>
    </w:rPr>
  </w:style>
  <w:style w:type="character" w:customStyle="1" w:styleId="ProductList-SubSection1HeadingChar">
    <w:name w:val="Product List - SubSection 1 Heading Char"/>
    <w:basedOn w:val="ProductList-BodyChar"/>
    <w:link w:val="ProductList-SubSection1Heading"/>
    <w:rsid w:val="00C31264"/>
    <w:rPr>
      <w:rFonts w:asciiTheme="majorHAnsi" w:eastAsia="Calibri Light" w:hAnsiTheme="majorHAnsi" w:cs="Calibri Light"/>
      <w:b/>
      <w:color w:val="00188F"/>
      <w:sz w:val="28"/>
      <w:szCs w:val="20"/>
      <w:lang w:val="en-US"/>
    </w:rPr>
  </w:style>
  <w:style w:type="paragraph" w:customStyle="1" w:styleId="ProductList-Offering2Heading">
    <w:name w:val="Product List - Offering 2 Heading"/>
    <w:basedOn w:val="ProductList-Offering1Heading"/>
    <w:next w:val="ProductList-Body"/>
    <w:link w:val="ProductList-Offering2HeadingChar"/>
    <w:qFormat/>
    <w:rsid w:val="00C31264"/>
    <w:pPr>
      <w:keepNext/>
      <w:tabs>
        <w:tab w:val="clear" w:pos="187"/>
      </w:tabs>
      <w:spacing w:after="0"/>
    </w:pPr>
    <w:rPr>
      <w:rFonts w:ascii="Segoe UI" w:hAnsi="Segoe UI"/>
      <w:sz w:val="34"/>
    </w:rPr>
  </w:style>
  <w:style w:type="character" w:customStyle="1" w:styleId="ProductList-Offering2HeadingChar">
    <w:name w:val="Product List - Offering 2 Heading Char"/>
    <w:basedOn w:val="ProductList-Offering1HeadingChar"/>
    <w:link w:val="ProductList-Offering2Heading"/>
    <w:rsid w:val="00C31264"/>
    <w:rPr>
      <w:rFonts w:asciiTheme="majorHAnsi" w:eastAsia="Calibri Light" w:hAnsiTheme="majorHAnsi" w:cs="Calibri Light"/>
      <w:b/>
      <w:color w:val="0072C6"/>
      <w:sz w:val="28"/>
      <w:szCs w:val="20"/>
      <w:lang w:val="en-US"/>
    </w:rPr>
  </w:style>
  <w:style w:type="paragraph" w:customStyle="1" w:styleId="ProductList-Offering2HeadingNoBorder">
    <w:name w:val="Product List - Offering 2 Heading No Border"/>
    <w:basedOn w:val="ProductList-Offering1Heading"/>
    <w:next w:val="ProductList-Body"/>
    <w:qFormat/>
    <w:rsid w:val="00C31264"/>
    <w:pPr>
      <w:keepNext/>
      <w:pBdr>
        <w:bottom w:val="none" w:sz="0" w:space="0" w:color="auto"/>
      </w:pBdr>
      <w:tabs>
        <w:tab w:val="clear" w:pos="187"/>
      </w:tabs>
      <w:ind w:firstLine="187"/>
    </w:pPr>
    <w:rPr>
      <w:color w:val="0072C6"/>
    </w:rPr>
  </w:style>
  <w:style w:type="paragraph" w:customStyle="1" w:styleId="ProductList-Offering2">
    <w:name w:val="Product List - Offering 2"/>
    <w:basedOn w:val="ProductList-Offering1"/>
    <w:link w:val="ProductList-Offering2Char"/>
    <w:qFormat/>
    <w:rsid w:val="00C31264"/>
  </w:style>
  <w:style w:type="character" w:customStyle="1" w:styleId="ProductList-Offering2Char">
    <w:name w:val="Product List - Offering 2 Char"/>
    <w:basedOn w:val="ProductList-BodyChar"/>
    <w:link w:val="ProductList-Offering2"/>
    <w:rsid w:val="00C31264"/>
    <w:rPr>
      <w:rFonts w:asciiTheme="majorHAnsi" w:eastAsia="Calibri Light" w:hAnsiTheme="majorHAnsi" w:cs="Calibri Light"/>
      <w:sz w:val="16"/>
      <w:szCs w:val="20"/>
      <w:lang w:val="en-US"/>
    </w:rPr>
  </w:style>
  <w:style w:type="paragraph" w:customStyle="1" w:styleId="ProductList-SubSubSectionHeading">
    <w:name w:val="Product List - SubSubSection Heading"/>
    <w:basedOn w:val="ProductList-Body"/>
    <w:link w:val="ProductList-SubSubSectionHeadingChar"/>
    <w:qFormat/>
    <w:rsid w:val="00C31264"/>
    <w:rPr>
      <w:rFonts w:ascii="Calibri Light" w:eastAsia="Calibri Light" w:hAnsi="Calibri Light" w:cs="Calibri Light"/>
      <w:b/>
      <w:color w:val="00188F"/>
    </w:rPr>
  </w:style>
  <w:style w:type="character" w:customStyle="1" w:styleId="ProductList-SubSubSectionHeadingChar">
    <w:name w:val="Product List - SubSubSection Heading Char"/>
    <w:basedOn w:val="ProductList-BodyChar"/>
    <w:link w:val="ProductList-SubSubSectionHeading"/>
    <w:rsid w:val="00C31264"/>
    <w:rPr>
      <w:rFonts w:ascii="Calibri Light" w:eastAsia="Calibri Light" w:hAnsi="Calibri Light" w:cs="Calibri Light"/>
      <w:b/>
      <w:color w:val="00188F"/>
      <w:sz w:val="18"/>
      <w:szCs w:val="20"/>
      <w:lang w:val="en-US"/>
    </w:rPr>
  </w:style>
  <w:style w:type="paragraph" w:customStyle="1" w:styleId="ProductList-SubSection2Heading">
    <w:name w:val="Product List - SubSection 2 Heading"/>
    <w:basedOn w:val="ProductList-SubSection1Heading"/>
    <w:link w:val="ProductList-SubSection2HeadingChar"/>
    <w:qFormat/>
    <w:rsid w:val="00C31264"/>
    <w:pPr>
      <w:tabs>
        <w:tab w:val="clear" w:pos="187"/>
      </w:tabs>
      <w:outlineLvl w:val="2"/>
    </w:pPr>
    <w:rPr>
      <w:color w:val="0072C6"/>
    </w:rPr>
  </w:style>
  <w:style w:type="character" w:customStyle="1" w:styleId="ProductList-SubSection2HeadingChar">
    <w:name w:val="Product List - SubSection 2 Heading Char"/>
    <w:basedOn w:val="ProductList-SubSection1HeadingChar"/>
    <w:link w:val="ProductList-SubSection2Heading"/>
    <w:rsid w:val="00C31264"/>
    <w:rPr>
      <w:rFonts w:asciiTheme="majorHAnsi" w:eastAsia="Calibri Light" w:hAnsiTheme="majorHAnsi" w:cs="Calibri Light"/>
      <w:b/>
      <w:color w:val="0072C6"/>
      <w:sz w:val="28"/>
      <w:szCs w:val="20"/>
      <w:lang w:val="en-US"/>
    </w:rPr>
  </w:style>
  <w:style w:type="paragraph" w:customStyle="1" w:styleId="ProductList-OfferingHeading">
    <w:name w:val="Product List - Offering Heading"/>
    <w:basedOn w:val="ProductList-Body"/>
    <w:link w:val="ProductList-OfferingHeadingChar"/>
    <w:qFormat/>
    <w:rsid w:val="00C31264"/>
    <w:pPr>
      <w:pBdr>
        <w:bottom w:val="single" w:sz="4" w:space="1" w:color="595959" w:themeColor="text1" w:themeTint="A6"/>
      </w:pBdr>
      <w:spacing w:before="60" w:after="60"/>
    </w:pPr>
    <w:rPr>
      <w:rFonts w:asciiTheme="majorHAnsi" w:eastAsia="Calibri Light" w:hAnsiTheme="majorHAnsi" w:cs="Calibri Light"/>
      <w:b/>
      <w:sz w:val="28"/>
    </w:rPr>
  </w:style>
  <w:style w:type="character" w:customStyle="1" w:styleId="ProductList-OfferingHeadingChar">
    <w:name w:val="Product List - Offering Heading Char"/>
    <w:basedOn w:val="ProductList-BodyChar"/>
    <w:link w:val="ProductList-OfferingHeading"/>
    <w:rsid w:val="00C31264"/>
    <w:rPr>
      <w:rFonts w:asciiTheme="majorHAnsi" w:eastAsia="Calibri Light" w:hAnsiTheme="majorHAnsi" w:cs="Calibri Light"/>
      <w:b/>
      <w:sz w:val="28"/>
      <w:szCs w:val="20"/>
      <w:lang w:val="en-US"/>
    </w:rPr>
  </w:style>
  <w:style w:type="paragraph" w:customStyle="1" w:styleId="ProductList-Offering1SubSection">
    <w:name w:val="Product List - Offering 1 SubSection"/>
    <w:basedOn w:val="ProductList-Body"/>
    <w:qFormat/>
    <w:rsid w:val="00C31264"/>
    <w:pPr>
      <w:keepNext/>
      <w:pBdr>
        <w:bottom w:val="single" w:sz="4" w:space="1" w:color="A60000"/>
      </w:pBdr>
      <w:tabs>
        <w:tab w:val="clear" w:pos="360"/>
        <w:tab w:val="clear" w:pos="720"/>
        <w:tab w:val="clear" w:pos="1080"/>
      </w:tabs>
      <w:spacing w:before="240" w:after="20"/>
    </w:pPr>
    <w:rPr>
      <w:b/>
      <w:color w:val="233B5E"/>
      <w:sz w:val="28"/>
    </w:rPr>
  </w:style>
  <w:style w:type="paragraph" w:customStyle="1" w:styleId="ProductList-Offering">
    <w:name w:val="Product List - Offering"/>
    <w:basedOn w:val="ProductList-Body"/>
    <w:link w:val="ProductList-OfferingChar"/>
    <w:qFormat/>
    <w:rsid w:val="00C31264"/>
    <w:pPr>
      <w:spacing w:before="20" w:after="20"/>
      <w:ind w:left="-14" w:right="101"/>
    </w:pPr>
    <w:rPr>
      <w:rFonts w:asciiTheme="majorHAnsi" w:eastAsia="Calibri Light" w:hAnsiTheme="majorHAnsi" w:cs="Calibri Light"/>
      <w:sz w:val="16"/>
    </w:rPr>
  </w:style>
  <w:style w:type="character" w:customStyle="1" w:styleId="ProductList-OfferingChar">
    <w:name w:val="Product List - Offering Char"/>
    <w:basedOn w:val="ProductList-BodyChar"/>
    <w:link w:val="ProductList-Offering"/>
    <w:rsid w:val="00C31264"/>
    <w:rPr>
      <w:rFonts w:asciiTheme="majorHAnsi" w:eastAsia="Calibri Light" w:hAnsiTheme="majorHAnsi" w:cs="Calibri Light"/>
      <w:sz w:val="16"/>
      <w:szCs w:val="20"/>
      <w:lang w:val="en-US"/>
    </w:rPr>
  </w:style>
  <w:style w:type="paragraph" w:customStyle="1" w:styleId="ProductList-ClauseHeading">
    <w:name w:val="Product List - Clause Heading"/>
    <w:basedOn w:val="ProductList-Body"/>
    <w:next w:val="ProductList-Body"/>
    <w:qFormat/>
    <w:rsid w:val="00C31264"/>
    <w:pPr>
      <w:keepNext/>
    </w:pPr>
    <w:rPr>
      <w:b/>
      <w:color w:val="00188F"/>
      <w:sz w:val="30"/>
    </w:rPr>
  </w:style>
  <w:style w:type="paragraph" w:customStyle="1" w:styleId="ProductList-SubClauseHeading">
    <w:name w:val="Product List - SubClause Heading"/>
    <w:basedOn w:val="ProductList-Body"/>
    <w:next w:val="ProductList-Body"/>
    <w:qFormat/>
    <w:rsid w:val="00C31264"/>
    <w:pPr>
      <w:keepNext/>
      <w:ind w:left="360"/>
    </w:pPr>
    <w:rPr>
      <w:b/>
      <w:color w:val="0072C6"/>
    </w:rPr>
  </w:style>
  <w:style w:type="paragraph" w:customStyle="1" w:styleId="ProductList-SubSubClauseHeading">
    <w:name w:val="Product List - SubSubClause Heading"/>
    <w:basedOn w:val="ProductList-Body"/>
    <w:next w:val="ProductList-Body"/>
    <w:qFormat/>
    <w:rsid w:val="00C31264"/>
    <w:pPr>
      <w:keepNext/>
      <w:tabs>
        <w:tab w:val="clear" w:pos="360"/>
      </w:tabs>
      <w:ind w:left="720"/>
    </w:pPr>
    <w:rPr>
      <w:b/>
      <w:color w:val="4668C5"/>
    </w:rPr>
  </w:style>
  <w:style w:type="paragraph" w:customStyle="1" w:styleId="PURBody">
    <w:name w:val="PUR Body"/>
    <w:basedOn w:val="Normln"/>
    <w:link w:val="PURBodyChar"/>
    <w:qFormat/>
    <w:rsid w:val="00C31264"/>
    <w:pPr>
      <w:tabs>
        <w:tab w:val="left" w:pos="360"/>
        <w:tab w:val="left" w:pos="720"/>
        <w:tab w:val="left" w:pos="1080"/>
      </w:tabs>
      <w:spacing w:after="180" w:line="240" w:lineRule="auto"/>
    </w:pPr>
    <w:rPr>
      <w:sz w:val="18"/>
    </w:rPr>
  </w:style>
  <w:style w:type="paragraph" w:customStyle="1" w:styleId="PURHeading3">
    <w:name w:val="PUR Heading 3"/>
    <w:basedOn w:val="PURBody"/>
    <w:next w:val="PURBody"/>
    <w:link w:val="PURHeading3Char"/>
    <w:uiPriority w:val="3"/>
    <w:rsid w:val="00C31264"/>
    <w:pPr>
      <w:pBdr>
        <w:bottom w:val="single" w:sz="4" w:space="1" w:color="auto"/>
      </w:pBdr>
      <w:tabs>
        <w:tab w:val="clear" w:pos="360"/>
        <w:tab w:val="clear" w:pos="720"/>
        <w:tab w:val="clear" w:pos="1080"/>
        <w:tab w:val="left" w:pos="187"/>
      </w:tabs>
      <w:spacing w:before="240" w:after="120"/>
    </w:pPr>
    <w:rPr>
      <w:b/>
      <w:color w:val="00188F"/>
      <w:sz w:val="28"/>
    </w:rPr>
  </w:style>
  <w:style w:type="paragraph" w:customStyle="1" w:styleId="PURHeading1">
    <w:name w:val="PUR Heading 1"/>
    <w:basedOn w:val="PURBody"/>
    <w:next w:val="PURBody"/>
    <w:uiPriority w:val="3"/>
    <w:qFormat/>
    <w:rsid w:val="00C31264"/>
    <w:pPr>
      <w:keepNext/>
      <w:keepLines/>
      <w:pBdr>
        <w:bottom w:val="single" w:sz="4" w:space="1" w:color="BFBFBF" w:themeColor="background1" w:themeShade="BF"/>
      </w:pBdr>
      <w:tabs>
        <w:tab w:val="clear" w:pos="360"/>
        <w:tab w:val="clear" w:pos="720"/>
        <w:tab w:val="clear" w:pos="1080"/>
        <w:tab w:val="left" w:pos="187"/>
      </w:tabs>
      <w:spacing w:before="60" w:after="60"/>
    </w:pPr>
    <w:rPr>
      <w:rFonts w:asciiTheme="majorHAnsi" w:hAnsiTheme="majorHAnsi"/>
      <w:b/>
      <w:noProof/>
      <w:color w:val="00188F"/>
      <w:sz w:val="28"/>
      <w:szCs w:val="24"/>
    </w:rPr>
  </w:style>
  <w:style w:type="paragraph" w:customStyle="1" w:styleId="PURHeading2">
    <w:name w:val="PUR Heading 2"/>
    <w:basedOn w:val="PURHeading1"/>
    <w:next w:val="PURBody"/>
    <w:uiPriority w:val="3"/>
    <w:qFormat/>
    <w:rsid w:val="00C31264"/>
    <w:pPr>
      <w:tabs>
        <w:tab w:val="clear" w:pos="187"/>
        <w:tab w:val="left" w:pos="158"/>
      </w:tabs>
    </w:pPr>
    <w:rPr>
      <w:b w:val="0"/>
    </w:rPr>
  </w:style>
  <w:style w:type="paragraph" w:customStyle="1" w:styleId="PURLicenseTerm">
    <w:name w:val="PUR License Term"/>
    <w:next w:val="PURBody"/>
    <w:uiPriority w:val="3"/>
    <w:qFormat/>
    <w:rsid w:val="00C31264"/>
    <w:pPr>
      <w:spacing w:after="120" w:line="240" w:lineRule="exact"/>
    </w:pPr>
    <w:rPr>
      <w:rFonts w:ascii="Arial" w:hAnsi="Arial"/>
      <w:spacing w:val="-2"/>
      <w:sz w:val="12"/>
      <w:szCs w:val="20"/>
      <w:lang w:val="en-US"/>
    </w:rPr>
  </w:style>
  <w:style w:type="paragraph" w:customStyle="1" w:styleId="PURGraphic">
    <w:name w:val="PUR Graphic"/>
    <w:next w:val="PURBody"/>
    <w:uiPriority w:val="3"/>
    <w:qFormat/>
    <w:rsid w:val="00C31264"/>
    <w:pPr>
      <w:spacing w:before="120" w:after="120" w:line="240" w:lineRule="auto"/>
    </w:pPr>
    <w:rPr>
      <w:rFonts w:ascii="Arial" w:hAnsi="Arial"/>
      <w:noProof/>
      <w:color w:val="E7E6E6" w:themeColor="background2"/>
      <w:sz w:val="20"/>
      <w:szCs w:val="20"/>
      <w:lang w:val="en-US"/>
    </w:rPr>
  </w:style>
  <w:style w:type="paragraph" w:styleId="Textbubliny">
    <w:name w:val="Balloon Text"/>
    <w:basedOn w:val="Normln"/>
    <w:link w:val="TextbublinyChar"/>
    <w:uiPriority w:val="99"/>
    <w:semiHidden/>
    <w:rsid w:val="00C31264"/>
    <w:rPr>
      <w:rFonts w:ascii="Tahoma" w:hAnsi="Tahoma" w:cs="Tahoma"/>
      <w:sz w:val="16"/>
      <w:szCs w:val="16"/>
    </w:rPr>
  </w:style>
  <w:style w:type="character" w:customStyle="1" w:styleId="TextbublinyChar">
    <w:name w:val="Text bubliny Char"/>
    <w:basedOn w:val="Standardnpsmoodstavce"/>
    <w:link w:val="Textbubliny"/>
    <w:semiHidden/>
    <w:rsid w:val="00C31264"/>
    <w:rPr>
      <w:rFonts w:ascii="Tahoma" w:hAnsi="Tahoma" w:cs="Tahoma"/>
      <w:sz w:val="16"/>
      <w:szCs w:val="16"/>
      <w:lang w:val="en-US"/>
    </w:rPr>
  </w:style>
  <w:style w:type="paragraph" w:customStyle="1" w:styleId="PURHeading4">
    <w:name w:val="PUR Heading 4"/>
    <w:basedOn w:val="PURHeading2"/>
    <w:next w:val="PURBody"/>
    <w:link w:val="PURHeading4Char"/>
    <w:uiPriority w:val="3"/>
    <w:qFormat/>
    <w:rsid w:val="00C31264"/>
    <w:pPr>
      <w:spacing w:after="0"/>
    </w:pPr>
    <w:rPr>
      <w:sz w:val="20"/>
    </w:rPr>
  </w:style>
  <w:style w:type="paragraph" w:styleId="Zhlav">
    <w:name w:val="header"/>
    <w:basedOn w:val="Normln"/>
    <w:link w:val="ZhlavChar"/>
    <w:uiPriority w:val="99"/>
    <w:rsid w:val="00C31264"/>
    <w:pPr>
      <w:tabs>
        <w:tab w:val="center" w:pos="4680"/>
        <w:tab w:val="right" w:pos="9360"/>
      </w:tabs>
    </w:pPr>
  </w:style>
  <w:style w:type="character" w:customStyle="1" w:styleId="ZhlavChar">
    <w:name w:val="Záhlaví Char"/>
    <w:basedOn w:val="Standardnpsmoodstavce"/>
    <w:link w:val="Zhlav"/>
    <w:uiPriority w:val="99"/>
    <w:rsid w:val="00C31264"/>
    <w:rPr>
      <w:sz w:val="20"/>
      <w:szCs w:val="20"/>
      <w:lang w:val="en-US"/>
    </w:rPr>
  </w:style>
  <w:style w:type="paragraph" w:customStyle="1" w:styleId="PURBlueStrong">
    <w:name w:val="PUR Blue Strong"/>
    <w:next w:val="PURBody"/>
    <w:link w:val="PURBlueStrongChar"/>
    <w:uiPriority w:val="3"/>
    <w:qFormat/>
    <w:rsid w:val="00C31264"/>
    <w:pPr>
      <w:keepNext/>
      <w:keepLines/>
      <w:spacing w:after="60" w:line="240" w:lineRule="exact"/>
    </w:pPr>
    <w:rPr>
      <w:rFonts w:ascii="Arial" w:hAnsi="Arial"/>
      <w:smallCaps/>
      <w:color w:val="44546A" w:themeColor="text2"/>
      <w:spacing w:val="-4"/>
      <w:sz w:val="18"/>
      <w:szCs w:val="20"/>
      <w:lang w:val="en-US"/>
    </w:rPr>
  </w:style>
  <w:style w:type="paragraph" w:customStyle="1" w:styleId="PURPageNumber">
    <w:name w:val="PUR Page Number"/>
    <w:next w:val="PURBody"/>
    <w:uiPriority w:val="3"/>
    <w:qFormat/>
    <w:rsid w:val="00C31264"/>
    <w:pPr>
      <w:tabs>
        <w:tab w:val="right" w:pos="14400"/>
      </w:tabs>
      <w:spacing w:line="240" w:lineRule="auto"/>
    </w:pPr>
    <w:rPr>
      <w:rFonts w:ascii="Arial" w:hAnsi="Arial"/>
      <w:b/>
      <w:color w:val="44546A" w:themeColor="text2"/>
      <w:sz w:val="20"/>
      <w:szCs w:val="20"/>
      <w:lang w:val="en-US"/>
    </w:rPr>
  </w:style>
  <w:style w:type="paragraph" w:customStyle="1" w:styleId="PURBullet">
    <w:name w:val="PUR Bullet"/>
    <w:basedOn w:val="PURBody"/>
    <w:link w:val="PURBulletChar"/>
    <w:uiPriority w:val="3"/>
    <w:qFormat/>
    <w:rsid w:val="00C31264"/>
    <w:pPr>
      <w:numPr>
        <w:numId w:val="1"/>
      </w:numPr>
    </w:pPr>
  </w:style>
  <w:style w:type="table" w:styleId="Mkatabulky">
    <w:name w:val="Table Grid"/>
    <w:basedOn w:val="Normlntabulka"/>
    <w:uiPriority w:val="59"/>
    <w:rsid w:val="00C31264"/>
    <w:pPr>
      <w:spacing w:line="240" w:lineRule="auto"/>
    </w:pPr>
    <w:rPr>
      <w:rFonts w:ascii="Calibri-Light" w:hAnsi="Calibri-Light"/>
      <w:sz w:val="9"/>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TableText">
    <w:name w:val="PUR Table Text"/>
    <w:next w:val="PURBody"/>
    <w:link w:val="PURTableTextChar"/>
    <w:uiPriority w:val="3"/>
    <w:qFormat/>
    <w:rsid w:val="00C31264"/>
    <w:pPr>
      <w:keepNext/>
      <w:keepLines/>
      <w:spacing w:after="120" w:line="240" w:lineRule="exact"/>
    </w:pPr>
    <w:rPr>
      <w:rFonts w:ascii="Arial" w:hAnsi="Arial"/>
      <w:b/>
      <w:i/>
      <w:sz w:val="18"/>
      <w:szCs w:val="20"/>
      <w:lang w:val="en-US"/>
    </w:rPr>
  </w:style>
  <w:style w:type="paragraph" w:customStyle="1" w:styleId="PURTableHeaderGrey">
    <w:name w:val="PUR Table Header/Grey"/>
    <w:next w:val="PURBody"/>
    <w:uiPriority w:val="3"/>
    <w:qFormat/>
    <w:rsid w:val="00C31264"/>
    <w:pPr>
      <w:keepNext/>
      <w:spacing w:line="240" w:lineRule="auto"/>
    </w:pPr>
    <w:rPr>
      <w:rFonts w:ascii="Arial" w:hAnsi="Arial"/>
      <w:b/>
      <w:color w:val="000000" w:themeColor="text1"/>
      <w:sz w:val="18"/>
      <w:szCs w:val="20"/>
      <w:lang w:val="en-US"/>
    </w:rPr>
  </w:style>
  <w:style w:type="paragraph" w:styleId="Zpat">
    <w:name w:val="footer"/>
    <w:basedOn w:val="Normln"/>
    <w:link w:val="ZpatChar"/>
    <w:uiPriority w:val="99"/>
    <w:semiHidden/>
    <w:rsid w:val="00C31264"/>
    <w:pPr>
      <w:tabs>
        <w:tab w:val="center" w:pos="4680"/>
        <w:tab w:val="right" w:pos="9360"/>
      </w:tabs>
    </w:pPr>
  </w:style>
  <w:style w:type="character" w:customStyle="1" w:styleId="ZpatChar">
    <w:name w:val="Zápatí Char"/>
    <w:basedOn w:val="Standardnpsmoodstavce"/>
    <w:link w:val="Zpat"/>
    <w:uiPriority w:val="99"/>
    <w:semiHidden/>
    <w:rsid w:val="00C31264"/>
    <w:rPr>
      <w:sz w:val="20"/>
      <w:szCs w:val="20"/>
      <w:lang w:val="en-US"/>
    </w:rPr>
  </w:style>
  <w:style w:type="paragraph" w:styleId="Obsah2">
    <w:name w:val="toc 2"/>
    <w:basedOn w:val="Obsah1"/>
    <w:next w:val="Normln"/>
    <w:uiPriority w:val="39"/>
    <w:unhideWhenUsed/>
    <w:rsid w:val="00C31264"/>
    <w:pPr>
      <w:tabs>
        <w:tab w:val="right" w:pos="5210"/>
      </w:tabs>
      <w:spacing w:before="0" w:after="0"/>
      <w:ind w:left="158"/>
    </w:pPr>
    <w:rPr>
      <w:b w:val="0"/>
      <w:caps w:val="0"/>
      <w:smallCaps/>
      <w:noProof/>
      <w:szCs w:val="22"/>
    </w:rPr>
  </w:style>
  <w:style w:type="paragraph" w:styleId="Obsah1">
    <w:name w:val="toc 1"/>
    <w:basedOn w:val="Normln"/>
    <w:next w:val="Normln"/>
    <w:uiPriority w:val="39"/>
    <w:unhideWhenUsed/>
    <w:rsid w:val="00C31264"/>
    <w:pPr>
      <w:tabs>
        <w:tab w:val="right" w:leader="dot" w:pos="5026"/>
      </w:tabs>
      <w:spacing w:before="120" w:after="120" w:line="252" w:lineRule="auto"/>
    </w:pPr>
    <w:rPr>
      <w:b/>
      <w:caps/>
      <w:sz w:val="18"/>
    </w:rPr>
  </w:style>
  <w:style w:type="paragraph" w:styleId="Obsah3">
    <w:name w:val="toc 3"/>
    <w:basedOn w:val="Obsah2"/>
    <w:next w:val="Normln"/>
    <w:uiPriority w:val="39"/>
    <w:unhideWhenUsed/>
    <w:qFormat/>
    <w:rsid w:val="00C31264"/>
    <w:pPr>
      <w:tabs>
        <w:tab w:val="right" w:pos="5130"/>
      </w:tabs>
      <w:spacing w:line="260" w:lineRule="exact"/>
      <w:ind w:left="720" w:hanging="187"/>
    </w:pPr>
  </w:style>
  <w:style w:type="character" w:styleId="Hypertextovodkaz">
    <w:name w:val="Hyperlink"/>
    <w:basedOn w:val="Standardnpsmoodstavce"/>
    <w:uiPriority w:val="99"/>
    <w:rsid w:val="00C31264"/>
    <w:rPr>
      <w:color w:val="0563C1"/>
      <w:u w:val="single"/>
    </w:rPr>
  </w:style>
  <w:style w:type="character" w:styleId="Sledovanodkaz">
    <w:name w:val="FollowedHyperlink"/>
    <w:basedOn w:val="Standardnpsmoodstavce"/>
    <w:uiPriority w:val="99"/>
    <w:semiHidden/>
    <w:rsid w:val="00C31264"/>
    <w:rPr>
      <w:color w:val="954F72" w:themeColor="followedHyperlink"/>
      <w:u w:val="single"/>
    </w:rPr>
  </w:style>
  <w:style w:type="character" w:styleId="Siln">
    <w:name w:val="Strong"/>
    <w:basedOn w:val="Standardnpsmoodstavce"/>
    <w:uiPriority w:val="22"/>
    <w:qFormat/>
    <w:rsid w:val="00C31264"/>
    <w:rPr>
      <w:b/>
      <w:bCs/>
    </w:rPr>
  </w:style>
  <w:style w:type="paragraph" w:customStyle="1" w:styleId="licensemodelindex">
    <w:name w:val="license model index"/>
    <w:basedOn w:val="Normln"/>
    <w:uiPriority w:val="99"/>
    <w:semiHidden/>
    <w:locked/>
    <w:rsid w:val="00C31264"/>
    <w:pPr>
      <w:tabs>
        <w:tab w:val="left" w:pos="240"/>
      </w:tabs>
      <w:suppressAutoHyphens/>
      <w:autoSpaceDE w:val="0"/>
      <w:autoSpaceDN w:val="0"/>
      <w:adjustRightInd w:val="0"/>
      <w:spacing w:after="40" w:line="150" w:lineRule="atLeast"/>
      <w:textAlignment w:val="center"/>
    </w:pPr>
    <w:rPr>
      <w:rFonts w:cs="Arial"/>
      <w:color w:val="000C9E"/>
      <w:spacing w:val="-3"/>
      <w:sz w:val="14"/>
      <w:szCs w:val="14"/>
    </w:rPr>
  </w:style>
  <w:style w:type="paragraph" w:customStyle="1" w:styleId="PURHotBread">
    <w:name w:val="PUR Hot Bread"/>
    <w:next w:val="PURBody"/>
    <w:link w:val="PURHotBreadChar"/>
    <w:uiPriority w:val="3"/>
    <w:qFormat/>
    <w:rsid w:val="00C31264"/>
    <w:pPr>
      <w:keepNext/>
      <w:keepLines/>
      <w:spacing w:before="120" w:after="120" w:line="240" w:lineRule="auto"/>
    </w:pPr>
    <w:rPr>
      <w:rFonts w:ascii="Arial" w:hAnsi="Arial"/>
      <w:color w:val="E7E6E6" w:themeColor="background2"/>
      <w:sz w:val="18"/>
      <w:szCs w:val="20"/>
      <w:lang w:val="en-US"/>
    </w:rPr>
  </w:style>
  <w:style w:type="paragraph" w:customStyle="1" w:styleId="PURHashMarks">
    <w:name w:val="PUR Hash Marks"/>
    <w:basedOn w:val="PURBody"/>
    <w:next w:val="PURBody"/>
    <w:uiPriority w:val="3"/>
    <w:qFormat/>
    <w:rsid w:val="00C31264"/>
    <w:pPr>
      <w:spacing w:before="120"/>
    </w:pPr>
    <w:rPr>
      <w:spacing w:val="8"/>
      <w:sz w:val="22"/>
    </w:rPr>
  </w:style>
  <w:style w:type="paragraph" w:customStyle="1" w:styleId="PURFootnote">
    <w:name w:val="PUR Footnote"/>
    <w:next w:val="PURBody"/>
    <w:link w:val="PURFootnoteChar"/>
    <w:uiPriority w:val="3"/>
    <w:qFormat/>
    <w:rsid w:val="00C31264"/>
    <w:pPr>
      <w:spacing w:line="240" w:lineRule="auto"/>
    </w:pPr>
    <w:rPr>
      <w:rFonts w:ascii="Arial" w:hAnsi="Arial"/>
      <w:color w:val="404040" w:themeColor="text1" w:themeTint="BF"/>
      <w:sz w:val="16"/>
      <w:szCs w:val="20"/>
      <w:lang w:val="en-US"/>
    </w:rPr>
  </w:style>
  <w:style w:type="paragraph" w:customStyle="1" w:styleId="PURRunningHeader">
    <w:name w:val="PUR Running Header"/>
    <w:uiPriority w:val="3"/>
    <w:qFormat/>
    <w:rsid w:val="00C31264"/>
    <w:pPr>
      <w:pBdr>
        <w:bottom w:val="single" w:sz="6" w:space="8" w:color="44546A" w:themeColor="text2"/>
      </w:pBdr>
      <w:tabs>
        <w:tab w:val="right" w:pos="14400"/>
      </w:tabs>
      <w:spacing w:after="120" w:line="240" w:lineRule="exact"/>
    </w:pPr>
    <w:rPr>
      <w:rFonts w:ascii="Arial" w:hAnsi="Arial"/>
      <w:color w:val="E7E6E6" w:themeColor="background2"/>
      <w:sz w:val="20"/>
      <w:szCs w:val="20"/>
      <w:lang w:val="en-US"/>
    </w:rPr>
  </w:style>
  <w:style w:type="paragraph" w:customStyle="1" w:styleId="PURSideBar">
    <w:name w:val="PUR Side Bar"/>
    <w:basedOn w:val="Normln"/>
    <w:qFormat/>
    <w:rsid w:val="00C31264"/>
    <w:pPr>
      <w:spacing w:after="60" w:line="200" w:lineRule="exact"/>
      <w:ind w:left="90" w:hanging="90"/>
    </w:pPr>
    <w:rPr>
      <w:rFonts w:ascii="Arial Narrow" w:hAnsi="Arial Narrow"/>
      <w:color w:val="44546A" w:themeColor="text2"/>
      <w:sz w:val="18"/>
      <w:szCs w:val="17"/>
    </w:rPr>
  </w:style>
  <w:style w:type="paragraph" w:styleId="Rejstk1">
    <w:name w:val="index 1"/>
    <w:next w:val="Normln"/>
    <w:autoRedefine/>
    <w:uiPriority w:val="99"/>
    <w:semiHidden/>
    <w:unhideWhenUsed/>
    <w:rsid w:val="00C31264"/>
    <w:pPr>
      <w:spacing w:line="240" w:lineRule="exact"/>
      <w:ind w:left="200" w:hanging="200"/>
    </w:pPr>
    <w:rPr>
      <w:rFonts w:ascii="Calibri" w:eastAsia="MS Mincho" w:hAnsi="Calibri" w:cs="Times New Roman"/>
      <w:sz w:val="18"/>
      <w:szCs w:val="20"/>
      <w:lang w:val="en-US"/>
    </w:rPr>
  </w:style>
  <w:style w:type="character" w:styleId="Odkaznakoment">
    <w:name w:val="annotation reference"/>
    <w:basedOn w:val="Standardnpsmoodstavce"/>
    <w:uiPriority w:val="99"/>
    <w:semiHidden/>
    <w:rsid w:val="00C31264"/>
    <w:rPr>
      <w:sz w:val="16"/>
      <w:szCs w:val="16"/>
    </w:rPr>
  </w:style>
  <w:style w:type="paragraph" w:styleId="Textkomente">
    <w:name w:val="annotation text"/>
    <w:basedOn w:val="Normln"/>
    <w:link w:val="TextkomenteChar"/>
    <w:uiPriority w:val="99"/>
    <w:semiHidden/>
    <w:rsid w:val="00C31264"/>
  </w:style>
  <w:style w:type="character" w:customStyle="1" w:styleId="TextkomenteChar">
    <w:name w:val="Text komentáře Char"/>
    <w:basedOn w:val="Standardnpsmoodstavce"/>
    <w:link w:val="Textkomente"/>
    <w:uiPriority w:val="99"/>
    <w:semiHidden/>
    <w:rsid w:val="00C31264"/>
    <w:rPr>
      <w:sz w:val="20"/>
      <w:szCs w:val="20"/>
      <w:lang w:val="en-US"/>
    </w:rPr>
  </w:style>
  <w:style w:type="paragraph" w:styleId="Pedmtkomente">
    <w:name w:val="annotation subject"/>
    <w:basedOn w:val="Textkomente"/>
    <w:next w:val="Textkomente"/>
    <w:link w:val="PedmtkomenteChar"/>
    <w:uiPriority w:val="99"/>
    <w:semiHidden/>
    <w:rsid w:val="00C31264"/>
    <w:rPr>
      <w:b/>
      <w:bCs/>
    </w:rPr>
  </w:style>
  <w:style w:type="character" w:customStyle="1" w:styleId="PedmtkomenteChar">
    <w:name w:val="Předmět komentáře Char"/>
    <w:basedOn w:val="TextkomenteChar"/>
    <w:link w:val="Pedmtkomente"/>
    <w:uiPriority w:val="99"/>
    <w:semiHidden/>
    <w:rsid w:val="00C31264"/>
    <w:rPr>
      <w:b/>
      <w:bCs/>
      <w:sz w:val="20"/>
      <w:szCs w:val="20"/>
      <w:lang w:val="en-US"/>
    </w:rPr>
  </w:style>
  <w:style w:type="paragraph" w:styleId="Revize">
    <w:name w:val="Revision"/>
    <w:hidden/>
    <w:uiPriority w:val="99"/>
    <w:semiHidden/>
    <w:rsid w:val="00C31264"/>
    <w:pPr>
      <w:spacing w:line="240" w:lineRule="auto"/>
    </w:pPr>
    <w:rPr>
      <w:rFonts w:ascii="Arial" w:hAnsi="Arial"/>
      <w:color w:val="E7E6E6" w:themeColor="background2"/>
      <w:sz w:val="20"/>
      <w:szCs w:val="20"/>
      <w:lang w:val="en-US"/>
    </w:rPr>
  </w:style>
  <w:style w:type="paragraph" w:customStyle="1" w:styleId="exceptionbody">
    <w:name w:val="exception body"/>
    <w:uiPriority w:val="99"/>
    <w:rsid w:val="00C31264"/>
    <w:pPr>
      <w:spacing w:after="60" w:line="255" w:lineRule="exact"/>
      <w:ind w:left="216"/>
    </w:pPr>
    <w:rPr>
      <w:rFonts w:ascii="Trebuchet MS" w:eastAsia="MS PGothic" w:hAnsi="Trebuchet MS" w:cs="Tahoma"/>
      <w:iCs/>
      <w:color w:val="000000"/>
      <w:sz w:val="18"/>
      <w:szCs w:val="18"/>
      <w:lang w:val="en-US" w:eastAsia="ja-JP"/>
    </w:rPr>
  </w:style>
  <w:style w:type="paragraph" w:customStyle="1" w:styleId="PURADDITIONALTERMSHEADERMB">
    <w:name w:val="PUR ADDITIONAL TERMS HEADER (MB)"/>
    <w:link w:val="PURADDITIONALTERMSHEADERMBChar"/>
    <w:uiPriority w:val="3"/>
    <w:qFormat/>
    <w:rsid w:val="00C31264"/>
    <w:pPr>
      <w:spacing w:before="120" w:after="120" w:line="240" w:lineRule="exact"/>
    </w:pPr>
    <w:rPr>
      <w:rFonts w:ascii="Arial" w:hAnsi="Arial"/>
      <w:b/>
      <w:i/>
      <w:color w:val="404040" w:themeColor="text1" w:themeTint="BF"/>
      <w:sz w:val="20"/>
      <w:szCs w:val="20"/>
      <w:lang w:val="en-US"/>
    </w:rPr>
  </w:style>
  <w:style w:type="character" w:customStyle="1" w:styleId="productlistChar">
    <w:name w:val="product list Char"/>
    <w:rsid w:val="00C31264"/>
    <w:rPr>
      <w:rFonts w:ascii="Trebuchet MS" w:hAnsi="Trebuchet MS" w:cs="Tahoma"/>
      <w:sz w:val="18"/>
      <w:lang w:val="en-US" w:eastAsia="en-US" w:bidi="ar-SA"/>
    </w:rPr>
  </w:style>
  <w:style w:type="character" w:customStyle="1" w:styleId="PURTableTextChar">
    <w:name w:val="PUR Table Text Char"/>
    <w:basedOn w:val="Standardnpsmoodstavce"/>
    <w:link w:val="PURTableText"/>
    <w:uiPriority w:val="3"/>
    <w:rsid w:val="00C31264"/>
    <w:rPr>
      <w:rFonts w:ascii="Arial" w:hAnsi="Arial"/>
      <w:b/>
      <w:i/>
      <w:sz w:val="18"/>
      <w:szCs w:val="20"/>
      <w:lang w:val="en-US"/>
    </w:rPr>
  </w:style>
  <w:style w:type="character" w:customStyle="1" w:styleId="PURADDITIONALTERMSHEADERMBChar">
    <w:name w:val="PUR ADDITIONAL TERMS HEADER (MB) Char"/>
    <w:basedOn w:val="PURTableTextChar"/>
    <w:link w:val="PURADDITIONALTERMSHEADERMB"/>
    <w:uiPriority w:val="3"/>
    <w:rsid w:val="00C31264"/>
    <w:rPr>
      <w:rFonts w:ascii="Arial" w:hAnsi="Arial"/>
      <w:b/>
      <w:i/>
      <w:color w:val="404040" w:themeColor="text1" w:themeTint="BF"/>
      <w:sz w:val="20"/>
      <w:szCs w:val="20"/>
      <w:lang w:val="en-US"/>
    </w:rPr>
  </w:style>
  <w:style w:type="paragraph" w:customStyle="1" w:styleId="Heading1Warranty">
    <w:name w:val="Heading 1 Warranty"/>
    <w:basedOn w:val="Normln"/>
    <w:next w:val="Normln"/>
    <w:uiPriority w:val="99"/>
    <w:rsid w:val="00C31264"/>
    <w:pPr>
      <w:spacing w:before="120"/>
      <w:ind w:left="720" w:hanging="360"/>
      <w:outlineLvl w:val="0"/>
    </w:pPr>
    <w:rPr>
      <w:rFonts w:ascii="Tahoma" w:eastAsia="MS Mincho" w:hAnsi="Tahoma" w:cs="Tahoma"/>
      <w:sz w:val="19"/>
      <w:szCs w:val="19"/>
    </w:rPr>
  </w:style>
  <w:style w:type="paragraph" w:customStyle="1" w:styleId="Heading2Warranty">
    <w:name w:val="Heading 2 Warranty"/>
    <w:basedOn w:val="Normln"/>
    <w:next w:val="Normln"/>
    <w:uiPriority w:val="99"/>
    <w:rsid w:val="00C31264"/>
    <w:pPr>
      <w:spacing w:before="120"/>
      <w:ind w:left="1440" w:hanging="360"/>
      <w:outlineLvl w:val="1"/>
    </w:pPr>
    <w:rPr>
      <w:rFonts w:ascii="Tahoma" w:eastAsia="MS Mincho" w:hAnsi="Tahoma" w:cs="Tahoma"/>
      <w:sz w:val="19"/>
      <w:szCs w:val="19"/>
    </w:rPr>
  </w:style>
  <w:style w:type="paragraph" w:customStyle="1" w:styleId="PURPCLMProductList">
    <w:name w:val="PUR PCLM Product List"/>
    <w:basedOn w:val="PURTableText"/>
    <w:link w:val="PURPCLMProductListChar"/>
    <w:uiPriority w:val="3"/>
    <w:qFormat/>
    <w:rsid w:val="00C31264"/>
    <w:pPr>
      <w:spacing w:after="80" w:line="240" w:lineRule="auto"/>
    </w:pPr>
    <w:rPr>
      <w:szCs w:val="18"/>
    </w:rPr>
  </w:style>
  <w:style w:type="character" w:customStyle="1" w:styleId="PURPCLMProductListChar">
    <w:name w:val="PUR PCLM Product List Char"/>
    <w:basedOn w:val="PURTableTextChar"/>
    <w:link w:val="PURPCLMProductList"/>
    <w:uiPriority w:val="3"/>
    <w:rsid w:val="00C31264"/>
    <w:rPr>
      <w:rFonts w:ascii="Arial" w:hAnsi="Arial"/>
      <w:b/>
      <w:i/>
      <w:sz w:val="18"/>
      <w:szCs w:val="18"/>
      <w:lang w:val="en-US"/>
    </w:rPr>
  </w:style>
  <w:style w:type="paragraph" w:customStyle="1" w:styleId="exceptionheader">
    <w:name w:val="exception header"/>
    <w:rsid w:val="00C31264"/>
    <w:pPr>
      <w:spacing w:before="120" w:line="240" w:lineRule="auto"/>
    </w:pPr>
    <w:rPr>
      <w:rFonts w:ascii="Trebuchet MS" w:eastAsia="MS Mincho" w:hAnsi="Trebuchet MS" w:cs="Tahoma"/>
      <w:b/>
      <w:sz w:val="18"/>
      <w:szCs w:val="18"/>
      <w:lang w:val="fr-FR"/>
    </w:rPr>
  </w:style>
  <w:style w:type="character" w:styleId="Zdraznn">
    <w:name w:val="Emphasis"/>
    <w:qFormat/>
    <w:rsid w:val="00C31264"/>
    <w:rPr>
      <w:rFonts w:cs="Times New Roman"/>
      <w:i/>
      <w:iCs/>
    </w:rPr>
  </w:style>
  <w:style w:type="paragraph" w:styleId="Odstavecseseznamem">
    <w:name w:val="List Paragraph"/>
    <w:basedOn w:val="Normln"/>
    <w:uiPriority w:val="34"/>
    <w:qFormat/>
    <w:rsid w:val="00C31264"/>
    <w:pPr>
      <w:ind w:left="720"/>
      <w:jc w:val="both"/>
    </w:pPr>
    <w:rPr>
      <w:rFonts w:ascii="Calibri" w:eastAsia="MS Mincho" w:hAnsi="Calibri" w:cs="Times New Roman"/>
      <w:lang w:eastAsia="zh-CN"/>
    </w:rPr>
  </w:style>
  <w:style w:type="paragraph" w:styleId="Prosttext">
    <w:name w:val="Plain Text"/>
    <w:basedOn w:val="Normln"/>
    <w:link w:val="ProsttextChar"/>
    <w:semiHidden/>
    <w:unhideWhenUsed/>
    <w:rsid w:val="00C31264"/>
    <w:rPr>
      <w:rFonts w:ascii="Consolas" w:eastAsia="Calibri" w:hAnsi="Consolas" w:cs="Times New Roman"/>
      <w:sz w:val="21"/>
      <w:szCs w:val="21"/>
    </w:rPr>
  </w:style>
  <w:style w:type="character" w:customStyle="1" w:styleId="ProsttextChar">
    <w:name w:val="Prostý text Char"/>
    <w:basedOn w:val="Standardnpsmoodstavce"/>
    <w:link w:val="Prosttext"/>
    <w:semiHidden/>
    <w:rsid w:val="00C31264"/>
    <w:rPr>
      <w:rFonts w:ascii="Consolas" w:eastAsia="Calibri" w:hAnsi="Consolas" w:cs="Times New Roman"/>
      <w:sz w:val="21"/>
      <w:szCs w:val="21"/>
      <w:lang w:val="en-US"/>
    </w:rPr>
  </w:style>
  <w:style w:type="character" w:customStyle="1" w:styleId="Nadpis4Char1">
    <w:name w:val="Nadpis 4 Char1"/>
    <w:basedOn w:val="Standardnpsmoodstavce"/>
    <w:link w:val="Nadpis4"/>
    <w:uiPriority w:val="9"/>
    <w:semiHidden/>
    <w:rsid w:val="00C31264"/>
    <w:rPr>
      <w:rFonts w:asciiTheme="majorHAnsi" w:eastAsiaTheme="majorEastAsia" w:hAnsiTheme="majorHAnsi" w:cstheme="majorBidi"/>
      <w:b/>
      <w:bCs/>
      <w:i/>
      <w:iCs/>
      <w:color w:val="4472C4" w:themeColor="accent1"/>
      <w:sz w:val="20"/>
      <w:szCs w:val="20"/>
      <w:lang w:val="en-US"/>
    </w:rPr>
  </w:style>
  <w:style w:type="paragraph" w:customStyle="1" w:styleId="PURProductName">
    <w:name w:val="PUR Product Name"/>
    <w:basedOn w:val="PURHeading4"/>
    <w:link w:val="PURProductNameChar"/>
    <w:uiPriority w:val="3"/>
    <w:qFormat/>
    <w:rsid w:val="00C31264"/>
    <w:pPr>
      <w:pBdr>
        <w:bottom w:val="single" w:sz="8" w:space="1" w:color="404040" w:themeColor="text1" w:themeTint="BF"/>
      </w:pBdr>
      <w:spacing w:before="240"/>
    </w:pPr>
    <w:rPr>
      <w:sz w:val="28"/>
    </w:rPr>
  </w:style>
  <w:style w:type="character" w:customStyle="1" w:styleId="PURHeading4Char">
    <w:name w:val="PUR Heading 4 Char"/>
    <w:basedOn w:val="Standardnpsmoodstavce"/>
    <w:link w:val="PURHeading4"/>
    <w:uiPriority w:val="3"/>
    <w:rsid w:val="00C31264"/>
    <w:rPr>
      <w:rFonts w:asciiTheme="majorHAnsi" w:hAnsiTheme="majorHAnsi"/>
      <w:noProof/>
      <w:color w:val="00188F"/>
      <w:sz w:val="20"/>
      <w:szCs w:val="24"/>
      <w:lang w:val="en-US"/>
    </w:rPr>
  </w:style>
  <w:style w:type="character" w:customStyle="1" w:styleId="PURProductNameChar">
    <w:name w:val="PUR Product Name Char"/>
    <w:basedOn w:val="PURHeading4Char"/>
    <w:link w:val="PURProductName"/>
    <w:uiPriority w:val="3"/>
    <w:rsid w:val="00C31264"/>
    <w:rPr>
      <w:rFonts w:asciiTheme="majorHAnsi" w:hAnsiTheme="majorHAnsi"/>
      <w:noProof/>
      <w:color w:val="00188F"/>
      <w:sz w:val="28"/>
      <w:szCs w:val="24"/>
      <w:lang w:val="en-US"/>
    </w:rPr>
  </w:style>
  <w:style w:type="paragraph" w:customStyle="1" w:styleId="AdditionalSoftware">
    <w:name w:val="AdditionalSoftware"/>
    <w:rsid w:val="00C31264"/>
    <w:pPr>
      <w:spacing w:line="240" w:lineRule="exact"/>
    </w:pPr>
    <w:rPr>
      <w:rFonts w:ascii="Trebuchet MS" w:eastAsia="MS Mincho" w:hAnsi="Trebuchet MS" w:cs="Tahoma"/>
      <w:sz w:val="18"/>
      <w:szCs w:val="20"/>
      <w:lang w:val="en-US"/>
    </w:rPr>
  </w:style>
  <w:style w:type="paragraph" w:customStyle="1" w:styleId="subhead">
    <w:name w:val="subhead"/>
    <w:basedOn w:val="Normln"/>
    <w:rsid w:val="00C31264"/>
    <w:pPr>
      <w:spacing w:after="80"/>
    </w:pPr>
    <w:rPr>
      <w:rFonts w:ascii="Trebuchet MS" w:eastAsia="MS Mincho" w:hAnsi="Trebuchet MS" w:cs="Tahoma"/>
      <w:b/>
      <w:color w:val="FFFFFF"/>
    </w:rPr>
  </w:style>
  <w:style w:type="paragraph" w:styleId="Zkladntext3">
    <w:name w:val="Body Text 3"/>
    <w:basedOn w:val="Normln"/>
    <w:link w:val="Zkladntext3Char"/>
    <w:semiHidden/>
    <w:rsid w:val="00C31264"/>
    <w:pPr>
      <w:jc w:val="center"/>
    </w:pPr>
    <w:rPr>
      <w:rFonts w:ascii="Tahoma" w:eastAsia="MS Mincho" w:hAnsi="Tahoma" w:cs="Tahoma"/>
      <w:sz w:val="18"/>
      <w:szCs w:val="18"/>
    </w:rPr>
  </w:style>
  <w:style w:type="character" w:customStyle="1" w:styleId="Zkladntext3Char">
    <w:name w:val="Základní text 3 Char"/>
    <w:basedOn w:val="Standardnpsmoodstavce"/>
    <w:link w:val="Zkladntext3"/>
    <w:semiHidden/>
    <w:rsid w:val="00C31264"/>
    <w:rPr>
      <w:rFonts w:ascii="Tahoma" w:eastAsia="MS Mincho" w:hAnsi="Tahoma" w:cs="Tahoma"/>
      <w:sz w:val="18"/>
      <w:szCs w:val="18"/>
      <w:lang w:val="en-US"/>
    </w:rPr>
  </w:style>
  <w:style w:type="paragraph" w:customStyle="1" w:styleId="bullet3">
    <w:name w:val="bullet3"/>
    <w:basedOn w:val="Normln"/>
    <w:rsid w:val="00C31264"/>
    <w:pPr>
      <w:ind w:left="2160" w:hanging="732"/>
    </w:pPr>
    <w:rPr>
      <w:rFonts w:ascii="Trebuchet MS" w:eastAsia="MS Mincho" w:hAnsi="Trebuchet MS" w:cs="Times New Roman"/>
      <w:sz w:val="24"/>
      <w:szCs w:val="24"/>
    </w:rPr>
  </w:style>
  <w:style w:type="paragraph" w:customStyle="1" w:styleId="Body1">
    <w:name w:val="Body 1"/>
    <w:basedOn w:val="Normln"/>
    <w:link w:val="Body1Char1"/>
    <w:uiPriority w:val="99"/>
    <w:rsid w:val="00C31264"/>
    <w:pPr>
      <w:spacing w:before="120"/>
      <w:ind w:left="357"/>
    </w:pPr>
    <w:rPr>
      <w:rFonts w:ascii="Tahoma" w:eastAsia="Calibri" w:hAnsi="Tahoma" w:cs="Tahoma"/>
      <w:sz w:val="19"/>
      <w:szCs w:val="19"/>
    </w:rPr>
  </w:style>
  <w:style w:type="character" w:customStyle="1" w:styleId="Body1Char1">
    <w:name w:val="Body 1 Char1"/>
    <w:link w:val="Body1"/>
    <w:uiPriority w:val="99"/>
    <w:locked/>
    <w:rsid w:val="00C31264"/>
    <w:rPr>
      <w:rFonts w:ascii="Tahoma" w:eastAsia="Calibri" w:hAnsi="Tahoma" w:cs="Tahoma"/>
      <w:sz w:val="19"/>
      <w:szCs w:val="19"/>
      <w:lang w:val="en-US"/>
    </w:rPr>
  </w:style>
  <w:style w:type="character" w:customStyle="1" w:styleId="exceptionheaderChar">
    <w:name w:val="exception header Char"/>
    <w:rsid w:val="00C31264"/>
    <w:rPr>
      <w:rFonts w:ascii="Trebuchet MS" w:hAnsi="Trebuchet MS" w:cs="Tahoma"/>
      <w:b/>
      <w:sz w:val="18"/>
      <w:szCs w:val="18"/>
      <w:lang w:val="fr-FR" w:eastAsia="en-US" w:bidi="ar-SA"/>
    </w:rPr>
  </w:style>
  <w:style w:type="paragraph" w:customStyle="1" w:styleId="Preamble">
    <w:name w:val="Preamble"/>
    <w:basedOn w:val="Normln"/>
    <w:uiPriority w:val="99"/>
    <w:rsid w:val="00C31264"/>
    <w:pPr>
      <w:spacing w:before="120"/>
    </w:pPr>
    <w:rPr>
      <w:rFonts w:ascii="Tahoma" w:eastAsia="MS Mincho" w:hAnsi="Tahoma" w:cs="Tahoma"/>
      <w:b/>
      <w:bCs/>
      <w:sz w:val="19"/>
      <w:szCs w:val="19"/>
    </w:rPr>
  </w:style>
  <w:style w:type="paragraph" w:customStyle="1" w:styleId="CharCharCharChar">
    <w:name w:val="Char Char Char Char"/>
    <w:basedOn w:val="Normln"/>
    <w:rsid w:val="00C31264"/>
    <w:pPr>
      <w:spacing w:line="240" w:lineRule="exact"/>
    </w:pPr>
    <w:rPr>
      <w:rFonts w:ascii="Tahoma" w:eastAsia="MS Mincho" w:hAnsi="Tahoma" w:cs="Times New Roman"/>
    </w:rPr>
  </w:style>
  <w:style w:type="paragraph" w:customStyle="1" w:styleId="productlist">
    <w:name w:val="product list"/>
    <w:basedOn w:val="Normln"/>
    <w:uiPriority w:val="99"/>
    <w:rsid w:val="00C31264"/>
    <w:pPr>
      <w:spacing w:after="80" w:line="180" w:lineRule="exact"/>
      <w:ind w:left="115"/>
    </w:pPr>
    <w:rPr>
      <w:rFonts w:ascii="Trebuchet MS" w:eastAsia="MS Mincho" w:hAnsi="Trebuchet MS" w:cs="Tahoma"/>
      <w:sz w:val="18"/>
    </w:rPr>
  </w:style>
  <w:style w:type="paragraph" w:customStyle="1" w:styleId="Heading3Bold">
    <w:name w:val="Heading 3 Bold"/>
    <w:basedOn w:val="Nadpis3"/>
    <w:uiPriority w:val="99"/>
    <w:rsid w:val="00C31264"/>
    <w:pPr>
      <w:tabs>
        <w:tab w:val="left" w:pos="1077"/>
        <w:tab w:val="num" w:pos="1440"/>
      </w:tabs>
      <w:spacing w:before="120" w:after="120"/>
      <w:ind w:left="1077" w:hanging="357"/>
    </w:pPr>
    <w:rPr>
      <w:rFonts w:ascii="Tahoma" w:eastAsia="MS Mincho" w:hAnsi="Tahoma" w:cs="Tahoma"/>
      <w:b/>
      <w:bCs/>
      <w:sz w:val="19"/>
      <w:szCs w:val="19"/>
    </w:rPr>
  </w:style>
  <w:style w:type="character" w:customStyle="1" w:styleId="CharChar">
    <w:name w:val="Char Char"/>
    <w:rsid w:val="00C31264"/>
    <w:rPr>
      <w:rFonts w:ascii="Trebuchet MS" w:hAnsi="Trebuchet MS" w:cs="Tahoma"/>
      <w:sz w:val="24"/>
      <w:szCs w:val="24"/>
      <w:lang w:val="en-US" w:eastAsia="en-US" w:bidi="ar-SA"/>
    </w:rPr>
  </w:style>
  <w:style w:type="paragraph" w:styleId="Obsah4">
    <w:name w:val="toc 4"/>
    <w:basedOn w:val="Normln"/>
    <w:next w:val="Normln"/>
    <w:autoRedefine/>
    <w:uiPriority w:val="39"/>
    <w:unhideWhenUsed/>
    <w:rsid w:val="00C31264"/>
    <w:pPr>
      <w:spacing w:after="100" w:line="276" w:lineRule="auto"/>
      <w:ind w:left="660"/>
    </w:pPr>
    <w:rPr>
      <w:rFonts w:eastAsiaTheme="minorEastAsia"/>
    </w:rPr>
  </w:style>
  <w:style w:type="paragraph" w:styleId="Obsah5">
    <w:name w:val="toc 5"/>
    <w:basedOn w:val="Normln"/>
    <w:next w:val="Normln"/>
    <w:autoRedefine/>
    <w:uiPriority w:val="39"/>
    <w:unhideWhenUsed/>
    <w:rsid w:val="00C31264"/>
    <w:pPr>
      <w:spacing w:after="100" w:line="276" w:lineRule="auto"/>
      <w:ind w:left="880"/>
    </w:pPr>
    <w:rPr>
      <w:rFonts w:eastAsiaTheme="minorEastAsia"/>
    </w:rPr>
  </w:style>
  <w:style w:type="paragraph" w:styleId="Obsah6">
    <w:name w:val="toc 6"/>
    <w:basedOn w:val="Normln"/>
    <w:next w:val="Normln"/>
    <w:autoRedefine/>
    <w:uiPriority w:val="39"/>
    <w:unhideWhenUsed/>
    <w:rsid w:val="00C31264"/>
    <w:pPr>
      <w:spacing w:after="100" w:line="276" w:lineRule="auto"/>
      <w:ind w:left="1100"/>
    </w:pPr>
    <w:rPr>
      <w:rFonts w:eastAsiaTheme="minorEastAsia"/>
    </w:rPr>
  </w:style>
  <w:style w:type="paragraph" w:styleId="Obsah7">
    <w:name w:val="toc 7"/>
    <w:basedOn w:val="Normln"/>
    <w:next w:val="Normln"/>
    <w:autoRedefine/>
    <w:uiPriority w:val="39"/>
    <w:unhideWhenUsed/>
    <w:rsid w:val="00C31264"/>
    <w:pPr>
      <w:spacing w:after="100" w:line="276" w:lineRule="auto"/>
      <w:ind w:left="1320"/>
    </w:pPr>
    <w:rPr>
      <w:rFonts w:eastAsiaTheme="minorEastAsia"/>
    </w:rPr>
  </w:style>
  <w:style w:type="paragraph" w:styleId="Obsah8">
    <w:name w:val="toc 8"/>
    <w:basedOn w:val="Normln"/>
    <w:next w:val="Normln"/>
    <w:autoRedefine/>
    <w:uiPriority w:val="39"/>
    <w:unhideWhenUsed/>
    <w:rsid w:val="00C31264"/>
    <w:pPr>
      <w:spacing w:after="100" w:line="276" w:lineRule="auto"/>
      <w:ind w:left="1540"/>
    </w:pPr>
    <w:rPr>
      <w:rFonts w:eastAsiaTheme="minorEastAsia"/>
    </w:rPr>
  </w:style>
  <w:style w:type="paragraph" w:styleId="Obsah9">
    <w:name w:val="toc 9"/>
    <w:basedOn w:val="Normln"/>
    <w:next w:val="Normln"/>
    <w:autoRedefine/>
    <w:uiPriority w:val="39"/>
    <w:unhideWhenUsed/>
    <w:rsid w:val="00C31264"/>
    <w:pPr>
      <w:spacing w:after="100" w:line="276" w:lineRule="auto"/>
      <w:ind w:left="1760"/>
    </w:pPr>
    <w:rPr>
      <w:rFonts w:eastAsiaTheme="minorEastAsia"/>
    </w:rPr>
  </w:style>
  <w:style w:type="character" w:customStyle="1" w:styleId="Heading7Char">
    <w:name w:val="Heading 7 Char"/>
    <w:rsid w:val="00C31264"/>
    <w:rPr>
      <w:rFonts w:ascii="Trebuchet MS" w:eastAsia="MS Mincho" w:hAnsi="Trebuchet MS" w:cs="Trebuchet MS"/>
      <w:sz w:val="20"/>
      <w:szCs w:val="20"/>
    </w:rPr>
  </w:style>
  <w:style w:type="paragraph" w:customStyle="1" w:styleId="Heading4nobold">
    <w:name w:val="Heading 4 no bold"/>
    <w:basedOn w:val="Normln"/>
    <w:rsid w:val="00C31264"/>
    <w:pPr>
      <w:ind w:left="706" w:hanging="346"/>
      <w:jc w:val="both"/>
    </w:pPr>
    <w:rPr>
      <w:rFonts w:ascii="Trebuchet MS" w:eastAsia="MS Mincho" w:hAnsi="Trebuchet MS" w:cs="Tahoma"/>
      <w:sz w:val="18"/>
      <w:szCs w:val="24"/>
    </w:rPr>
  </w:style>
  <w:style w:type="paragraph" w:styleId="Zkladntext">
    <w:name w:val="Body Text"/>
    <w:basedOn w:val="Normln"/>
    <w:link w:val="ZkladntextChar"/>
    <w:uiPriority w:val="99"/>
    <w:rsid w:val="00C31264"/>
    <w:rPr>
      <w:rFonts w:ascii="Trebuchet MS" w:eastAsia="MS Mincho" w:hAnsi="Trebuchet MS" w:cs="Times New Roman"/>
      <w:szCs w:val="24"/>
    </w:rPr>
  </w:style>
  <w:style w:type="character" w:customStyle="1" w:styleId="ZkladntextChar">
    <w:name w:val="Základní text Char"/>
    <w:basedOn w:val="Standardnpsmoodstavce"/>
    <w:link w:val="Zkladntext"/>
    <w:uiPriority w:val="99"/>
    <w:rsid w:val="00C31264"/>
    <w:rPr>
      <w:rFonts w:ascii="Trebuchet MS" w:eastAsia="MS Mincho" w:hAnsi="Trebuchet MS" w:cs="Times New Roman"/>
      <w:sz w:val="20"/>
      <w:szCs w:val="24"/>
      <w:lang w:val="en-US"/>
    </w:rPr>
  </w:style>
  <w:style w:type="paragraph" w:customStyle="1" w:styleId="3iNumbered2ndlevel">
    <w:name w:val="3i. Numbered 2nd level"/>
    <w:basedOn w:val="Normln"/>
    <w:uiPriority w:val="99"/>
    <w:rsid w:val="00C31264"/>
    <w:pPr>
      <w:spacing w:before="60" w:line="160" w:lineRule="exact"/>
      <w:ind w:left="624" w:hanging="340"/>
    </w:pPr>
    <w:rPr>
      <w:rFonts w:ascii="Tahoma" w:eastAsia="MS Mincho" w:hAnsi="Tahoma" w:cs="Times New Roman"/>
      <w:color w:val="000000"/>
      <w:sz w:val="14"/>
    </w:rPr>
  </w:style>
  <w:style w:type="paragraph" w:customStyle="1" w:styleId="Heading1b">
    <w:name w:val="Heading 1b"/>
    <w:basedOn w:val="Normln"/>
    <w:rsid w:val="00C31264"/>
    <w:rPr>
      <w:rFonts w:ascii="Trebuchet MS" w:eastAsia="MS Mincho" w:hAnsi="Trebuchet MS" w:cs="Times New Roman"/>
      <w:b/>
      <w:color w:val="FFFFFF"/>
      <w:szCs w:val="24"/>
    </w:rPr>
  </w:style>
  <w:style w:type="paragraph" w:customStyle="1" w:styleId="LetterShorty">
    <w:name w:val="LetterShorty"/>
    <w:basedOn w:val="Normln"/>
    <w:rsid w:val="00C31264"/>
    <w:rPr>
      <w:rFonts w:ascii="Times New Roman" w:eastAsia="Times New Roman" w:hAnsi="Times New Roman" w:cs="Times New Roman"/>
      <w:sz w:val="18"/>
      <w:szCs w:val="24"/>
    </w:rPr>
  </w:style>
  <w:style w:type="paragraph" w:customStyle="1" w:styleId="productlist0">
    <w:name w:val="productlist"/>
    <w:basedOn w:val="Normln"/>
    <w:rsid w:val="00C31264"/>
    <w:pPr>
      <w:spacing w:after="80" w:line="180" w:lineRule="atLeast"/>
      <w:ind w:left="115"/>
    </w:pPr>
    <w:rPr>
      <w:rFonts w:ascii="Trebuchet MS" w:eastAsia="Times New Roman" w:hAnsi="Trebuchet MS" w:cs="Times New Roman"/>
      <w:sz w:val="18"/>
      <w:szCs w:val="18"/>
    </w:rPr>
  </w:style>
  <w:style w:type="character" w:customStyle="1" w:styleId="msoins0">
    <w:name w:val="msoins0"/>
    <w:basedOn w:val="Standardnpsmoodstavce"/>
    <w:rsid w:val="00C31264"/>
  </w:style>
  <w:style w:type="paragraph" w:customStyle="1" w:styleId="ClauseLevel2">
    <w:name w:val="Clause Level 2"/>
    <w:basedOn w:val="Normln"/>
    <w:rsid w:val="00C31264"/>
    <w:pPr>
      <w:widowControl w:val="0"/>
      <w:numPr>
        <w:ilvl w:val="1"/>
      </w:numPr>
      <w:tabs>
        <w:tab w:val="num" w:pos="504"/>
        <w:tab w:val="num" w:pos="1008"/>
      </w:tabs>
      <w:spacing w:after="80"/>
      <w:jc w:val="both"/>
      <w:outlineLvl w:val="1"/>
    </w:pPr>
    <w:rPr>
      <w:rFonts w:ascii="Times New Roman" w:eastAsia="MS Mincho" w:hAnsi="Times New Roman" w:cs="Times New Roman"/>
      <w:iCs/>
    </w:rPr>
  </w:style>
  <w:style w:type="paragraph" w:customStyle="1" w:styleId="ClauseLevel3">
    <w:name w:val="Clause Level 3"/>
    <w:basedOn w:val="ClauseLevel2"/>
    <w:rsid w:val="00C31264"/>
    <w:pPr>
      <w:numPr>
        <w:ilvl w:val="2"/>
      </w:numPr>
      <w:tabs>
        <w:tab w:val="num" w:pos="504"/>
        <w:tab w:val="num" w:pos="1104"/>
        <w:tab w:val="num" w:pos="1512"/>
      </w:tabs>
      <w:outlineLvl w:val="2"/>
    </w:pPr>
  </w:style>
  <w:style w:type="paragraph" w:customStyle="1" w:styleId="Title1">
    <w:name w:val="Title1"/>
    <w:basedOn w:val="Normln"/>
    <w:rsid w:val="00C31264"/>
    <w:pPr>
      <w:jc w:val="center"/>
    </w:pPr>
    <w:rPr>
      <w:rFonts w:ascii="Trebuchet MS" w:eastAsia="MS Mincho" w:hAnsi="Trebuchet MS" w:cs="Tahoma"/>
      <w:b/>
      <w:sz w:val="40"/>
      <w:szCs w:val="72"/>
    </w:rPr>
  </w:style>
  <w:style w:type="paragraph" w:styleId="Nadpisobsahu">
    <w:name w:val="TOC Heading"/>
    <w:basedOn w:val="Nadpis1"/>
    <w:next w:val="Normln"/>
    <w:uiPriority w:val="39"/>
    <w:semiHidden/>
    <w:unhideWhenUsed/>
    <w:qFormat/>
    <w:rsid w:val="00C31264"/>
    <w:pPr>
      <w:keepNext/>
      <w:keepLines/>
      <w:shd w:val="clear" w:color="auto" w:fill="auto"/>
      <w:spacing w:before="480" w:line="276" w:lineRule="auto"/>
      <w:outlineLvl w:val="9"/>
    </w:pPr>
    <w:rPr>
      <w:rFonts w:asciiTheme="majorHAnsi" w:eastAsiaTheme="majorEastAsia" w:hAnsiTheme="majorHAnsi" w:cstheme="majorBidi"/>
      <w:bCs/>
      <w:noProof w:val="0"/>
      <w:color w:val="2F5496" w:themeColor="accent1" w:themeShade="BF"/>
      <w:sz w:val="28"/>
      <w:szCs w:val="28"/>
      <w:lang w:eastAsia="ja-JP"/>
    </w:rPr>
  </w:style>
  <w:style w:type="paragraph" w:styleId="Bezmezer">
    <w:name w:val="No Spacing"/>
    <w:link w:val="BezmezerChar"/>
    <w:uiPriority w:val="1"/>
    <w:qFormat/>
    <w:rsid w:val="00C31264"/>
    <w:pPr>
      <w:spacing w:line="240" w:lineRule="auto"/>
    </w:pPr>
    <w:rPr>
      <w:rFonts w:eastAsiaTheme="minorEastAsia"/>
      <w:lang w:val="en-US" w:eastAsia="ja-JP"/>
    </w:rPr>
  </w:style>
  <w:style w:type="character" w:customStyle="1" w:styleId="BezmezerChar">
    <w:name w:val="Bez mezer Char"/>
    <w:basedOn w:val="Standardnpsmoodstavce"/>
    <w:link w:val="Bezmezer"/>
    <w:uiPriority w:val="1"/>
    <w:rsid w:val="00C31264"/>
    <w:rPr>
      <w:rFonts w:eastAsiaTheme="minorEastAsia"/>
      <w:lang w:val="en-US" w:eastAsia="ja-JP"/>
    </w:rPr>
  </w:style>
  <w:style w:type="paragraph" w:customStyle="1" w:styleId="VLTitleCover">
    <w:name w:val="VL Title Cover"/>
    <w:basedOn w:val="Normln"/>
    <w:link w:val="VLTitleCoverChar"/>
    <w:qFormat/>
    <w:rsid w:val="00C31264"/>
    <w:pPr>
      <w:spacing w:line="760" w:lineRule="exact"/>
      <w:ind w:left="-360"/>
      <w:contextualSpacing/>
    </w:pPr>
    <w:rPr>
      <w:rFonts w:ascii="Segoe UI Light" w:eastAsiaTheme="majorEastAsia" w:hAnsi="Segoe UI Light" w:cstheme="majorBidi"/>
      <w:color w:val="FFFFFF" w:themeColor="background1"/>
      <w:spacing w:val="-10"/>
      <w:kern w:val="28"/>
      <w:sz w:val="69"/>
      <w:szCs w:val="52"/>
    </w:rPr>
  </w:style>
  <w:style w:type="character" w:customStyle="1" w:styleId="VLTitleCoverChar">
    <w:name w:val="VL Title Cover Char"/>
    <w:basedOn w:val="Standardnpsmoodstavce"/>
    <w:link w:val="VLTitleCover"/>
    <w:rsid w:val="00C31264"/>
    <w:rPr>
      <w:rFonts w:ascii="Segoe UI Light" w:eastAsiaTheme="majorEastAsia" w:hAnsi="Segoe UI Light" w:cstheme="majorBidi"/>
      <w:color w:val="FFFFFF" w:themeColor="background1"/>
      <w:spacing w:val="-10"/>
      <w:kern w:val="28"/>
      <w:sz w:val="69"/>
      <w:szCs w:val="52"/>
      <w:lang w:val="en-US"/>
    </w:rPr>
  </w:style>
  <w:style w:type="paragraph" w:customStyle="1" w:styleId="VLSubtitleCover">
    <w:name w:val="VL Subtitle Cover"/>
    <w:basedOn w:val="Podnadpis"/>
    <w:link w:val="VLSubtitleCoverChar"/>
    <w:qFormat/>
    <w:rsid w:val="00C31264"/>
    <w:pPr>
      <w:spacing w:before="240" w:line="260" w:lineRule="exact"/>
      <w:ind w:left="-360" w:right="-634"/>
    </w:pPr>
    <w:rPr>
      <w:rFonts w:ascii="Segoe UI Semibold" w:hAnsi="Segoe UI Semibold"/>
      <w:i w:val="0"/>
      <w:caps/>
      <w:color w:val="112E58"/>
      <w:spacing w:val="16"/>
      <w:sz w:val="21"/>
    </w:rPr>
  </w:style>
  <w:style w:type="character" w:customStyle="1" w:styleId="VLSubtitleCoverChar">
    <w:name w:val="VL Subtitle Cover Char"/>
    <w:basedOn w:val="Standardnpsmoodstavce"/>
    <w:link w:val="VLSubtitleCover"/>
    <w:rsid w:val="00C31264"/>
    <w:rPr>
      <w:rFonts w:ascii="Segoe UI Semibold" w:eastAsiaTheme="majorEastAsia" w:hAnsi="Segoe UI Semibold" w:cstheme="majorBidi"/>
      <w:iCs/>
      <w:caps/>
      <w:color w:val="112E58"/>
      <w:spacing w:val="16"/>
      <w:sz w:val="21"/>
      <w:szCs w:val="24"/>
      <w:lang w:val="en-US"/>
    </w:rPr>
  </w:style>
  <w:style w:type="paragraph" w:styleId="Podnadpis">
    <w:name w:val="Subtitle"/>
    <w:basedOn w:val="Normln"/>
    <w:next w:val="Normln"/>
    <w:link w:val="PodnadpisChar"/>
    <w:uiPriority w:val="11"/>
    <w:qFormat/>
    <w:rsid w:val="00C3126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nadpisChar">
    <w:name w:val="Podnadpis Char"/>
    <w:basedOn w:val="Standardnpsmoodstavce"/>
    <w:link w:val="Podnadpis"/>
    <w:uiPriority w:val="11"/>
    <w:rsid w:val="00C31264"/>
    <w:rPr>
      <w:rFonts w:asciiTheme="majorHAnsi" w:eastAsiaTheme="majorEastAsia" w:hAnsiTheme="majorHAnsi" w:cstheme="majorBidi"/>
      <w:i/>
      <w:iCs/>
      <w:color w:val="4472C4" w:themeColor="accent1"/>
      <w:spacing w:val="15"/>
      <w:sz w:val="24"/>
      <w:szCs w:val="24"/>
      <w:lang w:val="en-US"/>
    </w:rPr>
  </w:style>
  <w:style w:type="paragraph" w:customStyle="1" w:styleId="appendindent">
    <w:name w:val="appendindent"/>
    <w:basedOn w:val="Normln"/>
    <w:rsid w:val="00C31264"/>
    <w:pPr>
      <w:ind w:left="720" w:hanging="360"/>
    </w:pPr>
    <w:rPr>
      <w:rFonts w:ascii="Trebuchet MS" w:eastAsia="MS Mincho" w:hAnsi="Trebuchet MS" w:cs="Times New Roman"/>
      <w:b/>
      <w:bCs/>
    </w:rPr>
  </w:style>
  <w:style w:type="paragraph" w:styleId="Zkladntext2">
    <w:name w:val="Body Text 2"/>
    <w:basedOn w:val="Normln"/>
    <w:link w:val="Zkladntext2Char"/>
    <w:semiHidden/>
    <w:rsid w:val="00C31264"/>
    <w:pPr>
      <w:spacing w:line="480" w:lineRule="auto"/>
    </w:pPr>
    <w:rPr>
      <w:rFonts w:ascii="Trebuchet MS" w:eastAsia="MS Mincho" w:hAnsi="Trebuchet MS" w:cs="Times New Roman"/>
      <w:szCs w:val="24"/>
    </w:rPr>
  </w:style>
  <w:style w:type="character" w:customStyle="1" w:styleId="Zkladntext2Char">
    <w:name w:val="Základní text 2 Char"/>
    <w:basedOn w:val="Standardnpsmoodstavce"/>
    <w:link w:val="Zkladntext2"/>
    <w:semiHidden/>
    <w:rsid w:val="00C31264"/>
    <w:rPr>
      <w:rFonts w:ascii="Trebuchet MS" w:eastAsia="MS Mincho" w:hAnsi="Trebuchet MS" w:cs="Times New Roman"/>
      <w:sz w:val="20"/>
      <w:szCs w:val="24"/>
      <w:lang w:val="en-US"/>
    </w:rPr>
  </w:style>
  <w:style w:type="paragraph" w:customStyle="1" w:styleId="PURBody-Indented">
    <w:name w:val="PUR Body - Indented"/>
    <w:basedOn w:val="PURBody"/>
    <w:link w:val="PURBody-IndentedChar"/>
    <w:uiPriority w:val="3"/>
    <w:qFormat/>
    <w:rsid w:val="00C31264"/>
    <w:pPr>
      <w:ind w:left="270"/>
    </w:pPr>
  </w:style>
  <w:style w:type="paragraph" w:customStyle="1" w:styleId="PURBullet-Indented">
    <w:name w:val="PUR Bullet-Indented"/>
    <w:link w:val="PURBullet-IndentedChar"/>
    <w:uiPriority w:val="3"/>
    <w:qFormat/>
    <w:rsid w:val="00C31264"/>
    <w:pPr>
      <w:numPr>
        <w:numId w:val="2"/>
      </w:numPr>
      <w:tabs>
        <w:tab w:val="left" w:pos="360"/>
        <w:tab w:val="left" w:pos="720"/>
        <w:tab w:val="left" w:pos="1080"/>
      </w:tabs>
      <w:spacing w:line="240" w:lineRule="auto"/>
    </w:pPr>
    <w:rPr>
      <w:sz w:val="18"/>
      <w:szCs w:val="20"/>
      <w:lang w:val="en-US"/>
    </w:rPr>
  </w:style>
  <w:style w:type="character" w:customStyle="1" w:styleId="PURBodyChar">
    <w:name w:val="PUR Body Char"/>
    <w:basedOn w:val="Standardnpsmoodstavce"/>
    <w:link w:val="PURBody"/>
    <w:rsid w:val="00C31264"/>
    <w:rPr>
      <w:sz w:val="18"/>
      <w:szCs w:val="20"/>
      <w:lang w:val="en-US"/>
    </w:rPr>
  </w:style>
  <w:style w:type="character" w:customStyle="1" w:styleId="PURBody-IndentedChar">
    <w:name w:val="PUR Body - Indented Char"/>
    <w:basedOn w:val="PURBodyChar"/>
    <w:link w:val="PURBody-Indented"/>
    <w:uiPriority w:val="3"/>
    <w:rsid w:val="00C31264"/>
    <w:rPr>
      <w:sz w:val="18"/>
      <w:szCs w:val="20"/>
      <w:lang w:val="en-US"/>
    </w:rPr>
  </w:style>
  <w:style w:type="paragraph" w:customStyle="1" w:styleId="PURBlueStrong-Indented">
    <w:name w:val="PUR Blue Strong - Indented"/>
    <w:basedOn w:val="PURBlueStrong"/>
    <w:link w:val="PURBlueStrong-IndentedChar"/>
    <w:uiPriority w:val="3"/>
    <w:qFormat/>
    <w:rsid w:val="00C31264"/>
    <w:pPr>
      <w:ind w:left="270"/>
    </w:pPr>
  </w:style>
  <w:style w:type="character" w:customStyle="1" w:styleId="PURBulletChar">
    <w:name w:val="PUR Bullet Char"/>
    <w:basedOn w:val="PURBodyChar"/>
    <w:link w:val="PURBullet"/>
    <w:uiPriority w:val="3"/>
    <w:rsid w:val="00C31264"/>
    <w:rPr>
      <w:sz w:val="18"/>
      <w:szCs w:val="20"/>
      <w:lang w:val="en-US"/>
    </w:rPr>
  </w:style>
  <w:style w:type="character" w:customStyle="1" w:styleId="PURBullet-IndentedChar">
    <w:name w:val="PUR Bullet-Indented Char"/>
    <w:basedOn w:val="PURBulletChar"/>
    <w:link w:val="PURBullet-Indented"/>
    <w:uiPriority w:val="3"/>
    <w:rsid w:val="00C31264"/>
    <w:rPr>
      <w:sz w:val="18"/>
      <w:szCs w:val="20"/>
      <w:lang w:val="en-US"/>
    </w:rPr>
  </w:style>
  <w:style w:type="character" w:customStyle="1" w:styleId="PURBlueStrongChar">
    <w:name w:val="PUR Blue Strong Char"/>
    <w:basedOn w:val="Standardnpsmoodstavce"/>
    <w:link w:val="PURBlueStrong"/>
    <w:uiPriority w:val="3"/>
    <w:rsid w:val="00C31264"/>
    <w:rPr>
      <w:rFonts w:ascii="Arial" w:hAnsi="Arial"/>
      <w:smallCaps/>
      <w:color w:val="44546A" w:themeColor="text2"/>
      <w:spacing w:val="-4"/>
      <w:sz w:val="18"/>
      <w:szCs w:val="20"/>
      <w:lang w:val="en-US"/>
    </w:rPr>
  </w:style>
  <w:style w:type="character" w:customStyle="1" w:styleId="PURBlueStrong-IndentedChar">
    <w:name w:val="PUR Blue Strong - Indented Char"/>
    <w:basedOn w:val="PURBlueStrongChar"/>
    <w:link w:val="PURBlueStrong-Indented"/>
    <w:uiPriority w:val="3"/>
    <w:rsid w:val="00C31264"/>
    <w:rPr>
      <w:rFonts w:ascii="Arial" w:hAnsi="Arial"/>
      <w:smallCaps/>
      <w:color w:val="44546A" w:themeColor="text2"/>
      <w:spacing w:val="-4"/>
      <w:sz w:val="18"/>
      <w:szCs w:val="20"/>
      <w:lang w:val="en-US"/>
    </w:rPr>
  </w:style>
  <w:style w:type="paragraph" w:customStyle="1" w:styleId="PURSectionHeading">
    <w:name w:val="PUR Section Heading"/>
    <w:basedOn w:val="Normln"/>
    <w:link w:val="PURSectionHeadingChar"/>
    <w:uiPriority w:val="3"/>
    <w:qFormat/>
    <w:rsid w:val="00C31264"/>
    <w:pPr>
      <w:spacing w:after="240" w:line="240" w:lineRule="auto"/>
    </w:pPr>
    <w:rPr>
      <w:rFonts w:asciiTheme="majorHAnsi" w:hAnsiTheme="majorHAnsi"/>
      <w:b/>
      <w:color w:val="00188F"/>
      <w:sz w:val="40"/>
    </w:rPr>
  </w:style>
  <w:style w:type="paragraph" w:customStyle="1" w:styleId="PURBreadcrumb">
    <w:name w:val="PUR Breadcrumb"/>
    <w:basedOn w:val="PURHotBread"/>
    <w:link w:val="PURBreadcrumbChar"/>
    <w:uiPriority w:val="3"/>
    <w:qFormat/>
    <w:rsid w:val="00C31264"/>
    <w:pPr>
      <w:spacing w:before="0" w:after="0"/>
      <w:jc w:val="right"/>
    </w:pPr>
    <w:rPr>
      <w:rFonts w:ascii="Arial Narrow" w:hAnsi="Arial Narrow"/>
      <w:sz w:val="16"/>
    </w:rPr>
  </w:style>
  <w:style w:type="character" w:customStyle="1" w:styleId="PURHeading3Char">
    <w:name w:val="PUR Heading 3 Char"/>
    <w:basedOn w:val="PURBodyChar"/>
    <w:link w:val="PURHeading3"/>
    <w:uiPriority w:val="3"/>
    <w:rsid w:val="00C31264"/>
    <w:rPr>
      <w:b/>
      <w:color w:val="00188F"/>
      <w:sz w:val="28"/>
      <w:szCs w:val="20"/>
      <w:lang w:val="en-US"/>
    </w:rPr>
  </w:style>
  <w:style w:type="character" w:customStyle="1" w:styleId="PURSectionHeadingChar">
    <w:name w:val="PUR Section Heading Char"/>
    <w:basedOn w:val="PURHeading3Char"/>
    <w:link w:val="PURSectionHeading"/>
    <w:uiPriority w:val="3"/>
    <w:rsid w:val="00C31264"/>
    <w:rPr>
      <w:rFonts w:asciiTheme="majorHAnsi" w:hAnsiTheme="majorHAnsi"/>
      <w:b/>
      <w:color w:val="00188F"/>
      <w:sz w:val="40"/>
      <w:szCs w:val="20"/>
      <w:lang w:val="en-US"/>
    </w:rPr>
  </w:style>
  <w:style w:type="paragraph" w:customStyle="1" w:styleId="PURFootnoteBullet">
    <w:name w:val="PUR Footnote Bullet"/>
    <w:basedOn w:val="PURFootnote"/>
    <w:link w:val="PURFootnoteBulletChar"/>
    <w:uiPriority w:val="3"/>
    <w:qFormat/>
    <w:rsid w:val="00C31264"/>
    <w:pPr>
      <w:spacing w:after="120"/>
      <w:ind w:left="547" w:hanging="216"/>
      <w:contextualSpacing/>
    </w:pPr>
  </w:style>
  <w:style w:type="character" w:customStyle="1" w:styleId="PURHotBreadChar">
    <w:name w:val="PUR Hot Bread Char"/>
    <w:basedOn w:val="Standardnpsmoodstavce"/>
    <w:link w:val="PURHotBread"/>
    <w:uiPriority w:val="3"/>
    <w:rsid w:val="00C31264"/>
    <w:rPr>
      <w:rFonts w:ascii="Arial" w:hAnsi="Arial"/>
      <w:color w:val="E7E6E6" w:themeColor="background2"/>
      <w:sz w:val="18"/>
      <w:szCs w:val="20"/>
      <w:lang w:val="en-US"/>
    </w:rPr>
  </w:style>
  <w:style w:type="character" w:customStyle="1" w:styleId="PURBreadcrumbChar">
    <w:name w:val="PUR Breadcrumb Char"/>
    <w:basedOn w:val="PURHotBreadChar"/>
    <w:link w:val="PURBreadcrumb"/>
    <w:uiPriority w:val="3"/>
    <w:rsid w:val="00C31264"/>
    <w:rPr>
      <w:rFonts w:ascii="Arial Narrow" w:hAnsi="Arial Narrow"/>
      <w:color w:val="E7E6E6" w:themeColor="background2"/>
      <w:sz w:val="16"/>
      <w:szCs w:val="20"/>
      <w:lang w:val="en-US"/>
    </w:rPr>
  </w:style>
  <w:style w:type="paragraph" w:customStyle="1" w:styleId="PURLMSH">
    <w:name w:val="PUR LM_SH"/>
    <w:basedOn w:val="PURBody"/>
    <w:uiPriority w:val="3"/>
    <w:qFormat/>
    <w:rsid w:val="00C31264"/>
    <w:rPr>
      <w:rFonts w:ascii="Arial Narrow" w:hAnsi="Arial Narrow"/>
    </w:rPr>
  </w:style>
  <w:style w:type="character" w:customStyle="1" w:styleId="PURFootnoteChar">
    <w:name w:val="PUR Footnote Char"/>
    <w:basedOn w:val="Standardnpsmoodstavce"/>
    <w:link w:val="PURFootnote"/>
    <w:uiPriority w:val="3"/>
    <w:rsid w:val="00C31264"/>
    <w:rPr>
      <w:rFonts w:ascii="Arial" w:hAnsi="Arial"/>
      <w:color w:val="404040" w:themeColor="text1" w:themeTint="BF"/>
      <w:sz w:val="16"/>
      <w:szCs w:val="20"/>
      <w:lang w:val="en-US"/>
    </w:rPr>
  </w:style>
  <w:style w:type="character" w:customStyle="1" w:styleId="PURFootnoteBulletChar">
    <w:name w:val="PUR Footnote Bullet Char"/>
    <w:basedOn w:val="PURFootnoteChar"/>
    <w:link w:val="PURFootnoteBullet"/>
    <w:uiPriority w:val="3"/>
    <w:rsid w:val="00C31264"/>
    <w:rPr>
      <w:rFonts w:ascii="Arial" w:hAnsi="Arial"/>
      <w:color w:val="404040" w:themeColor="text1" w:themeTint="BF"/>
      <w:sz w:val="16"/>
      <w:szCs w:val="20"/>
      <w:lang w:val="en-US"/>
    </w:rPr>
  </w:style>
  <w:style w:type="paragraph" w:customStyle="1" w:styleId="PURTOCHeader">
    <w:name w:val="PUR TOC Header"/>
    <w:basedOn w:val="PURSectionHeading"/>
    <w:link w:val="PURTOCHeaderChar"/>
    <w:uiPriority w:val="3"/>
    <w:qFormat/>
    <w:rsid w:val="00C31264"/>
  </w:style>
  <w:style w:type="character" w:customStyle="1" w:styleId="PURTOCHeaderChar">
    <w:name w:val="PUR TOC Header Char"/>
    <w:basedOn w:val="PURSectionHeadingChar"/>
    <w:link w:val="PURTOCHeader"/>
    <w:uiPriority w:val="3"/>
    <w:rsid w:val="00C31264"/>
    <w:rPr>
      <w:rFonts w:asciiTheme="majorHAnsi" w:hAnsiTheme="majorHAnsi"/>
      <w:b/>
      <w:color w:val="00188F"/>
      <w:sz w:val="40"/>
      <w:szCs w:val="20"/>
      <w:lang w:val="en-US"/>
    </w:rPr>
  </w:style>
  <w:style w:type="paragraph" w:customStyle="1" w:styleId="PURAddtlSoftwareProductName">
    <w:name w:val="PUR Addtl Software Product Name"/>
    <w:basedOn w:val="PURBody"/>
    <w:uiPriority w:val="3"/>
    <w:qFormat/>
    <w:rsid w:val="00C31264"/>
    <w:pPr>
      <w:keepNext/>
      <w:keepLines/>
      <w:pBdr>
        <w:top w:val="dotted" w:sz="4" w:space="6" w:color="4472C4" w:themeColor="accent1"/>
      </w:pBdr>
      <w:spacing w:before="120"/>
    </w:pPr>
    <w:rPr>
      <w:b/>
      <w:sz w:val="20"/>
    </w:rPr>
  </w:style>
  <w:style w:type="table" w:customStyle="1" w:styleId="ProductAttributesTable">
    <w:name w:val="ProductAttributesTable"/>
    <w:basedOn w:val="Normlntabulka"/>
    <w:uiPriority w:val="99"/>
    <w:rsid w:val="00C31264"/>
    <w:pPr>
      <w:spacing w:line="240" w:lineRule="auto"/>
    </w:pPr>
    <w:rPr>
      <w:rFonts w:ascii="Arial Narrow" w:hAnsi="Arial Narrow"/>
      <w:color w:val="404040" w:themeColor="text1" w:themeTint="BF"/>
      <w:sz w:val="18"/>
      <w:szCs w:val="20"/>
      <w:lang w:val="en-US"/>
    </w:rPr>
    <w:tblPr>
      <w:tblBorders>
        <w:top w:val="single" w:sz="4" w:space="0" w:color="44546A" w:themeColor="text2"/>
        <w:bottom w:val="single" w:sz="4" w:space="0" w:color="44546A" w:themeColor="text2"/>
      </w:tblBorders>
      <w:tblCellMar>
        <w:top w:w="58" w:type="dxa"/>
        <w:left w:w="115" w:type="dxa"/>
        <w:bottom w:w="58" w:type="dxa"/>
        <w:right w:w="115" w:type="dxa"/>
      </w:tblCellMar>
    </w:tblPr>
  </w:style>
  <w:style w:type="table" w:customStyle="1" w:styleId="PURTable">
    <w:name w:val="PURTable"/>
    <w:uiPriority w:val="99"/>
    <w:rsid w:val="00C31264"/>
    <w:pPr>
      <w:spacing w:line="240" w:lineRule="auto"/>
    </w:pPr>
    <w:rPr>
      <w:rFonts w:ascii="Arial" w:hAnsi="Arial"/>
      <w:sz w:val="18"/>
      <w:szCs w:val="20"/>
      <w:lang w:val="cs-CZ" w:eastAsia="en-IN"/>
    </w:rPr>
    <w:tblPr>
      <w:tblInd w:w="0" w:type="dxa"/>
      <w:tblBorders>
        <w:top w:val="single" w:sz="4" w:space="0" w:color="44546A" w:themeColor="text2"/>
        <w:bottom w:val="single" w:sz="4" w:space="0" w:color="44546A" w:themeColor="text2"/>
        <w:insideH w:val="single" w:sz="4" w:space="0" w:color="44546A" w:themeColor="text2"/>
        <w:insideV w:val="single" w:sz="4" w:space="0" w:color="44546A" w:themeColor="text2"/>
      </w:tblBorders>
      <w:tblCellMar>
        <w:top w:w="14" w:type="dxa"/>
        <w:left w:w="58" w:type="dxa"/>
        <w:bottom w:w="14" w:type="dxa"/>
        <w:right w:w="58" w:type="dxa"/>
      </w:tblCellMar>
    </w:tblPr>
    <w:tcPr>
      <w:shd w:val="clear" w:color="auto" w:fill="auto"/>
    </w:tcPr>
    <w:tblStylePr w:type="firstRow">
      <w:pPr>
        <w:wordWrap/>
        <w:ind w:leftChars="0" w:left="0" w:rightChars="0" w:right="0"/>
      </w:pPr>
    </w:tblStylePr>
  </w:style>
  <w:style w:type="table" w:customStyle="1" w:styleId="PURFooterTable">
    <w:name w:val="PURFooterTable"/>
    <w:basedOn w:val="Normlntabulka"/>
    <w:uiPriority w:val="99"/>
    <w:rsid w:val="00C31264"/>
    <w:pPr>
      <w:spacing w:line="240" w:lineRule="auto"/>
    </w:pPr>
    <w:rPr>
      <w:rFonts w:ascii="Arial" w:hAnsi="Arial"/>
      <w:color w:val="E7E6E6" w:themeColor="background2"/>
      <w:sz w:val="16"/>
      <w:szCs w:val="20"/>
      <w:lang w:val="en-US"/>
    </w:rPr>
    <w:tblPr>
      <w:tblStyleColBandSize w:val="1"/>
      <w:jc w:val="center"/>
      <w:tblCellMar>
        <w:left w:w="0" w:type="dxa"/>
        <w:right w:w="0" w:type="dxa"/>
      </w:tblCellMar>
    </w:tblPr>
    <w:trPr>
      <w:jc w:val="center"/>
    </w:trPr>
    <w:tblStylePr w:type="band1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tblStylePr>
  </w:style>
  <w:style w:type="paragraph" w:customStyle="1" w:styleId="PURFooterText">
    <w:name w:val="PURFooterText"/>
    <w:basedOn w:val="Normln"/>
    <w:uiPriority w:val="3"/>
    <w:qFormat/>
    <w:rsid w:val="00C31264"/>
    <w:rPr>
      <w:rFonts w:ascii="Calibri" w:hAnsi="Calibri"/>
      <w:b/>
      <w:color w:val="404040" w:themeColor="text1" w:themeTint="BF"/>
      <w:sz w:val="12"/>
    </w:rPr>
  </w:style>
  <w:style w:type="paragraph" w:customStyle="1" w:styleId="PURHeaderText">
    <w:name w:val="PURHeaderText"/>
    <w:basedOn w:val="Normln"/>
    <w:uiPriority w:val="3"/>
    <w:qFormat/>
    <w:rsid w:val="00C31264"/>
    <w:rPr>
      <w:rFonts w:ascii="Calibri" w:hAnsi="Calibri"/>
      <w:b/>
      <w:color w:val="404040" w:themeColor="text1" w:themeTint="BF"/>
      <w:sz w:val="14"/>
    </w:rPr>
  </w:style>
  <w:style w:type="paragraph" w:customStyle="1" w:styleId="PURBlueBGHeader">
    <w:name w:val="PURBlueBGHeader"/>
    <w:basedOn w:val="PURBody"/>
    <w:uiPriority w:val="3"/>
    <w:qFormat/>
    <w:rsid w:val="00C31264"/>
    <w:pPr>
      <w:pBdr>
        <w:top w:val="single" w:sz="12" w:space="1" w:color="E5EEF7"/>
        <w:left w:val="single" w:sz="12" w:space="4" w:color="E5EEF7"/>
        <w:bottom w:val="single" w:sz="12" w:space="1" w:color="E5EEF7"/>
        <w:right w:val="single" w:sz="12" w:space="4" w:color="E5EEF7"/>
      </w:pBdr>
      <w:shd w:val="clear" w:color="auto" w:fill="E5EEF7"/>
    </w:pPr>
    <w:rPr>
      <w:b/>
    </w:rPr>
  </w:style>
  <w:style w:type="table" w:customStyle="1" w:styleId="PURTableNoBorder">
    <w:name w:val="PURTableNoBorder"/>
    <w:basedOn w:val="Normlntabulka"/>
    <w:uiPriority w:val="99"/>
    <w:rsid w:val="00C31264"/>
    <w:pPr>
      <w:spacing w:line="240" w:lineRule="auto"/>
    </w:pPr>
    <w:rPr>
      <w:rFonts w:ascii="Arial" w:hAnsi="Arial"/>
      <w:color w:val="E7E6E6" w:themeColor="background2"/>
      <w:sz w:val="20"/>
      <w:szCs w:val="20"/>
      <w:lang w:val="en-US"/>
    </w:rPr>
    <w:tblPr>
      <w:tblCellMar>
        <w:top w:w="115" w:type="dxa"/>
        <w:left w:w="115" w:type="dxa"/>
        <w:bottom w:w="115" w:type="dxa"/>
        <w:right w:w="115" w:type="dxa"/>
      </w:tblCellMar>
    </w:tblPr>
  </w:style>
  <w:style w:type="paragraph" w:customStyle="1" w:styleId="PURTOCHeader1">
    <w:name w:val="PURTOCHeader1"/>
    <w:basedOn w:val="PURBody"/>
    <w:link w:val="PURTOCHeader1Char"/>
    <w:uiPriority w:val="3"/>
    <w:qFormat/>
    <w:rsid w:val="00C31264"/>
    <w:pPr>
      <w:spacing w:before="4880"/>
    </w:pPr>
    <w:rPr>
      <w:rFonts w:ascii="Arial Black" w:hAnsi="Arial Black"/>
      <w:color w:val="44546A" w:themeColor="text2"/>
      <w:sz w:val="32"/>
    </w:rPr>
  </w:style>
  <w:style w:type="character" w:customStyle="1" w:styleId="PURTOCHeader1Char">
    <w:name w:val="PURTOCHeader1 Char"/>
    <w:basedOn w:val="PURBodyChar"/>
    <w:link w:val="PURTOCHeader1"/>
    <w:uiPriority w:val="3"/>
    <w:rsid w:val="00C31264"/>
    <w:rPr>
      <w:rFonts w:ascii="Arial Black" w:hAnsi="Arial Black"/>
      <w:color w:val="44546A" w:themeColor="text2"/>
      <w:sz w:val="32"/>
      <w:szCs w:val="20"/>
      <w:lang w:val="en-US"/>
    </w:rPr>
  </w:style>
  <w:style w:type="paragraph" w:customStyle="1" w:styleId="PURTitlePage">
    <w:name w:val="PURTitlePage"/>
    <w:basedOn w:val="Normln"/>
    <w:uiPriority w:val="3"/>
    <w:qFormat/>
    <w:rsid w:val="00C31264"/>
    <w:rPr>
      <w:color w:val="44546A" w:themeColor="text2"/>
      <w:sz w:val="72"/>
    </w:rPr>
  </w:style>
  <w:style w:type="table" w:customStyle="1" w:styleId="PURTableNoVertical">
    <w:name w:val="PURTableNoVertical"/>
    <w:basedOn w:val="PURTable"/>
    <w:uiPriority w:val="99"/>
    <w:rsid w:val="00C31264"/>
    <w:tblPr>
      <w:tblBorders>
        <w:top w:val="none" w:sz="0" w:space="0" w:color="auto"/>
        <w:bottom w:val="none" w:sz="0" w:space="0" w:color="auto"/>
        <w:insideH w:val="none" w:sz="0" w:space="0" w:color="auto"/>
        <w:insideV w:val="none" w:sz="0" w:space="0" w:color="auto"/>
      </w:tblBorders>
    </w:tblPr>
    <w:tcPr>
      <w:shd w:val="clear" w:color="auto" w:fill="auto"/>
    </w:tcPr>
    <w:tblStylePr w:type="firstRow">
      <w:pPr>
        <w:wordWrap/>
        <w:ind w:leftChars="0" w:left="0" w:rightChars="0" w:right="0"/>
      </w:pPr>
    </w:tblStylePr>
  </w:style>
  <w:style w:type="paragraph" w:customStyle="1" w:styleId="PURBodyBold">
    <w:name w:val="PURBodyBold"/>
    <w:basedOn w:val="PURBody"/>
    <w:uiPriority w:val="3"/>
    <w:qFormat/>
    <w:rsid w:val="00C31264"/>
    <w:rPr>
      <w:b/>
    </w:rPr>
  </w:style>
  <w:style w:type="paragraph" w:customStyle="1" w:styleId="PURHeading5">
    <w:name w:val="PUR Heading 5"/>
    <w:basedOn w:val="PURHeading2"/>
    <w:next w:val="PURBody-Indented"/>
    <w:uiPriority w:val="3"/>
    <w:qFormat/>
    <w:rsid w:val="00C31264"/>
    <w:pPr>
      <w:pBdr>
        <w:bottom w:val="none" w:sz="0" w:space="0" w:color="auto"/>
      </w:pBdr>
      <w:spacing w:before="0" w:after="0"/>
    </w:pPr>
    <w:rPr>
      <w:rFonts w:asciiTheme="minorHAnsi" w:hAnsiTheme="minorHAnsi"/>
      <w:b/>
      <w:sz w:val="18"/>
    </w:rPr>
  </w:style>
  <w:style w:type="paragraph" w:customStyle="1" w:styleId="PURHeading6">
    <w:name w:val="PUR Heading 6"/>
    <w:basedOn w:val="PURHeading5"/>
    <w:next w:val="PURBody"/>
    <w:uiPriority w:val="3"/>
    <w:rsid w:val="00C31264"/>
    <w:pPr>
      <w:ind w:left="360"/>
    </w:pPr>
    <w:rPr>
      <w:color w:val="0072C6"/>
    </w:rPr>
  </w:style>
  <w:style w:type="paragraph" w:customStyle="1" w:styleId="PURHeading7">
    <w:name w:val="PUR Heading 7"/>
    <w:basedOn w:val="PURHeading6"/>
    <w:next w:val="PURBody"/>
    <w:uiPriority w:val="3"/>
    <w:rsid w:val="00C31264"/>
    <w:pPr>
      <w:ind w:left="720"/>
    </w:pPr>
    <w:rPr>
      <w:color w:val="4668C5"/>
    </w:rPr>
  </w:style>
  <w:style w:type="character" w:styleId="Nevyeenzmnka">
    <w:name w:val="Unresolved Mention"/>
    <w:basedOn w:val="Standardnpsmoodstavce"/>
    <w:uiPriority w:val="99"/>
    <w:semiHidden/>
    <w:unhideWhenUsed/>
    <w:rsid w:val="00C31264"/>
    <w:rPr>
      <w:color w:val="808080"/>
      <w:shd w:val="clear" w:color="auto" w:fill="E6E6E6"/>
    </w:rPr>
  </w:style>
  <w:style w:type="paragraph" w:styleId="Rejstk2">
    <w:name w:val="index 2"/>
    <w:basedOn w:val="Normln"/>
    <w:next w:val="Normln"/>
    <w:autoRedefine/>
    <w:uiPriority w:val="99"/>
    <w:semiHidden/>
    <w:unhideWhenUsed/>
    <w:rsid w:val="00C31264"/>
    <w:pPr>
      <w:spacing w:line="240" w:lineRule="auto"/>
      <w:ind w:left="400" w:hanging="200"/>
    </w:pPr>
  </w:style>
  <w:style w:type="paragraph" w:styleId="Normlnweb">
    <w:name w:val="Normal (Web)"/>
    <w:basedOn w:val="Normln"/>
    <w:uiPriority w:val="99"/>
    <w:semiHidden/>
    <w:unhideWhenUsed/>
    <w:pPr>
      <w:spacing w:line="240" w:lineRule="auto"/>
    </w:pPr>
    <w:rPr>
      <w:rFonts w:ascii="Segoe UI" w:eastAsiaTheme="minorEastAsia" w:hAnsi="Segoe UI" w:cs="Segoe UI"/>
      <w:color w:val="505050"/>
      <w:sz w:val="18"/>
      <w:szCs w:val="18"/>
      <w:lang w:val="cs-CZ" w:eastAsia="cs-CZ"/>
    </w:rPr>
  </w:style>
  <w:style w:type="character" w:customStyle="1" w:styleId="Nadpis3Char">
    <w:name w:val="Nadpis 3 Char"/>
    <w:basedOn w:val="Standardnpsmoodstavce"/>
    <w:uiPriority w:val="9"/>
    <w:semiHidden/>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uiPriority w:val="9"/>
    <w:semiHidden/>
    <w:rPr>
      <w:rFonts w:asciiTheme="majorHAnsi" w:eastAsiaTheme="majorEastAsia" w:hAnsiTheme="majorHAnsi" w:cstheme="majorBidi"/>
      <w:i/>
      <w:iCs/>
      <w:color w:val="2F5496" w:themeColor="accent1" w:themeShade="BF"/>
      <w:sz w:val="24"/>
      <w:szCs w:val="24"/>
    </w:rPr>
  </w:style>
  <w:style w:type="character" w:customStyle="1" w:styleId="Nadpis5Char">
    <w:name w:val="Nadpis 5 Char"/>
    <w:basedOn w:val="Standardnpsmoodstavce"/>
    <w:link w:val="Nadpis5"/>
    <w:uiPriority w:val="9"/>
    <w:rPr>
      <w:rFonts w:ascii="Times New Roman" w:eastAsiaTheme="minorEastAsia" w:hAnsi="Times New Roman" w:cs="Times New Roman"/>
      <w:b/>
      <w:bCs/>
      <w:sz w:val="20"/>
      <w:szCs w:val="20"/>
      <w:lang w:val="cs-CZ" w:eastAsia="cs-CZ"/>
    </w:rPr>
  </w:style>
  <w:style w:type="paragraph" w:customStyle="1" w:styleId="cms-block-indent-1">
    <w:name w:val="cms-block-indent-1"/>
    <w:basedOn w:val="Normln"/>
    <w:pPr>
      <w:spacing w:line="240" w:lineRule="auto"/>
    </w:pPr>
    <w:rPr>
      <w:rFonts w:ascii="Segoe UI" w:eastAsiaTheme="minorEastAsia" w:hAnsi="Segoe UI" w:cs="Segoe UI"/>
      <w:color w:val="505050"/>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1863">
      <w:bodyDiv w:val="1"/>
      <w:marLeft w:val="0"/>
      <w:marRight w:val="0"/>
      <w:marTop w:val="0"/>
      <w:marBottom w:val="0"/>
      <w:divBdr>
        <w:top w:val="none" w:sz="0" w:space="0" w:color="auto"/>
        <w:left w:val="none" w:sz="0" w:space="0" w:color="auto"/>
        <w:bottom w:val="none" w:sz="0" w:space="0" w:color="auto"/>
        <w:right w:val="none" w:sz="0" w:space="0" w:color="auto"/>
      </w:divBdr>
    </w:div>
    <w:div w:id="21131617">
      <w:bodyDiv w:val="1"/>
      <w:marLeft w:val="0"/>
      <w:marRight w:val="0"/>
      <w:marTop w:val="0"/>
      <w:marBottom w:val="0"/>
      <w:divBdr>
        <w:top w:val="none" w:sz="0" w:space="0" w:color="auto"/>
        <w:left w:val="none" w:sz="0" w:space="0" w:color="auto"/>
        <w:bottom w:val="none" w:sz="0" w:space="0" w:color="auto"/>
        <w:right w:val="none" w:sz="0" w:space="0" w:color="auto"/>
      </w:divBdr>
    </w:div>
    <w:div w:id="31735279">
      <w:bodyDiv w:val="1"/>
      <w:marLeft w:val="0"/>
      <w:marRight w:val="0"/>
      <w:marTop w:val="0"/>
      <w:marBottom w:val="0"/>
      <w:divBdr>
        <w:top w:val="none" w:sz="0" w:space="0" w:color="auto"/>
        <w:left w:val="none" w:sz="0" w:space="0" w:color="auto"/>
        <w:bottom w:val="none" w:sz="0" w:space="0" w:color="auto"/>
        <w:right w:val="none" w:sz="0" w:space="0" w:color="auto"/>
      </w:divBdr>
    </w:div>
    <w:div w:id="36975402">
      <w:bodyDiv w:val="1"/>
      <w:marLeft w:val="0"/>
      <w:marRight w:val="0"/>
      <w:marTop w:val="0"/>
      <w:marBottom w:val="0"/>
      <w:divBdr>
        <w:top w:val="none" w:sz="0" w:space="0" w:color="auto"/>
        <w:left w:val="none" w:sz="0" w:space="0" w:color="auto"/>
        <w:bottom w:val="none" w:sz="0" w:space="0" w:color="auto"/>
        <w:right w:val="none" w:sz="0" w:space="0" w:color="auto"/>
      </w:divBdr>
    </w:div>
    <w:div w:id="42339429">
      <w:bodyDiv w:val="1"/>
      <w:marLeft w:val="0"/>
      <w:marRight w:val="0"/>
      <w:marTop w:val="0"/>
      <w:marBottom w:val="0"/>
      <w:divBdr>
        <w:top w:val="none" w:sz="0" w:space="0" w:color="auto"/>
        <w:left w:val="none" w:sz="0" w:space="0" w:color="auto"/>
        <w:bottom w:val="none" w:sz="0" w:space="0" w:color="auto"/>
        <w:right w:val="none" w:sz="0" w:space="0" w:color="auto"/>
      </w:divBdr>
    </w:div>
    <w:div w:id="51084675">
      <w:bodyDiv w:val="1"/>
      <w:marLeft w:val="0"/>
      <w:marRight w:val="0"/>
      <w:marTop w:val="0"/>
      <w:marBottom w:val="0"/>
      <w:divBdr>
        <w:top w:val="none" w:sz="0" w:space="0" w:color="auto"/>
        <w:left w:val="none" w:sz="0" w:space="0" w:color="auto"/>
        <w:bottom w:val="none" w:sz="0" w:space="0" w:color="auto"/>
        <w:right w:val="none" w:sz="0" w:space="0" w:color="auto"/>
      </w:divBdr>
    </w:div>
    <w:div w:id="55208957">
      <w:bodyDiv w:val="1"/>
      <w:marLeft w:val="0"/>
      <w:marRight w:val="0"/>
      <w:marTop w:val="0"/>
      <w:marBottom w:val="0"/>
      <w:divBdr>
        <w:top w:val="none" w:sz="0" w:space="0" w:color="auto"/>
        <w:left w:val="none" w:sz="0" w:space="0" w:color="auto"/>
        <w:bottom w:val="none" w:sz="0" w:space="0" w:color="auto"/>
        <w:right w:val="none" w:sz="0" w:space="0" w:color="auto"/>
      </w:divBdr>
    </w:div>
    <w:div w:id="64108425">
      <w:bodyDiv w:val="1"/>
      <w:marLeft w:val="0"/>
      <w:marRight w:val="0"/>
      <w:marTop w:val="0"/>
      <w:marBottom w:val="0"/>
      <w:divBdr>
        <w:top w:val="none" w:sz="0" w:space="0" w:color="auto"/>
        <w:left w:val="none" w:sz="0" w:space="0" w:color="auto"/>
        <w:bottom w:val="none" w:sz="0" w:space="0" w:color="auto"/>
        <w:right w:val="none" w:sz="0" w:space="0" w:color="auto"/>
      </w:divBdr>
    </w:div>
    <w:div w:id="74669551">
      <w:bodyDiv w:val="1"/>
      <w:marLeft w:val="0"/>
      <w:marRight w:val="0"/>
      <w:marTop w:val="0"/>
      <w:marBottom w:val="0"/>
      <w:divBdr>
        <w:top w:val="none" w:sz="0" w:space="0" w:color="auto"/>
        <w:left w:val="none" w:sz="0" w:space="0" w:color="auto"/>
        <w:bottom w:val="none" w:sz="0" w:space="0" w:color="auto"/>
        <w:right w:val="none" w:sz="0" w:space="0" w:color="auto"/>
      </w:divBdr>
    </w:div>
    <w:div w:id="75398228">
      <w:bodyDiv w:val="1"/>
      <w:marLeft w:val="0"/>
      <w:marRight w:val="0"/>
      <w:marTop w:val="0"/>
      <w:marBottom w:val="0"/>
      <w:divBdr>
        <w:top w:val="none" w:sz="0" w:space="0" w:color="auto"/>
        <w:left w:val="none" w:sz="0" w:space="0" w:color="auto"/>
        <w:bottom w:val="none" w:sz="0" w:space="0" w:color="auto"/>
        <w:right w:val="none" w:sz="0" w:space="0" w:color="auto"/>
      </w:divBdr>
    </w:div>
    <w:div w:id="76709785">
      <w:bodyDiv w:val="1"/>
      <w:marLeft w:val="0"/>
      <w:marRight w:val="0"/>
      <w:marTop w:val="0"/>
      <w:marBottom w:val="0"/>
      <w:divBdr>
        <w:top w:val="none" w:sz="0" w:space="0" w:color="auto"/>
        <w:left w:val="none" w:sz="0" w:space="0" w:color="auto"/>
        <w:bottom w:val="none" w:sz="0" w:space="0" w:color="auto"/>
        <w:right w:val="none" w:sz="0" w:space="0" w:color="auto"/>
      </w:divBdr>
    </w:div>
    <w:div w:id="78409235">
      <w:bodyDiv w:val="1"/>
      <w:marLeft w:val="0"/>
      <w:marRight w:val="0"/>
      <w:marTop w:val="0"/>
      <w:marBottom w:val="0"/>
      <w:divBdr>
        <w:top w:val="none" w:sz="0" w:space="0" w:color="auto"/>
        <w:left w:val="none" w:sz="0" w:space="0" w:color="auto"/>
        <w:bottom w:val="none" w:sz="0" w:space="0" w:color="auto"/>
        <w:right w:val="none" w:sz="0" w:space="0" w:color="auto"/>
      </w:divBdr>
    </w:div>
    <w:div w:id="80567233">
      <w:bodyDiv w:val="1"/>
      <w:marLeft w:val="0"/>
      <w:marRight w:val="0"/>
      <w:marTop w:val="0"/>
      <w:marBottom w:val="0"/>
      <w:divBdr>
        <w:top w:val="none" w:sz="0" w:space="0" w:color="auto"/>
        <w:left w:val="none" w:sz="0" w:space="0" w:color="auto"/>
        <w:bottom w:val="none" w:sz="0" w:space="0" w:color="auto"/>
        <w:right w:val="none" w:sz="0" w:space="0" w:color="auto"/>
      </w:divBdr>
    </w:div>
    <w:div w:id="81076649">
      <w:bodyDiv w:val="1"/>
      <w:marLeft w:val="0"/>
      <w:marRight w:val="0"/>
      <w:marTop w:val="0"/>
      <w:marBottom w:val="0"/>
      <w:divBdr>
        <w:top w:val="none" w:sz="0" w:space="0" w:color="auto"/>
        <w:left w:val="none" w:sz="0" w:space="0" w:color="auto"/>
        <w:bottom w:val="none" w:sz="0" w:space="0" w:color="auto"/>
        <w:right w:val="none" w:sz="0" w:space="0" w:color="auto"/>
      </w:divBdr>
    </w:div>
    <w:div w:id="81605871">
      <w:bodyDiv w:val="1"/>
      <w:marLeft w:val="0"/>
      <w:marRight w:val="0"/>
      <w:marTop w:val="0"/>
      <w:marBottom w:val="0"/>
      <w:divBdr>
        <w:top w:val="none" w:sz="0" w:space="0" w:color="auto"/>
        <w:left w:val="none" w:sz="0" w:space="0" w:color="auto"/>
        <w:bottom w:val="none" w:sz="0" w:space="0" w:color="auto"/>
        <w:right w:val="none" w:sz="0" w:space="0" w:color="auto"/>
      </w:divBdr>
    </w:div>
    <w:div w:id="81724545">
      <w:bodyDiv w:val="1"/>
      <w:marLeft w:val="0"/>
      <w:marRight w:val="0"/>
      <w:marTop w:val="0"/>
      <w:marBottom w:val="0"/>
      <w:divBdr>
        <w:top w:val="none" w:sz="0" w:space="0" w:color="auto"/>
        <w:left w:val="none" w:sz="0" w:space="0" w:color="auto"/>
        <w:bottom w:val="none" w:sz="0" w:space="0" w:color="auto"/>
        <w:right w:val="none" w:sz="0" w:space="0" w:color="auto"/>
      </w:divBdr>
    </w:div>
    <w:div w:id="82653107">
      <w:bodyDiv w:val="1"/>
      <w:marLeft w:val="0"/>
      <w:marRight w:val="0"/>
      <w:marTop w:val="0"/>
      <w:marBottom w:val="0"/>
      <w:divBdr>
        <w:top w:val="none" w:sz="0" w:space="0" w:color="auto"/>
        <w:left w:val="none" w:sz="0" w:space="0" w:color="auto"/>
        <w:bottom w:val="none" w:sz="0" w:space="0" w:color="auto"/>
        <w:right w:val="none" w:sz="0" w:space="0" w:color="auto"/>
      </w:divBdr>
    </w:div>
    <w:div w:id="90248117">
      <w:bodyDiv w:val="1"/>
      <w:marLeft w:val="0"/>
      <w:marRight w:val="0"/>
      <w:marTop w:val="0"/>
      <w:marBottom w:val="0"/>
      <w:divBdr>
        <w:top w:val="none" w:sz="0" w:space="0" w:color="auto"/>
        <w:left w:val="none" w:sz="0" w:space="0" w:color="auto"/>
        <w:bottom w:val="none" w:sz="0" w:space="0" w:color="auto"/>
        <w:right w:val="none" w:sz="0" w:space="0" w:color="auto"/>
      </w:divBdr>
    </w:div>
    <w:div w:id="103044531">
      <w:bodyDiv w:val="1"/>
      <w:marLeft w:val="0"/>
      <w:marRight w:val="0"/>
      <w:marTop w:val="0"/>
      <w:marBottom w:val="0"/>
      <w:divBdr>
        <w:top w:val="none" w:sz="0" w:space="0" w:color="auto"/>
        <w:left w:val="none" w:sz="0" w:space="0" w:color="auto"/>
        <w:bottom w:val="none" w:sz="0" w:space="0" w:color="auto"/>
        <w:right w:val="none" w:sz="0" w:space="0" w:color="auto"/>
      </w:divBdr>
    </w:div>
    <w:div w:id="103697683">
      <w:bodyDiv w:val="1"/>
      <w:marLeft w:val="0"/>
      <w:marRight w:val="0"/>
      <w:marTop w:val="0"/>
      <w:marBottom w:val="0"/>
      <w:divBdr>
        <w:top w:val="none" w:sz="0" w:space="0" w:color="auto"/>
        <w:left w:val="none" w:sz="0" w:space="0" w:color="auto"/>
        <w:bottom w:val="none" w:sz="0" w:space="0" w:color="auto"/>
        <w:right w:val="none" w:sz="0" w:space="0" w:color="auto"/>
      </w:divBdr>
    </w:div>
    <w:div w:id="105926093">
      <w:bodyDiv w:val="1"/>
      <w:marLeft w:val="0"/>
      <w:marRight w:val="0"/>
      <w:marTop w:val="0"/>
      <w:marBottom w:val="0"/>
      <w:divBdr>
        <w:top w:val="none" w:sz="0" w:space="0" w:color="auto"/>
        <w:left w:val="none" w:sz="0" w:space="0" w:color="auto"/>
        <w:bottom w:val="none" w:sz="0" w:space="0" w:color="auto"/>
        <w:right w:val="none" w:sz="0" w:space="0" w:color="auto"/>
      </w:divBdr>
    </w:div>
    <w:div w:id="109975432">
      <w:bodyDiv w:val="1"/>
      <w:marLeft w:val="0"/>
      <w:marRight w:val="0"/>
      <w:marTop w:val="0"/>
      <w:marBottom w:val="0"/>
      <w:divBdr>
        <w:top w:val="none" w:sz="0" w:space="0" w:color="auto"/>
        <w:left w:val="none" w:sz="0" w:space="0" w:color="auto"/>
        <w:bottom w:val="none" w:sz="0" w:space="0" w:color="auto"/>
        <w:right w:val="none" w:sz="0" w:space="0" w:color="auto"/>
      </w:divBdr>
    </w:div>
    <w:div w:id="117720483">
      <w:bodyDiv w:val="1"/>
      <w:marLeft w:val="0"/>
      <w:marRight w:val="0"/>
      <w:marTop w:val="0"/>
      <w:marBottom w:val="0"/>
      <w:divBdr>
        <w:top w:val="none" w:sz="0" w:space="0" w:color="auto"/>
        <w:left w:val="none" w:sz="0" w:space="0" w:color="auto"/>
        <w:bottom w:val="none" w:sz="0" w:space="0" w:color="auto"/>
        <w:right w:val="none" w:sz="0" w:space="0" w:color="auto"/>
      </w:divBdr>
    </w:div>
    <w:div w:id="118762937">
      <w:bodyDiv w:val="1"/>
      <w:marLeft w:val="0"/>
      <w:marRight w:val="0"/>
      <w:marTop w:val="0"/>
      <w:marBottom w:val="0"/>
      <w:divBdr>
        <w:top w:val="none" w:sz="0" w:space="0" w:color="auto"/>
        <w:left w:val="none" w:sz="0" w:space="0" w:color="auto"/>
        <w:bottom w:val="none" w:sz="0" w:space="0" w:color="auto"/>
        <w:right w:val="none" w:sz="0" w:space="0" w:color="auto"/>
      </w:divBdr>
    </w:div>
    <w:div w:id="137647533">
      <w:bodyDiv w:val="1"/>
      <w:marLeft w:val="0"/>
      <w:marRight w:val="0"/>
      <w:marTop w:val="0"/>
      <w:marBottom w:val="0"/>
      <w:divBdr>
        <w:top w:val="none" w:sz="0" w:space="0" w:color="auto"/>
        <w:left w:val="none" w:sz="0" w:space="0" w:color="auto"/>
        <w:bottom w:val="none" w:sz="0" w:space="0" w:color="auto"/>
        <w:right w:val="none" w:sz="0" w:space="0" w:color="auto"/>
      </w:divBdr>
    </w:div>
    <w:div w:id="146095739">
      <w:bodyDiv w:val="1"/>
      <w:marLeft w:val="0"/>
      <w:marRight w:val="0"/>
      <w:marTop w:val="0"/>
      <w:marBottom w:val="0"/>
      <w:divBdr>
        <w:top w:val="none" w:sz="0" w:space="0" w:color="auto"/>
        <w:left w:val="none" w:sz="0" w:space="0" w:color="auto"/>
        <w:bottom w:val="none" w:sz="0" w:space="0" w:color="auto"/>
        <w:right w:val="none" w:sz="0" w:space="0" w:color="auto"/>
      </w:divBdr>
    </w:div>
    <w:div w:id="149252207">
      <w:bodyDiv w:val="1"/>
      <w:marLeft w:val="0"/>
      <w:marRight w:val="0"/>
      <w:marTop w:val="0"/>
      <w:marBottom w:val="0"/>
      <w:divBdr>
        <w:top w:val="none" w:sz="0" w:space="0" w:color="auto"/>
        <w:left w:val="none" w:sz="0" w:space="0" w:color="auto"/>
        <w:bottom w:val="none" w:sz="0" w:space="0" w:color="auto"/>
        <w:right w:val="none" w:sz="0" w:space="0" w:color="auto"/>
      </w:divBdr>
    </w:div>
    <w:div w:id="153491550">
      <w:bodyDiv w:val="1"/>
      <w:marLeft w:val="0"/>
      <w:marRight w:val="0"/>
      <w:marTop w:val="0"/>
      <w:marBottom w:val="0"/>
      <w:divBdr>
        <w:top w:val="none" w:sz="0" w:space="0" w:color="auto"/>
        <w:left w:val="none" w:sz="0" w:space="0" w:color="auto"/>
        <w:bottom w:val="none" w:sz="0" w:space="0" w:color="auto"/>
        <w:right w:val="none" w:sz="0" w:space="0" w:color="auto"/>
      </w:divBdr>
    </w:div>
    <w:div w:id="155730767">
      <w:bodyDiv w:val="1"/>
      <w:marLeft w:val="0"/>
      <w:marRight w:val="0"/>
      <w:marTop w:val="0"/>
      <w:marBottom w:val="0"/>
      <w:divBdr>
        <w:top w:val="none" w:sz="0" w:space="0" w:color="auto"/>
        <w:left w:val="none" w:sz="0" w:space="0" w:color="auto"/>
        <w:bottom w:val="none" w:sz="0" w:space="0" w:color="auto"/>
        <w:right w:val="none" w:sz="0" w:space="0" w:color="auto"/>
      </w:divBdr>
    </w:div>
    <w:div w:id="163012645">
      <w:bodyDiv w:val="1"/>
      <w:marLeft w:val="0"/>
      <w:marRight w:val="0"/>
      <w:marTop w:val="0"/>
      <w:marBottom w:val="0"/>
      <w:divBdr>
        <w:top w:val="none" w:sz="0" w:space="0" w:color="auto"/>
        <w:left w:val="none" w:sz="0" w:space="0" w:color="auto"/>
        <w:bottom w:val="none" w:sz="0" w:space="0" w:color="auto"/>
        <w:right w:val="none" w:sz="0" w:space="0" w:color="auto"/>
      </w:divBdr>
    </w:div>
    <w:div w:id="167791300">
      <w:bodyDiv w:val="1"/>
      <w:marLeft w:val="0"/>
      <w:marRight w:val="0"/>
      <w:marTop w:val="0"/>
      <w:marBottom w:val="0"/>
      <w:divBdr>
        <w:top w:val="none" w:sz="0" w:space="0" w:color="auto"/>
        <w:left w:val="none" w:sz="0" w:space="0" w:color="auto"/>
        <w:bottom w:val="none" w:sz="0" w:space="0" w:color="auto"/>
        <w:right w:val="none" w:sz="0" w:space="0" w:color="auto"/>
      </w:divBdr>
    </w:div>
    <w:div w:id="170605516">
      <w:bodyDiv w:val="1"/>
      <w:marLeft w:val="0"/>
      <w:marRight w:val="0"/>
      <w:marTop w:val="0"/>
      <w:marBottom w:val="0"/>
      <w:divBdr>
        <w:top w:val="none" w:sz="0" w:space="0" w:color="auto"/>
        <w:left w:val="none" w:sz="0" w:space="0" w:color="auto"/>
        <w:bottom w:val="none" w:sz="0" w:space="0" w:color="auto"/>
        <w:right w:val="none" w:sz="0" w:space="0" w:color="auto"/>
      </w:divBdr>
    </w:div>
    <w:div w:id="171067562">
      <w:bodyDiv w:val="1"/>
      <w:marLeft w:val="0"/>
      <w:marRight w:val="0"/>
      <w:marTop w:val="0"/>
      <w:marBottom w:val="0"/>
      <w:divBdr>
        <w:top w:val="none" w:sz="0" w:space="0" w:color="auto"/>
        <w:left w:val="none" w:sz="0" w:space="0" w:color="auto"/>
        <w:bottom w:val="none" w:sz="0" w:space="0" w:color="auto"/>
        <w:right w:val="none" w:sz="0" w:space="0" w:color="auto"/>
      </w:divBdr>
    </w:div>
    <w:div w:id="172233310">
      <w:bodyDiv w:val="1"/>
      <w:marLeft w:val="0"/>
      <w:marRight w:val="0"/>
      <w:marTop w:val="0"/>
      <w:marBottom w:val="0"/>
      <w:divBdr>
        <w:top w:val="none" w:sz="0" w:space="0" w:color="auto"/>
        <w:left w:val="none" w:sz="0" w:space="0" w:color="auto"/>
        <w:bottom w:val="none" w:sz="0" w:space="0" w:color="auto"/>
        <w:right w:val="none" w:sz="0" w:space="0" w:color="auto"/>
      </w:divBdr>
    </w:div>
    <w:div w:id="174734228">
      <w:bodyDiv w:val="1"/>
      <w:marLeft w:val="0"/>
      <w:marRight w:val="0"/>
      <w:marTop w:val="0"/>
      <w:marBottom w:val="0"/>
      <w:divBdr>
        <w:top w:val="none" w:sz="0" w:space="0" w:color="auto"/>
        <w:left w:val="none" w:sz="0" w:space="0" w:color="auto"/>
        <w:bottom w:val="none" w:sz="0" w:space="0" w:color="auto"/>
        <w:right w:val="none" w:sz="0" w:space="0" w:color="auto"/>
      </w:divBdr>
    </w:div>
    <w:div w:id="178590002">
      <w:bodyDiv w:val="1"/>
      <w:marLeft w:val="0"/>
      <w:marRight w:val="0"/>
      <w:marTop w:val="0"/>
      <w:marBottom w:val="0"/>
      <w:divBdr>
        <w:top w:val="none" w:sz="0" w:space="0" w:color="auto"/>
        <w:left w:val="none" w:sz="0" w:space="0" w:color="auto"/>
        <w:bottom w:val="none" w:sz="0" w:space="0" w:color="auto"/>
        <w:right w:val="none" w:sz="0" w:space="0" w:color="auto"/>
      </w:divBdr>
    </w:div>
    <w:div w:id="181893378">
      <w:bodyDiv w:val="1"/>
      <w:marLeft w:val="0"/>
      <w:marRight w:val="0"/>
      <w:marTop w:val="0"/>
      <w:marBottom w:val="0"/>
      <w:divBdr>
        <w:top w:val="none" w:sz="0" w:space="0" w:color="auto"/>
        <w:left w:val="none" w:sz="0" w:space="0" w:color="auto"/>
        <w:bottom w:val="none" w:sz="0" w:space="0" w:color="auto"/>
        <w:right w:val="none" w:sz="0" w:space="0" w:color="auto"/>
      </w:divBdr>
    </w:div>
    <w:div w:id="184103244">
      <w:bodyDiv w:val="1"/>
      <w:marLeft w:val="0"/>
      <w:marRight w:val="0"/>
      <w:marTop w:val="0"/>
      <w:marBottom w:val="0"/>
      <w:divBdr>
        <w:top w:val="none" w:sz="0" w:space="0" w:color="auto"/>
        <w:left w:val="none" w:sz="0" w:space="0" w:color="auto"/>
        <w:bottom w:val="none" w:sz="0" w:space="0" w:color="auto"/>
        <w:right w:val="none" w:sz="0" w:space="0" w:color="auto"/>
      </w:divBdr>
    </w:div>
    <w:div w:id="185826159">
      <w:bodyDiv w:val="1"/>
      <w:marLeft w:val="0"/>
      <w:marRight w:val="0"/>
      <w:marTop w:val="0"/>
      <w:marBottom w:val="0"/>
      <w:divBdr>
        <w:top w:val="none" w:sz="0" w:space="0" w:color="auto"/>
        <w:left w:val="none" w:sz="0" w:space="0" w:color="auto"/>
        <w:bottom w:val="none" w:sz="0" w:space="0" w:color="auto"/>
        <w:right w:val="none" w:sz="0" w:space="0" w:color="auto"/>
      </w:divBdr>
    </w:div>
    <w:div w:id="189224981">
      <w:bodyDiv w:val="1"/>
      <w:marLeft w:val="0"/>
      <w:marRight w:val="0"/>
      <w:marTop w:val="0"/>
      <w:marBottom w:val="0"/>
      <w:divBdr>
        <w:top w:val="none" w:sz="0" w:space="0" w:color="auto"/>
        <w:left w:val="none" w:sz="0" w:space="0" w:color="auto"/>
        <w:bottom w:val="none" w:sz="0" w:space="0" w:color="auto"/>
        <w:right w:val="none" w:sz="0" w:space="0" w:color="auto"/>
      </w:divBdr>
    </w:div>
    <w:div w:id="191698628">
      <w:bodyDiv w:val="1"/>
      <w:marLeft w:val="0"/>
      <w:marRight w:val="0"/>
      <w:marTop w:val="0"/>
      <w:marBottom w:val="0"/>
      <w:divBdr>
        <w:top w:val="none" w:sz="0" w:space="0" w:color="auto"/>
        <w:left w:val="none" w:sz="0" w:space="0" w:color="auto"/>
        <w:bottom w:val="none" w:sz="0" w:space="0" w:color="auto"/>
        <w:right w:val="none" w:sz="0" w:space="0" w:color="auto"/>
      </w:divBdr>
    </w:div>
    <w:div w:id="197478094">
      <w:bodyDiv w:val="1"/>
      <w:marLeft w:val="0"/>
      <w:marRight w:val="0"/>
      <w:marTop w:val="0"/>
      <w:marBottom w:val="0"/>
      <w:divBdr>
        <w:top w:val="none" w:sz="0" w:space="0" w:color="auto"/>
        <w:left w:val="none" w:sz="0" w:space="0" w:color="auto"/>
        <w:bottom w:val="none" w:sz="0" w:space="0" w:color="auto"/>
        <w:right w:val="none" w:sz="0" w:space="0" w:color="auto"/>
      </w:divBdr>
    </w:div>
    <w:div w:id="207189851">
      <w:bodyDiv w:val="1"/>
      <w:marLeft w:val="0"/>
      <w:marRight w:val="0"/>
      <w:marTop w:val="0"/>
      <w:marBottom w:val="0"/>
      <w:divBdr>
        <w:top w:val="none" w:sz="0" w:space="0" w:color="auto"/>
        <w:left w:val="none" w:sz="0" w:space="0" w:color="auto"/>
        <w:bottom w:val="none" w:sz="0" w:space="0" w:color="auto"/>
        <w:right w:val="none" w:sz="0" w:space="0" w:color="auto"/>
      </w:divBdr>
    </w:div>
    <w:div w:id="222378277">
      <w:bodyDiv w:val="1"/>
      <w:marLeft w:val="0"/>
      <w:marRight w:val="0"/>
      <w:marTop w:val="0"/>
      <w:marBottom w:val="0"/>
      <w:divBdr>
        <w:top w:val="none" w:sz="0" w:space="0" w:color="auto"/>
        <w:left w:val="none" w:sz="0" w:space="0" w:color="auto"/>
        <w:bottom w:val="none" w:sz="0" w:space="0" w:color="auto"/>
        <w:right w:val="none" w:sz="0" w:space="0" w:color="auto"/>
      </w:divBdr>
    </w:div>
    <w:div w:id="246380287">
      <w:bodyDiv w:val="1"/>
      <w:marLeft w:val="0"/>
      <w:marRight w:val="0"/>
      <w:marTop w:val="0"/>
      <w:marBottom w:val="0"/>
      <w:divBdr>
        <w:top w:val="none" w:sz="0" w:space="0" w:color="auto"/>
        <w:left w:val="none" w:sz="0" w:space="0" w:color="auto"/>
        <w:bottom w:val="none" w:sz="0" w:space="0" w:color="auto"/>
        <w:right w:val="none" w:sz="0" w:space="0" w:color="auto"/>
      </w:divBdr>
    </w:div>
    <w:div w:id="255215499">
      <w:bodyDiv w:val="1"/>
      <w:marLeft w:val="0"/>
      <w:marRight w:val="0"/>
      <w:marTop w:val="0"/>
      <w:marBottom w:val="0"/>
      <w:divBdr>
        <w:top w:val="none" w:sz="0" w:space="0" w:color="auto"/>
        <w:left w:val="none" w:sz="0" w:space="0" w:color="auto"/>
        <w:bottom w:val="none" w:sz="0" w:space="0" w:color="auto"/>
        <w:right w:val="none" w:sz="0" w:space="0" w:color="auto"/>
      </w:divBdr>
    </w:div>
    <w:div w:id="262223257">
      <w:bodyDiv w:val="1"/>
      <w:marLeft w:val="0"/>
      <w:marRight w:val="0"/>
      <w:marTop w:val="0"/>
      <w:marBottom w:val="0"/>
      <w:divBdr>
        <w:top w:val="none" w:sz="0" w:space="0" w:color="auto"/>
        <w:left w:val="none" w:sz="0" w:space="0" w:color="auto"/>
        <w:bottom w:val="none" w:sz="0" w:space="0" w:color="auto"/>
        <w:right w:val="none" w:sz="0" w:space="0" w:color="auto"/>
      </w:divBdr>
    </w:div>
    <w:div w:id="269507614">
      <w:bodyDiv w:val="1"/>
      <w:marLeft w:val="0"/>
      <w:marRight w:val="0"/>
      <w:marTop w:val="0"/>
      <w:marBottom w:val="0"/>
      <w:divBdr>
        <w:top w:val="none" w:sz="0" w:space="0" w:color="auto"/>
        <w:left w:val="none" w:sz="0" w:space="0" w:color="auto"/>
        <w:bottom w:val="none" w:sz="0" w:space="0" w:color="auto"/>
        <w:right w:val="none" w:sz="0" w:space="0" w:color="auto"/>
      </w:divBdr>
    </w:div>
    <w:div w:id="275991288">
      <w:bodyDiv w:val="1"/>
      <w:marLeft w:val="0"/>
      <w:marRight w:val="0"/>
      <w:marTop w:val="0"/>
      <w:marBottom w:val="0"/>
      <w:divBdr>
        <w:top w:val="none" w:sz="0" w:space="0" w:color="auto"/>
        <w:left w:val="none" w:sz="0" w:space="0" w:color="auto"/>
        <w:bottom w:val="none" w:sz="0" w:space="0" w:color="auto"/>
        <w:right w:val="none" w:sz="0" w:space="0" w:color="auto"/>
      </w:divBdr>
    </w:div>
    <w:div w:id="281616165">
      <w:bodyDiv w:val="1"/>
      <w:marLeft w:val="0"/>
      <w:marRight w:val="0"/>
      <w:marTop w:val="0"/>
      <w:marBottom w:val="0"/>
      <w:divBdr>
        <w:top w:val="none" w:sz="0" w:space="0" w:color="auto"/>
        <w:left w:val="none" w:sz="0" w:space="0" w:color="auto"/>
        <w:bottom w:val="none" w:sz="0" w:space="0" w:color="auto"/>
        <w:right w:val="none" w:sz="0" w:space="0" w:color="auto"/>
      </w:divBdr>
    </w:div>
    <w:div w:id="289362717">
      <w:bodyDiv w:val="1"/>
      <w:marLeft w:val="0"/>
      <w:marRight w:val="0"/>
      <w:marTop w:val="0"/>
      <w:marBottom w:val="0"/>
      <w:divBdr>
        <w:top w:val="none" w:sz="0" w:space="0" w:color="auto"/>
        <w:left w:val="none" w:sz="0" w:space="0" w:color="auto"/>
        <w:bottom w:val="none" w:sz="0" w:space="0" w:color="auto"/>
        <w:right w:val="none" w:sz="0" w:space="0" w:color="auto"/>
      </w:divBdr>
    </w:div>
    <w:div w:id="305933629">
      <w:bodyDiv w:val="1"/>
      <w:marLeft w:val="0"/>
      <w:marRight w:val="0"/>
      <w:marTop w:val="0"/>
      <w:marBottom w:val="0"/>
      <w:divBdr>
        <w:top w:val="none" w:sz="0" w:space="0" w:color="auto"/>
        <w:left w:val="none" w:sz="0" w:space="0" w:color="auto"/>
        <w:bottom w:val="none" w:sz="0" w:space="0" w:color="auto"/>
        <w:right w:val="none" w:sz="0" w:space="0" w:color="auto"/>
      </w:divBdr>
    </w:div>
    <w:div w:id="311905782">
      <w:bodyDiv w:val="1"/>
      <w:marLeft w:val="0"/>
      <w:marRight w:val="0"/>
      <w:marTop w:val="0"/>
      <w:marBottom w:val="0"/>
      <w:divBdr>
        <w:top w:val="none" w:sz="0" w:space="0" w:color="auto"/>
        <w:left w:val="none" w:sz="0" w:space="0" w:color="auto"/>
        <w:bottom w:val="none" w:sz="0" w:space="0" w:color="auto"/>
        <w:right w:val="none" w:sz="0" w:space="0" w:color="auto"/>
      </w:divBdr>
    </w:div>
    <w:div w:id="314188173">
      <w:bodyDiv w:val="1"/>
      <w:marLeft w:val="0"/>
      <w:marRight w:val="0"/>
      <w:marTop w:val="0"/>
      <w:marBottom w:val="0"/>
      <w:divBdr>
        <w:top w:val="none" w:sz="0" w:space="0" w:color="auto"/>
        <w:left w:val="none" w:sz="0" w:space="0" w:color="auto"/>
        <w:bottom w:val="none" w:sz="0" w:space="0" w:color="auto"/>
        <w:right w:val="none" w:sz="0" w:space="0" w:color="auto"/>
      </w:divBdr>
    </w:div>
    <w:div w:id="315885759">
      <w:bodyDiv w:val="1"/>
      <w:marLeft w:val="0"/>
      <w:marRight w:val="0"/>
      <w:marTop w:val="0"/>
      <w:marBottom w:val="0"/>
      <w:divBdr>
        <w:top w:val="none" w:sz="0" w:space="0" w:color="auto"/>
        <w:left w:val="none" w:sz="0" w:space="0" w:color="auto"/>
        <w:bottom w:val="none" w:sz="0" w:space="0" w:color="auto"/>
        <w:right w:val="none" w:sz="0" w:space="0" w:color="auto"/>
      </w:divBdr>
    </w:div>
    <w:div w:id="316224810">
      <w:bodyDiv w:val="1"/>
      <w:marLeft w:val="0"/>
      <w:marRight w:val="0"/>
      <w:marTop w:val="0"/>
      <w:marBottom w:val="0"/>
      <w:divBdr>
        <w:top w:val="none" w:sz="0" w:space="0" w:color="auto"/>
        <w:left w:val="none" w:sz="0" w:space="0" w:color="auto"/>
        <w:bottom w:val="none" w:sz="0" w:space="0" w:color="auto"/>
        <w:right w:val="none" w:sz="0" w:space="0" w:color="auto"/>
      </w:divBdr>
    </w:div>
    <w:div w:id="320356431">
      <w:bodyDiv w:val="1"/>
      <w:marLeft w:val="0"/>
      <w:marRight w:val="0"/>
      <w:marTop w:val="0"/>
      <w:marBottom w:val="0"/>
      <w:divBdr>
        <w:top w:val="none" w:sz="0" w:space="0" w:color="auto"/>
        <w:left w:val="none" w:sz="0" w:space="0" w:color="auto"/>
        <w:bottom w:val="none" w:sz="0" w:space="0" w:color="auto"/>
        <w:right w:val="none" w:sz="0" w:space="0" w:color="auto"/>
      </w:divBdr>
    </w:div>
    <w:div w:id="326590604">
      <w:bodyDiv w:val="1"/>
      <w:marLeft w:val="0"/>
      <w:marRight w:val="0"/>
      <w:marTop w:val="0"/>
      <w:marBottom w:val="0"/>
      <w:divBdr>
        <w:top w:val="none" w:sz="0" w:space="0" w:color="auto"/>
        <w:left w:val="none" w:sz="0" w:space="0" w:color="auto"/>
        <w:bottom w:val="none" w:sz="0" w:space="0" w:color="auto"/>
        <w:right w:val="none" w:sz="0" w:space="0" w:color="auto"/>
      </w:divBdr>
    </w:div>
    <w:div w:id="335429071">
      <w:bodyDiv w:val="1"/>
      <w:marLeft w:val="0"/>
      <w:marRight w:val="0"/>
      <w:marTop w:val="0"/>
      <w:marBottom w:val="0"/>
      <w:divBdr>
        <w:top w:val="none" w:sz="0" w:space="0" w:color="auto"/>
        <w:left w:val="none" w:sz="0" w:space="0" w:color="auto"/>
        <w:bottom w:val="none" w:sz="0" w:space="0" w:color="auto"/>
        <w:right w:val="none" w:sz="0" w:space="0" w:color="auto"/>
      </w:divBdr>
    </w:div>
    <w:div w:id="336274375">
      <w:bodyDiv w:val="1"/>
      <w:marLeft w:val="0"/>
      <w:marRight w:val="0"/>
      <w:marTop w:val="0"/>
      <w:marBottom w:val="0"/>
      <w:divBdr>
        <w:top w:val="none" w:sz="0" w:space="0" w:color="auto"/>
        <w:left w:val="none" w:sz="0" w:space="0" w:color="auto"/>
        <w:bottom w:val="none" w:sz="0" w:space="0" w:color="auto"/>
        <w:right w:val="none" w:sz="0" w:space="0" w:color="auto"/>
      </w:divBdr>
    </w:div>
    <w:div w:id="345788803">
      <w:bodyDiv w:val="1"/>
      <w:marLeft w:val="0"/>
      <w:marRight w:val="0"/>
      <w:marTop w:val="0"/>
      <w:marBottom w:val="0"/>
      <w:divBdr>
        <w:top w:val="none" w:sz="0" w:space="0" w:color="auto"/>
        <w:left w:val="none" w:sz="0" w:space="0" w:color="auto"/>
        <w:bottom w:val="none" w:sz="0" w:space="0" w:color="auto"/>
        <w:right w:val="none" w:sz="0" w:space="0" w:color="auto"/>
      </w:divBdr>
    </w:div>
    <w:div w:id="346448357">
      <w:bodyDiv w:val="1"/>
      <w:marLeft w:val="0"/>
      <w:marRight w:val="0"/>
      <w:marTop w:val="0"/>
      <w:marBottom w:val="0"/>
      <w:divBdr>
        <w:top w:val="none" w:sz="0" w:space="0" w:color="auto"/>
        <w:left w:val="none" w:sz="0" w:space="0" w:color="auto"/>
        <w:bottom w:val="none" w:sz="0" w:space="0" w:color="auto"/>
        <w:right w:val="none" w:sz="0" w:space="0" w:color="auto"/>
      </w:divBdr>
    </w:div>
    <w:div w:id="347681466">
      <w:bodyDiv w:val="1"/>
      <w:marLeft w:val="0"/>
      <w:marRight w:val="0"/>
      <w:marTop w:val="0"/>
      <w:marBottom w:val="0"/>
      <w:divBdr>
        <w:top w:val="none" w:sz="0" w:space="0" w:color="auto"/>
        <w:left w:val="none" w:sz="0" w:space="0" w:color="auto"/>
        <w:bottom w:val="none" w:sz="0" w:space="0" w:color="auto"/>
        <w:right w:val="none" w:sz="0" w:space="0" w:color="auto"/>
      </w:divBdr>
    </w:div>
    <w:div w:id="349264606">
      <w:bodyDiv w:val="1"/>
      <w:marLeft w:val="0"/>
      <w:marRight w:val="0"/>
      <w:marTop w:val="0"/>
      <w:marBottom w:val="0"/>
      <w:divBdr>
        <w:top w:val="none" w:sz="0" w:space="0" w:color="auto"/>
        <w:left w:val="none" w:sz="0" w:space="0" w:color="auto"/>
        <w:bottom w:val="none" w:sz="0" w:space="0" w:color="auto"/>
        <w:right w:val="none" w:sz="0" w:space="0" w:color="auto"/>
      </w:divBdr>
    </w:div>
    <w:div w:id="350953149">
      <w:bodyDiv w:val="1"/>
      <w:marLeft w:val="0"/>
      <w:marRight w:val="0"/>
      <w:marTop w:val="0"/>
      <w:marBottom w:val="0"/>
      <w:divBdr>
        <w:top w:val="none" w:sz="0" w:space="0" w:color="auto"/>
        <w:left w:val="none" w:sz="0" w:space="0" w:color="auto"/>
        <w:bottom w:val="none" w:sz="0" w:space="0" w:color="auto"/>
        <w:right w:val="none" w:sz="0" w:space="0" w:color="auto"/>
      </w:divBdr>
    </w:div>
    <w:div w:id="352221613">
      <w:bodyDiv w:val="1"/>
      <w:marLeft w:val="0"/>
      <w:marRight w:val="0"/>
      <w:marTop w:val="0"/>
      <w:marBottom w:val="0"/>
      <w:divBdr>
        <w:top w:val="none" w:sz="0" w:space="0" w:color="auto"/>
        <w:left w:val="none" w:sz="0" w:space="0" w:color="auto"/>
        <w:bottom w:val="none" w:sz="0" w:space="0" w:color="auto"/>
        <w:right w:val="none" w:sz="0" w:space="0" w:color="auto"/>
      </w:divBdr>
    </w:div>
    <w:div w:id="355736697">
      <w:bodyDiv w:val="1"/>
      <w:marLeft w:val="0"/>
      <w:marRight w:val="0"/>
      <w:marTop w:val="0"/>
      <w:marBottom w:val="0"/>
      <w:divBdr>
        <w:top w:val="none" w:sz="0" w:space="0" w:color="auto"/>
        <w:left w:val="none" w:sz="0" w:space="0" w:color="auto"/>
        <w:bottom w:val="none" w:sz="0" w:space="0" w:color="auto"/>
        <w:right w:val="none" w:sz="0" w:space="0" w:color="auto"/>
      </w:divBdr>
    </w:div>
    <w:div w:id="357050995">
      <w:bodyDiv w:val="1"/>
      <w:marLeft w:val="0"/>
      <w:marRight w:val="0"/>
      <w:marTop w:val="0"/>
      <w:marBottom w:val="0"/>
      <w:divBdr>
        <w:top w:val="none" w:sz="0" w:space="0" w:color="auto"/>
        <w:left w:val="none" w:sz="0" w:space="0" w:color="auto"/>
        <w:bottom w:val="none" w:sz="0" w:space="0" w:color="auto"/>
        <w:right w:val="none" w:sz="0" w:space="0" w:color="auto"/>
      </w:divBdr>
    </w:div>
    <w:div w:id="358354529">
      <w:bodyDiv w:val="1"/>
      <w:marLeft w:val="0"/>
      <w:marRight w:val="0"/>
      <w:marTop w:val="0"/>
      <w:marBottom w:val="0"/>
      <w:divBdr>
        <w:top w:val="none" w:sz="0" w:space="0" w:color="auto"/>
        <w:left w:val="none" w:sz="0" w:space="0" w:color="auto"/>
        <w:bottom w:val="none" w:sz="0" w:space="0" w:color="auto"/>
        <w:right w:val="none" w:sz="0" w:space="0" w:color="auto"/>
      </w:divBdr>
    </w:div>
    <w:div w:id="370421721">
      <w:bodyDiv w:val="1"/>
      <w:marLeft w:val="0"/>
      <w:marRight w:val="0"/>
      <w:marTop w:val="0"/>
      <w:marBottom w:val="0"/>
      <w:divBdr>
        <w:top w:val="none" w:sz="0" w:space="0" w:color="auto"/>
        <w:left w:val="none" w:sz="0" w:space="0" w:color="auto"/>
        <w:bottom w:val="none" w:sz="0" w:space="0" w:color="auto"/>
        <w:right w:val="none" w:sz="0" w:space="0" w:color="auto"/>
      </w:divBdr>
    </w:div>
    <w:div w:id="376048899">
      <w:bodyDiv w:val="1"/>
      <w:marLeft w:val="0"/>
      <w:marRight w:val="0"/>
      <w:marTop w:val="0"/>
      <w:marBottom w:val="0"/>
      <w:divBdr>
        <w:top w:val="none" w:sz="0" w:space="0" w:color="auto"/>
        <w:left w:val="none" w:sz="0" w:space="0" w:color="auto"/>
        <w:bottom w:val="none" w:sz="0" w:space="0" w:color="auto"/>
        <w:right w:val="none" w:sz="0" w:space="0" w:color="auto"/>
      </w:divBdr>
    </w:div>
    <w:div w:id="380252783">
      <w:bodyDiv w:val="1"/>
      <w:marLeft w:val="0"/>
      <w:marRight w:val="0"/>
      <w:marTop w:val="0"/>
      <w:marBottom w:val="0"/>
      <w:divBdr>
        <w:top w:val="none" w:sz="0" w:space="0" w:color="auto"/>
        <w:left w:val="none" w:sz="0" w:space="0" w:color="auto"/>
        <w:bottom w:val="none" w:sz="0" w:space="0" w:color="auto"/>
        <w:right w:val="none" w:sz="0" w:space="0" w:color="auto"/>
      </w:divBdr>
    </w:div>
    <w:div w:id="387386014">
      <w:bodyDiv w:val="1"/>
      <w:marLeft w:val="0"/>
      <w:marRight w:val="0"/>
      <w:marTop w:val="0"/>
      <w:marBottom w:val="0"/>
      <w:divBdr>
        <w:top w:val="none" w:sz="0" w:space="0" w:color="auto"/>
        <w:left w:val="none" w:sz="0" w:space="0" w:color="auto"/>
        <w:bottom w:val="none" w:sz="0" w:space="0" w:color="auto"/>
        <w:right w:val="none" w:sz="0" w:space="0" w:color="auto"/>
      </w:divBdr>
    </w:div>
    <w:div w:id="391542556">
      <w:bodyDiv w:val="1"/>
      <w:marLeft w:val="0"/>
      <w:marRight w:val="0"/>
      <w:marTop w:val="0"/>
      <w:marBottom w:val="0"/>
      <w:divBdr>
        <w:top w:val="none" w:sz="0" w:space="0" w:color="auto"/>
        <w:left w:val="none" w:sz="0" w:space="0" w:color="auto"/>
        <w:bottom w:val="none" w:sz="0" w:space="0" w:color="auto"/>
        <w:right w:val="none" w:sz="0" w:space="0" w:color="auto"/>
      </w:divBdr>
    </w:div>
    <w:div w:id="403449618">
      <w:bodyDiv w:val="1"/>
      <w:marLeft w:val="0"/>
      <w:marRight w:val="0"/>
      <w:marTop w:val="0"/>
      <w:marBottom w:val="0"/>
      <w:divBdr>
        <w:top w:val="none" w:sz="0" w:space="0" w:color="auto"/>
        <w:left w:val="none" w:sz="0" w:space="0" w:color="auto"/>
        <w:bottom w:val="none" w:sz="0" w:space="0" w:color="auto"/>
        <w:right w:val="none" w:sz="0" w:space="0" w:color="auto"/>
      </w:divBdr>
    </w:div>
    <w:div w:id="405038260">
      <w:bodyDiv w:val="1"/>
      <w:marLeft w:val="0"/>
      <w:marRight w:val="0"/>
      <w:marTop w:val="0"/>
      <w:marBottom w:val="0"/>
      <w:divBdr>
        <w:top w:val="none" w:sz="0" w:space="0" w:color="auto"/>
        <w:left w:val="none" w:sz="0" w:space="0" w:color="auto"/>
        <w:bottom w:val="none" w:sz="0" w:space="0" w:color="auto"/>
        <w:right w:val="none" w:sz="0" w:space="0" w:color="auto"/>
      </w:divBdr>
    </w:div>
    <w:div w:id="405804449">
      <w:bodyDiv w:val="1"/>
      <w:marLeft w:val="0"/>
      <w:marRight w:val="0"/>
      <w:marTop w:val="0"/>
      <w:marBottom w:val="0"/>
      <w:divBdr>
        <w:top w:val="none" w:sz="0" w:space="0" w:color="auto"/>
        <w:left w:val="none" w:sz="0" w:space="0" w:color="auto"/>
        <w:bottom w:val="none" w:sz="0" w:space="0" w:color="auto"/>
        <w:right w:val="none" w:sz="0" w:space="0" w:color="auto"/>
      </w:divBdr>
    </w:div>
    <w:div w:id="407268502">
      <w:bodyDiv w:val="1"/>
      <w:marLeft w:val="0"/>
      <w:marRight w:val="0"/>
      <w:marTop w:val="0"/>
      <w:marBottom w:val="0"/>
      <w:divBdr>
        <w:top w:val="none" w:sz="0" w:space="0" w:color="auto"/>
        <w:left w:val="none" w:sz="0" w:space="0" w:color="auto"/>
        <w:bottom w:val="none" w:sz="0" w:space="0" w:color="auto"/>
        <w:right w:val="none" w:sz="0" w:space="0" w:color="auto"/>
      </w:divBdr>
    </w:div>
    <w:div w:id="409158418">
      <w:bodyDiv w:val="1"/>
      <w:marLeft w:val="0"/>
      <w:marRight w:val="0"/>
      <w:marTop w:val="0"/>
      <w:marBottom w:val="0"/>
      <w:divBdr>
        <w:top w:val="none" w:sz="0" w:space="0" w:color="auto"/>
        <w:left w:val="none" w:sz="0" w:space="0" w:color="auto"/>
        <w:bottom w:val="none" w:sz="0" w:space="0" w:color="auto"/>
        <w:right w:val="none" w:sz="0" w:space="0" w:color="auto"/>
      </w:divBdr>
    </w:div>
    <w:div w:id="414088076">
      <w:bodyDiv w:val="1"/>
      <w:marLeft w:val="0"/>
      <w:marRight w:val="0"/>
      <w:marTop w:val="0"/>
      <w:marBottom w:val="0"/>
      <w:divBdr>
        <w:top w:val="none" w:sz="0" w:space="0" w:color="auto"/>
        <w:left w:val="none" w:sz="0" w:space="0" w:color="auto"/>
        <w:bottom w:val="none" w:sz="0" w:space="0" w:color="auto"/>
        <w:right w:val="none" w:sz="0" w:space="0" w:color="auto"/>
      </w:divBdr>
    </w:div>
    <w:div w:id="417599139">
      <w:bodyDiv w:val="1"/>
      <w:marLeft w:val="0"/>
      <w:marRight w:val="0"/>
      <w:marTop w:val="0"/>
      <w:marBottom w:val="0"/>
      <w:divBdr>
        <w:top w:val="none" w:sz="0" w:space="0" w:color="auto"/>
        <w:left w:val="none" w:sz="0" w:space="0" w:color="auto"/>
        <w:bottom w:val="none" w:sz="0" w:space="0" w:color="auto"/>
        <w:right w:val="none" w:sz="0" w:space="0" w:color="auto"/>
      </w:divBdr>
    </w:div>
    <w:div w:id="424499652">
      <w:bodyDiv w:val="1"/>
      <w:marLeft w:val="0"/>
      <w:marRight w:val="0"/>
      <w:marTop w:val="0"/>
      <w:marBottom w:val="0"/>
      <w:divBdr>
        <w:top w:val="none" w:sz="0" w:space="0" w:color="auto"/>
        <w:left w:val="none" w:sz="0" w:space="0" w:color="auto"/>
        <w:bottom w:val="none" w:sz="0" w:space="0" w:color="auto"/>
        <w:right w:val="none" w:sz="0" w:space="0" w:color="auto"/>
      </w:divBdr>
    </w:div>
    <w:div w:id="443577880">
      <w:bodyDiv w:val="1"/>
      <w:marLeft w:val="0"/>
      <w:marRight w:val="0"/>
      <w:marTop w:val="0"/>
      <w:marBottom w:val="0"/>
      <w:divBdr>
        <w:top w:val="none" w:sz="0" w:space="0" w:color="auto"/>
        <w:left w:val="none" w:sz="0" w:space="0" w:color="auto"/>
        <w:bottom w:val="none" w:sz="0" w:space="0" w:color="auto"/>
        <w:right w:val="none" w:sz="0" w:space="0" w:color="auto"/>
      </w:divBdr>
    </w:div>
    <w:div w:id="446968390">
      <w:bodyDiv w:val="1"/>
      <w:marLeft w:val="0"/>
      <w:marRight w:val="0"/>
      <w:marTop w:val="0"/>
      <w:marBottom w:val="0"/>
      <w:divBdr>
        <w:top w:val="none" w:sz="0" w:space="0" w:color="auto"/>
        <w:left w:val="none" w:sz="0" w:space="0" w:color="auto"/>
        <w:bottom w:val="none" w:sz="0" w:space="0" w:color="auto"/>
        <w:right w:val="none" w:sz="0" w:space="0" w:color="auto"/>
      </w:divBdr>
    </w:div>
    <w:div w:id="450633317">
      <w:bodyDiv w:val="1"/>
      <w:marLeft w:val="0"/>
      <w:marRight w:val="0"/>
      <w:marTop w:val="0"/>
      <w:marBottom w:val="0"/>
      <w:divBdr>
        <w:top w:val="none" w:sz="0" w:space="0" w:color="auto"/>
        <w:left w:val="none" w:sz="0" w:space="0" w:color="auto"/>
        <w:bottom w:val="none" w:sz="0" w:space="0" w:color="auto"/>
        <w:right w:val="none" w:sz="0" w:space="0" w:color="auto"/>
      </w:divBdr>
    </w:div>
    <w:div w:id="451483712">
      <w:bodyDiv w:val="1"/>
      <w:marLeft w:val="0"/>
      <w:marRight w:val="0"/>
      <w:marTop w:val="0"/>
      <w:marBottom w:val="0"/>
      <w:divBdr>
        <w:top w:val="none" w:sz="0" w:space="0" w:color="auto"/>
        <w:left w:val="none" w:sz="0" w:space="0" w:color="auto"/>
        <w:bottom w:val="none" w:sz="0" w:space="0" w:color="auto"/>
        <w:right w:val="none" w:sz="0" w:space="0" w:color="auto"/>
      </w:divBdr>
    </w:div>
    <w:div w:id="452674577">
      <w:bodyDiv w:val="1"/>
      <w:marLeft w:val="0"/>
      <w:marRight w:val="0"/>
      <w:marTop w:val="0"/>
      <w:marBottom w:val="0"/>
      <w:divBdr>
        <w:top w:val="none" w:sz="0" w:space="0" w:color="auto"/>
        <w:left w:val="none" w:sz="0" w:space="0" w:color="auto"/>
        <w:bottom w:val="none" w:sz="0" w:space="0" w:color="auto"/>
        <w:right w:val="none" w:sz="0" w:space="0" w:color="auto"/>
      </w:divBdr>
    </w:div>
    <w:div w:id="456066807">
      <w:bodyDiv w:val="1"/>
      <w:marLeft w:val="0"/>
      <w:marRight w:val="0"/>
      <w:marTop w:val="0"/>
      <w:marBottom w:val="0"/>
      <w:divBdr>
        <w:top w:val="none" w:sz="0" w:space="0" w:color="auto"/>
        <w:left w:val="none" w:sz="0" w:space="0" w:color="auto"/>
        <w:bottom w:val="none" w:sz="0" w:space="0" w:color="auto"/>
        <w:right w:val="none" w:sz="0" w:space="0" w:color="auto"/>
      </w:divBdr>
    </w:div>
    <w:div w:id="460809688">
      <w:bodyDiv w:val="1"/>
      <w:marLeft w:val="0"/>
      <w:marRight w:val="0"/>
      <w:marTop w:val="0"/>
      <w:marBottom w:val="0"/>
      <w:divBdr>
        <w:top w:val="none" w:sz="0" w:space="0" w:color="auto"/>
        <w:left w:val="none" w:sz="0" w:space="0" w:color="auto"/>
        <w:bottom w:val="none" w:sz="0" w:space="0" w:color="auto"/>
        <w:right w:val="none" w:sz="0" w:space="0" w:color="auto"/>
      </w:divBdr>
    </w:div>
    <w:div w:id="467675585">
      <w:bodyDiv w:val="1"/>
      <w:marLeft w:val="0"/>
      <w:marRight w:val="0"/>
      <w:marTop w:val="0"/>
      <w:marBottom w:val="0"/>
      <w:divBdr>
        <w:top w:val="none" w:sz="0" w:space="0" w:color="auto"/>
        <w:left w:val="none" w:sz="0" w:space="0" w:color="auto"/>
        <w:bottom w:val="none" w:sz="0" w:space="0" w:color="auto"/>
        <w:right w:val="none" w:sz="0" w:space="0" w:color="auto"/>
      </w:divBdr>
    </w:div>
    <w:div w:id="474686011">
      <w:bodyDiv w:val="1"/>
      <w:marLeft w:val="0"/>
      <w:marRight w:val="0"/>
      <w:marTop w:val="0"/>
      <w:marBottom w:val="0"/>
      <w:divBdr>
        <w:top w:val="none" w:sz="0" w:space="0" w:color="auto"/>
        <w:left w:val="none" w:sz="0" w:space="0" w:color="auto"/>
        <w:bottom w:val="none" w:sz="0" w:space="0" w:color="auto"/>
        <w:right w:val="none" w:sz="0" w:space="0" w:color="auto"/>
      </w:divBdr>
    </w:div>
    <w:div w:id="477041275">
      <w:bodyDiv w:val="1"/>
      <w:marLeft w:val="0"/>
      <w:marRight w:val="0"/>
      <w:marTop w:val="0"/>
      <w:marBottom w:val="0"/>
      <w:divBdr>
        <w:top w:val="none" w:sz="0" w:space="0" w:color="auto"/>
        <w:left w:val="none" w:sz="0" w:space="0" w:color="auto"/>
        <w:bottom w:val="none" w:sz="0" w:space="0" w:color="auto"/>
        <w:right w:val="none" w:sz="0" w:space="0" w:color="auto"/>
      </w:divBdr>
    </w:div>
    <w:div w:id="479229474">
      <w:bodyDiv w:val="1"/>
      <w:marLeft w:val="0"/>
      <w:marRight w:val="0"/>
      <w:marTop w:val="0"/>
      <w:marBottom w:val="0"/>
      <w:divBdr>
        <w:top w:val="none" w:sz="0" w:space="0" w:color="auto"/>
        <w:left w:val="none" w:sz="0" w:space="0" w:color="auto"/>
        <w:bottom w:val="none" w:sz="0" w:space="0" w:color="auto"/>
        <w:right w:val="none" w:sz="0" w:space="0" w:color="auto"/>
      </w:divBdr>
    </w:div>
    <w:div w:id="488328997">
      <w:bodyDiv w:val="1"/>
      <w:marLeft w:val="0"/>
      <w:marRight w:val="0"/>
      <w:marTop w:val="0"/>
      <w:marBottom w:val="0"/>
      <w:divBdr>
        <w:top w:val="none" w:sz="0" w:space="0" w:color="auto"/>
        <w:left w:val="none" w:sz="0" w:space="0" w:color="auto"/>
        <w:bottom w:val="none" w:sz="0" w:space="0" w:color="auto"/>
        <w:right w:val="none" w:sz="0" w:space="0" w:color="auto"/>
      </w:divBdr>
    </w:div>
    <w:div w:id="489369174">
      <w:bodyDiv w:val="1"/>
      <w:marLeft w:val="0"/>
      <w:marRight w:val="0"/>
      <w:marTop w:val="0"/>
      <w:marBottom w:val="0"/>
      <w:divBdr>
        <w:top w:val="none" w:sz="0" w:space="0" w:color="auto"/>
        <w:left w:val="none" w:sz="0" w:space="0" w:color="auto"/>
        <w:bottom w:val="none" w:sz="0" w:space="0" w:color="auto"/>
        <w:right w:val="none" w:sz="0" w:space="0" w:color="auto"/>
      </w:divBdr>
    </w:div>
    <w:div w:id="491289153">
      <w:bodyDiv w:val="1"/>
      <w:marLeft w:val="0"/>
      <w:marRight w:val="0"/>
      <w:marTop w:val="0"/>
      <w:marBottom w:val="0"/>
      <w:divBdr>
        <w:top w:val="none" w:sz="0" w:space="0" w:color="auto"/>
        <w:left w:val="none" w:sz="0" w:space="0" w:color="auto"/>
        <w:bottom w:val="none" w:sz="0" w:space="0" w:color="auto"/>
        <w:right w:val="none" w:sz="0" w:space="0" w:color="auto"/>
      </w:divBdr>
    </w:div>
    <w:div w:id="491525969">
      <w:bodyDiv w:val="1"/>
      <w:marLeft w:val="0"/>
      <w:marRight w:val="0"/>
      <w:marTop w:val="0"/>
      <w:marBottom w:val="0"/>
      <w:divBdr>
        <w:top w:val="none" w:sz="0" w:space="0" w:color="auto"/>
        <w:left w:val="none" w:sz="0" w:space="0" w:color="auto"/>
        <w:bottom w:val="none" w:sz="0" w:space="0" w:color="auto"/>
        <w:right w:val="none" w:sz="0" w:space="0" w:color="auto"/>
      </w:divBdr>
    </w:div>
    <w:div w:id="496965088">
      <w:bodyDiv w:val="1"/>
      <w:marLeft w:val="0"/>
      <w:marRight w:val="0"/>
      <w:marTop w:val="0"/>
      <w:marBottom w:val="0"/>
      <w:divBdr>
        <w:top w:val="none" w:sz="0" w:space="0" w:color="auto"/>
        <w:left w:val="none" w:sz="0" w:space="0" w:color="auto"/>
        <w:bottom w:val="none" w:sz="0" w:space="0" w:color="auto"/>
        <w:right w:val="none" w:sz="0" w:space="0" w:color="auto"/>
      </w:divBdr>
    </w:div>
    <w:div w:id="507215422">
      <w:bodyDiv w:val="1"/>
      <w:marLeft w:val="0"/>
      <w:marRight w:val="0"/>
      <w:marTop w:val="0"/>
      <w:marBottom w:val="0"/>
      <w:divBdr>
        <w:top w:val="none" w:sz="0" w:space="0" w:color="auto"/>
        <w:left w:val="none" w:sz="0" w:space="0" w:color="auto"/>
        <w:bottom w:val="none" w:sz="0" w:space="0" w:color="auto"/>
        <w:right w:val="none" w:sz="0" w:space="0" w:color="auto"/>
      </w:divBdr>
    </w:div>
    <w:div w:id="509293372">
      <w:bodyDiv w:val="1"/>
      <w:marLeft w:val="0"/>
      <w:marRight w:val="0"/>
      <w:marTop w:val="0"/>
      <w:marBottom w:val="0"/>
      <w:divBdr>
        <w:top w:val="none" w:sz="0" w:space="0" w:color="auto"/>
        <w:left w:val="none" w:sz="0" w:space="0" w:color="auto"/>
        <w:bottom w:val="none" w:sz="0" w:space="0" w:color="auto"/>
        <w:right w:val="none" w:sz="0" w:space="0" w:color="auto"/>
      </w:divBdr>
    </w:div>
    <w:div w:id="520048457">
      <w:bodyDiv w:val="1"/>
      <w:marLeft w:val="0"/>
      <w:marRight w:val="0"/>
      <w:marTop w:val="0"/>
      <w:marBottom w:val="0"/>
      <w:divBdr>
        <w:top w:val="none" w:sz="0" w:space="0" w:color="auto"/>
        <w:left w:val="none" w:sz="0" w:space="0" w:color="auto"/>
        <w:bottom w:val="none" w:sz="0" w:space="0" w:color="auto"/>
        <w:right w:val="none" w:sz="0" w:space="0" w:color="auto"/>
      </w:divBdr>
    </w:div>
    <w:div w:id="522015317">
      <w:bodyDiv w:val="1"/>
      <w:marLeft w:val="0"/>
      <w:marRight w:val="0"/>
      <w:marTop w:val="0"/>
      <w:marBottom w:val="0"/>
      <w:divBdr>
        <w:top w:val="none" w:sz="0" w:space="0" w:color="auto"/>
        <w:left w:val="none" w:sz="0" w:space="0" w:color="auto"/>
        <w:bottom w:val="none" w:sz="0" w:space="0" w:color="auto"/>
        <w:right w:val="none" w:sz="0" w:space="0" w:color="auto"/>
      </w:divBdr>
    </w:div>
    <w:div w:id="526067529">
      <w:bodyDiv w:val="1"/>
      <w:marLeft w:val="0"/>
      <w:marRight w:val="0"/>
      <w:marTop w:val="0"/>
      <w:marBottom w:val="0"/>
      <w:divBdr>
        <w:top w:val="none" w:sz="0" w:space="0" w:color="auto"/>
        <w:left w:val="none" w:sz="0" w:space="0" w:color="auto"/>
        <w:bottom w:val="none" w:sz="0" w:space="0" w:color="auto"/>
        <w:right w:val="none" w:sz="0" w:space="0" w:color="auto"/>
      </w:divBdr>
    </w:div>
    <w:div w:id="526647354">
      <w:bodyDiv w:val="1"/>
      <w:marLeft w:val="0"/>
      <w:marRight w:val="0"/>
      <w:marTop w:val="0"/>
      <w:marBottom w:val="0"/>
      <w:divBdr>
        <w:top w:val="none" w:sz="0" w:space="0" w:color="auto"/>
        <w:left w:val="none" w:sz="0" w:space="0" w:color="auto"/>
        <w:bottom w:val="none" w:sz="0" w:space="0" w:color="auto"/>
        <w:right w:val="none" w:sz="0" w:space="0" w:color="auto"/>
      </w:divBdr>
    </w:div>
    <w:div w:id="532115619">
      <w:bodyDiv w:val="1"/>
      <w:marLeft w:val="0"/>
      <w:marRight w:val="0"/>
      <w:marTop w:val="0"/>
      <w:marBottom w:val="0"/>
      <w:divBdr>
        <w:top w:val="none" w:sz="0" w:space="0" w:color="auto"/>
        <w:left w:val="none" w:sz="0" w:space="0" w:color="auto"/>
        <w:bottom w:val="none" w:sz="0" w:space="0" w:color="auto"/>
        <w:right w:val="none" w:sz="0" w:space="0" w:color="auto"/>
      </w:divBdr>
    </w:div>
    <w:div w:id="532764053">
      <w:bodyDiv w:val="1"/>
      <w:marLeft w:val="0"/>
      <w:marRight w:val="0"/>
      <w:marTop w:val="0"/>
      <w:marBottom w:val="0"/>
      <w:divBdr>
        <w:top w:val="none" w:sz="0" w:space="0" w:color="auto"/>
        <w:left w:val="none" w:sz="0" w:space="0" w:color="auto"/>
        <w:bottom w:val="none" w:sz="0" w:space="0" w:color="auto"/>
        <w:right w:val="none" w:sz="0" w:space="0" w:color="auto"/>
      </w:divBdr>
    </w:div>
    <w:div w:id="535122684">
      <w:bodyDiv w:val="1"/>
      <w:marLeft w:val="0"/>
      <w:marRight w:val="0"/>
      <w:marTop w:val="0"/>
      <w:marBottom w:val="0"/>
      <w:divBdr>
        <w:top w:val="none" w:sz="0" w:space="0" w:color="auto"/>
        <w:left w:val="none" w:sz="0" w:space="0" w:color="auto"/>
        <w:bottom w:val="none" w:sz="0" w:space="0" w:color="auto"/>
        <w:right w:val="none" w:sz="0" w:space="0" w:color="auto"/>
      </w:divBdr>
    </w:div>
    <w:div w:id="541408909">
      <w:bodyDiv w:val="1"/>
      <w:marLeft w:val="0"/>
      <w:marRight w:val="0"/>
      <w:marTop w:val="0"/>
      <w:marBottom w:val="0"/>
      <w:divBdr>
        <w:top w:val="none" w:sz="0" w:space="0" w:color="auto"/>
        <w:left w:val="none" w:sz="0" w:space="0" w:color="auto"/>
        <w:bottom w:val="none" w:sz="0" w:space="0" w:color="auto"/>
        <w:right w:val="none" w:sz="0" w:space="0" w:color="auto"/>
      </w:divBdr>
    </w:div>
    <w:div w:id="542333612">
      <w:bodyDiv w:val="1"/>
      <w:marLeft w:val="0"/>
      <w:marRight w:val="0"/>
      <w:marTop w:val="0"/>
      <w:marBottom w:val="0"/>
      <w:divBdr>
        <w:top w:val="none" w:sz="0" w:space="0" w:color="auto"/>
        <w:left w:val="none" w:sz="0" w:space="0" w:color="auto"/>
        <w:bottom w:val="none" w:sz="0" w:space="0" w:color="auto"/>
        <w:right w:val="none" w:sz="0" w:space="0" w:color="auto"/>
      </w:divBdr>
    </w:div>
    <w:div w:id="547377586">
      <w:bodyDiv w:val="1"/>
      <w:marLeft w:val="0"/>
      <w:marRight w:val="0"/>
      <w:marTop w:val="0"/>
      <w:marBottom w:val="0"/>
      <w:divBdr>
        <w:top w:val="none" w:sz="0" w:space="0" w:color="auto"/>
        <w:left w:val="none" w:sz="0" w:space="0" w:color="auto"/>
        <w:bottom w:val="none" w:sz="0" w:space="0" w:color="auto"/>
        <w:right w:val="none" w:sz="0" w:space="0" w:color="auto"/>
      </w:divBdr>
    </w:div>
    <w:div w:id="547453414">
      <w:bodyDiv w:val="1"/>
      <w:marLeft w:val="0"/>
      <w:marRight w:val="0"/>
      <w:marTop w:val="0"/>
      <w:marBottom w:val="0"/>
      <w:divBdr>
        <w:top w:val="none" w:sz="0" w:space="0" w:color="auto"/>
        <w:left w:val="none" w:sz="0" w:space="0" w:color="auto"/>
        <w:bottom w:val="none" w:sz="0" w:space="0" w:color="auto"/>
        <w:right w:val="none" w:sz="0" w:space="0" w:color="auto"/>
      </w:divBdr>
    </w:div>
    <w:div w:id="565066292">
      <w:bodyDiv w:val="1"/>
      <w:marLeft w:val="0"/>
      <w:marRight w:val="0"/>
      <w:marTop w:val="0"/>
      <w:marBottom w:val="0"/>
      <w:divBdr>
        <w:top w:val="none" w:sz="0" w:space="0" w:color="auto"/>
        <w:left w:val="none" w:sz="0" w:space="0" w:color="auto"/>
        <w:bottom w:val="none" w:sz="0" w:space="0" w:color="auto"/>
        <w:right w:val="none" w:sz="0" w:space="0" w:color="auto"/>
      </w:divBdr>
    </w:div>
    <w:div w:id="569924033">
      <w:bodyDiv w:val="1"/>
      <w:marLeft w:val="0"/>
      <w:marRight w:val="0"/>
      <w:marTop w:val="0"/>
      <w:marBottom w:val="0"/>
      <w:divBdr>
        <w:top w:val="none" w:sz="0" w:space="0" w:color="auto"/>
        <w:left w:val="none" w:sz="0" w:space="0" w:color="auto"/>
        <w:bottom w:val="none" w:sz="0" w:space="0" w:color="auto"/>
        <w:right w:val="none" w:sz="0" w:space="0" w:color="auto"/>
      </w:divBdr>
    </w:div>
    <w:div w:id="570622696">
      <w:bodyDiv w:val="1"/>
      <w:marLeft w:val="0"/>
      <w:marRight w:val="0"/>
      <w:marTop w:val="0"/>
      <w:marBottom w:val="0"/>
      <w:divBdr>
        <w:top w:val="none" w:sz="0" w:space="0" w:color="auto"/>
        <w:left w:val="none" w:sz="0" w:space="0" w:color="auto"/>
        <w:bottom w:val="none" w:sz="0" w:space="0" w:color="auto"/>
        <w:right w:val="none" w:sz="0" w:space="0" w:color="auto"/>
      </w:divBdr>
    </w:div>
    <w:div w:id="571892412">
      <w:bodyDiv w:val="1"/>
      <w:marLeft w:val="0"/>
      <w:marRight w:val="0"/>
      <w:marTop w:val="0"/>
      <w:marBottom w:val="0"/>
      <w:divBdr>
        <w:top w:val="none" w:sz="0" w:space="0" w:color="auto"/>
        <w:left w:val="none" w:sz="0" w:space="0" w:color="auto"/>
        <w:bottom w:val="none" w:sz="0" w:space="0" w:color="auto"/>
        <w:right w:val="none" w:sz="0" w:space="0" w:color="auto"/>
      </w:divBdr>
    </w:div>
    <w:div w:id="576086759">
      <w:bodyDiv w:val="1"/>
      <w:marLeft w:val="0"/>
      <w:marRight w:val="0"/>
      <w:marTop w:val="0"/>
      <w:marBottom w:val="0"/>
      <w:divBdr>
        <w:top w:val="none" w:sz="0" w:space="0" w:color="auto"/>
        <w:left w:val="none" w:sz="0" w:space="0" w:color="auto"/>
        <w:bottom w:val="none" w:sz="0" w:space="0" w:color="auto"/>
        <w:right w:val="none" w:sz="0" w:space="0" w:color="auto"/>
      </w:divBdr>
    </w:div>
    <w:div w:id="589235508">
      <w:bodyDiv w:val="1"/>
      <w:marLeft w:val="0"/>
      <w:marRight w:val="0"/>
      <w:marTop w:val="0"/>
      <w:marBottom w:val="0"/>
      <w:divBdr>
        <w:top w:val="none" w:sz="0" w:space="0" w:color="auto"/>
        <w:left w:val="none" w:sz="0" w:space="0" w:color="auto"/>
        <w:bottom w:val="none" w:sz="0" w:space="0" w:color="auto"/>
        <w:right w:val="none" w:sz="0" w:space="0" w:color="auto"/>
      </w:divBdr>
    </w:div>
    <w:div w:id="596986945">
      <w:bodyDiv w:val="1"/>
      <w:marLeft w:val="0"/>
      <w:marRight w:val="0"/>
      <w:marTop w:val="0"/>
      <w:marBottom w:val="0"/>
      <w:divBdr>
        <w:top w:val="none" w:sz="0" w:space="0" w:color="auto"/>
        <w:left w:val="none" w:sz="0" w:space="0" w:color="auto"/>
        <w:bottom w:val="none" w:sz="0" w:space="0" w:color="auto"/>
        <w:right w:val="none" w:sz="0" w:space="0" w:color="auto"/>
      </w:divBdr>
    </w:div>
    <w:div w:id="600920402">
      <w:bodyDiv w:val="1"/>
      <w:marLeft w:val="0"/>
      <w:marRight w:val="0"/>
      <w:marTop w:val="0"/>
      <w:marBottom w:val="0"/>
      <w:divBdr>
        <w:top w:val="none" w:sz="0" w:space="0" w:color="auto"/>
        <w:left w:val="none" w:sz="0" w:space="0" w:color="auto"/>
        <w:bottom w:val="none" w:sz="0" w:space="0" w:color="auto"/>
        <w:right w:val="none" w:sz="0" w:space="0" w:color="auto"/>
      </w:divBdr>
    </w:div>
    <w:div w:id="621352103">
      <w:bodyDiv w:val="1"/>
      <w:marLeft w:val="0"/>
      <w:marRight w:val="0"/>
      <w:marTop w:val="0"/>
      <w:marBottom w:val="0"/>
      <w:divBdr>
        <w:top w:val="none" w:sz="0" w:space="0" w:color="auto"/>
        <w:left w:val="none" w:sz="0" w:space="0" w:color="auto"/>
        <w:bottom w:val="none" w:sz="0" w:space="0" w:color="auto"/>
        <w:right w:val="none" w:sz="0" w:space="0" w:color="auto"/>
      </w:divBdr>
    </w:div>
    <w:div w:id="623510484">
      <w:bodyDiv w:val="1"/>
      <w:marLeft w:val="0"/>
      <w:marRight w:val="0"/>
      <w:marTop w:val="0"/>
      <w:marBottom w:val="0"/>
      <w:divBdr>
        <w:top w:val="none" w:sz="0" w:space="0" w:color="auto"/>
        <w:left w:val="none" w:sz="0" w:space="0" w:color="auto"/>
        <w:bottom w:val="none" w:sz="0" w:space="0" w:color="auto"/>
        <w:right w:val="none" w:sz="0" w:space="0" w:color="auto"/>
      </w:divBdr>
    </w:div>
    <w:div w:id="626667512">
      <w:bodyDiv w:val="1"/>
      <w:marLeft w:val="0"/>
      <w:marRight w:val="0"/>
      <w:marTop w:val="0"/>
      <w:marBottom w:val="0"/>
      <w:divBdr>
        <w:top w:val="none" w:sz="0" w:space="0" w:color="auto"/>
        <w:left w:val="none" w:sz="0" w:space="0" w:color="auto"/>
        <w:bottom w:val="none" w:sz="0" w:space="0" w:color="auto"/>
        <w:right w:val="none" w:sz="0" w:space="0" w:color="auto"/>
      </w:divBdr>
    </w:div>
    <w:div w:id="627782485">
      <w:bodyDiv w:val="1"/>
      <w:marLeft w:val="0"/>
      <w:marRight w:val="0"/>
      <w:marTop w:val="0"/>
      <w:marBottom w:val="0"/>
      <w:divBdr>
        <w:top w:val="none" w:sz="0" w:space="0" w:color="auto"/>
        <w:left w:val="none" w:sz="0" w:space="0" w:color="auto"/>
        <w:bottom w:val="none" w:sz="0" w:space="0" w:color="auto"/>
        <w:right w:val="none" w:sz="0" w:space="0" w:color="auto"/>
      </w:divBdr>
    </w:div>
    <w:div w:id="640497376">
      <w:bodyDiv w:val="1"/>
      <w:marLeft w:val="0"/>
      <w:marRight w:val="0"/>
      <w:marTop w:val="0"/>
      <w:marBottom w:val="0"/>
      <w:divBdr>
        <w:top w:val="none" w:sz="0" w:space="0" w:color="auto"/>
        <w:left w:val="none" w:sz="0" w:space="0" w:color="auto"/>
        <w:bottom w:val="none" w:sz="0" w:space="0" w:color="auto"/>
        <w:right w:val="none" w:sz="0" w:space="0" w:color="auto"/>
      </w:divBdr>
    </w:div>
    <w:div w:id="644117936">
      <w:bodyDiv w:val="1"/>
      <w:marLeft w:val="0"/>
      <w:marRight w:val="0"/>
      <w:marTop w:val="0"/>
      <w:marBottom w:val="0"/>
      <w:divBdr>
        <w:top w:val="none" w:sz="0" w:space="0" w:color="auto"/>
        <w:left w:val="none" w:sz="0" w:space="0" w:color="auto"/>
        <w:bottom w:val="none" w:sz="0" w:space="0" w:color="auto"/>
        <w:right w:val="none" w:sz="0" w:space="0" w:color="auto"/>
      </w:divBdr>
    </w:div>
    <w:div w:id="646086402">
      <w:bodyDiv w:val="1"/>
      <w:marLeft w:val="0"/>
      <w:marRight w:val="0"/>
      <w:marTop w:val="0"/>
      <w:marBottom w:val="0"/>
      <w:divBdr>
        <w:top w:val="none" w:sz="0" w:space="0" w:color="auto"/>
        <w:left w:val="none" w:sz="0" w:space="0" w:color="auto"/>
        <w:bottom w:val="none" w:sz="0" w:space="0" w:color="auto"/>
        <w:right w:val="none" w:sz="0" w:space="0" w:color="auto"/>
      </w:divBdr>
    </w:div>
    <w:div w:id="661275077">
      <w:bodyDiv w:val="1"/>
      <w:marLeft w:val="0"/>
      <w:marRight w:val="0"/>
      <w:marTop w:val="0"/>
      <w:marBottom w:val="0"/>
      <w:divBdr>
        <w:top w:val="none" w:sz="0" w:space="0" w:color="auto"/>
        <w:left w:val="none" w:sz="0" w:space="0" w:color="auto"/>
        <w:bottom w:val="none" w:sz="0" w:space="0" w:color="auto"/>
        <w:right w:val="none" w:sz="0" w:space="0" w:color="auto"/>
      </w:divBdr>
    </w:div>
    <w:div w:id="667372085">
      <w:bodyDiv w:val="1"/>
      <w:marLeft w:val="0"/>
      <w:marRight w:val="0"/>
      <w:marTop w:val="0"/>
      <w:marBottom w:val="0"/>
      <w:divBdr>
        <w:top w:val="none" w:sz="0" w:space="0" w:color="auto"/>
        <w:left w:val="none" w:sz="0" w:space="0" w:color="auto"/>
        <w:bottom w:val="none" w:sz="0" w:space="0" w:color="auto"/>
        <w:right w:val="none" w:sz="0" w:space="0" w:color="auto"/>
      </w:divBdr>
    </w:div>
    <w:div w:id="670907749">
      <w:bodyDiv w:val="1"/>
      <w:marLeft w:val="0"/>
      <w:marRight w:val="0"/>
      <w:marTop w:val="0"/>
      <w:marBottom w:val="0"/>
      <w:divBdr>
        <w:top w:val="none" w:sz="0" w:space="0" w:color="auto"/>
        <w:left w:val="none" w:sz="0" w:space="0" w:color="auto"/>
        <w:bottom w:val="none" w:sz="0" w:space="0" w:color="auto"/>
        <w:right w:val="none" w:sz="0" w:space="0" w:color="auto"/>
      </w:divBdr>
    </w:div>
    <w:div w:id="671836902">
      <w:bodyDiv w:val="1"/>
      <w:marLeft w:val="0"/>
      <w:marRight w:val="0"/>
      <w:marTop w:val="0"/>
      <w:marBottom w:val="0"/>
      <w:divBdr>
        <w:top w:val="none" w:sz="0" w:space="0" w:color="auto"/>
        <w:left w:val="none" w:sz="0" w:space="0" w:color="auto"/>
        <w:bottom w:val="none" w:sz="0" w:space="0" w:color="auto"/>
        <w:right w:val="none" w:sz="0" w:space="0" w:color="auto"/>
      </w:divBdr>
    </w:div>
    <w:div w:id="675502477">
      <w:bodyDiv w:val="1"/>
      <w:marLeft w:val="0"/>
      <w:marRight w:val="0"/>
      <w:marTop w:val="0"/>
      <w:marBottom w:val="0"/>
      <w:divBdr>
        <w:top w:val="none" w:sz="0" w:space="0" w:color="auto"/>
        <w:left w:val="none" w:sz="0" w:space="0" w:color="auto"/>
        <w:bottom w:val="none" w:sz="0" w:space="0" w:color="auto"/>
        <w:right w:val="none" w:sz="0" w:space="0" w:color="auto"/>
      </w:divBdr>
    </w:div>
    <w:div w:id="677655250">
      <w:bodyDiv w:val="1"/>
      <w:marLeft w:val="0"/>
      <w:marRight w:val="0"/>
      <w:marTop w:val="0"/>
      <w:marBottom w:val="0"/>
      <w:divBdr>
        <w:top w:val="none" w:sz="0" w:space="0" w:color="auto"/>
        <w:left w:val="none" w:sz="0" w:space="0" w:color="auto"/>
        <w:bottom w:val="none" w:sz="0" w:space="0" w:color="auto"/>
        <w:right w:val="none" w:sz="0" w:space="0" w:color="auto"/>
      </w:divBdr>
    </w:div>
    <w:div w:id="680133387">
      <w:bodyDiv w:val="1"/>
      <w:marLeft w:val="0"/>
      <w:marRight w:val="0"/>
      <w:marTop w:val="0"/>
      <w:marBottom w:val="0"/>
      <w:divBdr>
        <w:top w:val="none" w:sz="0" w:space="0" w:color="auto"/>
        <w:left w:val="none" w:sz="0" w:space="0" w:color="auto"/>
        <w:bottom w:val="none" w:sz="0" w:space="0" w:color="auto"/>
        <w:right w:val="none" w:sz="0" w:space="0" w:color="auto"/>
      </w:divBdr>
    </w:div>
    <w:div w:id="683476820">
      <w:bodyDiv w:val="1"/>
      <w:marLeft w:val="0"/>
      <w:marRight w:val="0"/>
      <w:marTop w:val="0"/>
      <w:marBottom w:val="0"/>
      <w:divBdr>
        <w:top w:val="none" w:sz="0" w:space="0" w:color="auto"/>
        <w:left w:val="none" w:sz="0" w:space="0" w:color="auto"/>
        <w:bottom w:val="none" w:sz="0" w:space="0" w:color="auto"/>
        <w:right w:val="none" w:sz="0" w:space="0" w:color="auto"/>
      </w:divBdr>
    </w:div>
    <w:div w:id="683672075">
      <w:bodyDiv w:val="1"/>
      <w:marLeft w:val="0"/>
      <w:marRight w:val="0"/>
      <w:marTop w:val="0"/>
      <w:marBottom w:val="0"/>
      <w:divBdr>
        <w:top w:val="none" w:sz="0" w:space="0" w:color="auto"/>
        <w:left w:val="none" w:sz="0" w:space="0" w:color="auto"/>
        <w:bottom w:val="none" w:sz="0" w:space="0" w:color="auto"/>
        <w:right w:val="none" w:sz="0" w:space="0" w:color="auto"/>
      </w:divBdr>
    </w:div>
    <w:div w:id="688486118">
      <w:bodyDiv w:val="1"/>
      <w:marLeft w:val="0"/>
      <w:marRight w:val="0"/>
      <w:marTop w:val="0"/>
      <w:marBottom w:val="0"/>
      <w:divBdr>
        <w:top w:val="none" w:sz="0" w:space="0" w:color="auto"/>
        <w:left w:val="none" w:sz="0" w:space="0" w:color="auto"/>
        <w:bottom w:val="none" w:sz="0" w:space="0" w:color="auto"/>
        <w:right w:val="none" w:sz="0" w:space="0" w:color="auto"/>
      </w:divBdr>
    </w:div>
    <w:div w:id="690306200">
      <w:bodyDiv w:val="1"/>
      <w:marLeft w:val="0"/>
      <w:marRight w:val="0"/>
      <w:marTop w:val="0"/>
      <w:marBottom w:val="0"/>
      <w:divBdr>
        <w:top w:val="none" w:sz="0" w:space="0" w:color="auto"/>
        <w:left w:val="none" w:sz="0" w:space="0" w:color="auto"/>
        <w:bottom w:val="none" w:sz="0" w:space="0" w:color="auto"/>
        <w:right w:val="none" w:sz="0" w:space="0" w:color="auto"/>
      </w:divBdr>
    </w:div>
    <w:div w:id="696811134">
      <w:bodyDiv w:val="1"/>
      <w:marLeft w:val="0"/>
      <w:marRight w:val="0"/>
      <w:marTop w:val="0"/>
      <w:marBottom w:val="0"/>
      <w:divBdr>
        <w:top w:val="none" w:sz="0" w:space="0" w:color="auto"/>
        <w:left w:val="none" w:sz="0" w:space="0" w:color="auto"/>
        <w:bottom w:val="none" w:sz="0" w:space="0" w:color="auto"/>
        <w:right w:val="none" w:sz="0" w:space="0" w:color="auto"/>
      </w:divBdr>
    </w:div>
    <w:div w:id="699208551">
      <w:bodyDiv w:val="1"/>
      <w:marLeft w:val="0"/>
      <w:marRight w:val="0"/>
      <w:marTop w:val="0"/>
      <w:marBottom w:val="0"/>
      <w:divBdr>
        <w:top w:val="none" w:sz="0" w:space="0" w:color="auto"/>
        <w:left w:val="none" w:sz="0" w:space="0" w:color="auto"/>
        <w:bottom w:val="none" w:sz="0" w:space="0" w:color="auto"/>
        <w:right w:val="none" w:sz="0" w:space="0" w:color="auto"/>
      </w:divBdr>
    </w:div>
    <w:div w:id="700863315">
      <w:bodyDiv w:val="1"/>
      <w:marLeft w:val="0"/>
      <w:marRight w:val="0"/>
      <w:marTop w:val="0"/>
      <w:marBottom w:val="0"/>
      <w:divBdr>
        <w:top w:val="none" w:sz="0" w:space="0" w:color="auto"/>
        <w:left w:val="none" w:sz="0" w:space="0" w:color="auto"/>
        <w:bottom w:val="none" w:sz="0" w:space="0" w:color="auto"/>
        <w:right w:val="none" w:sz="0" w:space="0" w:color="auto"/>
      </w:divBdr>
    </w:div>
    <w:div w:id="711535643">
      <w:bodyDiv w:val="1"/>
      <w:marLeft w:val="0"/>
      <w:marRight w:val="0"/>
      <w:marTop w:val="0"/>
      <w:marBottom w:val="0"/>
      <w:divBdr>
        <w:top w:val="none" w:sz="0" w:space="0" w:color="auto"/>
        <w:left w:val="none" w:sz="0" w:space="0" w:color="auto"/>
        <w:bottom w:val="none" w:sz="0" w:space="0" w:color="auto"/>
        <w:right w:val="none" w:sz="0" w:space="0" w:color="auto"/>
      </w:divBdr>
    </w:div>
    <w:div w:id="714696124">
      <w:bodyDiv w:val="1"/>
      <w:marLeft w:val="0"/>
      <w:marRight w:val="0"/>
      <w:marTop w:val="0"/>
      <w:marBottom w:val="0"/>
      <w:divBdr>
        <w:top w:val="none" w:sz="0" w:space="0" w:color="auto"/>
        <w:left w:val="none" w:sz="0" w:space="0" w:color="auto"/>
        <w:bottom w:val="none" w:sz="0" w:space="0" w:color="auto"/>
        <w:right w:val="none" w:sz="0" w:space="0" w:color="auto"/>
      </w:divBdr>
    </w:div>
    <w:div w:id="715814453">
      <w:bodyDiv w:val="1"/>
      <w:marLeft w:val="0"/>
      <w:marRight w:val="0"/>
      <w:marTop w:val="0"/>
      <w:marBottom w:val="0"/>
      <w:divBdr>
        <w:top w:val="none" w:sz="0" w:space="0" w:color="auto"/>
        <w:left w:val="none" w:sz="0" w:space="0" w:color="auto"/>
        <w:bottom w:val="none" w:sz="0" w:space="0" w:color="auto"/>
        <w:right w:val="none" w:sz="0" w:space="0" w:color="auto"/>
      </w:divBdr>
    </w:div>
    <w:div w:id="724721853">
      <w:bodyDiv w:val="1"/>
      <w:marLeft w:val="0"/>
      <w:marRight w:val="0"/>
      <w:marTop w:val="0"/>
      <w:marBottom w:val="0"/>
      <w:divBdr>
        <w:top w:val="none" w:sz="0" w:space="0" w:color="auto"/>
        <w:left w:val="none" w:sz="0" w:space="0" w:color="auto"/>
        <w:bottom w:val="none" w:sz="0" w:space="0" w:color="auto"/>
        <w:right w:val="none" w:sz="0" w:space="0" w:color="auto"/>
      </w:divBdr>
    </w:div>
    <w:div w:id="725759985">
      <w:bodyDiv w:val="1"/>
      <w:marLeft w:val="0"/>
      <w:marRight w:val="0"/>
      <w:marTop w:val="0"/>
      <w:marBottom w:val="0"/>
      <w:divBdr>
        <w:top w:val="none" w:sz="0" w:space="0" w:color="auto"/>
        <w:left w:val="none" w:sz="0" w:space="0" w:color="auto"/>
        <w:bottom w:val="none" w:sz="0" w:space="0" w:color="auto"/>
        <w:right w:val="none" w:sz="0" w:space="0" w:color="auto"/>
      </w:divBdr>
    </w:div>
    <w:div w:id="739134290">
      <w:bodyDiv w:val="1"/>
      <w:marLeft w:val="0"/>
      <w:marRight w:val="0"/>
      <w:marTop w:val="0"/>
      <w:marBottom w:val="0"/>
      <w:divBdr>
        <w:top w:val="none" w:sz="0" w:space="0" w:color="auto"/>
        <w:left w:val="none" w:sz="0" w:space="0" w:color="auto"/>
        <w:bottom w:val="none" w:sz="0" w:space="0" w:color="auto"/>
        <w:right w:val="none" w:sz="0" w:space="0" w:color="auto"/>
      </w:divBdr>
    </w:div>
    <w:div w:id="740560870">
      <w:bodyDiv w:val="1"/>
      <w:marLeft w:val="0"/>
      <w:marRight w:val="0"/>
      <w:marTop w:val="0"/>
      <w:marBottom w:val="0"/>
      <w:divBdr>
        <w:top w:val="none" w:sz="0" w:space="0" w:color="auto"/>
        <w:left w:val="none" w:sz="0" w:space="0" w:color="auto"/>
        <w:bottom w:val="none" w:sz="0" w:space="0" w:color="auto"/>
        <w:right w:val="none" w:sz="0" w:space="0" w:color="auto"/>
      </w:divBdr>
    </w:div>
    <w:div w:id="749546375">
      <w:bodyDiv w:val="1"/>
      <w:marLeft w:val="0"/>
      <w:marRight w:val="0"/>
      <w:marTop w:val="0"/>
      <w:marBottom w:val="0"/>
      <w:divBdr>
        <w:top w:val="none" w:sz="0" w:space="0" w:color="auto"/>
        <w:left w:val="none" w:sz="0" w:space="0" w:color="auto"/>
        <w:bottom w:val="none" w:sz="0" w:space="0" w:color="auto"/>
        <w:right w:val="none" w:sz="0" w:space="0" w:color="auto"/>
      </w:divBdr>
    </w:div>
    <w:div w:id="752438636">
      <w:bodyDiv w:val="1"/>
      <w:marLeft w:val="0"/>
      <w:marRight w:val="0"/>
      <w:marTop w:val="0"/>
      <w:marBottom w:val="0"/>
      <w:divBdr>
        <w:top w:val="none" w:sz="0" w:space="0" w:color="auto"/>
        <w:left w:val="none" w:sz="0" w:space="0" w:color="auto"/>
        <w:bottom w:val="none" w:sz="0" w:space="0" w:color="auto"/>
        <w:right w:val="none" w:sz="0" w:space="0" w:color="auto"/>
      </w:divBdr>
    </w:div>
    <w:div w:id="752509978">
      <w:bodyDiv w:val="1"/>
      <w:marLeft w:val="0"/>
      <w:marRight w:val="0"/>
      <w:marTop w:val="0"/>
      <w:marBottom w:val="0"/>
      <w:divBdr>
        <w:top w:val="none" w:sz="0" w:space="0" w:color="auto"/>
        <w:left w:val="none" w:sz="0" w:space="0" w:color="auto"/>
        <w:bottom w:val="none" w:sz="0" w:space="0" w:color="auto"/>
        <w:right w:val="none" w:sz="0" w:space="0" w:color="auto"/>
      </w:divBdr>
    </w:div>
    <w:div w:id="754546293">
      <w:bodyDiv w:val="1"/>
      <w:marLeft w:val="0"/>
      <w:marRight w:val="0"/>
      <w:marTop w:val="0"/>
      <w:marBottom w:val="0"/>
      <w:divBdr>
        <w:top w:val="none" w:sz="0" w:space="0" w:color="auto"/>
        <w:left w:val="none" w:sz="0" w:space="0" w:color="auto"/>
        <w:bottom w:val="none" w:sz="0" w:space="0" w:color="auto"/>
        <w:right w:val="none" w:sz="0" w:space="0" w:color="auto"/>
      </w:divBdr>
    </w:div>
    <w:div w:id="757559313">
      <w:bodyDiv w:val="1"/>
      <w:marLeft w:val="0"/>
      <w:marRight w:val="0"/>
      <w:marTop w:val="0"/>
      <w:marBottom w:val="0"/>
      <w:divBdr>
        <w:top w:val="none" w:sz="0" w:space="0" w:color="auto"/>
        <w:left w:val="none" w:sz="0" w:space="0" w:color="auto"/>
        <w:bottom w:val="none" w:sz="0" w:space="0" w:color="auto"/>
        <w:right w:val="none" w:sz="0" w:space="0" w:color="auto"/>
      </w:divBdr>
    </w:div>
    <w:div w:id="759256349">
      <w:bodyDiv w:val="1"/>
      <w:marLeft w:val="0"/>
      <w:marRight w:val="0"/>
      <w:marTop w:val="0"/>
      <w:marBottom w:val="0"/>
      <w:divBdr>
        <w:top w:val="none" w:sz="0" w:space="0" w:color="auto"/>
        <w:left w:val="none" w:sz="0" w:space="0" w:color="auto"/>
        <w:bottom w:val="none" w:sz="0" w:space="0" w:color="auto"/>
        <w:right w:val="none" w:sz="0" w:space="0" w:color="auto"/>
      </w:divBdr>
    </w:div>
    <w:div w:id="761218081">
      <w:bodyDiv w:val="1"/>
      <w:marLeft w:val="0"/>
      <w:marRight w:val="0"/>
      <w:marTop w:val="0"/>
      <w:marBottom w:val="0"/>
      <w:divBdr>
        <w:top w:val="none" w:sz="0" w:space="0" w:color="auto"/>
        <w:left w:val="none" w:sz="0" w:space="0" w:color="auto"/>
        <w:bottom w:val="none" w:sz="0" w:space="0" w:color="auto"/>
        <w:right w:val="none" w:sz="0" w:space="0" w:color="auto"/>
      </w:divBdr>
    </w:div>
    <w:div w:id="768546060">
      <w:bodyDiv w:val="1"/>
      <w:marLeft w:val="0"/>
      <w:marRight w:val="0"/>
      <w:marTop w:val="0"/>
      <w:marBottom w:val="0"/>
      <w:divBdr>
        <w:top w:val="none" w:sz="0" w:space="0" w:color="auto"/>
        <w:left w:val="none" w:sz="0" w:space="0" w:color="auto"/>
        <w:bottom w:val="none" w:sz="0" w:space="0" w:color="auto"/>
        <w:right w:val="none" w:sz="0" w:space="0" w:color="auto"/>
      </w:divBdr>
    </w:div>
    <w:div w:id="776565088">
      <w:bodyDiv w:val="1"/>
      <w:marLeft w:val="0"/>
      <w:marRight w:val="0"/>
      <w:marTop w:val="0"/>
      <w:marBottom w:val="0"/>
      <w:divBdr>
        <w:top w:val="none" w:sz="0" w:space="0" w:color="auto"/>
        <w:left w:val="none" w:sz="0" w:space="0" w:color="auto"/>
        <w:bottom w:val="none" w:sz="0" w:space="0" w:color="auto"/>
        <w:right w:val="none" w:sz="0" w:space="0" w:color="auto"/>
      </w:divBdr>
    </w:div>
    <w:div w:id="777063634">
      <w:bodyDiv w:val="1"/>
      <w:marLeft w:val="0"/>
      <w:marRight w:val="0"/>
      <w:marTop w:val="0"/>
      <w:marBottom w:val="0"/>
      <w:divBdr>
        <w:top w:val="none" w:sz="0" w:space="0" w:color="auto"/>
        <w:left w:val="none" w:sz="0" w:space="0" w:color="auto"/>
        <w:bottom w:val="none" w:sz="0" w:space="0" w:color="auto"/>
        <w:right w:val="none" w:sz="0" w:space="0" w:color="auto"/>
      </w:divBdr>
    </w:div>
    <w:div w:id="777261005">
      <w:bodyDiv w:val="1"/>
      <w:marLeft w:val="0"/>
      <w:marRight w:val="0"/>
      <w:marTop w:val="0"/>
      <w:marBottom w:val="0"/>
      <w:divBdr>
        <w:top w:val="none" w:sz="0" w:space="0" w:color="auto"/>
        <w:left w:val="none" w:sz="0" w:space="0" w:color="auto"/>
        <w:bottom w:val="none" w:sz="0" w:space="0" w:color="auto"/>
        <w:right w:val="none" w:sz="0" w:space="0" w:color="auto"/>
      </w:divBdr>
    </w:div>
    <w:div w:id="778599280">
      <w:bodyDiv w:val="1"/>
      <w:marLeft w:val="0"/>
      <w:marRight w:val="0"/>
      <w:marTop w:val="0"/>
      <w:marBottom w:val="0"/>
      <w:divBdr>
        <w:top w:val="none" w:sz="0" w:space="0" w:color="auto"/>
        <w:left w:val="none" w:sz="0" w:space="0" w:color="auto"/>
        <w:bottom w:val="none" w:sz="0" w:space="0" w:color="auto"/>
        <w:right w:val="none" w:sz="0" w:space="0" w:color="auto"/>
      </w:divBdr>
    </w:div>
    <w:div w:id="786432413">
      <w:bodyDiv w:val="1"/>
      <w:marLeft w:val="0"/>
      <w:marRight w:val="0"/>
      <w:marTop w:val="0"/>
      <w:marBottom w:val="0"/>
      <w:divBdr>
        <w:top w:val="none" w:sz="0" w:space="0" w:color="auto"/>
        <w:left w:val="none" w:sz="0" w:space="0" w:color="auto"/>
        <w:bottom w:val="none" w:sz="0" w:space="0" w:color="auto"/>
        <w:right w:val="none" w:sz="0" w:space="0" w:color="auto"/>
      </w:divBdr>
    </w:div>
    <w:div w:id="789133458">
      <w:bodyDiv w:val="1"/>
      <w:marLeft w:val="0"/>
      <w:marRight w:val="0"/>
      <w:marTop w:val="0"/>
      <w:marBottom w:val="0"/>
      <w:divBdr>
        <w:top w:val="none" w:sz="0" w:space="0" w:color="auto"/>
        <w:left w:val="none" w:sz="0" w:space="0" w:color="auto"/>
        <w:bottom w:val="none" w:sz="0" w:space="0" w:color="auto"/>
        <w:right w:val="none" w:sz="0" w:space="0" w:color="auto"/>
      </w:divBdr>
    </w:div>
    <w:div w:id="792989735">
      <w:bodyDiv w:val="1"/>
      <w:marLeft w:val="0"/>
      <w:marRight w:val="0"/>
      <w:marTop w:val="0"/>
      <w:marBottom w:val="0"/>
      <w:divBdr>
        <w:top w:val="none" w:sz="0" w:space="0" w:color="auto"/>
        <w:left w:val="none" w:sz="0" w:space="0" w:color="auto"/>
        <w:bottom w:val="none" w:sz="0" w:space="0" w:color="auto"/>
        <w:right w:val="none" w:sz="0" w:space="0" w:color="auto"/>
      </w:divBdr>
    </w:div>
    <w:div w:id="794979723">
      <w:bodyDiv w:val="1"/>
      <w:marLeft w:val="0"/>
      <w:marRight w:val="0"/>
      <w:marTop w:val="0"/>
      <w:marBottom w:val="0"/>
      <w:divBdr>
        <w:top w:val="none" w:sz="0" w:space="0" w:color="auto"/>
        <w:left w:val="none" w:sz="0" w:space="0" w:color="auto"/>
        <w:bottom w:val="none" w:sz="0" w:space="0" w:color="auto"/>
        <w:right w:val="none" w:sz="0" w:space="0" w:color="auto"/>
      </w:divBdr>
    </w:div>
    <w:div w:id="798230646">
      <w:bodyDiv w:val="1"/>
      <w:marLeft w:val="0"/>
      <w:marRight w:val="0"/>
      <w:marTop w:val="0"/>
      <w:marBottom w:val="0"/>
      <w:divBdr>
        <w:top w:val="none" w:sz="0" w:space="0" w:color="auto"/>
        <w:left w:val="none" w:sz="0" w:space="0" w:color="auto"/>
        <w:bottom w:val="none" w:sz="0" w:space="0" w:color="auto"/>
        <w:right w:val="none" w:sz="0" w:space="0" w:color="auto"/>
      </w:divBdr>
    </w:div>
    <w:div w:id="798769707">
      <w:bodyDiv w:val="1"/>
      <w:marLeft w:val="0"/>
      <w:marRight w:val="0"/>
      <w:marTop w:val="0"/>
      <w:marBottom w:val="0"/>
      <w:divBdr>
        <w:top w:val="none" w:sz="0" w:space="0" w:color="auto"/>
        <w:left w:val="none" w:sz="0" w:space="0" w:color="auto"/>
        <w:bottom w:val="none" w:sz="0" w:space="0" w:color="auto"/>
        <w:right w:val="none" w:sz="0" w:space="0" w:color="auto"/>
      </w:divBdr>
    </w:div>
    <w:div w:id="801732880">
      <w:bodyDiv w:val="1"/>
      <w:marLeft w:val="0"/>
      <w:marRight w:val="0"/>
      <w:marTop w:val="0"/>
      <w:marBottom w:val="0"/>
      <w:divBdr>
        <w:top w:val="none" w:sz="0" w:space="0" w:color="auto"/>
        <w:left w:val="none" w:sz="0" w:space="0" w:color="auto"/>
        <w:bottom w:val="none" w:sz="0" w:space="0" w:color="auto"/>
        <w:right w:val="none" w:sz="0" w:space="0" w:color="auto"/>
      </w:divBdr>
    </w:div>
    <w:div w:id="808595381">
      <w:bodyDiv w:val="1"/>
      <w:marLeft w:val="0"/>
      <w:marRight w:val="0"/>
      <w:marTop w:val="0"/>
      <w:marBottom w:val="0"/>
      <w:divBdr>
        <w:top w:val="none" w:sz="0" w:space="0" w:color="auto"/>
        <w:left w:val="none" w:sz="0" w:space="0" w:color="auto"/>
        <w:bottom w:val="none" w:sz="0" w:space="0" w:color="auto"/>
        <w:right w:val="none" w:sz="0" w:space="0" w:color="auto"/>
      </w:divBdr>
    </w:div>
    <w:div w:id="809979654">
      <w:bodyDiv w:val="1"/>
      <w:marLeft w:val="0"/>
      <w:marRight w:val="0"/>
      <w:marTop w:val="0"/>
      <w:marBottom w:val="0"/>
      <w:divBdr>
        <w:top w:val="none" w:sz="0" w:space="0" w:color="auto"/>
        <w:left w:val="none" w:sz="0" w:space="0" w:color="auto"/>
        <w:bottom w:val="none" w:sz="0" w:space="0" w:color="auto"/>
        <w:right w:val="none" w:sz="0" w:space="0" w:color="auto"/>
      </w:divBdr>
    </w:div>
    <w:div w:id="810899862">
      <w:bodyDiv w:val="1"/>
      <w:marLeft w:val="0"/>
      <w:marRight w:val="0"/>
      <w:marTop w:val="0"/>
      <w:marBottom w:val="0"/>
      <w:divBdr>
        <w:top w:val="none" w:sz="0" w:space="0" w:color="auto"/>
        <w:left w:val="none" w:sz="0" w:space="0" w:color="auto"/>
        <w:bottom w:val="none" w:sz="0" w:space="0" w:color="auto"/>
        <w:right w:val="none" w:sz="0" w:space="0" w:color="auto"/>
      </w:divBdr>
    </w:div>
    <w:div w:id="815991902">
      <w:bodyDiv w:val="1"/>
      <w:marLeft w:val="0"/>
      <w:marRight w:val="0"/>
      <w:marTop w:val="0"/>
      <w:marBottom w:val="0"/>
      <w:divBdr>
        <w:top w:val="none" w:sz="0" w:space="0" w:color="auto"/>
        <w:left w:val="none" w:sz="0" w:space="0" w:color="auto"/>
        <w:bottom w:val="none" w:sz="0" w:space="0" w:color="auto"/>
        <w:right w:val="none" w:sz="0" w:space="0" w:color="auto"/>
      </w:divBdr>
    </w:div>
    <w:div w:id="818501650">
      <w:bodyDiv w:val="1"/>
      <w:marLeft w:val="0"/>
      <w:marRight w:val="0"/>
      <w:marTop w:val="0"/>
      <w:marBottom w:val="0"/>
      <w:divBdr>
        <w:top w:val="none" w:sz="0" w:space="0" w:color="auto"/>
        <w:left w:val="none" w:sz="0" w:space="0" w:color="auto"/>
        <w:bottom w:val="none" w:sz="0" w:space="0" w:color="auto"/>
        <w:right w:val="none" w:sz="0" w:space="0" w:color="auto"/>
      </w:divBdr>
    </w:div>
    <w:div w:id="826046117">
      <w:bodyDiv w:val="1"/>
      <w:marLeft w:val="0"/>
      <w:marRight w:val="0"/>
      <w:marTop w:val="0"/>
      <w:marBottom w:val="0"/>
      <w:divBdr>
        <w:top w:val="none" w:sz="0" w:space="0" w:color="auto"/>
        <w:left w:val="none" w:sz="0" w:space="0" w:color="auto"/>
        <w:bottom w:val="none" w:sz="0" w:space="0" w:color="auto"/>
        <w:right w:val="none" w:sz="0" w:space="0" w:color="auto"/>
      </w:divBdr>
    </w:div>
    <w:div w:id="829253987">
      <w:bodyDiv w:val="1"/>
      <w:marLeft w:val="0"/>
      <w:marRight w:val="0"/>
      <w:marTop w:val="0"/>
      <w:marBottom w:val="0"/>
      <w:divBdr>
        <w:top w:val="none" w:sz="0" w:space="0" w:color="auto"/>
        <w:left w:val="none" w:sz="0" w:space="0" w:color="auto"/>
        <w:bottom w:val="none" w:sz="0" w:space="0" w:color="auto"/>
        <w:right w:val="none" w:sz="0" w:space="0" w:color="auto"/>
      </w:divBdr>
    </w:div>
    <w:div w:id="829826771">
      <w:bodyDiv w:val="1"/>
      <w:marLeft w:val="0"/>
      <w:marRight w:val="0"/>
      <w:marTop w:val="0"/>
      <w:marBottom w:val="0"/>
      <w:divBdr>
        <w:top w:val="none" w:sz="0" w:space="0" w:color="auto"/>
        <w:left w:val="none" w:sz="0" w:space="0" w:color="auto"/>
        <w:bottom w:val="none" w:sz="0" w:space="0" w:color="auto"/>
        <w:right w:val="none" w:sz="0" w:space="0" w:color="auto"/>
      </w:divBdr>
    </w:div>
    <w:div w:id="837771202">
      <w:bodyDiv w:val="1"/>
      <w:marLeft w:val="0"/>
      <w:marRight w:val="0"/>
      <w:marTop w:val="0"/>
      <w:marBottom w:val="0"/>
      <w:divBdr>
        <w:top w:val="none" w:sz="0" w:space="0" w:color="auto"/>
        <w:left w:val="none" w:sz="0" w:space="0" w:color="auto"/>
        <w:bottom w:val="none" w:sz="0" w:space="0" w:color="auto"/>
        <w:right w:val="none" w:sz="0" w:space="0" w:color="auto"/>
      </w:divBdr>
    </w:div>
    <w:div w:id="838077333">
      <w:bodyDiv w:val="1"/>
      <w:marLeft w:val="0"/>
      <w:marRight w:val="0"/>
      <w:marTop w:val="0"/>
      <w:marBottom w:val="0"/>
      <w:divBdr>
        <w:top w:val="none" w:sz="0" w:space="0" w:color="auto"/>
        <w:left w:val="none" w:sz="0" w:space="0" w:color="auto"/>
        <w:bottom w:val="none" w:sz="0" w:space="0" w:color="auto"/>
        <w:right w:val="none" w:sz="0" w:space="0" w:color="auto"/>
      </w:divBdr>
    </w:div>
    <w:div w:id="845480016">
      <w:bodyDiv w:val="1"/>
      <w:marLeft w:val="0"/>
      <w:marRight w:val="0"/>
      <w:marTop w:val="0"/>
      <w:marBottom w:val="0"/>
      <w:divBdr>
        <w:top w:val="none" w:sz="0" w:space="0" w:color="auto"/>
        <w:left w:val="none" w:sz="0" w:space="0" w:color="auto"/>
        <w:bottom w:val="none" w:sz="0" w:space="0" w:color="auto"/>
        <w:right w:val="none" w:sz="0" w:space="0" w:color="auto"/>
      </w:divBdr>
    </w:div>
    <w:div w:id="845558122">
      <w:bodyDiv w:val="1"/>
      <w:marLeft w:val="0"/>
      <w:marRight w:val="0"/>
      <w:marTop w:val="0"/>
      <w:marBottom w:val="0"/>
      <w:divBdr>
        <w:top w:val="none" w:sz="0" w:space="0" w:color="auto"/>
        <w:left w:val="none" w:sz="0" w:space="0" w:color="auto"/>
        <w:bottom w:val="none" w:sz="0" w:space="0" w:color="auto"/>
        <w:right w:val="none" w:sz="0" w:space="0" w:color="auto"/>
      </w:divBdr>
    </w:div>
    <w:div w:id="850335167">
      <w:bodyDiv w:val="1"/>
      <w:marLeft w:val="0"/>
      <w:marRight w:val="0"/>
      <w:marTop w:val="0"/>
      <w:marBottom w:val="0"/>
      <w:divBdr>
        <w:top w:val="none" w:sz="0" w:space="0" w:color="auto"/>
        <w:left w:val="none" w:sz="0" w:space="0" w:color="auto"/>
        <w:bottom w:val="none" w:sz="0" w:space="0" w:color="auto"/>
        <w:right w:val="none" w:sz="0" w:space="0" w:color="auto"/>
      </w:divBdr>
    </w:div>
    <w:div w:id="850726773">
      <w:bodyDiv w:val="1"/>
      <w:marLeft w:val="0"/>
      <w:marRight w:val="0"/>
      <w:marTop w:val="0"/>
      <w:marBottom w:val="0"/>
      <w:divBdr>
        <w:top w:val="none" w:sz="0" w:space="0" w:color="auto"/>
        <w:left w:val="none" w:sz="0" w:space="0" w:color="auto"/>
        <w:bottom w:val="none" w:sz="0" w:space="0" w:color="auto"/>
        <w:right w:val="none" w:sz="0" w:space="0" w:color="auto"/>
      </w:divBdr>
    </w:div>
    <w:div w:id="855582582">
      <w:bodyDiv w:val="1"/>
      <w:marLeft w:val="0"/>
      <w:marRight w:val="0"/>
      <w:marTop w:val="0"/>
      <w:marBottom w:val="0"/>
      <w:divBdr>
        <w:top w:val="none" w:sz="0" w:space="0" w:color="auto"/>
        <w:left w:val="none" w:sz="0" w:space="0" w:color="auto"/>
        <w:bottom w:val="none" w:sz="0" w:space="0" w:color="auto"/>
        <w:right w:val="none" w:sz="0" w:space="0" w:color="auto"/>
      </w:divBdr>
    </w:div>
    <w:div w:id="860628148">
      <w:bodyDiv w:val="1"/>
      <w:marLeft w:val="0"/>
      <w:marRight w:val="0"/>
      <w:marTop w:val="0"/>
      <w:marBottom w:val="0"/>
      <w:divBdr>
        <w:top w:val="none" w:sz="0" w:space="0" w:color="auto"/>
        <w:left w:val="none" w:sz="0" w:space="0" w:color="auto"/>
        <w:bottom w:val="none" w:sz="0" w:space="0" w:color="auto"/>
        <w:right w:val="none" w:sz="0" w:space="0" w:color="auto"/>
      </w:divBdr>
    </w:div>
    <w:div w:id="866913718">
      <w:bodyDiv w:val="1"/>
      <w:marLeft w:val="0"/>
      <w:marRight w:val="0"/>
      <w:marTop w:val="0"/>
      <w:marBottom w:val="0"/>
      <w:divBdr>
        <w:top w:val="none" w:sz="0" w:space="0" w:color="auto"/>
        <w:left w:val="none" w:sz="0" w:space="0" w:color="auto"/>
        <w:bottom w:val="none" w:sz="0" w:space="0" w:color="auto"/>
        <w:right w:val="none" w:sz="0" w:space="0" w:color="auto"/>
      </w:divBdr>
    </w:div>
    <w:div w:id="870413403">
      <w:bodyDiv w:val="1"/>
      <w:marLeft w:val="0"/>
      <w:marRight w:val="0"/>
      <w:marTop w:val="0"/>
      <w:marBottom w:val="0"/>
      <w:divBdr>
        <w:top w:val="none" w:sz="0" w:space="0" w:color="auto"/>
        <w:left w:val="none" w:sz="0" w:space="0" w:color="auto"/>
        <w:bottom w:val="none" w:sz="0" w:space="0" w:color="auto"/>
        <w:right w:val="none" w:sz="0" w:space="0" w:color="auto"/>
      </w:divBdr>
    </w:div>
    <w:div w:id="874348414">
      <w:bodyDiv w:val="1"/>
      <w:marLeft w:val="0"/>
      <w:marRight w:val="0"/>
      <w:marTop w:val="0"/>
      <w:marBottom w:val="0"/>
      <w:divBdr>
        <w:top w:val="none" w:sz="0" w:space="0" w:color="auto"/>
        <w:left w:val="none" w:sz="0" w:space="0" w:color="auto"/>
        <w:bottom w:val="none" w:sz="0" w:space="0" w:color="auto"/>
        <w:right w:val="none" w:sz="0" w:space="0" w:color="auto"/>
      </w:divBdr>
    </w:div>
    <w:div w:id="874468699">
      <w:bodyDiv w:val="1"/>
      <w:marLeft w:val="0"/>
      <w:marRight w:val="0"/>
      <w:marTop w:val="0"/>
      <w:marBottom w:val="0"/>
      <w:divBdr>
        <w:top w:val="none" w:sz="0" w:space="0" w:color="auto"/>
        <w:left w:val="none" w:sz="0" w:space="0" w:color="auto"/>
        <w:bottom w:val="none" w:sz="0" w:space="0" w:color="auto"/>
        <w:right w:val="none" w:sz="0" w:space="0" w:color="auto"/>
      </w:divBdr>
    </w:div>
    <w:div w:id="877551083">
      <w:bodyDiv w:val="1"/>
      <w:marLeft w:val="0"/>
      <w:marRight w:val="0"/>
      <w:marTop w:val="0"/>
      <w:marBottom w:val="0"/>
      <w:divBdr>
        <w:top w:val="none" w:sz="0" w:space="0" w:color="auto"/>
        <w:left w:val="none" w:sz="0" w:space="0" w:color="auto"/>
        <w:bottom w:val="none" w:sz="0" w:space="0" w:color="auto"/>
        <w:right w:val="none" w:sz="0" w:space="0" w:color="auto"/>
      </w:divBdr>
    </w:div>
    <w:div w:id="885021984">
      <w:bodyDiv w:val="1"/>
      <w:marLeft w:val="0"/>
      <w:marRight w:val="0"/>
      <w:marTop w:val="0"/>
      <w:marBottom w:val="0"/>
      <w:divBdr>
        <w:top w:val="none" w:sz="0" w:space="0" w:color="auto"/>
        <w:left w:val="none" w:sz="0" w:space="0" w:color="auto"/>
        <w:bottom w:val="none" w:sz="0" w:space="0" w:color="auto"/>
        <w:right w:val="none" w:sz="0" w:space="0" w:color="auto"/>
      </w:divBdr>
    </w:div>
    <w:div w:id="888684633">
      <w:bodyDiv w:val="1"/>
      <w:marLeft w:val="0"/>
      <w:marRight w:val="0"/>
      <w:marTop w:val="0"/>
      <w:marBottom w:val="0"/>
      <w:divBdr>
        <w:top w:val="none" w:sz="0" w:space="0" w:color="auto"/>
        <w:left w:val="none" w:sz="0" w:space="0" w:color="auto"/>
        <w:bottom w:val="none" w:sz="0" w:space="0" w:color="auto"/>
        <w:right w:val="none" w:sz="0" w:space="0" w:color="auto"/>
      </w:divBdr>
    </w:div>
    <w:div w:id="899244455">
      <w:bodyDiv w:val="1"/>
      <w:marLeft w:val="0"/>
      <w:marRight w:val="0"/>
      <w:marTop w:val="0"/>
      <w:marBottom w:val="0"/>
      <w:divBdr>
        <w:top w:val="none" w:sz="0" w:space="0" w:color="auto"/>
        <w:left w:val="none" w:sz="0" w:space="0" w:color="auto"/>
        <w:bottom w:val="none" w:sz="0" w:space="0" w:color="auto"/>
        <w:right w:val="none" w:sz="0" w:space="0" w:color="auto"/>
      </w:divBdr>
    </w:div>
    <w:div w:id="905142689">
      <w:bodyDiv w:val="1"/>
      <w:marLeft w:val="0"/>
      <w:marRight w:val="0"/>
      <w:marTop w:val="0"/>
      <w:marBottom w:val="0"/>
      <w:divBdr>
        <w:top w:val="none" w:sz="0" w:space="0" w:color="auto"/>
        <w:left w:val="none" w:sz="0" w:space="0" w:color="auto"/>
        <w:bottom w:val="none" w:sz="0" w:space="0" w:color="auto"/>
        <w:right w:val="none" w:sz="0" w:space="0" w:color="auto"/>
      </w:divBdr>
    </w:div>
    <w:div w:id="906113459">
      <w:bodyDiv w:val="1"/>
      <w:marLeft w:val="0"/>
      <w:marRight w:val="0"/>
      <w:marTop w:val="0"/>
      <w:marBottom w:val="0"/>
      <w:divBdr>
        <w:top w:val="none" w:sz="0" w:space="0" w:color="auto"/>
        <w:left w:val="none" w:sz="0" w:space="0" w:color="auto"/>
        <w:bottom w:val="none" w:sz="0" w:space="0" w:color="auto"/>
        <w:right w:val="none" w:sz="0" w:space="0" w:color="auto"/>
      </w:divBdr>
    </w:div>
    <w:div w:id="907958231">
      <w:bodyDiv w:val="1"/>
      <w:marLeft w:val="0"/>
      <w:marRight w:val="0"/>
      <w:marTop w:val="0"/>
      <w:marBottom w:val="0"/>
      <w:divBdr>
        <w:top w:val="none" w:sz="0" w:space="0" w:color="auto"/>
        <w:left w:val="none" w:sz="0" w:space="0" w:color="auto"/>
        <w:bottom w:val="none" w:sz="0" w:space="0" w:color="auto"/>
        <w:right w:val="none" w:sz="0" w:space="0" w:color="auto"/>
      </w:divBdr>
    </w:div>
    <w:div w:id="908424079">
      <w:bodyDiv w:val="1"/>
      <w:marLeft w:val="0"/>
      <w:marRight w:val="0"/>
      <w:marTop w:val="0"/>
      <w:marBottom w:val="0"/>
      <w:divBdr>
        <w:top w:val="none" w:sz="0" w:space="0" w:color="auto"/>
        <w:left w:val="none" w:sz="0" w:space="0" w:color="auto"/>
        <w:bottom w:val="none" w:sz="0" w:space="0" w:color="auto"/>
        <w:right w:val="none" w:sz="0" w:space="0" w:color="auto"/>
      </w:divBdr>
    </w:div>
    <w:div w:id="913860275">
      <w:bodyDiv w:val="1"/>
      <w:marLeft w:val="0"/>
      <w:marRight w:val="0"/>
      <w:marTop w:val="0"/>
      <w:marBottom w:val="0"/>
      <w:divBdr>
        <w:top w:val="none" w:sz="0" w:space="0" w:color="auto"/>
        <w:left w:val="none" w:sz="0" w:space="0" w:color="auto"/>
        <w:bottom w:val="none" w:sz="0" w:space="0" w:color="auto"/>
        <w:right w:val="none" w:sz="0" w:space="0" w:color="auto"/>
      </w:divBdr>
    </w:div>
    <w:div w:id="919411936">
      <w:bodyDiv w:val="1"/>
      <w:marLeft w:val="0"/>
      <w:marRight w:val="0"/>
      <w:marTop w:val="0"/>
      <w:marBottom w:val="0"/>
      <w:divBdr>
        <w:top w:val="none" w:sz="0" w:space="0" w:color="auto"/>
        <w:left w:val="none" w:sz="0" w:space="0" w:color="auto"/>
        <w:bottom w:val="none" w:sz="0" w:space="0" w:color="auto"/>
        <w:right w:val="none" w:sz="0" w:space="0" w:color="auto"/>
      </w:divBdr>
    </w:div>
    <w:div w:id="940139996">
      <w:bodyDiv w:val="1"/>
      <w:marLeft w:val="0"/>
      <w:marRight w:val="0"/>
      <w:marTop w:val="0"/>
      <w:marBottom w:val="0"/>
      <w:divBdr>
        <w:top w:val="none" w:sz="0" w:space="0" w:color="auto"/>
        <w:left w:val="none" w:sz="0" w:space="0" w:color="auto"/>
        <w:bottom w:val="none" w:sz="0" w:space="0" w:color="auto"/>
        <w:right w:val="none" w:sz="0" w:space="0" w:color="auto"/>
      </w:divBdr>
    </w:div>
    <w:div w:id="944461546">
      <w:bodyDiv w:val="1"/>
      <w:marLeft w:val="0"/>
      <w:marRight w:val="0"/>
      <w:marTop w:val="0"/>
      <w:marBottom w:val="0"/>
      <w:divBdr>
        <w:top w:val="none" w:sz="0" w:space="0" w:color="auto"/>
        <w:left w:val="none" w:sz="0" w:space="0" w:color="auto"/>
        <w:bottom w:val="none" w:sz="0" w:space="0" w:color="auto"/>
        <w:right w:val="none" w:sz="0" w:space="0" w:color="auto"/>
      </w:divBdr>
    </w:div>
    <w:div w:id="945387860">
      <w:bodyDiv w:val="1"/>
      <w:marLeft w:val="0"/>
      <w:marRight w:val="0"/>
      <w:marTop w:val="0"/>
      <w:marBottom w:val="0"/>
      <w:divBdr>
        <w:top w:val="none" w:sz="0" w:space="0" w:color="auto"/>
        <w:left w:val="none" w:sz="0" w:space="0" w:color="auto"/>
        <w:bottom w:val="none" w:sz="0" w:space="0" w:color="auto"/>
        <w:right w:val="none" w:sz="0" w:space="0" w:color="auto"/>
      </w:divBdr>
    </w:div>
    <w:div w:id="954216813">
      <w:bodyDiv w:val="1"/>
      <w:marLeft w:val="0"/>
      <w:marRight w:val="0"/>
      <w:marTop w:val="0"/>
      <w:marBottom w:val="0"/>
      <w:divBdr>
        <w:top w:val="none" w:sz="0" w:space="0" w:color="auto"/>
        <w:left w:val="none" w:sz="0" w:space="0" w:color="auto"/>
        <w:bottom w:val="none" w:sz="0" w:space="0" w:color="auto"/>
        <w:right w:val="none" w:sz="0" w:space="0" w:color="auto"/>
      </w:divBdr>
    </w:div>
    <w:div w:id="960695927">
      <w:bodyDiv w:val="1"/>
      <w:marLeft w:val="0"/>
      <w:marRight w:val="0"/>
      <w:marTop w:val="0"/>
      <w:marBottom w:val="0"/>
      <w:divBdr>
        <w:top w:val="none" w:sz="0" w:space="0" w:color="auto"/>
        <w:left w:val="none" w:sz="0" w:space="0" w:color="auto"/>
        <w:bottom w:val="none" w:sz="0" w:space="0" w:color="auto"/>
        <w:right w:val="none" w:sz="0" w:space="0" w:color="auto"/>
      </w:divBdr>
    </w:div>
    <w:div w:id="960845141">
      <w:bodyDiv w:val="1"/>
      <w:marLeft w:val="0"/>
      <w:marRight w:val="0"/>
      <w:marTop w:val="0"/>
      <w:marBottom w:val="0"/>
      <w:divBdr>
        <w:top w:val="none" w:sz="0" w:space="0" w:color="auto"/>
        <w:left w:val="none" w:sz="0" w:space="0" w:color="auto"/>
        <w:bottom w:val="none" w:sz="0" w:space="0" w:color="auto"/>
        <w:right w:val="none" w:sz="0" w:space="0" w:color="auto"/>
      </w:divBdr>
    </w:div>
    <w:div w:id="972062284">
      <w:bodyDiv w:val="1"/>
      <w:marLeft w:val="0"/>
      <w:marRight w:val="0"/>
      <w:marTop w:val="0"/>
      <w:marBottom w:val="0"/>
      <w:divBdr>
        <w:top w:val="none" w:sz="0" w:space="0" w:color="auto"/>
        <w:left w:val="none" w:sz="0" w:space="0" w:color="auto"/>
        <w:bottom w:val="none" w:sz="0" w:space="0" w:color="auto"/>
        <w:right w:val="none" w:sz="0" w:space="0" w:color="auto"/>
      </w:divBdr>
    </w:div>
    <w:div w:id="986591981">
      <w:bodyDiv w:val="1"/>
      <w:marLeft w:val="0"/>
      <w:marRight w:val="0"/>
      <w:marTop w:val="0"/>
      <w:marBottom w:val="0"/>
      <w:divBdr>
        <w:top w:val="none" w:sz="0" w:space="0" w:color="auto"/>
        <w:left w:val="none" w:sz="0" w:space="0" w:color="auto"/>
        <w:bottom w:val="none" w:sz="0" w:space="0" w:color="auto"/>
        <w:right w:val="none" w:sz="0" w:space="0" w:color="auto"/>
      </w:divBdr>
    </w:div>
    <w:div w:id="990133782">
      <w:bodyDiv w:val="1"/>
      <w:marLeft w:val="0"/>
      <w:marRight w:val="0"/>
      <w:marTop w:val="0"/>
      <w:marBottom w:val="0"/>
      <w:divBdr>
        <w:top w:val="none" w:sz="0" w:space="0" w:color="auto"/>
        <w:left w:val="none" w:sz="0" w:space="0" w:color="auto"/>
        <w:bottom w:val="none" w:sz="0" w:space="0" w:color="auto"/>
        <w:right w:val="none" w:sz="0" w:space="0" w:color="auto"/>
      </w:divBdr>
    </w:div>
    <w:div w:id="999963941">
      <w:bodyDiv w:val="1"/>
      <w:marLeft w:val="0"/>
      <w:marRight w:val="0"/>
      <w:marTop w:val="0"/>
      <w:marBottom w:val="0"/>
      <w:divBdr>
        <w:top w:val="none" w:sz="0" w:space="0" w:color="auto"/>
        <w:left w:val="none" w:sz="0" w:space="0" w:color="auto"/>
        <w:bottom w:val="none" w:sz="0" w:space="0" w:color="auto"/>
        <w:right w:val="none" w:sz="0" w:space="0" w:color="auto"/>
      </w:divBdr>
    </w:div>
    <w:div w:id="1003046239">
      <w:bodyDiv w:val="1"/>
      <w:marLeft w:val="0"/>
      <w:marRight w:val="0"/>
      <w:marTop w:val="0"/>
      <w:marBottom w:val="0"/>
      <w:divBdr>
        <w:top w:val="none" w:sz="0" w:space="0" w:color="auto"/>
        <w:left w:val="none" w:sz="0" w:space="0" w:color="auto"/>
        <w:bottom w:val="none" w:sz="0" w:space="0" w:color="auto"/>
        <w:right w:val="none" w:sz="0" w:space="0" w:color="auto"/>
      </w:divBdr>
    </w:div>
    <w:div w:id="1020355395">
      <w:bodyDiv w:val="1"/>
      <w:marLeft w:val="0"/>
      <w:marRight w:val="0"/>
      <w:marTop w:val="0"/>
      <w:marBottom w:val="0"/>
      <w:divBdr>
        <w:top w:val="none" w:sz="0" w:space="0" w:color="auto"/>
        <w:left w:val="none" w:sz="0" w:space="0" w:color="auto"/>
        <w:bottom w:val="none" w:sz="0" w:space="0" w:color="auto"/>
        <w:right w:val="none" w:sz="0" w:space="0" w:color="auto"/>
      </w:divBdr>
    </w:div>
    <w:div w:id="1021510516">
      <w:bodyDiv w:val="1"/>
      <w:marLeft w:val="0"/>
      <w:marRight w:val="0"/>
      <w:marTop w:val="0"/>
      <w:marBottom w:val="0"/>
      <w:divBdr>
        <w:top w:val="none" w:sz="0" w:space="0" w:color="auto"/>
        <w:left w:val="none" w:sz="0" w:space="0" w:color="auto"/>
        <w:bottom w:val="none" w:sz="0" w:space="0" w:color="auto"/>
        <w:right w:val="none" w:sz="0" w:space="0" w:color="auto"/>
      </w:divBdr>
    </w:div>
    <w:div w:id="1029767810">
      <w:bodyDiv w:val="1"/>
      <w:marLeft w:val="0"/>
      <w:marRight w:val="0"/>
      <w:marTop w:val="0"/>
      <w:marBottom w:val="0"/>
      <w:divBdr>
        <w:top w:val="none" w:sz="0" w:space="0" w:color="auto"/>
        <w:left w:val="none" w:sz="0" w:space="0" w:color="auto"/>
        <w:bottom w:val="none" w:sz="0" w:space="0" w:color="auto"/>
        <w:right w:val="none" w:sz="0" w:space="0" w:color="auto"/>
      </w:divBdr>
    </w:div>
    <w:div w:id="1032421335">
      <w:bodyDiv w:val="1"/>
      <w:marLeft w:val="0"/>
      <w:marRight w:val="0"/>
      <w:marTop w:val="0"/>
      <w:marBottom w:val="0"/>
      <w:divBdr>
        <w:top w:val="none" w:sz="0" w:space="0" w:color="auto"/>
        <w:left w:val="none" w:sz="0" w:space="0" w:color="auto"/>
        <w:bottom w:val="none" w:sz="0" w:space="0" w:color="auto"/>
        <w:right w:val="none" w:sz="0" w:space="0" w:color="auto"/>
      </w:divBdr>
    </w:div>
    <w:div w:id="1039554746">
      <w:bodyDiv w:val="1"/>
      <w:marLeft w:val="0"/>
      <w:marRight w:val="0"/>
      <w:marTop w:val="0"/>
      <w:marBottom w:val="0"/>
      <w:divBdr>
        <w:top w:val="none" w:sz="0" w:space="0" w:color="auto"/>
        <w:left w:val="none" w:sz="0" w:space="0" w:color="auto"/>
        <w:bottom w:val="none" w:sz="0" w:space="0" w:color="auto"/>
        <w:right w:val="none" w:sz="0" w:space="0" w:color="auto"/>
      </w:divBdr>
    </w:div>
    <w:div w:id="1043139670">
      <w:bodyDiv w:val="1"/>
      <w:marLeft w:val="0"/>
      <w:marRight w:val="0"/>
      <w:marTop w:val="0"/>
      <w:marBottom w:val="0"/>
      <w:divBdr>
        <w:top w:val="none" w:sz="0" w:space="0" w:color="auto"/>
        <w:left w:val="none" w:sz="0" w:space="0" w:color="auto"/>
        <w:bottom w:val="none" w:sz="0" w:space="0" w:color="auto"/>
        <w:right w:val="none" w:sz="0" w:space="0" w:color="auto"/>
      </w:divBdr>
    </w:div>
    <w:div w:id="1052191852">
      <w:bodyDiv w:val="1"/>
      <w:marLeft w:val="0"/>
      <w:marRight w:val="0"/>
      <w:marTop w:val="0"/>
      <w:marBottom w:val="0"/>
      <w:divBdr>
        <w:top w:val="none" w:sz="0" w:space="0" w:color="auto"/>
        <w:left w:val="none" w:sz="0" w:space="0" w:color="auto"/>
        <w:bottom w:val="none" w:sz="0" w:space="0" w:color="auto"/>
        <w:right w:val="none" w:sz="0" w:space="0" w:color="auto"/>
      </w:divBdr>
    </w:div>
    <w:div w:id="1058669774">
      <w:bodyDiv w:val="1"/>
      <w:marLeft w:val="0"/>
      <w:marRight w:val="0"/>
      <w:marTop w:val="0"/>
      <w:marBottom w:val="0"/>
      <w:divBdr>
        <w:top w:val="none" w:sz="0" w:space="0" w:color="auto"/>
        <w:left w:val="none" w:sz="0" w:space="0" w:color="auto"/>
        <w:bottom w:val="none" w:sz="0" w:space="0" w:color="auto"/>
        <w:right w:val="none" w:sz="0" w:space="0" w:color="auto"/>
      </w:divBdr>
    </w:div>
    <w:div w:id="1060716752">
      <w:bodyDiv w:val="1"/>
      <w:marLeft w:val="0"/>
      <w:marRight w:val="0"/>
      <w:marTop w:val="0"/>
      <w:marBottom w:val="0"/>
      <w:divBdr>
        <w:top w:val="none" w:sz="0" w:space="0" w:color="auto"/>
        <w:left w:val="none" w:sz="0" w:space="0" w:color="auto"/>
        <w:bottom w:val="none" w:sz="0" w:space="0" w:color="auto"/>
        <w:right w:val="none" w:sz="0" w:space="0" w:color="auto"/>
      </w:divBdr>
    </w:div>
    <w:div w:id="1074625579">
      <w:bodyDiv w:val="1"/>
      <w:marLeft w:val="0"/>
      <w:marRight w:val="0"/>
      <w:marTop w:val="0"/>
      <w:marBottom w:val="0"/>
      <w:divBdr>
        <w:top w:val="none" w:sz="0" w:space="0" w:color="auto"/>
        <w:left w:val="none" w:sz="0" w:space="0" w:color="auto"/>
        <w:bottom w:val="none" w:sz="0" w:space="0" w:color="auto"/>
        <w:right w:val="none" w:sz="0" w:space="0" w:color="auto"/>
      </w:divBdr>
    </w:div>
    <w:div w:id="1076632626">
      <w:bodyDiv w:val="1"/>
      <w:marLeft w:val="0"/>
      <w:marRight w:val="0"/>
      <w:marTop w:val="0"/>
      <w:marBottom w:val="0"/>
      <w:divBdr>
        <w:top w:val="none" w:sz="0" w:space="0" w:color="auto"/>
        <w:left w:val="none" w:sz="0" w:space="0" w:color="auto"/>
        <w:bottom w:val="none" w:sz="0" w:space="0" w:color="auto"/>
        <w:right w:val="none" w:sz="0" w:space="0" w:color="auto"/>
      </w:divBdr>
    </w:div>
    <w:div w:id="1079062393">
      <w:bodyDiv w:val="1"/>
      <w:marLeft w:val="0"/>
      <w:marRight w:val="0"/>
      <w:marTop w:val="0"/>
      <w:marBottom w:val="0"/>
      <w:divBdr>
        <w:top w:val="none" w:sz="0" w:space="0" w:color="auto"/>
        <w:left w:val="none" w:sz="0" w:space="0" w:color="auto"/>
        <w:bottom w:val="none" w:sz="0" w:space="0" w:color="auto"/>
        <w:right w:val="none" w:sz="0" w:space="0" w:color="auto"/>
      </w:divBdr>
    </w:div>
    <w:div w:id="1084260056">
      <w:bodyDiv w:val="1"/>
      <w:marLeft w:val="0"/>
      <w:marRight w:val="0"/>
      <w:marTop w:val="0"/>
      <w:marBottom w:val="0"/>
      <w:divBdr>
        <w:top w:val="none" w:sz="0" w:space="0" w:color="auto"/>
        <w:left w:val="none" w:sz="0" w:space="0" w:color="auto"/>
        <w:bottom w:val="none" w:sz="0" w:space="0" w:color="auto"/>
        <w:right w:val="none" w:sz="0" w:space="0" w:color="auto"/>
      </w:divBdr>
    </w:div>
    <w:div w:id="1086654274">
      <w:bodyDiv w:val="1"/>
      <w:marLeft w:val="0"/>
      <w:marRight w:val="0"/>
      <w:marTop w:val="0"/>
      <w:marBottom w:val="0"/>
      <w:divBdr>
        <w:top w:val="none" w:sz="0" w:space="0" w:color="auto"/>
        <w:left w:val="none" w:sz="0" w:space="0" w:color="auto"/>
        <w:bottom w:val="none" w:sz="0" w:space="0" w:color="auto"/>
        <w:right w:val="none" w:sz="0" w:space="0" w:color="auto"/>
      </w:divBdr>
    </w:div>
    <w:div w:id="1088385963">
      <w:bodyDiv w:val="1"/>
      <w:marLeft w:val="0"/>
      <w:marRight w:val="0"/>
      <w:marTop w:val="0"/>
      <w:marBottom w:val="0"/>
      <w:divBdr>
        <w:top w:val="none" w:sz="0" w:space="0" w:color="auto"/>
        <w:left w:val="none" w:sz="0" w:space="0" w:color="auto"/>
        <w:bottom w:val="none" w:sz="0" w:space="0" w:color="auto"/>
        <w:right w:val="none" w:sz="0" w:space="0" w:color="auto"/>
      </w:divBdr>
    </w:div>
    <w:div w:id="1091972789">
      <w:bodyDiv w:val="1"/>
      <w:marLeft w:val="0"/>
      <w:marRight w:val="0"/>
      <w:marTop w:val="0"/>
      <w:marBottom w:val="0"/>
      <w:divBdr>
        <w:top w:val="none" w:sz="0" w:space="0" w:color="auto"/>
        <w:left w:val="none" w:sz="0" w:space="0" w:color="auto"/>
        <w:bottom w:val="none" w:sz="0" w:space="0" w:color="auto"/>
        <w:right w:val="none" w:sz="0" w:space="0" w:color="auto"/>
      </w:divBdr>
    </w:div>
    <w:div w:id="1093936175">
      <w:bodyDiv w:val="1"/>
      <w:marLeft w:val="0"/>
      <w:marRight w:val="0"/>
      <w:marTop w:val="0"/>
      <w:marBottom w:val="0"/>
      <w:divBdr>
        <w:top w:val="none" w:sz="0" w:space="0" w:color="auto"/>
        <w:left w:val="none" w:sz="0" w:space="0" w:color="auto"/>
        <w:bottom w:val="none" w:sz="0" w:space="0" w:color="auto"/>
        <w:right w:val="none" w:sz="0" w:space="0" w:color="auto"/>
      </w:divBdr>
    </w:div>
    <w:div w:id="1099986257">
      <w:bodyDiv w:val="1"/>
      <w:marLeft w:val="0"/>
      <w:marRight w:val="0"/>
      <w:marTop w:val="0"/>
      <w:marBottom w:val="0"/>
      <w:divBdr>
        <w:top w:val="none" w:sz="0" w:space="0" w:color="auto"/>
        <w:left w:val="none" w:sz="0" w:space="0" w:color="auto"/>
        <w:bottom w:val="none" w:sz="0" w:space="0" w:color="auto"/>
        <w:right w:val="none" w:sz="0" w:space="0" w:color="auto"/>
      </w:divBdr>
    </w:div>
    <w:div w:id="1117289374">
      <w:bodyDiv w:val="1"/>
      <w:marLeft w:val="0"/>
      <w:marRight w:val="0"/>
      <w:marTop w:val="0"/>
      <w:marBottom w:val="0"/>
      <w:divBdr>
        <w:top w:val="none" w:sz="0" w:space="0" w:color="auto"/>
        <w:left w:val="none" w:sz="0" w:space="0" w:color="auto"/>
        <w:bottom w:val="none" w:sz="0" w:space="0" w:color="auto"/>
        <w:right w:val="none" w:sz="0" w:space="0" w:color="auto"/>
      </w:divBdr>
    </w:div>
    <w:div w:id="1118840567">
      <w:bodyDiv w:val="1"/>
      <w:marLeft w:val="0"/>
      <w:marRight w:val="0"/>
      <w:marTop w:val="0"/>
      <w:marBottom w:val="0"/>
      <w:divBdr>
        <w:top w:val="none" w:sz="0" w:space="0" w:color="auto"/>
        <w:left w:val="none" w:sz="0" w:space="0" w:color="auto"/>
        <w:bottom w:val="none" w:sz="0" w:space="0" w:color="auto"/>
        <w:right w:val="none" w:sz="0" w:space="0" w:color="auto"/>
      </w:divBdr>
    </w:div>
    <w:div w:id="1120296759">
      <w:bodyDiv w:val="1"/>
      <w:marLeft w:val="0"/>
      <w:marRight w:val="0"/>
      <w:marTop w:val="0"/>
      <w:marBottom w:val="0"/>
      <w:divBdr>
        <w:top w:val="none" w:sz="0" w:space="0" w:color="auto"/>
        <w:left w:val="none" w:sz="0" w:space="0" w:color="auto"/>
        <w:bottom w:val="none" w:sz="0" w:space="0" w:color="auto"/>
        <w:right w:val="none" w:sz="0" w:space="0" w:color="auto"/>
      </w:divBdr>
    </w:div>
    <w:div w:id="1127167669">
      <w:bodyDiv w:val="1"/>
      <w:marLeft w:val="0"/>
      <w:marRight w:val="0"/>
      <w:marTop w:val="0"/>
      <w:marBottom w:val="0"/>
      <w:divBdr>
        <w:top w:val="none" w:sz="0" w:space="0" w:color="auto"/>
        <w:left w:val="none" w:sz="0" w:space="0" w:color="auto"/>
        <w:bottom w:val="none" w:sz="0" w:space="0" w:color="auto"/>
        <w:right w:val="none" w:sz="0" w:space="0" w:color="auto"/>
      </w:divBdr>
    </w:div>
    <w:div w:id="1129740914">
      <w:bodyDiv w:val="1"/>
      <w:marLeft w:val="0"/>
      <w:marRight w:val="0"/>
      <w:marTop w:val="0"/>
      <w:marBottom w:val="0"/>
      <w:divBdr>
        <w:top w:val="none" w:sz="0" w:space="0" w:color="auto"/>
        <w:left w:val="none" w:sz="0" w:space="0" w:color="auto"/>
        <w:bottom w:val="none" w:sz="0" w:space="0" w:color="auto"/>
        <w:right w:val="none" w:sz="0" w:space="0" w:color="auto"/>
      </w:divBdr>
    </w:div>
    <w:div w:id="1133911097">
      <w:bodyDiv w:val="1"/>
      <w:marLeft w:val="0"/>
      <w:marRight w:val="0"/>
      <w:marTop w:val="0"/>
      <w:marBottom w:val="0"/>
      <w:divBdr>
        <w:top w:val="none" w:sz="0" w:space="0" w:color="auto"/>
        <w:left w:val="none" w:sz="0" w:space="0" w:color="auto"/>
        <w:bottom w:val="none" w:sz="0" w:space="0" w:color="auto"/>
        <w:right w:val="none" w:sz="0" w:space="0" w:color="auto"/>
      </w:divBdr>
    </w:div>
    <w:div w:id="1134101729">
      <w:bodyDiv w:val="1"/>
      <w:marLeft w:val="0"/>
      <w:marRight w:val="0"/>
      <w:marTop w:val="0"/>
      <w:marBottom w:val="0"/>
      <w:divBdr>
        <w:top w:val="none" w:sz="0" w:space="0" w:color="auto"/>
        <w:left w:val="none" w:sz="0" w:space="0" w:color="auto"/>
        <w:bottom w:val="none" w:sz="0" w:space="0" w:color="auto"/>
        <w:right w:val="none" w:sz="0" w:space="0" w:color="auto"/>
      </w:divBdr>
    </w:div>
    <w:div w:id="1136601704">
      <w:bodyDiv w:val="1"/>
      <w:marLeft w:val="0"/>
      <w:marRight w:val="0"/>
      <w:marTop w:val="0"/>
      <w:marBottom w:val="0"/>
      <w:divBdr>
        <w:top w:val="none" w:sz="0" w:space="0" w:color="auto"/>
        <w:left w:val="none" w:sz="0" w:space="0" w:color="auto"/>
        <w:bottom w:val="none" w:sz="0" w:space="0" w:color="auto"/>
        <w:right w:val="none" w:sz="0" w:space="0" w:color="auto"/>
      </w:divBdr>
    </w:div>
    <w:div w:id="1143161643">
      <w:bodyDiv w:val="1"/>
      <w:marLeft w:val="0"/>
      <w:marRight w:val="0"/>
      <w:marTop w:val="0"/>
      <w:marBottom w:val="0"/>
      <w:divBdr>
        <w:top w:val="none" w:sz="0" w:space="0" w:color="auto"/>
        <w:left w:val="none" w:sz="0" w:space="0" w:color="auto"/>
        <w:bottom w:val="none" w:sz="0" w:space="0" w:color="auto"/>
        <w:right w:val="none" w:sz="0" w:space="0" w:color="auto"/>
      </w:divBdr>
    </w:div>
    <w:div w:id="1144470464">
      <w:bodyDiv w:val="1"/>
      <w:marLeft w:val="0"/>
      <w:marRight w:val="0"/>
      <w:marTop w:val="0"/>
      <w:marBottom w:val="0"/>
      <w:divBdr>
        <w:top w:val="none" w:sz="0" w:space="0" w:color="auto"/>
        <w:left w:val="none" w:sz="0" w:space="0" w:color="auto"/>
        <w:bottom w:val="none" w:sz="0" w:space="0" w:color="auto"/>
        <w:right w:val="none" w:sz="0" w:space="0" w:color="auto"/>
      </w:divBdr>
    </w:div>
    <w:div w:id="1147865594">
      <w:bodyDiv w:val="1"/>
      <w:marLeft w:val="0"/>
      <w:marRight w:val="0"/>
      <w:marTop w:val="0"/>
      <w:marBottom w:val="0"/>
      <w:divBdr>
        <w:top w:val="none" w:sz="0" w:space="0" w:color="auto"/>
        <w:left w:val="none" w:sz="0" w:space="0" w:color="auto"/>
        <w:bottom w:val="none" w:sz="0" w:space="0" w:color="auto"/>
        <w:right w:val="none" w:sz="0" w:space="0" w:color="auto"/>
      </w:divBdr>
    </w:div>
    <w:div w:id="1155490673">
      <w:bodyDiv w:val="1"/>
      <w:marLeft w:val="0"/>
      <w:marRight w:val="0"/>
      <w:marTop w:val="0"/>
      <w:marBottom w:val="0"/>
      <w:divBdr>
        <w:top w:val="none" w:sz="0" w:space="0" w:color="auto"/>
        <w:left w:val="none" w:sz="0" w:space="0" w:color="auto"/>
        <w:bottom w:val="none" w:sz="0" w:space="0" w:color="auto"/>
        <w:right w:val="none" w:sz="0" w:space="0" w:color="auto"/>
      </w:divBdr>
    </w:div>
    <w:div w:id="1160537738">
      <w:bodyDiv w:val="1"/>
      <w:marLeft w:val="0"/>
      <w:marRight w:val="0"/>
      <w:marTop w:val="0"/>
      <w:marBottom w:val="0"/>
      <w:divBdr>
        <w:top w:val="none" w:sz="0" w:space="0" w:color="auto"/>
        <w:left w:val="none" w:sz="0" w:space="0" w:color="auto"/>
        <w:bottom w:val="none" w:sz="0" w:space="0" w:color="auto"/>
        <w:right w:val="none" w:sz="0" w:space="0" w:color="auto"/>
      </w:divBdr>
    </w:div>
    <w:div w:id="1161042024">
      <w:bodyDiv w:val="1"/>
      <w:marLeft w:val="0"/>
      <w:marRight w:val="0"/>
      <w:marTop w:val="0"/>
      <w:marBottom w:val="0"/>
      <w:divBdr>
        <w:top w:val="none" w:sz="0" w:space="0" w:color="auto"/>
        <w:left w:val="none" w:sz="0" w:space="0" w:color="auto"/>
        <w:bottom w:val="none" w:sz="0" w:space="0" w:color="auto"/>
        <w:right w:val="none" w:sz="0" w:space="0" w:color="auto"/>
      </w:divBdr>
    </w:div>
    <w:div w:id="1162702240">
      <w:bodyDiv w:val="1"/>
      <w:marLeft w:val="0"/>
      <w:marRight w:val="0"/>
      <w:marTop w:val="0"/>
      <w:marBottom w:val="0"/>
      <w:divBdr>
        <w:top w:val="none" w:sz="0" w:space="0" w:color="auto"/>
        <w:left w:val="none" w:sz="0" w:space="0" w:color="auto"/>
        <w:bottom w:val="none" w:sz="0" w:space="0" w:color="auto"/>
        <w:right w:val="none" w:sz="0" w:space="0" w:color="auto"/>
      </w:divBdr>
    </w:div>
    <w:div w:id="1164511780">
      <w:bodyDiv w:val="1"/>
      <w:marLeft w:val="0"/>
      <w:marRight w:val="0"/>
      <w:marTop w:val="0"/>
      <w:marBottom w:val="0"/>
      <w:divBdr>
        <w:top w:val="none" w:sz="0" w:space="0" w:color="auto"/>
        <w:left w:val="none" w:sz="0" w:space="0" w:color="auto"/>
        <w:bottom w:val="none" w:sz="0" w:space="0" w:color="auto"/>
        <w:right w:val="none" w:sz="0" w:space="0" w:color="auto"/>
      </w:divBdr>
    </w:div>
    <w:div w:id="1166244786">
      <w:bodyDiv w:val="1"/>
      <w:marLeft w:val="0"/>
      <w:marRight w:val="0"/>
      <w:marTop w:val="0"/>
      <w:marBottom w:val="0"/>
      <w:divBdr>
        <w:top w:val="none" w:sz="0" w:space="0" w:color="auto"/>
        <w:left w:val="none" w:sz="0" w:space="0" w:color="auto"/>
        <w:bottom w:val="none" w:sz="0" w:space="0" w:color="auto"/>
        <w:right w:val="none" w:sz="0" w:space="0" w:color="auto"/>
      </w:divBdr>
    </w:div>
    <w:div w:id="1169637938">
      <w:bodyDiv w:val="1"/>
      <w:marLeft w:val="0"/>
      <w:marRight w:val="0"/>
      <w:marTop w:val="0"/>
      <w:marBottom w:val="0"/>
      <w:divBdr>
        <w:top w:val="none" w:sz="0" w:space="0" w:color="auto"/>
        <w:left w:val="none" w:sz="0" w:space="0" w:color="auto"/>
        <w:bottom w:val="none" w:sz="0" w:space="0" w:color="auto"/>
        <w:right w:val="none" w:sz="0" w:space="0" w:color="auto"/>
      </w:divBdr>
    </w:div>
    <w:div w:id="1174614227">
      <w:bodyDiv w:val="1"/>
      <w:marLeft w:val="0"/>
      <w:marRight w:val="0"/>
      <w:marTop w:val="0"/>
      <w:marBottom w:val="0"/>
      <w:divBdr>
        <w:top w:val="none" w:sz="0" w:space="0" w:color="auto"/>
        <w:left w:val="none" w:sz="0" w:space="0" w:color="auto"/>
        <w:bottom w:val="none" w:sz="0" w:space="0" w:color="auto"/>
        <w:right w:val="none" w:sz="0" w:space="0" w:color="auto"/>
      </w:divBdr>
    </w:div>
    <w:div w:id="1176922484">
      <w:bodyDiv w:val="1"/>
      <w:marLeft w:val="0"/>
      <w:marRight w:val="0"/>
      <w:marTop w:val="0"/>
      <w:marBottom w:val="0"/>
      <w:divBdr>
        <w:top w:val="none" w:sz="0" w:space="0" w:color="auto"/>
        <w:left w:val="none" w:sz="0" w:space="0" w:color="auto"/>
        <w:bottom w:val="none" w:sz="0" w:space="0" w:color="auto"/>
        <w:right w:val="none" w:sz="0" w:space="0" w:color="auto"/>
      </w:divBdr>
    </w:div>
    <w:div w:id="1179081675">
      <w:bodyDiv w:val="1"/>
      <w:marLeft w:val="0"/>
      <w:marRight w:val="0"/>
      <w:marTop w:val="0"/>
      <w:marBottom w:val="0"/>
      <w:divBdr>
        <w:top w:val="none" w:sz="0" w:space="0" w:color="auto"/>
        <w:left w:val="none" w:sz="0" w:space="0" w:color="auto"/>
        <w:bottom w:val="none" w:sz="0" w:space="0" w:color="auto"/>
        <w:right w:val="none" w:sz="0" w:space="0" w:color="auto"/>
      </w:divBdr>
    </w:div>
    <w:div w:id="1185705657">
      <w:bodyDiv w:val="1"/>
      <w:marLeft w:val="0"/>
      <w:marRight w:val="0"/>
      <w:marTop w:val="0"/>
      <w:marBottom w:val="0"/>
      <w:divBdr>
        <w:top w:val="none" w:sz="0" w:space="0" w:color="auto"/>
        <w:left w:val="none" w:sz="0" w:space="0" w:color="auto"/>
        <w:bottom w:val="none" w:sz="0" w:space="0" w:color="auto"/>
        <w:right w:val="none" w:sz="0" w:space="0" w:color="auto"/>
      </w:divBdr>
    </w:div>
    <w:div w:id="1188907962">
      <w:bodyDiv w:val="1"/>
      <w:marLeft w:val="0"/>
      <w:marRight w:val="0"/>
      <w:marTop w:val="0"/>
      <w:marBottom w:val="0"/>
      <w:divBdr>
        <w:top w:val="none" w:sz="0" w:space="0" w:color="auto"/>
        <w:left w:val="none" w:sz="0" w:space="0" w:color="auto"/>
        <w:bottom w:val="none" w:sz="0" w:space="0" w:color="auto"/>
        <w:right w:val="none" w:sz="0" w:space="0" w:color="auto"/>
      </w:divBdr>
    </w:div>
    <w:div w:id="1193877877">
      <w:bodyDiv w:val="1"/>
      <w:marLeft w:val="0"/>
      <w:marRight w:val="0"/>
      <w:marTop w:val="0"/>
      <w:marBottom w:val="0"/>
      <w:divBdr>
        <w:top w:val="none" w:sz="0" w:space="0" w:color="auto"/>
        <w:left w:val="none" w:sz="0" w:space="0" w:color="auto"/>
        <w:bottom w:val="none" w:sz="0" w:space="0" w:color="auto"/>
        <w:right w:val="none" w:sz="0" w:space="0" w:color="auto"/>
      </w:divBdr>
    </w:div>
    <w:div w:id="1204486374">
      <w:bodyDiv w:val="1"/>
      <w:marLeft w:val="0"/>
      <w:marRight w:val="0"/>
      <w:marTop w:val="0"/>
      <w:marBottom w:val="0"/>
      <w:divBdr>
        <w:top w:val="none" w:sz="0" w:space="0" w:color="auto"/>
        <w:left w:val="none" w:sz="0" w:space="0" w:color="auto"/>
        <w:bottom w:val="none" w:sz="0" w:space="0" w:color="auto"/>
        <w:right w:val="none" w:sz="0" w:space="0" w:color="auto"/>
      </w:divBdr>
    </w:div>
    <w:div w:id="1206989540">
      <w:bodyDiv w:val="1"/>
      <w:marLeft w:val="0"/>
      <w:marRight w:val="0"/>
      <w:marTop w:val="0"/>
      <w:marBottom w:val="0"/>
      <w:divBdr>
        <w:top w:val="none" w:sz="0" w:space="0" w:color="auto"/>
        <w:left w:val="none" w:sz="0" w:space="0" w:color="auto"/>
        <w:bottom w:val="none" w:sz="0" w:space="0" w:color="auto"/>
        <w:right w:val="none" w:sz="0" w:space="0" w:color="auto"/>
      </w:divBdr>
    </w:div>
    <w:div w:id="1207255507">
      <w:bodyDiv w:val="1"/>
      <w:marLeft w:val="0"/>
      <w:marRight w:val="0"/>
      <w:marTop w:val="0"/>
      <w:marBottom w:val="0"/>
      <w:divBdr>
        <w:top w:val="none" w:sz="0" w:space="0" w:color="auto"/>
        <w:left w:val="none" w:sz="0" w:space="0" w:color="auto"/>
        <w:bottom w:val="none" w:sz="0" w:space="0" w:color="auto"/>
        <w:right w:val="none" w:sz="0" w:space="0" w:color="auto"/>
      </w:divBdr>
    </w:div>
    <w:div w:id="1213881181">
      <w:bodyDiv w:val="1"/>
      <w:marLeft w:val="0"/>
      <w:marRight w:val="0"/>
      <w:marTop w:val="0"/>
      <w:marBottom w:val="0"/>
      <w:divBdr>
        <w:top w:val="none" w:sz="0" w:space="0" w:color="auto"/>
        <w:left w:val="none" w:sz="0" w:space="0" w:color="auto"/>
        <w:bottom w:val="none" w:sz="0" w:space="0" w:color="auto"/>
        <w:right w:val="none" w:sz="0" w:space="0" w:color="auto"/>
      </w:divBdr>
    </w:div>
    <w:div w:id="1215235509">
      <w:bodyDiv w:val="1"/>
      <w:marLeft w:val="0"/>
      <w:marRight w:val="0"/>
      <w:marTop w:val="0"/>
      <w:marBottom w:val="0"/>
      <w:divBdr>
        <w:top w:val="none" w:sz="0" w:space="0" w:color="auto"/>
        <w:left w:val="none" w:sz="0" w:space="0" w:color="auto"/>
        <w:bottom w:val="none" w:sz="0" w:space="0" w:color="auto"/>
        <w:right w:val="none" w:sz="0" w:space="0" w:color="auto"/>
      </w:divBdr>
    </w:div>
    <w:div w:id="1219704100">
      <w:bodyDiv w:val="1"/>
      <w:marLeft w:val="0"/>
      <w:marRight w:val="0"/>
      <w:marTop w:val="0"/>
      <w:marBottom w:val="0"/>
      <w:divBdr>
        <w:top w:val="none" w:sz="0" w:space="0" w:color="auto"/>
        <w:left w:val="none" w:sz="0" w:space="0" w:color="auto"/>
        <w:bottom w:val="none" w:sz="0" w:space="0" w:color="auto"/>
        <w:right w:val="none" w:sz="0" w:space="0" w:color="auto"/>
      </w:divBdr>
    </w:div>
    <w:div w:id="1237862759">
      <w:bodyDiv w:val="1"/>
      <w:marLeft w:val="0"/>
      <w:marRight w:val="0"/>
      <w:marTop w:val="0"/>
      <w:marBottom w:val="0"/>
      <w:divBdr>
        <w:top w:val="none" w:sz="0" w:space="0" w:color="auto"/>
        <w:left w:val="none" w:sz="0" w:space="0" w:color="auto"/>
        <w:bottom w:val="none" w:sz="0" w:space="0" w:color="auto"/>
        <w:right w:val="none" w:sz="0" w:space="0" w:color="auto"/>
      </w:divBdr>
    </w:div>
    <w:div w:id="1239053143">
      <w:bodyDiv w:val="1"/>
      <w:marLeft w:val="0"/>
      <w:marRight w:val="0"/>
      <w:marTop w:val="0"/>
      <w:marBottom w:val="0"/>
      <w:divBdr>
        <w:top w:val="none" w:sz="0" w:space="0" w:color="auto"/>
        <w:left w:val="none" w:sz="0" w:space="0" w:color="auto"/>
        <w:bottom w:val="none" w:sz="0" w:space="0" w:color="auto"/>
        <w:right w:val="none" w:sz="0" w:space="0" w:color="auto"/>
      </w:divBdr>
    </w:div>
    <w:div w:id="1251624485">
      <w:bodyDiv w:val="1"/>
      <w:marLeft w:val="0"/>
      <w:marRight w:val="0"/>
      <w:marTop w:val="0"/>
      <w:marBottom w:val="0"/>
      <w:divBdr>
        <w:top w:val="none" w:sz="0" w:space="0" w:color="auto"/>
        <w:left w:val="none" w:sz="0" w:space="0" w:color="auto"/>
        <w:bottom w:val="none" w:sz="0" w:space="0" w:color="auto"/>
        <w:right w:val="none" w:sz="0" w:space="0" w:color="auto"/>
      </w:divBdr>
    </w:div>
    <w:div w:id="1264148606">
      <w:bodyDiv w:val="1"/>
      <w:marLeft w:val="0"/>
      <w:marRight w:val="0"/>
      <w:marTop w:val="0"/>
      <w:marBottom w:val="0"/>
      <w:divBdr>
        <w:top w:val="none" w:sz="0" w:space="0" w:color="auto"/>
        <w:left w:val="none" w:sz="0" w:space="0" w:color="auto"/>
        <w:bottom w:val="none" w:sz="0" w:space="0" w:color="auto"/>
        <w:right w:val="none" w:sz="0" w:space="0" w:color="auto"/>
      </w:divBdr>
    </w:div>
    <w:div w:id="1280725150">
      <w:bodyDiv w:val="1"/>
      <w:marLeft w:val="0"/>
      <w:marRight w:val="0"/>
      <w:marTop w:val="0"/>
      <w:marBottom w:val="0"/>
      <w:divBdr>
        <w:top w:val="none" w:sz="0" w:space="0" w:color="auto"/>
        <w:left w:val="none" w:sz="0" w:space="0" w:color="auto"/>
        <w:bottom w:val="none" w:sz="0" w:space="0" w:color="auto"/>
        <w:right w:val="none" w:sz="0" w:space="0" w:color="auto"/>
      </w:divBdr>
    </w:div>
    <w:div w:id="1292856347">
      <w:bodyDiv w:val="1"/>
      <w:marLeft w:val="0"/>
      <w:marRight w:val="0"/>
      <w:marTop w:val="0"/>
      <w:marBottom w:val="0"/>
      <w:divBdr>
        <w:top w:val="none" w:sz="0" w:space="0" w:color="auto"/>
        <w:left w:val="none" w:sz="0" w:space="0" w:color="auto"/>
        <w:bottom w:val="none" w:sz="0" w:space="0" w:color="auto"/>
        <w:right w:val="none" w:sz="0" w:space="0" w:color="auto"/>
      </w:divBdr>
    </w:div>
    <w:div w:id="1296638558">
      <w:bodyDiv w:val="1"/>
      <w:marLeft w:val="0"/>
      <w:marRight w:val="0"/>
      <w:marTop w:val="0"/>
      <w:marBottom w:val="0"/>
      <w:divBdr>
        <w:top w:val="none" w:sz="0" w:space="0" w:color="auto"/>
        <w:left w:val="none" w:sz="0" w:space="0" w:color="auto"/>
        <w:bottom w:val="none" w:sz="0" w:space="0" w:color="auto"/>
        <w:right w:val="none" w:sz="0" w:space="0" w:color="auto"/>
      </w:divBdr>
    </w:div>
    <w:div w:id="1296981136">
      <w:bodyDiv w:val="1"/>
      <w:marLeft w:val="0"/>
      <w:marRight w:val="0"/>
      <w:marTop w:val="0"/>
      <w:marBottom w:val="0"/>
      <w:divBdr>
        <w:top w:val="none" w:sz="0" w:space="0" w:color="auto"/>
        <w:left w:val="none" w:sz="0" w:space="0" w:color="auto"/>
        <w:bottom w:val="none" w:sz="0" w:space="0" w:color="auto"/>
        <w:right w:val="none" w:sz="0" w:space="0" w:color="auto"/>
      </w:divBdr>
    </w:div>
    <w:div w:id="1299261747">
      <w:bodyDiv w:val="1"/>
      <w:marLeft w:val="0"/>
      <w:marRight w:val="0"/>
      <w:marTop w:val="0"/>
      <w:marBottom w:val="0"/>
      <w:divBdr>
        <w:top w:val="none" w:sz="0" w:space="0" w:color="auto"/>
        <w:left w:val="none" w:sz="0" w:space="0" w:color="auto"/>
        <w:bottom w:val="none" w:sz="0" w:space="0" w:color="auto"/>
        <w:right w:val="none" w:sz="0" w:space="0" w:color="auto"/>
      </w:divBdr>
    </w:div>
    <w:div w:id="1305239055">
      <w:bodyDiv w:val="1"/>
      <w:marLeft w:val="0"/>
      <w:marRight w:val="0"/>
      <w:marTop w:val="0"/>
      <w:marBottom w:val="0"/>
      <w:divBdr>
        <w:top w:val="none" w:sz="0" w:space="0" w:color="auto"/>
        <w:left w:val="none" w:sz="0" w:space="0" w:color="auto"/>
        <w:bottom w:val="none" w:sz="0" w:space="0" w:color="auto"/>
        <w:right w:val="none" w:sz="0" w:space="0" w:color="auto"/>
      </w:divBdr>
    </w:div>
    <w:div w:id="1306160220">
      <w:bodyDiv w:val="1"/>
      <w:marLeft w:val="0"/>
      <w:marRight w:val="0"/>
      <w:marTop w:val="0"/>
      <w:marBottom w:val="0"/>
      <w:divBdr>
        <w:top w:val="none" w:sz="0" w:space="0" w:color="auto"/>
        <w:left w:val="none" w:sz="0" w:space="0" w:color="auto"/>
        <w:bottom w:val="none" w:sz="0" w:space="0" w:color="auto"/>
        <w:right w:val="none" w:sz="0" w:space="0" w:color="auto"/>
      </w:divBdr>
    </w:div>
    <w:div w:id="1310598932">
      <w:bodyDiv w:val="1"/>
      <w:marLeft w:val="0"/>
      <w:marRight w:val="0"/>
      <w:marTop w:val="0"/>
      <w:marBottom w:val="0"/>
      <w:divBdr>
        <w:top w:val="none" w:sz="0" w:space="0" w:color="auto"/>
        <w:left w:val="none" w:sz="0" w:space="0" w:color="auto"/>
        <w:bottom w:val="none" w:sz="0" w:space="0" w:color="auto"/>
        <w:right w:val="none" w:sz="0" w:space="0" w:color="auto"/>
      </w:divBdr>
    </w:div>
    <w:div w:id="1325623587">
      <w:bodyDiv w:val="1"/>
      <w:marLeft w:val="0"/>
      <w:marRight w:val="0"/>
      <w:marTop w:val="0"/>
      <w:marBottom w:val="0"/>
      <w:divBdr>
        <w:top w:val="none" w:sz="0" w:space="0" w:color="auto"/>
        <w:left w:val="none" w:sz="0" w:space="0" w:color="auto"/>
        <w:bottom w:val="none" w:sz="0" w:space="0" w:color="auto"/>
        <w:right w:val="none" w:sz="0" w:space="0" w:color="auto"/>
      </w:divBdr>
    </w:div>
    <w:div w:id="1328678131">
      <w:bodyDiv w:val="1"/>
      <w:marLeft w:val="0"/>
      <w:marRight w:val="0"/>
      <w:marTop w:val="0"/>
      <w:marBottom w:val="0"/>
      <w:divBdr>
        <w:top w:val="none" w:sz="0" w:space="0" w:color="auto"/>
        <w:left w:val="none" w:sz="0" w:space="0" w:color="auto"/>
        <w:bottom w:val="none" w:sz="0" w:space="0" w:color="auto"/>
        <w:right w:val="none" w:sz="0" w:space="0" w:color="auto"/>
      </w:divBdr>
    </w:div>
    <w:div w:id="1329018696">
      <w:bodyDiv w:val="1"/>
      <w:marLeft w:val="0"/>
      <w:marRight w:val="0"/>
      <w:marTop w:val="0"/>
      <w:marBottom w:val="0"/>
      <w:divBdr>
        <w:top w:val="none" w:sz="0" w:space="0" w:color="auto"/>
        <w:left w:val="none" w:sz="0" w:space="0" w:color="auto"/>
        <w:bottom w:val="none" w:sz="0" w:space="0" w:color="auto"/>
        <w:right w:val="none" w:sz="0" w:space="0" w:color="auto"/>
      </w:divBdr>
    </w:div>
    <w:div w:id="1329866236">
      <w:bodyDiv w:val="1"/>
      <w:marLeft w:val="0"/>
      <w:marRight w:val="0"/>
      <w:marTop w:val="0"/>
      <w:marBottom w:val="0"/>
      <w:divBdr>
        <w:top w:val="none" w:sz="0" w:space="0" w:color="auto"/>
        <w:left w:val="none" w:sz="0" w:space="0" w:color="auto"/>
        <w:bottom w:val="none" w:sz="0" w:space="0" w:color="auto"/>
        <w:right w:val="none" w:sz="0" w:space="0" w:color="auto"/>
      </w:divBdr>
    </w:div>
    <w:div w:id="1341277348">
      <w:bodyDiv w:val="1"/>
      <w:marLeft w:val="0"/>
      <w:marRight w:val="0"/>
      <w:marTop w:val="0"/>
      <w:marBottom w:val="0"/>
      <w:divBdr>
        <w:top w:val="none" w:sz="0" w:space="0" w:color="auto"/>
        <w:left w:val="none" w:sz="0" w:space="0" w:color="auto"/>
        <w:bottom w:val="none" w:sz="0" w:space="0" w:color="auto"/>
        <w:right w:val="none" w:sz="0" w:space="0" w:color="auto"/>
      </w:divBdr>
    </w:div>
    <w:div w:id="1346515444">
      <w:bodyDiv w:val="1"/>
      <w:marLeft w:val="0"/>
      <w:marRight w:val="0"/>
      <w:marTop w:val="0"/>
      <w:marBottom w:val="0"/>
      <w:divBdr>
        <w:top w:val="none" w:sz="0" w:space="0" w:color="auto"/>
        <w:left w:val="none" w:sz="0" w:space="0" w:color="auto"/>
        <w:bottom w:val="none" w:sz="0" w:space="0" w:color="auto"/>
        <w:right w:val="none" w:sz="0" w:space="0" w:color="auto"/>
      </w:divBdr>
    </w:div>
    <w:div w:id="1353801364">
      <w:bodyDiv w:val="1"/>
      <w:marLeft w:val="0"/>
      <w:marRight w:val="0"/>
      <w:marTop w:val="0"/>
      <w:marBottom w:val="0"/>
      <w:divBdr>
        <w:top w:val="none" w:sz="0" w:space="0" w:color="auto"/>
        <w:left w:val="none" w:sz="0" w:space="0" w:color="auto"/>
        <w:bottom w:val="none" w:sz="0" w:space="0" w:color="auto"/>
        <w:right w:val="none" w:sz="0" w:space="0" w:color="auto"/>
      </w:divBdr>
    </w:div>
    <w:div w:id="1357583335">
      <w:bodyDiv w:val="1"/>
      <w:marLeft w:val="0"/>
      <w:marRight w:val="0"/>
      <w:marTop w:val="0"/>
      <w:marBottom w:val="0"/>
      <w:divBdr>
        <w:top w:val="none" w:sz="0" w:space="0" w:color="auto"/>
        <w:left w:val="none" w:sz="0" w:space="0" w:color="auto"/>
        <w:bottom w:val="none" w:sz="0" w:space="0" w:color="auto"/>
        <w:right w:val="none" w:sz="0" w:space="0" w:color="auto"/>
      </w:divBdr>
    </w:div>
    <w:div w:id="1359816319">
      <w:bodyDiv w:val="1"/>
      <w:marLeft w:val="0"/>
      <w:marRight w:val="0"/>
      <w:marTop w:val="0"/>
      <w:marBottom w:val="0"/>
      <w:divBdr>
        <w:top w:val="none" w:sz="0" w:space="0" w:color="auto"/>
        <w:left w:val="none" w:sz="0" w:space="0" w:color="auto"/>
        <w:bottom w:val="none" w:sz="0" w:space="0" w:color="auto"/>
        <w:right w:val="none" w:sz="0" w:space="0" w:color="auto"/>
      </w:divBdr>
    </w:div>
    <w:div w:id="1359889455">
      <w:bodyDiv w:val="1"/>
      <w:marLeft w:val="0"/>
      <w:marRight w:val="0"/>
      <w:marTop w:val="0"/>
      <w:marBottom w:val="0"/>
      <w:divBdr>
        <w:top w:val="none" w:sz="0" w:space="0" w:color="auto"/>
        <w:left w:val="none" w:sz="0" w:space="0" w:color="auto"/>
        <w:bottom w:val="none" w:sz="0" w:space="0" w:color="auto"/>
        <w:right w:val="none" w:sz="0" w:space="0" w:color="auto"/>
      </w:divBdr>
    </w:div>
    <w:div w:id="1368994653">
      <w:bodyDiv w:val="1"/>
      <w:marLeft w:val="0"/>
      <w:marRight w:val="0"/>
      <w:marTop w:val="0"/>
      <w:marBottom w:val="0"/>
      <w:divBdr>
        <w:top w:val="none" w:sz="0" w:space="0" w:color="auto"/>
        <w:left w:val="none" w:sz="0" w:space="0" w:color="auto"/>
        <w:bottom w:val="none" w:sz="0" w:space="0" w:color="auto"/>
        <w:right w:val="none" w:sz="0" w:space="0" w:color="auto"/>
      </w:divBdr>
    </w:div>
    <w:div w:id="1375693882">
      <w:bodyDiv w:val="1"/>
      <w:marLeft w:val="0"/>
      <w:marRight w:val="0"/>
      <w:marTop w:val="0"/>
      <w:marBottom w:val="0"/>
      <w:divBdr>
        <w:top w:val="none" w:sz="0" w:space="0" w:color="auto"/>
        <w:left w:val="none" w:sz="0" w:space="0" w:color="auto"/>
        <w:bottom w:val="none" w:sz="0" w:space="0" w:color="auto"/>
        <w:right w:val="none" w:sz="0" w:space="0" w:color="auto"/>
      </w:divBdr>
    </w:div>
    <w:div w:id="1381444195">
      <w:bodyDiv w:val="1"/>
      <w:marLeft w:val="0"/>
      <w:marRight w:val="0"/>
      <w:marTop w:val="0"/>
      <w:marBottom w:val="0"/>
      <w:divBdr>
        <w:top w:val="none" w:sz="0" w:space="0" w:color="auto"/>
        <w:left w:val="none" w:sz="0" w:space="0" w:color="auto"/>
        <w:bottom w:val="none" w:sz="0" w:space="0" w:color="auto"/>
        <w:right w:val="none" w:sz="0" w:space="0" w:color="auto"/>
      </w:divBdr>
    </w:div>
    <w:div w:id="1387949883">
      <w:bodyDiv w:val="1"/>
      <w:marLeft w:val="0"/>
      <w:marRight w:val="0"/>
      <w:marTop w:val="0"/>
      <w:marBottom w:val="0"/>
      <w:divBdr>
        <w:top w:val="none" w:sz="0" w:space="0" w:color="auto"/>
        <w:left w:val="none" w:sz="0" w:space="0" w:color="auto"/>
        <w:bottom w:val="none" w:sz="0" w:space="0" w:color="auto"/>
        <w:right w:val="none" w:sz="0" w:space="0" w:color="auto"/>
      </w:divBdr>
    </w:div>
    <w:div w:id="1393625330">
      <w:bodyDiv w:val="1"/>
      <w:marLeft w:val="0"/>
      <w:marRight w:val="0"/>
      <w:marTop w:val="0"/>
      <w:marBottom w:val="0"/>
      <w:divBdr>
        <w:top w:val="none" w:sz="0" w:space="0" w:color="auto"/>
        <w:left w:val="none" w:sz="0" w:space="0" w:color="auto"/>
        <w:bottom w:val="none" w:sz="0" w:space="0" w:color="auto"/>
        <w:right w:val="none" w:sz="0" w:space="0" w:color="auto"/>
      </w:divBdr>
    </w:div>
    <w:div w:id="1393654392">
      <w:bodyDiv w:val="1"/>
      <w:marLeft w:val="0"/>
      <w:marRight w:val="0"/>
      <w:marTop w:val="0"/>
      <w:marBottom w:val="0"/>
      <w:divBdr>
        <w:top w:val="none" w:sz="0" w:space="0" w:color="auto"/>
        <w:left w:val="none" w:sz="0" w:space="0" w:color="auto"/>
        <w:bottom w:val="none" w:sz="0" w:space="0" w:color="auto"/>
        <w:right w:val="none" w:sz="0" w:space="0" w:color="auto"/>
      </w:divBdr>
    </w:div>
    <w:div w:id="1396313825">
      <w:bodyDiv w:val="1"/>
      <w:marLeft w:val="0"/>
      <w:marRight w:val="0"/>
      <w:marTop w:val="0"/>
      <w:marBottom w:val="0"/>
      <w:divBdr>
        <w:top w:val="none" w:sz="0" w:space="0" w:color="auto"/>
        <w:left w:val="none" w:sz="0" w:space="0" w:color="auto"/>
        <w:bottom w:val="none" w:sz="0" w:space="0" w:color="auto"/>
        <w:right w:val="none" w:sz="0" w:space="0" w:color="auto"/>
      </w:divBdr>
    </w:div>
    <w:div w:id="1399592759">
      <w:bodyDiv w:val="1"/>
      <w:marLeft w:val="0"/>
      <w:marRight w:val="0"/>
      <w:marTop w:val="0"/>
      <w:marBottom w:val="0"/>
      <w:divBdr>
        <w:top w:val="none" w:sz="0" w:space="0" w:color="auto"/>
        <w:left w:val="none" w:sz="0" w:space="0" w:color="auto"/>
        <w:bottom w:val="none" w:sz="0" w:space="0" w:color="auto"/>
        <w:right w:val="none" w:sz="0" w:space="0" w:color="auto"/>
      </w:divBdr>
    </w:div>
    <w:div w:id="1402215642">
      <w:bodyDiv w:val="1"/>
      <w:marLeft w:val="0"/>
      <w:marRight w:val="0"/>
      <w:marTop w:val="0"/>
      <w:marBottom w:val="0"/>
      <w:divBdr>
        <w:top w:val="none" w:sz="0" w:space="0" w:color="auto"/>
        <w:left w:val="none" w:sz="0" w:space="0" w:color="auto"/>
        <w:bottom w:val="none" w:sz="0" w:space="0" w:color="auto"/>
        <w:right w:val="none" w:sz="0" w:space="0" w:color="auto"/>
      </w:divBdr>
    </w:div>
    <w:div w:id="1405562484">
      <w:bodyDiv w:val="1"/>
      <w:marLeft w:val="0"/>
      <w:marRight w:val="0"/>
      <w:marTop w:val="0"/>
      <w:marBottom w:val="0"/>
      <w:divBdr>
        <w:top w:val="none" w:sz="0" w:space="0" w:color="auto"/>
        <w:left w:val="none" w:sz="0" w:space="0" w:color="auto"/>
        <w:bottom w:val="none" w:sz="0" w:space="0" w:color="auto"/>
        <w:right w:val="none" w:sz="0" w:space="0" w:color="auto"/>
      </w:divBdr>
    </w:div>
    <w:div w:id="1406030766">
      <w:bodyDiv w:val="1"/>
      <w:marLeft w:val="0"/>
      <w:marRight w:val="0"/>
      <w:marTop w:val="0"/>
      <w:marBottom w:val="0"/>
      <w:divBdr>
        <w:top w:val="none" w:sz="0" w:space="0" w:color="auto"/>
        <w:left w:val="none" w:sz="0" w:space="0" w:color="auto"/>
        <w:bottom w:val="none" w:sz="0" w:space="0" w:color="auto"/>
        <w:right w:val="none" w:sz="0" w:space="0" w:color="auto"/>
      </w:divBdr>
    </w:div>
    <w:div w:id="1408845276">
      <w:bodyDiv w:val="1"/>
      <w:marLeft w:val="0"/>
      <w:marRight w:val="0"/>
      <w:marTop w:val="0"/>
      <w:marBottom w:val="0"/>
      <w:divBdr>
        <w:top w:val="none" w:sz="0" w:space="0" w:color="auto"/>
        <w:left w:val="none" w:sz="0" w:space="0" w:color="auto"/>
        <w:bottom w:val="none" w:sz="0" w:space="0" w:color="auto"/>
        <w:right w:val="none" w:sz="0" w:space="0" w:color="auto"/>
      </w:divBdr>
    </w:div>
    <w:div w:id="1426419704">
      <w:bodyDiv w:val="1"/>
      <w:marLeft w:val="0"/>
      <w:marRight w:val="0"/>
      <w:marTop w:val="0"/>
      <w:marBottom w:val="0"/>
      <w:divBdr>
        <w:top w:val="none" w:sz="0" w:space="0" w:color="auto"/>
        <w:left w:val="none" w:sz="0" w:space="0" w:color="auto"/>
        <w:bottom w:val="none" w:sz="0" w:space="0" w:color="auto"/>
        <w:right w:val="none" w:sz="0" w:space="0" w:color="auto"/>
      </w:divBdr>
    </w:div>
    <w:div w:id="1429347932">
      <w:bodyDiv w:val="1"/>
      <w:marLeft w:val="0"/>
      <w:marRight w:val="0"/>
      <w:marTop w:val="0"/>
      <w:marBottom w:val="0"/>
      <w:divBdr>
        <w:top w:val="none" w:sz="0" w:space="0" w:color="auto"/>
        <w:left w:val="none" w:sz="0" w:space="0" w:color="auto"/>
        <w:bottom w:val="none" w:sz="0" w:space="0" w:color="auto"/>
        <w:right w:val="none" w:sz="0" w:space="0" w:color="auto"/>
      </w:divBdr>
    </w:div>
    <w:div w:id="1430270817">
      <w:bodyDiv w:val="1"/>
      <w:marLeft w:val="0"/>
      <w:marRight w:val="0"/>
      <w:marTop w:val="0"/>
      <w:marBottom w:val="0"/>
      <w:divBdr>
        <w:top w:val="none" w:sz="0" w:space="0" w:color="auto"/>
        <w:left w:val="none" w:sz="0" w:space="0" w:color="auto"/>
        <w:bottom w:val="none" w:sz="0" w:space="0" w:color="auto"/>
        <w:right w:val="none" w:sz="0" w:space="0" w:color="auto"/>
      </w:divBdr>
    </w:div>
    <w:div w:id="1439176349">
      <w:bodyDiv w:val="1"/>
      <w:marLeft w:val="0"/>
      <w:marRight w:val="0"/>
      <w:marTop w:val="0"/>
      <w:marBottom w:val="0"/>
      <w:divBdr>
        <w:top w:val="none" w:sz="0" w:space="0" w:color="auto"/>
        <w:left w:val="none" w:sz="0" w:space="0" w:color="auto"/>
        <w:bottom w:val="none" w:sz="0" w:space="0" w:color="auto"/>
        <w:right w:val="none" w:sz="0" w:space="0" w:color="auto"/>
      </w:divBdr>
    </w:div>
    <w:div w:id="1458716966">
      <w:bodyDiv w:val="1"/>
      <w:marLeft w:val="0"/>
      <w:marRight w:val="0"/>
      <w:marTop w:val="0"/>
      <w:marBottom w:val="0"/>
      <w:divBdr>
        <w:top w:val="none" w:sz="0" w:space="0" w:color="auto"/>
        <w:left w:val="none" w:sz="0" w:space="0" w:color="auto"/>
        <w:bottom w:val="none" w:sz="0" w:space="0" w:color="auto"/>
        <w:right w:val="none" w:sz="0" w:space="0" w:color="auto"/>
      </w:divBdr>
    </w:div>
    <w:div w:id="1461145419">
      <w:bodyDiv w:val="1"/>
      <w:marLeft w:val="0"/>
      <w:marRight w:val="0"/>
      <w:marTop w:val="0"/>
      <w:marBottom w:val="0"/>
      <w:divBdr>
        <w:top w:val="none" w:sz="0" w:space="0" w:color="auto"/>
        <w:left w:val="none" w:sz="0" w:space="0" w:color="auto"/>
        <w:bottom w:val="none" w:sz="0" w:space="0" w:color="auto"/>
        <w:right w:val="none" w:sz="0" w:space="0" w:color="auto"/>
      </w:divBdr>
    </w:div>
    <w:div w:id="1471676940">
      <w:bodyDiv w:val="1"/>
      <w:marLeft w:val="0"/>
      <w:marRight w:val="0"/>
      <w:marTop w:val="0"/>
      <w:marBottom w:val="0"/>
      <w:divBdr>
        <w:top w:val="none" w:sz="0" w:space="0" w:color="auto"/>
        <w:left w:val="none" w:sz="0" w:space="0" w:color="auto"/>
        <w:bottom w:val="none" w:sz="0" w:space="0" w:color="auto"/>
        <w:right w:val="none" w:sz="0" w:space="0" w:color="auto"/>
      </w:divBdr>
    </w:div>
    <w:div w:id="1485466641">
      <w:bodyDiv w:val="1"/>
      <w:marLeft w:val="0"/>
      <w:marRight w:val="0"/>
      <w:marTop w:val="0"/>
      <w:marBottom w:val="0"/>
      <w:divBdr>
        <w:top w:val="none" w:sz="0" w:space="0" w:color="auto"/>
        <w:left w:val="none" w:sz="0" w:space="0" w:color="auto"/>
        <w:bottom w:val="none" w:sz="0" w:space="0" w:color="auto"/>
        <w:right w:val="none" w:sz="0" w:space="0" w:color="auto"/>
      </w:divBdr>
    </w:div>
    <w:div w:id="1491290242">
      <w:bodyDiv w:val="1"/>
      <w:marLeft w:val="0"/>
      <w:marRight w:val="0"/>
      <w:marTop w:val="0"/>
      <w:marBottom w:val="0"/>
      <w:divBdr>
        <w:top w:val="none" w:sz="0" w:space="0" w:color="auto"/>
        <w:left w:val="none" w:sz="0" w:space="0" w:color="auto"/>
        <w:bottom w:val="none" w:sz="0" w:space="0" w:color="auto"/>
        <w:right w:val="none" w:sz="0" w:space="0" w:color="auto"/>
      </w:divBdr>
    </w:div>
    <w:div w:id="1493057245">
      <w:bodyDiv w:val="1"/>
      <w:marLeft w:val="0"/>
      <w:marRight w:val="0"/>
      <w:marTop w:val="0"/>
      <w:marBottom w:val="0"/>
      <w:divBdr>
        <w:top w:val="none" w:sz="0" w:space="0" w:color="auto"/>
        <w:left w:val="none" w:sz="0" w:space="0" w:color="auto"/>
        <w:bottom w:val="none" w:sz="0" w:space="0" w:color="auto"/>
        <w:right w:val="none" w:sz="0" w:space="0" w:color="auto"/>
      </w:divBdr>
    </w:div>
    <w:div w:id="1498227893">
      <w:bodyDiv w:val="1"/>
      <w:marLeft w:val="0"/>
      <w:marRight w:val="0"/>
      <w:marTop w:val="0"/>
      <w:marBottom w:val="0"/>
      <w:divBdr>
        <w:top w:val="none" w:sz="0" w:space="0" w:color="auto"/>
        <w:left w:val="none" w:sz="0" w:space="0" w:color="auto"/>
        <w:bottom w:val="none" w:sz="0" w:space="0" w:color="auto"/>
        <w:right w:val="none" w:sz="0" w:space="0" w:color="auto"/>
      </w:divBdr>
    </w:div>
    <w:div w:id="1500195890">
      <w:bodyDiv w:val="1"/>
      <w:marLeft w:val="0"/>
      <w:marRight w:val="0"/>
      <w:marTop w:val="0"/>
      <w:marBottom w:val="0"/>
      <w:divBdr>
        <w:top w:val="none" w:sz="0" w:space="0" w:color="auto"/>
        <w:left w:val="none" w:sz="0" w:space="0" w:color="auto"/>
        <w:bottom w:val="none" w:sz="0" w:space="0" w:color="auto"/>
        <w:right w:val="none" w:sz="0" w:space="0" w:color="auto"/>
      </w:divBdr>
    </w:div>
    <w:div w:id="1500777542">
      <w:bodyDiv w:val="1"/>
      <w:marLeft w:val="0"/>
      <w:marRight w:val="0"/>
      <w:marTop w:val="0"/>
      <w:marBottom w:val="0"/>
      <w:divBdr>
        <w:top w:val="none" w:sz="0" w:space="0" w:color="auto"/>
        <w:left w:val="none" w:sz="0" w:space="0" w:color="auto"/>
        <w:bottom w:val="none" w:sz="0" w:space="0" w:color="auto"/>
        <w:right w:val="none" w:sz="0" w:space="0" w:color="auto"/>
      </w:divBdr>
    </w:div>
    <w:div w:id="1516728097">
      <w:bodyDiv w:val="1"/>
      <w:marLeft w:val="0"/>
      <w:marRight w:val="0"/>
      <w:marTop w:val="0"/>
      <w:marBottom w:val="0"/>
      <w:divBdr>
        <w:top w:val="none" w:sz="0" w:space="0" w:color="auto"/>
        <w:left w:val="none" w:sz="0" w:space="0" w:color="auto"/>
        <w:bottom w:val="none" w:sz="0" w:space="0" w:color="auto"/>
        <w:right w:val="none" w:sz="0" w:space="0" w:color="auto"/>
      </w:divBdr>
    </w:div>
    <w:div w:id="1524594867">
      <w:bodyDiv w:val="1"/>
      <w:marLeft w:val="0"/>
      <w:marRight w:val="0"/>
      <w:marTop w:val="0"/>
      <w:marBottom w:val="0"/>
      <w:divBdr>
        <w:top w:val="none" w:sz="0" w:space="0" w:color="auto"/>
        <w:left w:val="none" w:sz="0" w:space="0" w:color="auto"/>
        <w:bottom w:val="none" w:sz="0" w:space="0" w:color="auto"/>
        <w:right w:val="none" w:sz="0" w:space="0" w:color="auto"/>
      </w:divBdr>
    </w:div>
    <w:div w:id="1526596899">
      <w:bodyDiv w:val="1"/>
      <w:marLeft w:val="0"/>
      <w:marRight w:val="0"/>
      <w:marTop w:val="0"/>
      <w:marBottom w:val="0"/>
      <w:divBdr>
        <w:top w:val="none" w:sz="0" w:space="0" w:color="auto"/>
        <w:left w:val="none" w:sz="0" w:space="0" w:color="auto"/>
        <w:bottom w:val="none" w:sz="0" w:space="0" w:color="auto"/>
        <w:right w:val="none" w:sz="0" w:space="0" w:color="auto"/>
      </w:divBdr>
    </w:div>
    <w:div w:id="1535536779">
      <w:bodyDiv w:val="1"/>
      <w:marLeft w:val="0"/>
      <w:marRight w:val="0"/>
      <w:marTop w:val="0"/>
      <w:marBottom w:val="0"/>
      <w:divBdr>
        <w:top w:val="none" w:sz="0" w:space="0" w:color="auto"/>
        <w:left w:val="none" w:sz="0" w:space="0" w:color="auto"/>
        <w:bottom w:val="none" w:sz="0" w:space="0" w:color="auto"/>
        <w:right w:val="none" w:sz="0" w:space="0" w:color="auto"/>
      </w:divBdr>
    </w:div>
    <w:div w:id="1540432136">
      <w:bodyDiv w:val="1"/>
      <w:marLeft w:val="0"/>
      <w:marRight w:val="0"/>
      <w:marTop w:val="0"/>
      <w:marBottom w:val="0"/>
      <w:divBdr>
        <w:top w:val="none" w:sz="0" w:space="0" w:color="auto"/>
        <w:left w:val="none" w:sz="0" w:space="0" w:color="auto"/>
        <w:bottom w:val="none" w:sz="0" w:space="0" w:color="auto"/>
        <w:right w:val="none" w:sz="0" w:space="0" w:color="auto"/>
      </w:divBdr>
    </w:div>
    <w:div w:id="1545672284">
      <w:bodyDiv w:val="1"/>
      <w:marLeft w:val="0"/>
      <w:marRight w:val="0"/>
      <w:marTop w:val="0"/>
      <w:marBottom w:val="0"/>
      <w:divBdr>
        <w:top w:val="none" w:sz="0" w:space="0" w:color="auto"/>
        <w:left w:val="none" w:sz="0" w:space="0" w:color="auto"/>
        <w:bottom w:val="none" w:sz="0" w:space="0" w:color="auto"/>
        <w:right w:val="none" w:sz="0" w:space="0" w:color="auto"/>
      </w:divBdr>
    </w:div>
    <w:div w:id="1560166804">
      <w:bodyDiv w:val="1"/>
      <w:marLeft w:val="0"/>
      <w:marRight w:val="0"/>
      <w:marTop w:val="0"/>
      <w:marBottom w:val="0"/>
      <w:divBdr>
        <w:top w:val="none" w:sz="0" w:space="0" w:color="auto"/>
        <w:left w:val="none" w:sz="0" w:space="0" w:color="auto"/>
        <w:bottom w:val="none" w:sz="0" w:space="0" w:color="auto"/>
        <w:right w:val="none" w:sz="0" w:space="0" w:color="auto"/>
      </w:divBdr>
    </w:div>
    <w:div w:id="1563519078">
      <w:bodyDiv w:val="1"/>
      <w:marLeft w:val="0"/>
      <w:marRight w:val="0"/>
      <w:marTop w:val="0"/>
      <w:marBottom w:val="0"/>
      <w:divBdr>
        <w:top w:val="none" w:sz="0" w:space="0" w:color="auto"/>
        <w:left w:val="none" w:sz="0" w:space="0" w:color="auto"/>
        <w:bottom w:val="none" w:sz="0" w:space="0" w:color="auto"/>
        <w:right w:val="none" w:sz="0" w:space="0" w:color="auto"/>
      </w:divBdr>
    </w:div>
    <w:div w:id="1577203121">
      <w:bodyDiv w:val="1"/>
      <w:marLeft w:val="0"/>
      <w:marRight w:val="0"/>
      <w:marTop w:val="0"/>
      <w:marBottom w:val="0"/>
      <w:divBdr>
        <w:top w:val="none" w:sz="0" w:space="0" w:color="auto"/>
        <w:left w:val="none" w:sz="0" w:space="0" w:color="auto"/>
        <w:bottom w:val="none" w:sz="0" w:space="0" w:color="auto"/>
        <w:right w:val="none" w:sz="0" w:space="0" w:color="auto"/>
      </w:divBdr>
    </w:div>
    <w:div w:id="1581526172">
      <w:bodyDiv w:val="1"/>
      <w:marLeft w:val="0"/>
      <w:marRight w:val="0"/>
      <w:marTop w:val="0"/>
      <w:marBottom w:val="0"/>
      <w:divBdr>
        <w:top w:val="none" w:sz="0" w:space="0" w:color="auto"/>
        <w:left w:val="none" w:sz="0" w:space="0" w:color="auto"/>
        <w:bottom w:val="none" w:sz="0" w:space="0" w:color="auto"/>
        <w:right w:val="none" w:sz="0" w:space="0" w:color="auto"/>
      </w:divBdr>
    </w:div>
    <w:div w:id="1582983610">
      <w:bodyDiv w:val="1"/>
      <w:marLeft w:val="0"/>
      <w:marRight w:val="0"/>
      <w:marTop w:val="0"/>
      <w:marBottom w:val="0"/>
      <w:divBdr>
        <w:top w:val="none" w:sz="0" w:space="0" w:color="auto"/>
        <w:left w:val="none" w:sz="0" w:space="0" w:color="auto"/>
        <w:bottom w:val="none" w:sz="0" w:space="0" w:color="auto"/>
        <w:right w:val="none" w:sz="0" w:space="0" w:color="auto"/>
      </w:divBdr>
    </w:div>
    <w:div w:id="1587380130">
      <w:bodyDiv w:val="1"/>
      <w:marLeft w:val="0"/>
      <w:marRight w:val="0"/>
      <w:marTop w:val="0"/>
      <w:marBottom w:val="0"/>
      <w:divBdr>
        <w:top w:val="none" w:sz="0" w:space="0" w:color="auto"/>
        <w:left w:val="none" w:sz="0" w:space="0" w:color="auto"/>
        <w:bottom w:val="none" w:sz="0" w:space="0" w:color="auto"/>
        <w:right w:val="none" w:sz="0" w:space="0" w:color="auto"/>
      </w:divBdr>
    </w:div>
    <w:div w:id="1589003215">
      <w:bodyDiv w:val="1"/>
      <w:marLeft w:val="0"/>
      <w:marRight w:val="0"/>
      <w:marTop w:val="0"/>
      <w:marBottom w:val="0"/>
      <w:divBdr>
        <w:top w:val="none" w:sz="0" w:space="0" w:color="auto"/>
        <w:left w:val="none" w:sz="0" w:space="0" w:color="auto"/>
        <w:bottom w:val="none" w:sz="0" w:space="0" w:color="auto"/>
        <w:right w:val="none" w:sz="0" w:space="0" w:color="auto"/>
      </w:divBdr>
    </w:div>
    <w:div w:id="1590846181">
      <w:bodyDiv w:val="1"/>
      <w:marLeft w:val="0"/>
      <w:marRight w:val="0"/>
      <w:marTop w:val="0"/>
      <w:marBottom w:val="0"/>
      <w:divBdr>
        <w:top w:val="none" w:sz="0" w:space="0" w:color="auto"/>
        <w:left w:val="none" w:sz="0" w:space="0" w:color="auto"/>
        <w:bottom w:val="none" w:sz="0" w:space="0" w:color="auto"/>
        <w:right w:val="none" w:sz="0" w:space="0" w:color="auto"/>
      </w:divBdr>
    </w:div>
    <w:div w:id="1593275659">
      <w:bodyDiv w:val="1"/>
      <w:marLeft w:val="0"/>
      <w:marRight w:val="0"/>
      <w:marTop w:val="0"/>
      <w:marBottom w:val="0"/>
      <w:divBdr>
        <w:top w:val="none" w:sz="0" w:space="0" w:color="auto"/>
        <w:left w:val="none" w:sz="0" w:space="0" w:color="auto"/>
        <w:bottom w:val="none" w:sz="0" w:space="0" w:color="auto"/>
        <w:right w:val="none" w:sz="0" w:space="0" w:color="auto"/>
      </w:divBdr>
    </w:div>
    <w:div w:id="1594315526">
      <w:bodyDiv w:val="1"/>
      <w:marLeft w:val="0"/>
      <w:marRight w:val="0"/>
      <w:marTop w:val="0"/>
      <w:marBottom w:val="0"/>
      <w:divBdr>
        <w:top w:val="none" w:sz="0" w:space="0" w:color="auto"/>
        <w:left w:val="none" w:sz="0" w:space="0" w:color="auto"/>
        <w:bottom w:val="none" w:sz="0" w:space="0" w:color="auto"/>
        <w:right w:val="none" w:sz="0" w:space="0" w:color="auto"/>
      </w:divBdr>
    </w:div>
    <w:div w:id="1596328954">
      <w:bodyDiv w:val="1"/>
      <w:marLeft w:val="0"/>
      <w:marRight w:val="0"/>
      <w:marTop w:val="0"/>
      <w:marBottom w:val="0"/>
      <w:divBdr>
        <w:top w:val="none" w:sz="0" w:space="0" w:color="auto"/>
        <w:left w:val="none" w:sz="0" w:space="0" w:color="auto"/>
        <w:bottom w:val="none" w:sz="0" w:space="0" w:color="auto"/>
        <w:right w:val="none" w:sz="0" w:space="0" w:color="auto"/>
      </w:divBdr>
    </w:div>
    <w:div w:id="1597514808">
      <w:bodyDiv w:val="1"/>
      <w:marLeft w:val="0"/>
      <w:marRight w:val="0"/>
      <w:marTop w:val="0"/>
      <w:marBottom w:val="0"/>
      <w:divBdr>
        <w:top w:val="none" w:sz="0" w:space="0" w:color="auto"/>
        <w:left w:val="none" w:sz="0" w:space="0" w:color="auto"/>
        <w:bottom w:val="none" w:sz="0" w:space="0" w:color="auto"/>
        <w:right w:val="none" w:sz="0" w:space="0" w:color="auto"/>
      </w:divBdr>
    </w:div>
    <w:div w:id="1602685343">
      <w:bodyDiv w:val="1"/>
      <w:marLeft w:val="0"/>
      <w:marRight w:val="0"/>
      <w:marTop w:val="0"/>
      <w:marBottom w:val="0"/>
      <w:divBdr>
        <w:top w:val="none" w:sz="0" w:space="0" w:color="auto"/>
        <w:left w:val="none" w:sz="0" w:space="0" w:color="auto"/>
        <w:bottom w:val="none" w:sz="0" w:space="0" w:color="auto"/>
        <w:right w:val="none" w:sz="0" w:space="0" w:color="auto"/>
      </w:divBdr>
    </w:div>
    <w:div w:id="1603101938">
      <w:bodyDiv w:val="1"/>
      <w:marLeft w:val="0"/>
      <w:marRight w:val="0"/>
      <w:marTop w:val="0"/>
      <w:marBottom w:val="0"/>
      <w:divBdr>
        <w:top w:val="none" w:sz="0" w:space="0" w:color="auto"/>
        <w:left w:val="none" w:sz="0" w:space="0" w:color="auto"/>
        <w:bottom w:val="none" w:sz="0" w:space="0" w:color="auto"/>
        <w:right w:val="none" w:sz="0" w:space="0" w:color="auto"/>
      </w:divBdr>
    </w:div>
    <w:div w:id="1605722231">
      <w:bodyDiv w:val="1"/>
      <w:marLeft w:val="0"/>
      <w:marRight w:val="0"/>
      <w:marTop w:val="0"/>
      <w:marBottom w:val="0"/>
      <w:divBdr>
        <w:top w:val="none" w:sz="0" w:space="0" w:color="auto"/>
        <w:left w:val="none" w:sz="0" w:space="0" w:color="auto"/>
        <w:bottom w:val="none" w:sz="0" w:space="0" w:color="auto"/>
        <w:right w:val="none" w:sz="0" w:space="0" w:color="auto"/>
      </w:divBdr>
    </w:div>
    <w:div w:id="1607690720">
      <w:bodyDiv w:val="1"/>
      <w:marLeft w:val="0"/>
      <w:marRight w:val="0"/>
      <w:marTop w:val="0"/>
      <w:marBottom w:val="0"/>
      <w:divBdr>
        <w:top w:val="none" w:sz="0" w:space="0" w:color="auto"/>
        <w:left w:val="none" w:sz="0" w:space="0" w:color="auto"/>
        <w:bottom w:val="none" w:sz="0" w:space="0" w:color="auto"/>
        <w:right w:val="none" w:sz="0" w:space="0" w:color="auto"/>
      </w:divBdr>
    </w:div>
    <w:div w:id="1608275258">
      <w:bodyDiv w:val="1"/>
      <w:marLeft w:val="0"/>
      <w:marRight w:val="0"/>
      <w:marTop w:val="0"/>
      <w:marBottom w:val="0"/>
      <w:divBdr>
        <w:top w:val="none" w:sz="0" w:space="0" w:color="auto"/>
        <w:left w:val="none" w:sz="0" w:space="0" w:color="auto"/>
        <w:bottom w:val="none" w:sz="0" w:space="0" w:color="auto"/>
        <w:right w:val="none" w:sz="0" w:space="0" w:color="auto"/>
      </w:divBdr>
    </w:div>
    <w:div w:id="1612544371">
      <w:bodyDiv w:val="1"/>
      <w:marLeft w:val="0"/>
      <w:marRight w:val="0"/>
      <w:marTop w:val="0"/>
      <w:marBottom w:val="0"/>
      <w:divBdr>
        <w:top w:val="none" w:sz="0" w:space="0" w:color="auto"/>
        <w:left w:val="none" w:sz="0" w:space="0" w:color="auto"/>
        <w:bottom w:val="none" w:sz="0" w:space="0" w:color="auto"/>
        <w:right w:val="none" w:sz="0" w:space="0" w:color="auto"/>
      </w:divBdr>
    </w:div>
    <w:div w:id="1616131592">
      <w:bodyDiv w:val="1"/>
      <w:marLeft w:val="0"/>
      <w:marRight w:val="0"/>
      <w:marTop w:val="0"/>
      <w:marBottom w:val="0"/>
      <w:divBdr>
        <w:top w:val="none" w:sz="0" w:space="0" w:color="auto"/>
        <w:left w:val="none" w:sz="0" w:space="0" w:color="auto"/>
        <w:bottom w:val="none" w:sz="0" w:space="0" w:color="auto"/>
        <w:right w:val="none" w:sz="0" w:space="0" w:color="auto"/>
      </w:divBdr>
    </w:div>
    <w:div w:id="1617835433">
      <w:bodyDiv w:val="1"/>
      <w:marLeft w:val="0"/>
      <w:marRight w:val="0"/>
      <w:marTop w:val="0"/>
      <w:marBottom w:val="0"/>
      <w:divBdr>
        <w:top w:val="none" w:sz="0" w:space="0" w:color="auto"/>
        <w:left w:val="none" w:sz="0" w:space="0" w:color="auto"/>
        <w:bottom w:val="none" w:sz="0" w:space="0" w:color="auto"/>
        <w:right w:val="none" w:sz="0" w:space="0" w:color="auto"/>
      </w:divBdr>
    </w:div>
    <w:div w:id="1619020749">
      <w:bodyDiv w:val="1"/>
      <w:marLeft w:val="0"/>
      <w:marRight w:val="0"/>
      <w:marTop w:val="0"/>
      <w:marBottom w:val="0"/>
      <w:divBdr>
        <w:top w:val="none" w:sz="0" w:space="0" w:color="auto"/>
        <w:left w:val="none" w:sz="0" w:space="0" w:color="auto"/>
        <w:bottom w:val="none" w:sz="0" w:space="0" w:color="auto"/>
        <w:right w:val="none" w:sz="0" w:space="0" w:color="auto"/>
      </w:divBdr>
    </w:div>
    <w:div w:id="1621953614">
      <w:bodyDiv w:val="1"/>
      <w:marLeft w:val="0"/>
      <w:marRight w:val="0"/>
      <w:marTop w:val="0"/>
      <w:marBottom w:val="0"/>
      <w:divBdr>
        <w:top w:val="none" w:sz="0" w:space="0" w:color="auto"/>
        <w:left w:val="none" w:sz="0" w:space="0" w:color="auto"/>
        <w:bottom w:val="none" w:sz="0" w:space="0" w:color="auto"/>
        <w:right w:val="none" w:sz="0" w:space="0" w:color="auto"/>
      </w:divBdr>
    </w:div>
    <w:div w:id="1632320718">
      <w:bodyDiv w:val="1"/>
      <w:marLeft w:val="0"/>
      <w:marRight w:val="0"/>
      <w:marTop w:val="0"/>
      <w:marBottom w:val="0"/>
      <w:divBdr>
        <w:top w:val="none" w:sz="0" w:space="0" w:color="auto"/>
        <w:left w:val="none" w:sz="0" w:space="0" w:color="auto"/>
        <w:bottom w:val="none" w:sz="0" w:space="0" w:color="auto"/>
        <w:right w:val="none" w:sz="0" w:space="0" w:color="auto"/>
      </w:divBdr>
    </w:div>
    <w:div w:id="1634555345">
      <w:bodyDiv w:val="1"/>
      <w:marLeft w:val="0"/>
      <w:marRight w:val="0"/>
      <w:marTop w:val="0"/>
      <w:marBottom w:val="0"/>
      <w:divBdr>
        <w:top w:val="none" w:sz="0" w:space="0" w:color="auto"/>
        <w:left w:val="none" w:sz="0" w:space="0" w:color="auto"/>
        <w:bottom w:val="none" w:sz="0" w:space="0" w:color="auto"/>
        <w:right w:val="none" w:sz="0" w:space="0" w:color="auto"/>
      </w:divBdr>
    </w:div>
    <w:div w:id="1636135122">
      <w:bodyDiv w:val="1"/>
      <w:marLeft w:val="0"/>
      <w:marRight w:val="0"/>
      <w:marTop w:val="0"/>
      <w:marBottom w:val="0"/>
      <w:divBdr>
        <w:top w:val="none" w:sz="0" w:space="0" w:color="auto"/>
        <w:left w:val="none" w:sz="0" w:space="0" w:color="auto"/>
        <w:bottom w:val="none" w:sz="0" w:space="0" w:color="auto"/>
        <w:right w:val="none" w:sz="0" w:space="0" w:color="auto"/>
      </w:divBdr>
    </w:div>
    <w:div w:id="1650206008">
      <w:bodyDiv w:val="1"/>
      <w:marLeft w:val="0"/>
      <w:marRight w:val="0"/>
      <w:marTop w:val="0"/>
      <w:marBottom w:val="0"/>
      <w:divBdr>
        <w:top w:val="none" w:sz="0" w:space="0" w:color="auto"/>
        <w:left w:val="none" w:sz="0" w:space="0" w:color="auto"/>
        <w:bottom w:val="none" w:sz="0" w:space="0" w:color="auto"/>
        <w:right w:val="none" w:sz="0" w:space="0" w:color="auto"/>
      </w:divBdr>
    </w:div>
    <w:div w:id="1653632331">
      <w:bodyDiv w:val="1"/>
      <w:marLeft w:val="0"/>
      <w:marRight w:val="0"/>
      <w:marTop w:val="0"/>
      <w:marBottom w:val="0"/>
      <w:divBdr>
        <w:top w:val="none" w:sz="0" w:space="0" w:color="auto"/>
        <w:left w:val="none" w:sz="0" w:space="0" w:color="auto"/>
        <w:bottom w:val="none" w:sz="0" w:space="0" w:color="auto"/>
        <w:right w:val="none" w:sz="0" w:space="0" w:color="auto"/>
      </w:divBdr>
    </w:div>
    <w:div w:id="1658605385">
      <w:bodyDiv w:val="1"/>
      <w:marLeft w:val="0"/>
      <w:marRight w:val="0"/>
      <w:marTop w:val="0"/>
      <w:marBottom w:val="0"/>
      <w:divBdr>
        <w:top w:val="none" w:sz="0" w:space="0" w:color="auto"/>
        <w:left w:val="none" w:sz="0" w:space="0" w:color="auto"/>
        <w:bottom w:val="none" w:sz="0" w:space="0" w:color="auto"/>
        <w:right w:val="none" w:sz="0" w:space="0" w:color="auto"/>
      </w:divBdr>
    </w:div>
    <w:div w:id="1664040088">
      <w:bodyDiv w:val="1"/>
      <w:marLeft w:val="0"/>
      <w:marRight w:val="0"/>
      <w:marTop w:val="0"/>
      <w:marBottom w:val="0"/>
      <w:divBdr>
        <w:top w:val="none" w:sz="0" w:space="0" w:color="auto"/>
        <w:left w:val="none" w:sz="0" w:space="0" w:color="auto"/>
        <w:bottom w:val="none" w:sz="0" w:space="0" w:color="auto"/>
        <w:right w:val="none" w:sz="0" w:space="0" w:color="auto"/>
      </w:divBdr>
    </w:div>
    <w:div w:id="1669095451">
      <w:bodyDiv w:val="1"/>
      <w:marLeft w:val="0"/>
      <w:marRight w:val="0"/>
      <w:marTop w:val="0"/>
      <w:marBottom w:val="0"/>
      <w:divBdr>
        <w:top w:val="none" w:sz="0" w:space="0" w:color="auto"/>
        <w:left w:val="none" w:sz="0" w:space="0" w:color="auto"/>
        <w:bottom w:val="none" w:sz="0" w:space="0" w:color="auto"/>
        <w:right w:val="none" w:sz="0" w:space="0" w:color="auto"/>
      </w:divBdr>
    </w:div>
    <w:div w:id="1670714664">
      <w:bodyDiv w:val="1"/>
      <w:marLeft w:val="0"/>
      <w:marRight w:val="0"/>
      <w:marTop w:val="0"/>
      <w:marBottom w:val="0"/>
      <w:divBdr>
        <w:top w:val="none" w:sz="0" w:space="0" w:color="auto"/>
        <w:left w:val="none" w:sz="0" w:space="0" w:color="auto"/>
        <w:bottom w:val="none" w:sz="0" w:space="0" w:color="auto"/>
        <w:right w:val="none" w:sz="0" w:space="0" w:color="auto"/>
      </w:divBdr>
    </w:div>
    <w:div w:id="1677147038">
      <w:bodyDiv w:val="1"/>
      <w:marLeft w:val="0"/>
      <w:marRight w:val="0"/>
      <w:marTop w:val="0"/>
      <w:marBottom w:val="0"/>
      <w:divBdr>
        <w:top w:val="none" w:sz="0" w:space="0" w:color="auto"/>
        <w:left w:val="none" w:sz="0" w:space="0" w:color="auto"/>
        <w:bottom w:val="none" w:sz="0" w:space="0" w:color="auto"/>
        <w:right w:val="none" w:sz="0" w:space="0" w:color="auto"/>
      </w:divBdr>
    </w:div>
    <w:div w:id="1684430651">
      <w:bodyDiv w:val="1"/>
      <w:marLeft w:val="0"/>
      <w:marRight w:val="0"/>
      <w:marTop w:val="0"/>
      <w:marBottom w:val="0"/>
      <w:divBdr>
        <w:top w:val="none" w:sz="0" w:space="0" w:color="auto"/>
        <w:left w:val="none" w:sz="0" w:space="0" w:color="auto"/>
        <w:bottom w:val="none" w:sz="0" w:space="0" w:color="auto"/>
        <w:right w:val="none" w:sz="0" w:space="0" w:color="auto"/>
      </w:divBdr>
    </w:div>
    <w:div w:id="1687293204">
      <w:bodyDiv w:val="1"/>
      <w:marLeft w:val="0"/>
      <w:marRight w:val="0"/>
      <w:marTop w:val="0"/>
      <w:marBottom w:val="0"/>
      <w:divBdr>
        <w:top w:val="none" w:sz="0" w:space="0" w:color="auto"/>
        <w:left w:val="none" w:sz="0" w:space="0" w:color="auto"/>
        <w:bottom w:val="none" w:sz="0" w:space="0" w:color="auto"/>
        <w:right w:val="none" w:sz="0" w:space="0" w:color="auto"/>
      </w:divBdr>
    </w:div>
    <w:div w:id="1694069902">
      <w:bodyDiv w:val="1"/>
      <w:marLeft w:val="0"/>
      <w:marRight w:val="0"/>
      <w:marTop w:val="0"/>
      <w:marBottom w:val="0"/>
      <w:divBdr>
        <w:top w:val="none" w:sz="0" w:space="0" w:color="auto"/>
        <w:left w:val="none" w:sz="0" w:space="0" w:color="auto"/>
        <w:bottom w:val="none" w:sz="0" w:space="0" w:color="auto"/>
        <w:right w:val="none" w:sz="0" w:space="0" w:color="auto"/>
      </w:divBdr>
    </w:div>
    <w:div w:id="1698696446">
      <w:bodyDiv w:val="1"/>
      <w:marLeft w:val="0"/>
      <w:marRight w:val="0"/>
      <w:marTop w:val="0"/>
      <w:marBottom w:val="0"/>
      <w:divBdr>
        <w:top w:val="none" w:sz="0" w:space="0" w:color="auto"/>
        <w:left w:val="none" w:sz="0" w:space="0" w:color="auto"/>
        <w:bottom w:val="none" w:sz="0" w:space="0" w:color="auto"/>
        <w:right w:val="none" w:sz="0" w:space="0" w:color="auto"/>
      </w:divBdr>
    </w:div>
    <w:div w:id="1706635233">
      <w:bodyDiv w:val="1"/>
      <w:marLeft w:val="0"/>
      <w:marRight w:val="0"/>
      <w:marTop w:val="0"/>
      <w:marBottom w:val="0"/>
      <w:divBdr>
        <w:top w:val="none" w:sz="0" w:space="0" w:color="auto"/>
        <w:left w:val="none" w:sz="0" w:space="0" w:color="auto"/>
        <w:bottom w:val="none" w:sz="0" w:space="0" w:color="auto"/>
        <w:right w:val="none" w:sz="0" w:space="0" w:color="auto"/>
      </w:divBdr>
    </w:div>
    <w:div w:id="1713773723">
      <w:bodyDiv w:val="1"/>
      <w:marLeft w:val="0"/>
      <w:marRight w:val="0"/>
      <w:marTop w:val="0"/>
      <w:marBottom w:val="0"/>
      <w:divBdr>
        <w:top w:val="none" w:sz="0" w:space="0" w:color="auto"/>
        <w:left w:val="none" w:sz="0" w:space="0" w:color="auto"/>
        <w:bottom w:val="none" w:sz="0" w:space="0" w:color="auto"/>
        <w:right w:val="none" w:sz="0" w:space="0" w:color="auto"/>
      </w:divBdr>
    </w:div>
    <w:div w:id="1726837324">
      <w:bodyDiv w:val="1"/>
      <w:marLeft w:val="0"/>
      <w:marRight w:val="0"/>
      <w:marTop w:val="0"/>
      <w:marBottom w:val="0"/>
      <w:divBdr>
        <w:top w:val="none" w:sz="0" w:space="0" w:color="auto"/>
        <w:left w:val="none" w:sz="0" w:space="0" w:color="auto"/>
        <w:bottom w:val="none" w:sz="0" w:space="0" w:color="auto"/>
        <w:right w:val="none" w:sz="0" w:space="0" w:color="auto"/>
      </w:divBdr>
    </w:div>
    <w:div w:id="1729958542">
      <w:bodyDiv w:val="1"/>
      <w:marLeft w:val="0"/>
      <w:marRight w:val="0"/>
      <w:marTop w:val="0"/>
      <w:marBottom w:val="0"/>
      <w:divBdr>
        <w:top w:val="none" w:sz="0" w:space="0" w:color="auto"/>
        <w:left w:val="none" w:sz="0" w:space="0" w:color="auto"/>
        <w:bottom w:val="none" w:sz="0" w:space="0" w:color="auto"/>
        <w:right w:val="none" w:sz="0" w:space="0" w:color="auto"/>
      </w:divBdr>
    </w:div>
    <w:div w:id="1730179274">
      <w:bodyDiv w:val="1"/>
      <w:marLeft w:val="0"/>
      <w:marRight w:val="0"/>
      <w:marTop w:val="0"/>
      <w:marBottom w:val="0"/>
      <w:divBdr>
        <w:top w:val="none" w:sz="0" w:space="0" w:color="auto"/>
        <w:left w:val="none" w:sz="0" w:space="0" w:color="auto"/>
        <w:bottom w:val="none" w:sz="0" w:space="0" w:color="auto"/>
        <w:right w:val="none" w:sz="0" w:space="0" w:color="auto"/>
      </w:divBdr>
    </w:div>
    <w:div w:id="1741830054">
      <w:bodyDiv w:val="1"/>
      <w:marLeft w:val="0"/>
      <w:marRight w:val="0"/>
      <w:marTop w:val="0"/>
      <w:marBottom w:val="0"/>
      <w:divBdr>
        <w:top w:val="none" w:sz="0" w:space="0" w:color="auto"/>
        <w:left w:val="none" w:sz="0" w:space="0" w:color="auto"/>
        <w:bottom w:val="none" w:sz="0" w:space="0" w:color="auto"/>
        <w:right w:val="none" w:sz="0" w:space="0" w:color="auto"/>
      </w:divBdr>
    </w:div>
    <w:div w:id="1745682591">
      <w:bodyDiv w:val="1"/>
      <w:marLeft w:val="0"/>
      <w:marRight w:val="0"/>
      <w:marTop w:val="0"/>
      <w:marBottom w:val="0"/>
      <w:divBdr>
        <w:top w:val="none" w:sz="0" w:space="0" w:color="auto"/>
        <w:left w:val="none" w:sz="0" w:space="0" w:color="auto"/>
        <w:bottom w:val="none" w:sz="0" w:space="0" w:color="auto"/>
        <w:right w:val="none" w:sz="0" w:space="0" w:color="auto"/>
      </w:divBdr>
    </w:div>
    <w:div w:id="1748729703">
      <w:bodyDiv w:val="1"/>
      <w:marLeft w:val="0"/>
      <w:marRight w:val="0"/>
      <w:marTop w:val="0"/>
      <w:marBottom w:val="0"/>
      <w:divBdr>
        <w:top w:val="none" w:sz="0" w:space="0" w:color="auto"/>
        <w:left w:val="none" w:sz="0" w:space="0" w:color="auto"/>
        <w:bottom w:val="none" w:sz="0" w:space="0" w:color="auto"/>
        <w:right w:val="none" w:sz="0" w:space="0" w:color="auto"/>
      </w:divBdr>
    </w:div>
    <w:div w:id="1751996678">
      <w:bodyDiv w:val="1"/>
      <w:marLeft w:val="0"/>
      <w:marRight w:val="0"/>
      <w:marTop w:val="0"/>
      <w:marBottom w:val="0"/>
      <w:divBdr>
        <w:top w:val="none" w:sz="0" w:space="0" w:color="auto"/>
        <w:left w:val="none" w:sz="0" w:space="0" w:color="auto"/>
        <w:bottom w:val="none" w:sz="0" w:space="0" w:color="auto"/>
        <w:right w:val="none" w:sz="0" w:space="0" w:color="auto"/>
      </w:divBdr>
    </w:div>
    <w:div w:id="1752124065">
      <w:bodyDiv w:val="1"/>
      <w:marLeft w:val="0"/>
      <w:marRight w:val="0"/>
      <w:marTop w:val="0"/>
      <w:marBottom w:val="0"/>
      <w:divBdr>
        <w:top w:val="none" w:sz="0" w:space="0" w:color="auto"/>
        <w:left w:val="none" w:sz="0" w:space="0" w:color="auto"/>
        <w:bottom w:val="none" w:sz="0" w:space="0" w:color="auto"/>
        <w:right w:val="none" w:sz="0" w:space="0" w:color="auto"/>
      </w:divBdr>
    </w:div>
    <w:div w:id="1754931690">
      <w:bodyDiv w:val="1"/>
      <w:marLeft w:val="0"/>
      <w:marRight w:val="0"/>
      <w:marTop w:val="0"/>
      <w:marBottom w:val="0"/>
      <w:divBdr>
        <w:top w:val="none" w:sz="0" w:space="0" w:color="auto"/>
        <w:left w:val="none" w:sz="0" w:space="0" w:color="auto"/>
        <w:bottom w:val="none" w:sz="0" w:space="0" w:color="auto"/>
        <w:right w:val="none" w:sz="0" w:space="0" w:color="auto"/>
      </w:divBdr>
    </w:div>
    <w:div w:id="1756897236">
      <w:bodyDiv w:val="1"/>
      <w:marLeft w:val="0"/>
      <w:marRight w:val="0"/>
      <w:marTop w:val="0"/>
      <w:marBottom w:val="0"/>
      <w:divBdr>
        <w:top w:val="none" w:sz="0" w:space="0" w:color="auto"/>
        <w:left w:val="none" w:sz="0" w:space="0" w:color="auto"/>
        <w:bottom w:val="none" w:sz="0" w:space="0" w:color="auto"/>
        <w:right w:val="none" w:sz="0" w:space="0" w:color="auto"/>
      </w:divBdr>
    </w:div>
    <w:div w:id="1766655438">
      <w:bodyDiv w:val="1"/>
      <w:marLeft w:val="0"/>
      <w:marRight w:val="0"/>
      <w:marTop w:val="0"/>
      <w:marBottom w:val="0"/>
      <w:divBdr>
        <w:top w:val="none" w:sz="0" w:space="0" w:color="auto"/>
        <w:left w:val="none" w:sz="0" w:space="0" w:color="auto"/>
        <w:bottom w:val="none" w:sz="0" w:space="0" w:color="auto"/>
        <w:right w:val="none" w:sz="0" w:space="0" w:color="auto"/>
      </w:divBdr>
    </w:div>
    <w:div w:id="1775978428">
      <w:bodyDiv w:val="1"/>
      <w:marLeft w:val="0"/>
      <w:marRight w:val="0"/>
      <w:marTop w:val="0"/>
      <w:marBottom w:val="0"/>
      <w:divBdr>
        <w:top w:val="none" w:sz="0" w:space="0" w:color="auto"/>
        <w:left w:val="none" w:sz="0" w:space="0" w:color="auto"/>
        <w:bottom w:val="none" w:sz="0" w:space="0" w:color="auto"/>
        <w:right w:val="none" w:sz="0" w:space="0" w:color="auto"/>
      </w:divBdr>
    </w:div>
    <w:div w:id="1785542377">
      <w:bodyDiv w:val="1"/>
      <w:marLeft w:val="0"/>
      <w:marRight w:val="0"/>
      <w:marTop w:val="0"/>
      <w:marBottom w:val="0"/>
      <w:divBdr>
        <w:top w:val="none" w:sz="0" w:space="0" w:color="auto"/>
        <w:left w:val="none" w:sz="0" w:space="0" w:color="auto"/>
        <w:bottom w:val="none" w:sz="0" w:space="0" w:color="auto"/>
        <w:right w:val="none" w:sz="0" w:space="0" w:color="auto"/>
      </w:divBdr>
    </w:div>
    <w:div w:id="1788498760">
      <w:bodyDiv w:val="1"/>
      <w:marLeft w:val="0"/>
      <w:marRight w:val="0"/>
      <w:marTop w:val="0"/>
      <w:marBottom w:val="0"/>
      <w:divBdr>
        <w:top w:val="none" w:sz="0" w:space="0" w:color="auto"/>
        <w:left w:val="none" w:sz="0" w:space="0" w:color="auto"/>
        <w:bottom w:val="none" w:sz="0" w:space="0" w:color="auto"/>
        <w:right w:val="none" w:sz="0" w:space="0" w:color="auto"/>
      </w:divBdr>
    </w:div>
    <w:div w:id="1792238585">
      <w:bodyDiv w:val="1"/>
      <w:marLeft w:val="0"/>
      <w:marRight w:val="0"/>
      <w:marTop w:val="0"/>
      <w:marBottom w:val="0"/>
      <w:divBdr>
        <w:top w:val="none" w:sz="0" w:space="0" w:color="auto"/>
        <w:left w:val="none" w:sz="0" w:space="0" w:color="auto"/>
        <w:bottom w:val="none" w:sz="0" w:space="0" w:color="auto"/>
        <w:right w:val="none" w:sz="0" w:space="0" w:color="auto"/>
      </w:divBdr>
    </w:div>
    <w:div w:id="1796748176">
      <w:bodyDiv w:val="1"/>
      <w:marLeft w:val="0"/>
      <w:marRight w:val="0"/>
      <w:marTop w:val="0"/>
      <w:marBottom w:val="0"/>
      <w:divBdr>
        <w:top w:val="none" w:sz="0" w:space="0" w:color="auto"/>
        <w:left w:val="none" w:sz="0" w:space="0" w:color="auto"/>
        <w:bottom w:val="none" w:sz="0" w:space="0" w:color="auto"/>
        <w:right w:val="none" w:sz="0" w:space="0" w:color="auto"/>
      </w:divBdr>
    </w:div>
    <w:div w:id="1799302390">
      <w:bodyDiv w:val="1"/>
      <w:marLeft w:val="0"/>
      <w:marRight w:val="0"/>
      <w:marTop w:val="0"/>
      <w:marBottom w:val="0"/>
      <w:divBdr>
        <w:top w:val="none" w:sz="0" w:space="0" w:color="auto"/>
        <w:left w:val="none" w:sz="0" w:space="0" w:color="auto"/>
        <w:bottom w:val="none" w:sz="0" w:space="0" w:color="auto"/>
        <w:right w:val="none" w:sz="0" w:space="0" w:color="auto"/>
      </w:divBdr>
    </w:div>
    <w:div w:id="1802067458">
      <w:bodyDiv w:val="1"/>
      <w:marLeft w:val="0"/>
      <w:marRight w:val="0"/>
      <w:marTop w:val="0"/>
      <w:marBottom w:val="0"/>
      <w:divBdr>
        <w:top w:val="none" w:sz="0" w:space="0" w:color="auto"/>
        <w:left w:val="none" w:sz="0" w:space="0" w:color="auto"/>
        <w:bottom w:val="none" w:sz="0" w:space="0" w:color="auto"/>
        <w:right w:val="none" w:sz="0" w:space="0" w:color="auto"/>
      </w:divBdr>
    </w:div>
    <w:div w:id="1814788537">
      <w:bodyDiv w:val="1"/>
      <w:marLeft w:val="0"/>
      <w:marRight w:val="0"/>
      <w:marTop w:val="0"/>
      <w:marBottom w:val="0"/>
      <w:divBdr>
        <w:top w:val="none" w:sz="0" w:space="0" w:color="auto"/>
        <w:left w:val="none" w:sz="0" w:space="0" w:color="auto"/>
        <w:bottom w:val="none" w:sz="0" w:space="0" w:color="auto"/>
        <w:right w:val="none" w:sz="0" w:space="0" w:color="auto"/>
      </w:divBdr>
    </w:div>
    <w:div w:id="1821996053">
      <w:bodyDiv w:val="1"/>
      <w:marLeft w:val="0"/>
      <w:marRight w:val="0"/>
      <w:marTop w:val="0"/>
      <w:marBottom w:val="0"/>
      <w:divBdr>
        <w:top w:val="none" w:sz="0" w:space="0" w:color="auto"/>
        <w:left w:val="none" w:sz="0" w:space="0" w:color="auto"/>
        <w:bottom w:val="none" w:sz="0" w:space="0" w:color="auto"/>
        <w:right w:val="none" w:sz="0" w:space="0" w:color="auto"/>
      </w:divBdr>
    </w:div>
    <w:div w:id="1829516699">
      <w:bodyDiv w:val="1"/>
      <w:marLeft w:val="0"/>
      <w:marRight w:val="0"/>
      <w:marTop w:val="0"/>
      <w:marBottom w:val="0"/>
      <w:divBdr>
        <w:top w:val="none" w:sz="0" w:space="0" w:color="auto"/>
        <w:left w:val="none" w:sz="0" w:space="0" w:color="auto"/>
        <w:bottom w:val="none" w:sz="0" w:space="0" w:color="auto"/>
        <w:right w:val="none" w:sz="0" w:space="0" w:color="auto"/>
      </w:divBdr>
    </w:div>
    <w:div w:id="1836727524">
      <w:bodyDiv w:val="1"/>
      <w:marLeft w:val="0"/>
      <w:marRight w:val="0"/>
      <w:marTop w:val="0"/>
      <w:marBottom w:val="0"/>
      <w:divBdr>
        <w:top w:val="none" w:sz="0" w:space="0" w:color="auto"/>
        <w:left w:val="none" w:sz="0" w:space="0" w:color="auto"/>
        <w:bottom w:val="none" w:sz="0" w:space="0" w:color="auto"/>
        <w:right w:val="none" w:sz="0" w:space="0" w:color="auto"/>
      </w:divBdr>
    </w:div>
    <w:div w:id="1844314393">
      <w:bodyDiv w:val="1"/>
      <w:marLeft w:val="0"/>
      <w:marRight w:val="0"/>
      <w:marTop w:val="0"/>
      <w:marBottom w:val="0"/>
      <w:divBdr>
        <w:top w:val="none" w:sz="0" w:space="0" w:color="auto"/>
        <w:left w:val="none" w:sz="0" w:space="0" w:color="auto"/>
        <w:bottom w:val="none" w:sz="0" w:space="0" w:color="auto"/>
        <w:right w:val="none" w:sz="0" w:space="0" w:color="auto"/>
      </w:divBdr>
    </w:div>
    <w:div w:id="1844465845">
      <w:bodyDiv w:val="1"/>
      <w:marLeft w:val="0"/>
      <w:marRight w:val="0"/>
      <w:marTop w:val="0"/>
      <w:marBottom w:val="0"/>
      <w:divBdr>
        <w:top w:val="none" w:sz="0" w:space="0" w:color="auto"/>
        <w:left w:val="none" w:sz="0" w:space="0" w:color="auto"/>
        <w:bottom w:val="none" w:sz="0" w:space="0" w:color="auto"/>
        <w:right w:val="none" w:sz="0" w:space="0" w:color="auto"/>
      </w:divBdr>
    </w:div>
    <w:div w:id="1860002913">
      <w:bodyDiv w:val="1"/>
      <w:marLeft w:val="0"/>
      <w:marRight w:val="0"/>
      <w:marTop w:val="0"/>
      <w:marBottom w:val="0"/>
      <w:divBdr>
        <w:top w:val="none" w:sz="0" w:space="0" w:color="auto"/>
        <w:left w:val="none" w:sz="0" w:space="0" w:color="auto"/>
        <w:bottom w:val="none" w:sz="0" w:space="0" w:color="auto"/>
        <w:right w:val="none" w:sz="0" w:space="0" w:color="auto"/>
      </w:divBdr>
    </w:div>
    <w:div w:id="1860073789">
      <w:bodyDiv w:val="1"/>
      <w:marLeft w:val="0"/>
      <w:marRight w:val="0"/>
      <w:marTop w:val="0"/>
      <w:marBottom w:val="0"/>
      <w:divBdr>
        <w:top w:val="none" w:sz="0" w:space="0" w:color="auto"/>
        <w:left w:val="none" w:sz="0" w:space="0" w:color="auto"/>
        <w:bottom w:val="none" w:sz="0" w:space="0" w:color="auto"/>
        <w:right w:val="none" w:sz="0" w:space="0" w:color="auto"/>
      </w:divBdr>
    </w:div>
    <w:div w:id="1860121401">
      <w:bodyDiv w:val="1"/>
      <w:marLeft w:val="0"/>
      <w:marRight w:val="0"/>
      <w:marTop w:val="0"/>
      <w:marBottom w:val="0"/>
      <w:divBdr>
        <w:top w:val="none" w:sz="0" w:space="0" w:color="auto"/>
        <w:left w:val="none" w:sz="0" w:space="0" w:color="auto"/>
        <w:bottom w:val="none" w:sz="0" w:space="0" w:color="auto"/>
        <w:right w:val="none" w:sz="0" w:space="0" w:color="auto"/>
      </w:divBdr>
    </w:div>
    <w:div w:id="1866795995">
      <w:bodyDiv w:val="1"/>
      <w:marLeft w:val="0"/>
      <w:marRight w:val="0"/>
      <w:marTop w:val="0"/>
      <w:marBottom w:val="0"/>
      <w:divBdr>
        <w:top w:val="none" w:sz="0" w:space="0" w:color="auto"/>
        <w:left w:val="none" w:sz="0" w:space="0" w:color="auto"/>
        <w:bottom w:val="none" w:sz="0" w:space="0" w:color="auto"/>
        <w:right w:val="none" w:sz="0" w:space="0" w:color="auto"/>
      </w:divBdr>
    </w:div>
    <w:div w:id="1876385657">
      <w:bodyDiv w:val="1"/>
      <w:marLeft w:val="0"/>
      <w:marRight w:val="0"/>
      <w:marTop w:val="0"/>
      <w:marBottom w:val="0"/>
      <w:divBdr>
        <w:top w:val="none" w:sz="0" w:space="0" w:color="auto"/>
        <w:left w:val="none" w:sz="0" w:space="0" w:color="auto"/>
        <w:bottom w:val="none" w:sz="0" w:space="0" w:color="auto"/>
        <w:right w:val="none" w:sz="0" w:space="0" w:color="auto"/>
      </w:divBdr>
    </w:div>
    <w:div w:id="1883593896">
      <w:bodyDiv w:val="1"/>
      <w:marLeft w:val="0"/>
      <w:marRight w:val="0"/>
      <w:marTop w:val="0"/>
      <w:marBottom w:val="0"/>
      <w:divBdr>
        <w:top w:val="none" w:sz="0" w:space="0" w:color="auto"/>
        <w:left w:val="none" w:sz="0" w:space="0" w:color="auto"/>
        <w:bottom w:val="none" w:sz="0" w:space="0" w:color="auto"/>
        <w:right w:val="none" w:sz="0" w:space="0" w:color="auto"/>
      </w:divBdr>
    </w:div>
    <w:div w:id="1885826950">
      <w:bodyDiv w:val="1"/>
      <w:marLeft w:val="0"/>
      <w:marRight w:val="0"/>
      <w:marTop w:val="0"/>
      <w:marBottom w:val="0"/>
      <w:divBdr>
        <w:top w:val="none" w:sz="0" w:space="0" w:color="auto"/>
        <w:left w:val="none" w:sz="0" w:space="0" w:color="auto"/>
        <w:bottom w:val="none" w:sz="0" w:space="0" w:color="auto"/>
        <w:right w:val="none" w:sz="0" w:space="0" w:color="auto"/>
      </w:divBdr>
    </w:div>
    <w:div w:id="1891728642">
      <w:bodyDiv w:val="1"/>
      <w:marLeft w:val="0"/>
      <w:marRight w:val="0"/>
      <w:marTop w:val="0"/>
      <w:marBottom w:val="0"/>
      <w:divBdr>
        <w:top w:val="none" w:sz="0" w:space="0" w:color="auto"/>
        <w:left w:val="none" w:sz="0" w:space="0" w:color="auto"/>
        <w:bottom w:val="none" w:sz="0" w:space="0" w:color="auto"/>
        <w:right w:val="none" w:sz="0" w:space="0" w:color="auto"/>
      </w:divBdr>
    </w:div>
    <w:div w:id="1894804716">
      <w:bodyDiv w:val="1"/>
      <w:marLeft w:val="0"/>
      <w:marRight w:val="0"/>
      <w:marTop w:val="0"/>
      <w:marBottom w:val="0"/>
      <w:divBdr>
        <w:top w:val="none" w:sz="0" w:space="0" w:color="auto"/>
        <w:left w:val="none" w:sz="0" w:space="0" w:color="auto"/>
        <w:bottom w:val="none" w:sz="0" w:space="0" w:color="auto"/>
        <w:right w:val="none" w:sz="0" w:space="0" w:color="auto"/>
      </w:divBdr>
    </w:div>
    <w:div w:id="1904173445">
      <w:bodyDiv w:val="1"/>
      <w:marLeft w:val="0"/>
      <w:marRight w:val="0"/>
      <w:marTop w:val="0"/>
      <w:marBottom w:val="0"/>
      <w:divBdr>
        <w:top w:val="none" w:sz="0" w:space="0" w:color="auto"/>
        <w:left w:val="none" w:sz="0" w:space="0" w:color="auto"/>
        <w:bottom w:val="none" w:sz="0" w:space="0" w:color="auto"/>
        <w:right w:val="none" w:sz="0" w:space="0" w:color="auto"/>
      </w:divBdr>
    </w:div>
    <w:div w:id="1916430499">
      <w:bodyDiv w:val="1"/>
      <w:marLeft w:val="0"/>
      <w:marRight w:val="0"/>
      <w:marTop w:val="0"/>
      <w:marBottom w:val="0"/>
      <w:divBdr>
        <w:top w:val="none" w:sz="0" w:space="0" w:color="auto"/>
        <w:left w:val="none" w:sz="0" w:space="0" w:color="auto"/>
        <w:bottom w:val="none" w:sz="0" w:space="0" w:color="auto"/>
        <w:right w:val="none" w:sz="0" w:space="0" w:color="auto"/>
      </w:divBdr>
    </w:div>
    <w:div w:id="1924293029">
      <w:bodyDiv w:val="1"/>
      <w:marLeft w:val="0"/>
      <w:marRight w:val="0"/>
      <w:marTop w:val="0"/>
      <w:marBottom w:val="0"/>
      <w:divBdr>
        <w:top w:val="none" w:sz="0" w:space="0" w:color="auto"/>
        <w:left w:val="none" w:sz="0" w:space="0" w:color="auto"/>
        <w:bottom w:val="none" w:sz="0" w:space="0" w:color="auto"/>
        <w:right w:val="none" w:sz="0" w:space="0" w:color="auto"/>
      </w:divBdr>
    </w:div>
    <w:div w:id="1924682418">
      <w:bodyDiv w:val="1"/>
      <w:marLeft w:val="0"/>
      <w:marRight w:val="0"/>
      <w:marTop w:val="0"/>
      <w:marBottom w:val="0"/>
      <w:divBdr>
        <w:top w:val="none" w:sz="0" w:space="0" w:color="auto"/>
        <w:left w:val="none" w:sz="0" w:space="0" w:color="auto"/>
        <w:bottom w:val="none" w:sz="0" w:space="0" w:color="auto"/>
        <w:right w:val="none" w:sz="0" w:space="0" w:color="auto"/>
      </w:divBdr>
    </w:div>
    <w:div w:id="1928922691">
      <w:bodyDiv w:val="1"/>
      <w:marLeft w:val="0"/>
      <w:marRight w:val="0"/>
      <w:marTop w:val="0"/>
      <w:marBottom w:val="0"/>
      <w:divBdr>
        <w:top w:val="none" w:sz="0" w:space="0" w:color="auto"/>
        <w:left w:val="none" w:sz="0" w:space="0" w:color="auto"/>
        <w:bottom w:val="none" w:sz="0" w:space="0" w:color="auto"/>
        <w:right w:val="none" w:sz="0" w:space="0" w:color="auto"/>
      </w:divBdr>
    </w:div>
    <w:div w:id="1931623559">
      <w:bodyDiv w:val="1"/>
      <w:marLeft w:val="0"/>
      <w:marRight w:val="0"/>
      <w:marTop w:val="0"/>
      <w:marBottom w:val="0"/>
      <w:divBdr>
        <w:top w:val="none" w:sz="0" w:space="0" w:color="auto"/>
        <w:left w:val="none" w:sz="0" w:space="0" w:color="auto"/>
        <w:bottom w:val="none" w:sz="0" w:space="0" w:color="auto"/>
        <w:right w:val="none" w:sz="0" w:space="0" w:color="auto"/>
      </w:divBdr>
    </w:div>
    <w:div w:id="1931893209">
      <w:bodyDiv w:val="1"/>
      <w:marLeft w:val="0"/>
      <w:marRight w:val="0"/>
      <w:marTop w:val="0"/>
      <w:marBottom w:val="0"/>
      <w:divBdr>
        <w:top w:val="none" w:sz="0" w:space="0" w:color="auto"/>
        <w:left w:val="none" w:sz="0" w:space="0" w:color="auto"/>
        <w:bottom w:val="none" w:sz="0" w:space="0" w:color="auto"/>
        <w:right w:val="none" w:sz="0" w:space="0" w:color="auto"/>
      </w:divBdr>
    </w:div>
    <w:div w:id="1936283772">
      <w:bodyDiv w:val="1"/>
      <w:marLeft w:val="0"/>
      <w:marRight w:val="0"/>
      <w:marTop w:val="0"/>
      <w:marBottom w:val="0"/>
      <w:divBdr>
        <w:top w:val="none" w:sz="0" w:space="0" w:color="auto"/>
        <w:left w:val="none" w:sz="0" w:space="0" w:color="auto"/>
        <w:bottom w:val="none" w:sz="0" w:space="0" w:color="auto"/>
        <w:right w:val="none" w:sz="0" w:space="0" w:color="auto"/>
      </w:divBdr>
    </w:div>
    <w:div w:id="1937864534">
      <w:bodyDiv w:val="1"/>
      <w:marLeft w:val="0"/>
      <w:marRight w:val="0"/>
      <w:marTop w:val="0"/>
      <w:marBottom w:val="0"/>
      <w:divBdr>
        <w:top w:val="none" w:sz="0" w:space="0" w:color="auto"/>
        <w:left w:val="none" w:sz="0" w:space="0" w:color="auto"/>
        <w:bottom w:val="none" w:sz="0" w:space="0" w:color="auto"/>
        <w:right w:val="none" w:sz="0" w:space="0" w:color="auto"/>
      </w:divBdr>
    </w:div>
    <w:div w:id="1941208728">
      <w:bodyDiv w:val="1"/>
      <w:marLeft w:val="0"/>
      <w:marRight w:val="0"/>
      <w:marTop w:val="0"/>
      <w:marBottom w:val="0"/>
      <w:divBdr>
        <w:top w:val="none" w:sz="0" w:space="0" w:color="auto"/>
        <w:left w:val="none" w:sz="0" w:space="0" w:color="auto"/>
        <w:bottom w:val="none" w:sz="0" w:space="0" w:color="auto"/>
        <w:right w:val="none" w:sz="0" w:space="0" w:color="auto"/>
      </w:divBdr>
    </w:div>
    <w:div w:id="1941989814">
      <w:bodyDiv w:val="1"/>
      <w:marLeft w:val="0"/>
      <w:marRight w:val="0"/>
      <w:marTop w:val="0"/>
      <w:marBottom w:val="0"/>
      <w:divBdr>
        <w:top w:val="none" w:sz="0" w:space="0" w:color="auto"/>
        <w:left w:val="none" w:sz="0" w:space="0" w:color="auto"/>
        <w:bottom w:val="none" w:sz="0" w:space="0" w:color="auto"/>
        <w:right w:val="none" w:sz="0" w:space="0" w:color="auto"/>
      </w:divBdr>
    </w:div>
    <w:div w:id="1945764953">
      <w:bodyDiv w:val="1"/>
      <w:marLeft w:val="0"/>
      <w:marRight w:val="0"/>
      <w:marTop w:val="0"/>
      <w:marBottom w:val="0"/>
      <w:divBdr>
        <w:top w:val="none" w:sz="0" w:space="0" w:color="auto"/>
        <w:left w:val="none" w:sz="0" w:space="0" w:color="auto"/>
        <w:bottom w:val="none" w:sz="0" w:space="0" w:color="auto"/>
        <w:right w:val="none" w:sz="0" w:space="0" w:color="auto"/>
      </w:divBdr>
    </w:div>
    <w:div w:id="1946500534">
      <w:bodyDiv w:val="1"/>
      <w:marLeft w:val="0"/>
      <w:marRight w:val="0"/>
      <w:marTop w:val="0"/>
      <w:marBottom w:val="0"/>
      <w:divBdr>
        <w:top w:val="none" w:sz="0" w:space="0" w:color="auto"/>
        <w:left w:val="none" w:sz="0" w:space="0" w:color="auto"/>
        <w:bottom w:val="none" w:sz="0" w:space="0" w:color="auto"/>
        <w:right w:val="none" w:sz="0" w:space="0" w:color="auto"/>
      </w:divBdr>
    </w:div>
    <w:div w:id="1947231966">
      <w:bodyDiv w:val="1"/>
      <w:marLeft w:val="0"/>
      <w:marRight w:val="0"/>
      <w:marTop w:val="0"/>
      <w:marBottom w:val="0"/>
      <w:divBdr>
        <w:top w:val="none" w:sz="0" w:space="0" w:color="auto"/>
        <w:left w:val="none" w:sz="0" w:space="0" w:color="auto"/>
        <w:bottom w:val="none" w:sz="0" w:space="0" w:color="auto"/>
        <w:right w:val="none" w:sz="0" w:space="0" w:color="auto"/>
      </w:divBdr>
    </w:div>
    <w:div w:id="1955819255">
      <w:bodyDiv w:val="1"/>
      <w:marLeft w:val="0"/>
      <w:marRight w:val="0"/>
      <w:marTop w:val="0"/>
      <w:marBottom w:val="0"/>
      <w:divBdr>
        <w:top w:val="none" w:sz="0" w:space="0" w:color="auto"/>
        <w:left w:val="none" w:sz="0" w:space="0" w:color="auto"/>
        <w:bottom w:val="none" w:sz="0" w:space="0" w:color="auto"/>
        <w:right w:val="none" w:sz="0" w:space="0" w:color="auto"/>
      </w:divBdr>
    </w:div>
    <w:div w:id="1966157420">
      <w:bodyDiv w:val="1"/>
      <w:marLeft w:val="0"/>
      <w:marRight w:val="0"/>
      <w:marTop w:val="0"/>
      <w:marBottom w:val="0"/>
      <w:divBdr>
        <w:top w:val="none" w:sz="0" w:space="0" w:color="auto"/>
        <w:left w:val="none" w:sz="0" w:space="0" w:color="auto"/>
        <w:bottom w:val="none" w:sz="0" w:space="0" w:color="auto"/>
        <w:right w:val="none" w:sz="0" w:space="0" w:color="auto"/>
      </w:divBdr>
    </w:div>
    <w:div w:id="1968968785">
      <w:bodyDiv w:val="1"/>
      <w:marLeft w:val="0"/>
      <w:marRight w:val="0"/>
      <w:marTop w:val="0"/>
      <w:marBottom w:val="0"/>
      <w:divBdr>
        <w:top w:val="none" w:sz="0" w:space="0" w:color="auto"/>
        <w:left w:val="none" w:sz="0" w:space="0" w:color="auto"/>
        <w:bottom w:val="none" w:sz="0" w:space="0" w:color="auto"/>
        <w:right w:val="none" w:sz="0" w:space="0" w:color="auto"/>
      </w:divBdr>
    </w:div>
    <w:div w:id="1970893336">
      <w:bodyDiv w:val="1"/>
      <w:marLeft w:val="0"/>
      <w:marRight w:val="0"/>
      <w:marTop w:val="0"/>
      <w:marBottom w:val="0"/>
      <w:divBdr>
        <w:top w:val="none" w:sz="0" w:space="0" w:color="auto"/>
        <w:left w:val="none" w:sz="0" w:space="0" w:color="auto"/>
        <w:bottom w:val="none" w:sz="0" w:space="0" w:color="auto"/>
        <w:right w:val="none" w:sz="0" w:space="0" w:color="auto"/>
      </w:divBdr>
    </w:div>
    <w:div w:id="1973174714">
      <w:bodyDiv w:val="1"/>
      <w:marLeft w:val="0"/>
      <w:marRight w:val="0"/>
      <w:marTop w:val="0"/>
      <w:marBottom w:val="0"/>
      <w:divBdr>
        <w:top w:val="none" w:sz="0" w:space="0" w:color="auto"/>
        <w:left w:val="none" w:sz="0" w:space="0" w:color="auto"/>
        <w:bottom w:val="none" w:sz="0" w:space="0" w:color="auto"/>
        <w:right w:val="none" w:sz="0" w:space="0" w:color="auto"/>
      </w:divBdr>
    </w:div>
    <w:div w:id="1973632686">
      <w:bodyDiv w:val="1"/>
      <w:marLeft w:val="0"/>
      <w:marRight w:val="0"/>
      <w:marTop w:val="0"/>
      <w:marBottom w:val="0"/>
      <w:divBdr>
        <w:top w:val="none" w:sz="0" w:space="0" w:color="auto"/>
        <w:left w:val="none" w:sz="0" w:space="0" w:color="auto"/>
        <w:bottom w:val="none" w:sz="0" w:space="0" w:color="auto"/>
        <w:right w:val="none" w:sz="0" w:space="0" w:color="auto"/>
      </w:divBdr>
    </w:div>
    <w:div w:id="1976253024">
      <w:bodyDiv w:val="1"/>
      <w:marLeft w:val="0"/>
      <w:marRight w:val="0"/>
      <w:marTop w:val="0"/>
      <w:marBottom w:val="0"/>
      <w:divBdr>
        <w:top w:val="none" w:sz="0" w:space="0" w:color="auto"/>
        <w:left w:val="none" w:sz="0" w:space="0" w:color="auto"/>
        <w:bottom w:val="none" w:sz="0" w:space="0" w:color="auto"/>
        <w:right w:val="none" w:sz="0" w:space="0" w:color="auto"/>
      </w:divBdr>
    </w:div>
    <w:div w:id="1977253384">
      <w:bodyDiv w:val="1"/>
      <w:marLeft w:val="0"/>
      <w:marRight w:val="0"/>
      <w:marTop w:val="0"/>
      <w:marBottom w:val="0"/>
      <w:divBdr>
        <w:top w:val="none" w:sz="0" w:space="0" w:color="auto"/>
        <w:left w:val="none" w:sz="0" w:space="0" w:color="auto"/>
        <w:bottom w:val="none" w:sz="0" w:space="0" w:color="auto"/>
        <w:right w:val="none" w:sz="0" w:space="0" w:color="auto"/>
      </w:divBdr>
    </w:div>
    <w:div w:id="1983582872">
      <w:bodyDiv w:val="1"/>
      <w:marLeft w:val="0"/>
      <w:marRight w:val="0"/>
      <w:marTop w:val="0"/>
      <w:marBottom w:val="0"/>
      <w:divBdr>
        <w:top w:val="none" w:sz="0" w:space="0" w:color="auto"/>
        <w:left w:val="none" w:sz="0" w:space="0" w:color="auto"/>
        <w:bottom w:val="none" w:sz="0" w:space="0" w:color="auto"/>
        <w:right w:val="none" w:sz="0" w:space="0" w:color="auto"/>
      </w:divBdr>
    </w:div>
    <w:div w:id="1988587081">
      <w:bodyDiv w:val="1"/>
      <w:marLeft w:val="0"/>
      <w:marRight w:val="0"/>
      <w:marTop w:val="0"/>
      <w:marBottom w:val="0"/>
      <w:divBdr>
        <w:top w:val="none" w:sz="0" w:space="0" w:color="auto"/>
        <w:left w:val="none" w:sz="0" w:space="0" w:color="auto"/>
        <w:bottom w:val="none" w:sz="0" w:space="0" w:color="auto"/>
        <w:right w:val="none" w:sz="0" w:space="0" w:color="auto"/>
      </w:divBdr>
    </w:div>
    <w:div w:id="1989940513">
      <w:bodyDiv w:val="1"/>
      <w:marLeft w:val="0"/>
      <w:marRight w:val="0"/>
      <w:marTop w:val="0"/>
      <w:marBottom w:val="0"/>
      <w:divBdr>
        <w:top w:val="none" w:sz="0" w:space="0" w:color="auto"/>
        <w:left w:val="none" w:sz="0" w:space="0" w:color="auto"/>
        <w:bottom w:val="none" w:sz="0" w:space="0" w:color="auto"/>
        <w:right w:val="none" w:sz="0" w:space="0" w:color="auto"/>
      </w:divBdr>
    </w:div>
    <w:div w:id="1991205313">
      <w:bodyDiv w:val="1"/>
      <w:marLeft w:val="0"/>
      <w:marRight w:val="0"/>
      <w:marTop w:val="0"/>
      <w:marBottom w:val="0"/>
      <w:divBdr>
        <w:top w:val="none" w:sz="0" w:space="0" w:color="auto"/>
        <w:left w:val="none" w:sz="0" w:space="0" w:color="auto"/>
        <w:bottom w:val="none" w:sz="0" w:space="0" w:color="auto"/>
        <w:right w:val="none" w:sz="0" w:space="0" w:color="auto"/>
      </w:divBdr>
    </w:div>
    <w:div w:id="1996253521">
      <w:bodyDiv w:val="1"/>
      <w:marLeft w:val="0"/>
      <w:marRight w:val="0"/>
      <w:marTop w:val="0"/>
      <w:marBottom w:val="0"/>
      <w:divBdr>
        <w:top w:val="none" w:sz="0" w:space="0" w:color="auto"/>
        <w:left w:val="none" w:sz="0" w:space="0" w:color="auto"/>
        <w:bottom w:val="none" w:sz="0" w:space="0" w:color="auto"/>
        <w:right w:val="none" w:sz="0" w:space="0" w:color="auto"/>
      </w:divBdr>
    </w:div>
    <w:div w:id="1998074721">
      <w:bodyDiv w:val="1"/>
      <w:marLeft w:val="0"/>
      <w:marRight w:val="0"/>
      <w:marTop w:val="0"/>
      <w:marBottom w:val="0"/>
      <w:divBdr>
        <w:top w:val="none" w:sz="0" w:space="0" w:color="auto"/>
        <w:left w:val="none" w:sz="0" w:space="0" w:color="auto"/>
        <w:bottom w:val="none" w:sz="0" w:space="0" w:color="auto"/>
        <w:right w:val="none" w:sz="0" w:space="0" w:color="auto"/>
      </w:divBdr>
    </w:div>
    <w:div w:id="2006396168">
      <w:bodyDiv w:val="1"/>
      <w:marLeft w:val="0"/>
      <w:marRight w:val="0"/>
      <w:marTop w:val="0"/>
      <w:marBottom w:val="0"/>
      <w:divBdr>
        <w:top w:val="none" w:sz="0" w:space="0" w:color="auto"/>
        <w:left w:val="none" w:sz="0" w:space="0" w:color="auto"/>
        <w:bottom w:val="none" w:sz="0" w:space="0" w:color="auto"/>
        <w:right w:val="none" w:sz="0" w:space="0" w:color="auto"/>
      </w:divBdr>
    </w:div>
    <w:div w:id="2014450248">
      <w:bodyDiv w:val="1"/>
      <w:marLeft w:val="0"/>
      <w:marRight w:val="0"/>
      <w:marTop w:val="0"/>
      <w:marBottom w:val="0"/>
      <w:divBdr>
        <w:top w:val="none" w:sz="0" w:space="0" w:color="auto"/>
        <w:left w:val="none" w:sz="0" w:space="0" w:color="auto"/>
        <w:bottom w:val="none" w:sz="0" w:space="0" w:color="auto"/>
        <w:right w:val="none" w:sz="0" w:space="0" w:color="auto"/>
      </w:divBdr>
    </w:div>
    <w:div w:id="2016767495">
      <w:bodyDiv w:val="1"/>
      <w:marLeft w:val="0"/>
      <w:marRight w:val="0"/>
      <w:marTop w:val="0"/>
      <w:marBottom w:val="0"/>
      <w:divBdr>
        <w:top w:val="none" w:sz="0" w:space="0" w:color="auto"/>
        <w:left w:val="none" w:sz="0" w:space="0" w:color="auto"/>
        <w:bottom w:val="none" w:sz="0" w:space="0" w:color="auto"/>
        <w:right w:val="none" w:sz="0" w:space="0" w:color="auto"/>
      </w:divBdr>
    </w:div>
    <w:div w:id="2016881723">
      <w:bodyDiv w:val="1"/>
      <w:marLeft w:val="0"/>
      <w:marRight w:val="0"/>
      <w:marTop w:val="0"/>
      <w:marBottom w:val="0"/>
      <w:divBdr>
        <w:top w:val="none" w:sz="0" w:space="0" w:color="auto"/>
        <w:left w:val="none" w:sz="0" w:space="0" w:color="auto"/>
        <w:bottom w:val="none" w:sz="0" w:space="0" w:color="auto"/>
        <w:right w:val="none" w:sz="0" w:space="0" w:color="auto"/>
      </w:divBdr>
    </w:div>
    <w:div w:id="2027051234">
      <w:bodyDiv w:val="1"/>
      <w:marLeft w:val="0"/>
      <w:marRight w:val="0"/>
      <w:marTop w:val="0"/>
      <w:marBottom w:val="0"/>
      <w:divBdr>
        <w:top w:val="none" w:sz="0" w:space="0" w:color="auto"/>
        <w:left w:val="none" w:sz="0" w:space="0" w:color="auto"/>
        <w:bottom w:val="none" w:sz="0" w:space="0" w:color="auto"/>
        <w:right w:val="none" w:sz="0" w:space="0" w:color="auto"/>
      </w:divBdr>
    </w:div>
    <w:div w:id="2027125692">
      <w:bodyDiv w:val="1"/>
      <w:marLeft w:val="0"/>
      <w:marRight w:val="0"/>
      <w:marTop w:val="0"/>
      <w:marBottom w:val="0"/>
      <w:divBdr>
        <w:top w:val="none" w:sz="0" w:space="0" w:color="auto"/>
        <w:left w:val="none" w:sz="0" w:space="0" w:color="auto"/>
        <w:bottom w:val="none" w:sz="0" w:space="0" w:color="auto"/>
        <w:right w:val="none" w:sz="0" w:space="0" w:color="auto"/>
      </w:divBdr>
    </w:div>
    <w:div w:id="2033796870">
      <w:bodyDiv w:val="1"/>
      <w:marLeft w:val="0"/>
      <w:marRight w:val="0"/>
      <w:marTop w:val="0"/>
      <w:marBottom w:val="0"/>
      <w:divBdr>
        <w:top w:val="none" w:sz="0" w:space="0" w:color="auto"/>
        <w:left w:val="none" w:sz="0" w:space="0" w:color="auto"/>
        <w:bottom w:val="none" w:sz="0" w:space="0" w:color="auto"/>
        <w:right w:val="none" w:sz="0" w:space="0" w:color="auto"/>
      </w:divBdr>
    </w:div>
    <w:div w:id="2037195727">
      <w:bodyDiv w:val="1"/>
      <w:marLeft w:val="0"/>
      <w:marRight w:val="0"/>
      <w:marTop w:val="0"/>
      <w:marBottom w:val="0"/>
      <w:divBdr>
        <w:top w:val="none" w:sz="0" w:space="0" w:color="auto"/>
        <w:left w:val="none" w:sz="0" w:space="0" w:color="auto"/>
        <w:bottom w:val="none" w:sz="0" w:space="0" w:color="auto"/>
        <w:right w:val="none" w:sz="0" w:space="0" w:color="auto"/>
      </w:divBdr>
    </w:div>
    <w:div w:id="2037582745">
      <w:bodyDiv w:val="1"/>
      <w:marLeft w:val="0"/>
      <w:marRight w:val="0"/>
      <w:marTop w:val="0"/>
      <w:marBottom w:val="0"/>
      <w:divBdr>
        <w:top w:val="none" w:sz="0" w:space="0" w:color="auto"/>
        <w:left w:val="none" w:sz="0" w:space="0" w:color="auto"/>
        <w:bottom w:val="none" w:sz="0" w:space="0" w:color="auto"/>
        <w:right w:val="none" w:sz="0" w:space="0" w:color="auto"/>
      </w:divBdr>
    </w:div>
    <w:div w:id="2039499578">
      <w:bodyDiv w:val="1"/>
      <w:marLeft w:val="0"/>
      <w:marRight w:val="0"/>
      <w:marTop w:val="0"/>
      <w:marBottom w:val="0"/>
      <w:divBdr>
        <w:top w:val="none" w:sz="0" w:space="0" w:color="auto"/>
        <w:left w:val="none" w:sz="0" w:space="0" w:color="auto"/>
        <w:bottom w:val="none" w:sz="0" w:space="0" w:color="auto"/>
        <w:right w:val="none" w:sz="0" w:space="0" w:color="auto"/>
      </w:divBdr>
    </w:div>
    <w:div w:id="2045399179">
      <w:bodyDiv w:val="1"/>
      <w:marLeft w:val="0"/>
      <w:marRight w:val="0"/>
      <w:marTop w:val="0"/>
      <w:marBottom w:val="0"/>
      <w:divBdr>
        <w:top w:val="none" w:sz="0" w:space="0" w:color="auto"/>
        <w:left w:val="none" w:sz="0" w:space="0" w:color="auto"/>
        <w:bottom w:val="none" w:sz="0" w:space="0" w:color="auto"/>
        <w:right w:val="none" w:sz="0" w:space="0" w:color="auto"/>
      </w:divBdr>
    </w:div>
    <w:div w:id="2046369938">
      <w:bodyDiv w:val="1"/>
      <w:marLeft w:val="0"/>
      <w:marRight w:val="0"/>
      <w:marTop w:val="0"/>
      <w:marBottom w:val="0"/>
      <w:divBdr>
        <w:top w:val="none" w:sz="0" w:space="0" w:color="auto"/>
        <w:left w:val="none" w:sz="0" w:space="0" w:color="auto"/>
        <w:bottom w:val="none" w:sz="0" w:space="0" w:color="auto"/>
        <w:right w:val="none" w:sz="0" w:space="0" w:color="auto"/>
      </w:divBdr>
    </w:div>
    <w:div w:id="2047755005">
      <w:bodyDiv w:val="1"/>
      <w:marLeft w:val="0"/>
      <w:marRight w:val="0"/>
      <w:marTop w:val="0"/>
      <w:marBottom w:val="0"/>
      <w:divBdr>
        <w:top w:val="none" w:sz="0" w:space="0" w:color="auto"/>
        <w:left w:val="none" w:sz="0" w:space="0" w:color="auto"/>
        <w:bottom w:val="none" w:sz="0" w:space="0" w:color="auto"/>
        <w:right w:val="none" w:sz="0" w:space="0" w:color="auto"/>
      </w:divBdr>
    </w:div>
    <w:div w:id="2052613257">
      <w:bodyDiv w:val="1"/>
      <w:marLeft w:val="0"/>
      <w:marRight w:val="0"/>
      <w:marTop w:val="0"/>
      <w:marBottom w:val="0"/>
      <w:divBdr>
        <w:top w:val="none" w:sz="0" w:space="0" w:color="auto"/>
        <w:left w:val="none" w:sz="0" w:space="0" w:color="auto"/>
        <w:bottom w:val="none" w:sz="0" w:space="0" w:color="auto"/>
        <w:right w:val="none" w:sz="0" w:space="0" w:color="auto"/>
      </w:divBdr>
    </w:div>
    <w:div w:id="2076661191">
      <w:bodyDiv w:val="1"/>
      <w:marLeft w:val="0"/>
      <w:marRight w:val="0"/>
      <w:marTop w:val="0"/>
      <w:marBottom w:val="0"/>
      <w:divBdr>
        <w:top w:val="none" w:sz="0" w:space="0" w:color="auto"/>
        <w:left w:val="none" w:sz="0" w:space="0" w:color="auto"/>
        <w:bottom w:val="none" w:sz="0" w:space="0" w:color="auto"/>
        <w:right w:val="none" w:sz="0" w:space="0" w:color="auto"/>
      </w:divBdr>
    </w:div>
    <w:div w:id="2076733035">
      <w:bodyDiv w:val="1"/>
      <w:marLeft w:val="0"/>
      <w:marRight w:val="0"/>
      <w:marTop w:val="0"/>
      <w:marBottom w:val="0"/>
      <w:divBdr>
        <w:top w:val="none" w:sz="0" w:space="0" w:color="auto"/>
        <w:left w:val="none" w:sz="0" w:space="0" w:color="auto"/>
        <w:bottom w:val="none" w:sz="0" w:space="0" w:color="auto"/>
        <w:right w:val="none" w:sz="0" w:space="0" w:color="auto"/>
      </w:divBdr>
    </w:div>
    <w:div w:id="2083479481">
      <w:bodyDiv w:val="1"/>
      <w:marLeft w:val="0"/>
      <w:marRight w:val="0"/>
      <w:marTop w:val="0"/>
      <w:marBottom w:val="0"/>
      <w:divBdr>
        <w:top w:val="none" w:sz="0" w:space="0" w:color="auto"/>
        <w:left w:val="none" w:sz="0" w:space="0" w:color="auto"/>
        <w:bottom w:val="none" w:sz="0" w:space="0" w:color="auto"/>
        <w:right w:val="none" w:sz="0" w:space="0" w:color="auto"/>
      </w:divBdr>
    </w:div>
    <w:div w:id="2086680270">
      <w:bodyDiv w:val="1"/>
      <w:marLeft w:val="0"/>
      <w:marRight w:val="0"/>
      <w:marTop w:val="0"/>
      <w:marBottom w:val="0"/>
      <w:divBdr>
        <w:top w:val="none" w:sz="0" w:space="0" w:color="auto"/>
        <w:left w:val="none" w:sz="0" w:space="0" w:color="auto"/>
        <w:bottom w:val="none" w:sz="0" w:space="0" w:color="auto"/>
        <w:right w:val="none" w:sz="0" w:space="0" w:color="auto"/>
      </w:divBdr>
    </w:div>
    <w:div w:id="2095011593">
      <w:bodyDiv w:val="1"/>
      <w:marLeft w:val="0"/>
      <w:marRight w:val="0"/>
      <w:marTop w:val="0"/>
      <w:marBottom w:val="0"/>
      <w:divBdr>
        <w:top w:val="none" w:sz="0" w:space="0" w:color="auto"/>
        <w:left w:val="none" w:sz="0" w:space="0" w:color="auto"/>
        <w:bottom w:val="none" w:sz="0" w:space="0" w:color="auto"/>
        <w:right w:val="none" w:sz="0" w:space="0" w:color="auto"/>
      </w:divBdr>
    </w:div>
    <w:div w:id="2104106204">
      <w:bodyDiv w:val="1"/>
      <w:marLeft w:val="0"/>
      <w:marRight w:val="0"/>
      <w:marTop w:val="0"/>
      <w:marBottom w:val="0"/>
      <w:divBdr>
        <w:top w:val="none" w:sz="0" w:space="0" w:color="auto"/>
        <w:left w:val="none" w:sz="0" w:space="0" w:color="auto"/>
        <w:bottom w:val="none" w:sz="0" w:space="0" w:color="auto"/>
        <w:right w:val="none" w:sz="0" w:space="0" w:color="auto"/>
      </w:divBdr>
    </w:div>
    <w:div w:id="2105228546">
      <w:bodyDiv w:val="1"/>
      <w:marLeft w:val="0"/>
      <w:marRight w:val="0"/>
      <w:marTop w:val="0"/>
      <w:marBottom w:val="0"/>
      <w:divBdr>
        <w:top w:val="none" w:sz="0" w:space="0" w:color="auto"/>
        <w:left w:val="none" w:sz="0" w:space="0" w:color="auto"/>
        <w:bottom w:val="none" w:sz="0" w:space="0" w:color="auto"/>
        <w:right w:val="none" w:sz="0" w:space="0" w:color="auto"/>
      </w:divBdr>
    </w:div>
    <w:div w:id="2105879910">
      <w:bodyDiv w:val="1"/>
      <w:marLeft w:val="0"/>
      <w:marRight w:val="0"/>
      <w:marTop w:val="0"/>
      <w:marBottom w:val="0"/>
      <w:divBdr>
        <w:top w:val="none" w:sz="0" w:space="0" w:color="auto"/>
        <w:left w:val="none" w:sz="0" w:space="0" w:color="auto"/>
        <w:bottom w:val="none" w:sz="0" w:space="0" w:color="auto"/>
        <w:right w:val="none" w:sz="0" w:space="0" w:color="auto"/>
      </w:divBdr>
    </w:div>
    <w:div w:id="2106727209">
      <w:bodyDiv w:val="1"/>
      <w:marLeft w:val="0"/>
      <w:marRight w:val="0"/>
      <w:marTop w:val="0"/>
      <w:marBottom w:val="0"/>
      <w:divBdr>
        <w:top w:val="none" w:sz="0" w:space="0" w:color="auto"/>
        <w:left w:val="none" w:sz="0" w:space="0" w:color="auto"/>
        <w:bottom w:val="none" w:sz="0" w:space="0" w:color="auto"/>
        <w:right w:val="none" w:sz="0" w:space="0" w:color="auto"/>
      </w:divBdr>
    </w:div>
    <w:div w:id="2112359450">
      <w:bodyDiv w:val="1"/>
      <w:marLeft w:val="0"/>
      <w:marRight w:val="0"/>
      <w:marTop w:val="0"/>
      <w:marBottom w:val="0"/>
      <w:divBdr>
        <w:top w:val="none" w:sz="0" w:space="0" w:color="auto"/>
        <w:left w:val="none" w:sz="0" w:space="0" w:color="auto"/>
        <w:bottom w:val="none" w:sz="0" w:space="0" w:color="auto"/>
        <w:right w:val="none" w:sz="0" w:space="0" w:color="auto"/>
      </w:divBdr>
    </w:div>
    <w:div w:id="2115981604">
      <w:bodyDiv w:val="1"/>
      <w:marLeft w:val="0"/>
      <w:marRight w:val="0"/>
      <w:marTop w:val="0"/>
      <w:marBottom w:val="0"/>
      <w:divBdr>
        <w:top w:val="none" w:sz="0" w:space="0" w:color="auto"/>
        <w:left w:val="none" w:sz="0" w:space="0" w:color="auto"/>
        <w:bottom w:val="none" w:sz="0" w:space="0" w:color="auto"/>
        <w:right w:val="none" w:sz="0" w:space="0" w:color="auto"/>
      </w:divBdr>
    </w:div>
    <w:div w:id="2128891909">
      <w:bodyDiv w:val="1"/>
      <w:marLeft w:val="0"/>
      <w:marRight w:val="0"/>
      <w:marTop w:val="0"/>
      <w:marBottom w:val="0"/>
      <w:divBdr>
        <w:top w:val="none" w:sz="0" w:space="0" w:color="auto"/>
        <w:left w:val="none" w:sz="0" w:space="0" w:color="auto"/>
        <w:bottom w:val="none" w:sz="0" w:space="0" w:color="auto"/>
        <w:right w:val="none" w:sz="0" w:space="0" w:color="auto"/>
      </w:divBdr>
    </w:div>
    <w:div w:id="2131588089">
      <w:bodyDiv w:val="1"/>
      <w:marLeft w:val="0"/>
      <w:marRight w:val="0"/>
      <w:marTop w:val="0"/>
      <w:marBottom w:val="0"/>
      <w:divBdr>
        <w:top w:val="none" w:sz="0" w:space="0" w:color="auto"/>
        <w:left w:val="none" w:sz="0" w:space="0" w:color="auto"/>
        <w:bottom w:val="none" w:sz="0" w:space="0" w:color="auto"/>
        <w:right w:val="none" w:sz="0" w:space="0" w:color="auto"/>
      </w:divBdr>
    </w:div>
    <w:div w:id="2135906044">
      <w:bodyDiv w:val="1"/>
      <w:marLeft w:val="0"/>
      <w:marRight w:val="0"/>
      <w:marTop w:val="0"/>
      <w:marBottom w:val="0"/>
      <w:divBdr>
        <w:top w:val="none" w:sz="0" w:space="0" w:color="auto"/>
        <w:left w:val="none" w:sz="0" w:space="0" w:color="auto"/>
        <w:bottom w:val="none" w:sz="0" w:space="0" w:color="auto"/>
        <w:right w:val="none" w:sz="0" w:space="0" w:color="auto"/>
      </w:divBdr>
    </w:div>
    <w:div w:id="2143839150">
      <w:bodyDiv w:val="1"/>
      <w:marLeft w:val="0"/>
      <w:marRight w:val="0"/>
      <w:marTop w:val="0"/>
      <w:marBottom w:val="0"/>
      <w:divBdr>
        <w:top w:val="none" w:sz="0" w:space="0" w:color="auto"/>
        <w:left w:val="none" w:sz="0" w:space="0" w:color="auto"/>
        <w:bottom w:val="none" w:sz="0" w:space="0" w:color="auto"/>
        <w:right w:val="none" w:sz="0" w:space="0" w:color="auto"/>
      </w:divBdr>
    </w:div>
    <w:div w:id="2145156461">
      <w:bodyDiv w:val="1"/>
      <w:marLeft w:val="0"/>
      <w:marRight w:val="0"/>
      <w:marTop w:val="0"/>
      <w:marBottom w:val="0"/>
      <w:divBdr>
        <w:top w:val="none" w:sz="0" w:space="0" w:color="auto"/>
        <w:left w:val="none" w:sz="0" w:space="0" w:color="auto"/>
        <w:bottom w:val="none" w:sz="0" w:space="0" w:color="auto"/>
        <w:right w:val="none" w:sz="0" w:space="0" w:color="auto"/>
      </w:divBdr>
    </w:div>
    <w:div w:id="21453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microsoft.com/en-us/azure/active-directory/fundamentals/active-directory-whatis" TargetMode="External"/><Relationship Id="rId299" Type="http://schemas.openxmlformats.org/officeDocument/2006/relationships/hyperlink" Target="https://licensingterms.azurewebsites.net/licensing/terms/product/CALandMLEquivalencyLicenses/all" TargetMode="External"/><Relationship Id="rId21" Type="http://schemas.openxmlformats.org/officeDocument/2006/relationships/hyperlink" Target="https://licensingterms.azurewebsites.net/licensing/terms/productoffering/MicrosoftAzureServices" TargetMode="External"/><Relationship Id="rId63" Type="http://schemas.openxmlformats.org/officeDocument/2006/relationships/hyperlink" Target="https://licensingterms.azurewebsites.net/licensing/terms/productoffering/MicrosoftAzureServices" TargetMode="External"/><Relationship Id="rId159" Type="http://schemas.openxmlformats.org/officeDocument/2006/relationships/hyperlink" Target="https://licensingterms.azurewebsites.net/licensing/terms/product/SoftwareAssuranceBenefits/all" TargetMode="External"/><Relationship Id="rId324" Type="http://schemas.openxmlformats.org/officeDocument/2006/relationships/hyperlink" Target="https://go.microsoft.com/fwlink/?LinkId=521839" TargetMode="External"/><Relationship Id="rId366" Type="http://schemas.openxmlformats.org/officeDocument/2006/relationships/hyperlink" Target="http://go.microsoft.com/?linkid=9840733" TargetMode="External"/><Relationship Id="rId170" Type="http://schemas.openxmlformats.org/officeDocument/2006/relationships/hyperlink" Target="https://licensingterms.azurewebsites.net/licensing/terms/product/CALandMLEquivalencyLicenses/all" TargetMode="External"/><Relationship Id="rId226" Type="http://schemas.openxmlformats.org/officeDocument/2006/relationships/hyperlink" Target="https://licensingterms.azurewebsites.net/licensing/terms/product/SoftwareAssuranceBenefits/all" TargetMode="External"/><Relationship Id="rId268" Type="http://schemas.openxmlformats.org/officeDocument/2006/relationships/hyperlink" Target="https://licensingterms.azurewebsites.net/licensing/terms/productoffering/Microsoft365Applications/all" TargetMode="External"/><Relationship Id="rId32" Type="http://schemas.openxmlformats.org/officeDocument/2006/relationships/hyperlink" Target="https://licensingterms.azurewebsites.net/licensing/terms/product/Promotions/" TargetMode="External"/><Relationship Id="rId74" Type="http://schemas.openxmlformats.org/officeDocument/2006/relationships/hyperlink" Target="https://licensingterms.azurewebsites.net/licensing/terms/productoffering/MicrosoftAzureServices/all" TargetMode="External"/><Relationship Id="rId128" Type="http://schemas.openxmlformats.org/officeDocument/2006/relationships/hyperlink" Target="https://aka.ms/DPA" TargetMode="External"/><Relationship Id="rId335" Type="http://schemas.openxmlformats.org/officeDocument/2006/relationships/hyperlink" Target="https://www.microsoft.com/en-us/licensing/licensing-programs/software-assurance-license-mobility" TargetMode="External"/><Relationship Id="rId377" Type="http://schemas.openxmlformats.org/officeDocument/2006/relationships/hyperlink" Target="file:///C:\Users\mrogula\Downloads\madbeops@microsoft.com" TargetMode="External"/><Relationship Id="rId5" Type="http://schemas.openxmlformats.org/officeDocument/2006/relationships/footnotes" Target="footnotes.xml"/><Relationship Id="rId181" Type="http://schemas.openxmlformats.org/officeDocument/2006/relationships/hyperlink" Target="http://go.microsoft.com/?linkid=9839207" TargetMode="External"/><Relationship Id="rId237" Type="http://schemas.openxmlformats.org/officeDocument/2006/relationships/hyperlink" Target="https://licensingterms.azurewebsites.net/licensing/terms/product/SoftwareAssuranceBenefits/All" TargetMode="External"/><Relationship Id="rId279" Type="http://schemas.openxmlformats.org/officeDocument/2006/relationships/hyperlink" Target="https://licensingterms.azurewebsites.net/licensing/terms/product/SoftwareAssuranceBenefits/all" TargetMode="External"/><Relationship Id="rId43" Type="http://schemas.openxmlformats.org/officeDocument/2006/relationships/hyperlink" Target="https://licensingterms.azurewebsites.net/licensing/terms/productoffering/MicrosoftDynamics365Services" TargetMode="External"/><Relationship Id="rId139" Type="http://schemas.openxmlformats.org/officeDocument/2006/relationships/hyperlink" Target="https://licensingterms.azurewebsites.net/licensing/terms/product/ForallSoftware/all" TargetMode="External"/><Relationship Id="rId290" Type="http://schemas.openxmlformats.org/officeDocument/2006/relationships/hyperlink" Target="https://www.microsoft.com/Qualified_Multitenant_Hoster_Program" TargetMode="External"/><Relationship Id="rId304" Type="http://schemas.openxmlformats.org/officeDocument/2006/relationships/hyperlink" Target="https://licensingterms.azurewebsites.net/licensing/terms/product/Notices/all" TargetMode="External"/><Relationship Id="rId346" Type="http://schemas.openxmlformats.org/officeDocument/2006/relationships/hyperlink" Target="https://licensingterms.azurewebsites.net/licensing/terms/product/StudentUseBenefitsandAcademicPrograms/all" TargetMode="External"/><Relationship Id="rId85" Type="http://schemas.openxmlformats.org/officeDocument/2006/relationships/hyperlink" Target="https://licensingterms.azurewebsites.net/licensing/terms/productoffering/MicrosoftDynamics365Services/all" TargetMode="External"/><Relationship Id="rId150" Type="http://schemas.openxmlformats.org/officeDocument/2006/relationships/hyperlink" Target="http://go.microsoft.com/?linkid=9839207" TargetMode="External"/><Relationship Id="rId192" Type="http://schemas.openxmlformats.org/officeDocument/2006/relationships/hyperlink" Target="http://go.microsoft.com/?linkid=9839207" TargetMode="External"/><Relationship Id="rId206" Type="http://schemas.openxmlformats.org/officeDocument/2006/relationships/hyperlink" Target="http://go.microsoft.com/?linkid=9839207" TargetMode="External"/><Relationship Id="rId248" Type="http://schemas.openxmlformats.org/officeDocument/2006/relationships/hyperlink" Target="https://licensingterms.azurewebsites.net/licensing/terms/product/CALandMLEquivalencyLicenses/all" TargetMode="External"/><Relationship Id="rId12" Type="http://schemas.openxmlformats.org/officeDocument/2006/relationships/header" Target="header3.xml"/><Relationship Id="rId108" Type="http://schemas.openxmlformats.org/officeDocument/2006/relationships/hyperlink" Target="https://licensingterms.azurewebsites.net/licensing/terms/product/ProfessionalServices" TargetMode="External"/><Relationship Id="rId315" Type="http://schemas.openxmlformats.org/officeDocument/2006/relationships/hyperlink" Target="https://licensingterms.azurewebsites.net/licensing/terms/productoffering/MicrosoftAzureServices/" TargetMode="External"/><Relationship Id="rId357" Type="http://schemas.openxmlformats.org/officeDocument/2006/relationships/hyperlink" Target="https://aka.ms/productterms" TargetMode="External"/><Relationship Id="rId54" Type="http://schemas.openxmlformats.org/officeDocument/2006/relationships/hyperlink" Target="https://licensingterms.azurewebsites.net/licensing/terms/productoffering/MicrosoftAzureServices" TargetMode="External"/><Relationship Id="rId96" Type="http://schemas.openxmlformats.org/officeDocument/2006/relationships/hyperlink" Target="https://licensingterms.azurewebsites.net/licensing/terms/productoffering/MicrosoftAzureServices" TargetMode="External"/><Relationship Id="rId161" Type="http://schemas.openxmlformats.org/officeDocument/2006/relationships/hyperlink" Target="https://licensingterms.azurewebsites.net/licensing/terms/product/Notices/all" TargetMode="External"/><Relationship Id="rId217" Type="http://schemas.openxmlformats.org/officeDocument/2006/relationships/hyperlink" Target="https://licensingterms.azurewebsites.net/licensing/terms/product/ForallSoftware/All" TargetMode="External"/><Relationship Id="rId259" Type="http://schemas.openxmlformats.org/officeDocument/2006/relationships/hyperlink" Target="https://licensingterms.azurewebsites.net/licensing/terms/product/SoftwareAssuranceBenefits/all" TargetMode="External"/><Relationship Id="rId23" Type="http://schemas.openxmlformats.org/officeDocument/2006/relationships/hyperlink" Target="https://licensingterms.azurewebsites.net/licensing/terms/productoffering/MicrosoftDynamics365Services" TargetMode="External"/><Relationship Id="rId119" Type="http://schemas.openxmlformats.org/officeDocument/2006/relationships/hyperlink" Target="https://www.microsoft.com/en-us/microsoft-365/business/international-availability" TargetMode="External"/><Relationship Id="rId270" Type="http://schemas.openxmlformats.org/officeDocument/2006/relationships/hyperlink" Target="https://licensingterms.azurewebsites.net/licensing/terms/product/ForallSoftware/all" TargetMode="External"/><Relationship Id="rId326" Type="http://schemas.openxmlformats.org/officeDocument/2006/relationships/hyperlink" Target="http://www.microsoft.com/itacademy" TargetMode="External"/><Relationship Id="rId65" Type="http://schemas.openxmlformats.org/officeDocument/2006/relationships/hyperlink" Target="https://licensingterms.azurewebsites.net/licensing/terms/productoffering/WorkplaceAnalytics" TargetMode="External"/><Relationship Id="rId130" Type="http://schemas.openxmlformats.org/officeDocument/2006/relationships/hyperlink" Target="https://licensingterms.azurewebsites.net/licensing/terms/product/Glossary" TargetMode="External"/><Relationship Id="rId368" Type="http://schemas.openxmlformats.org/officeDocument/2006/relationships/hyperlink" Target="https://azure.microsoft.com/en-us/support/legal/" TargetMode="External"/><Relationship Id="rId172" Type="http://schemas.openxmlformats.org/officeDocument/2006/relationships/hyperlink" Target="http://go.microsoft.com/?linkid=9839207" TargetMode="External"/><Relationship Id="rId228" Type="http://schemas.openxmlformats.org/officeDocument/2006/relationships/hyperlink" Target="https://licensingterms.azurewebsites.net/licensing/terms/product/SoftwareAssuranceBenefits/all" TargetMode="External"/><Relationship Id="rId281" Type="http://schemas.openxmlformats.org/officeDocument/2006/relationships/hyperlink" Target="https://licensingterms.azurewebsites.net/licensing/terms/product/Notices/all" TargetMode="External"/><Relationship Id="rId337" Type="http://schemas.openxmlformats.org/officeDocument/2006/relationships/hyperlink" Target="http://aka.ms/listedproviders" TargetMode="External"/><Relationship Id="rId34" Type="http://schemas.openxmlformats.org/officeDocument/2006/relationships/hyperlink" Target="https://licensingterms.azurewebsites.net/licensing/terms/productoffering/Microsoft365" TargetMode="External"/><Relationship Id="rId76" Type="http://schemas.openxmlformats.org/officeDocument/2006/relationships/hyperlink" Target="https://licensingterms.azurewebsites.net/licensing/terms/productoffering/GitHubOfferings/all" TargetMode="External"/><Relationship Id="rId141" Type="http://schemas.openxmlformats.org/officeDocument/2006/relationships/hyperlink" Target="https://www.microsoft.com/licensing/terms/product/CALandMLEquivalencyLicenses/" TargetMode="External"/><Relationship Id="rId379" Type="http://schemas.openxmlformats.org/officeDocument/2006/relationships/hyperlink" Target="http://go.microsoft.com/?linkid=9840733" TargetMode="External"/><Relationship Id="rId7" Type="http://schemas.openxmlformats.org/officeDocument/2006/relationships/image" Target="media/image1.bin"/><Relationship Id="rId183" Type="http://schemas.openxmlformats.org/officeDocument/2006/relationships/hyperlink" Target="https://licensingterms.azurewebsites.net/licensing/terms/product/ForallSoftware/all" TargetMode="External"/><Relationship Id="rId239" Type="http://schemas.openxmlformats.org/officeDocument/2006/relationships/hyperlink" Target="https://licensingterms.azurewebsites.net/licensing/terms/product/ForallSoftware/all" TargetMode="External"/><Relationship Id="rId250" Type="http://schemas.openxmlformats.org/officeDocument/2006/relationships/hyperlink" Target="https://www.microsoft.com/licensing/terms/product/GeneralSoftwareAssuranceBenefits/all" TargetMode="External"/><Relationship Id="rId292" Type="http://schemas.openxmlformats.org/officeDocument/2006/relationships/hyperlink" Target="https://licensingterms.azurewebsites.net/licensing/terms/product/SoftwareAssuranceBenefits/all" TargetMode="External"/><Relationship Id="rId306" Type="http://schemas.openxmlformats.org/officeDocument/2006/relationships/hyperlink" Target="https://licensingterms.azurewebsites.net/licensing/terms/product/CALandMLEquivalencyLicenses/" TargetMode="External"/><Relationship Id="rId45" Type="http://schemas.openxmlformats.org/officeDocument/2006/relationships/hyperlink" Target="https://licensingterms.azurewebsites.net/licensing/terms/productoffering/GitHubOfferings" TargetMode="External"/><Relationship Id="rId87" Type="http://schemas.openxmlformats.org/officeDocument/2006/relationships/hyperlink" Target="https://licensingterms.azurewebsites.net/licensing/terms/productoffering/Microsoft365/all" TargetMode="External"/><Relationship Id="rId110" Type="http://schemas.openxmlformats.org/officeDocument/2006/relationships/hyperlink" Target="https://licensingterms.azurewebsites.net/licensing/terms/product/SubscriptionLicenseSuites" TargetMode="External"/><Relationship Id="rId348" Type="http://schemas.openxmlformats.org/officeDocument/2006/relationships/hyperlink" Target="http://go.microsoft.com/fwlink/?LinkID=248686" TargetMode="External"/><Relationship Id="rId152" Type="http://schemas.openxmlformats.org/officeDocument/2006/relationships/hyperlink" Target="https://licensingterms.azurewebsites.net/licensing/terms/product/SoftwareAssuranceBenefits/all" TargetMode="External"/><Relationship Id="rId194" Type="http://schemas.openxmlformats.org/officeDocument/2006/relationships/hyperlink" Target="https://licensingterms.azurewebsites.net/licensing/terms/product/ForallSoftware/all" TargetMode="External"/><Relationship Id="rId208" Type="http://schemas.openxmlformats.org/officeDocument/2006/relationships/hyperlink" Target="https://licensingterms.azurewebsites.net/licensing/terms/product/ForallSoftware/all" TargetMode="External"/><Relationship Id="rId261" Type="http://schemas.openxmlformats.org/officeDocument/2006/relationships/hyperlink" Target="https://licensingterms.azurewebsites.net/licensing/terms/product/SoftwareAssuranceBenefits/all" TargetMode="External"/><Relationship Id="rId14" Type="http://schemas.openxmlformats.org/officeDocument/2006/relationships/header" Target="header4.xml"/><Relationship Id="rId56" Type="http://schemas.openxmlformats.org/officeDocument/2006/relationships/hyperlink" Target="https://licensingterms.azurewebsites.net/licensing/terms/productoffering/Microsoft365" TargetMode="External"/><Relationship Id="rId317" Type="http://schemas.openxmlformats.org/officeDocument/2006/relationships/hyperlink" Target="https://licensingterms.azurewebsites.net/licensing/terms/product/ForallOnlineServices/all" TargetMode="External"/><Relationship Id="rId359" Type="http://schemas.openxmlformats.org/officeDocument/2006/relationships/hyperlink" Target="https://licensingterms.azurewebsites.net/licensing/terms/product/ForallSoftware/all" TargetMode="External"/><Relationship Id="rId98" Type="http://schemas.openxmlformats.org/officeDocument/2006/relationships/hyperlink" Target="https://licensingterms.azurewebsites.net/licensing/terms/productoffering/ServerSubscriptionsforAzure" TargetMode="External"/><Relationship Id="rId121" Type="http://schemas.openxmlformats.org/officeDocument/2006/relationships/hyperlink" Target="https://licensingterms.azurewebsites.net/licensing/terms/productoffering/software" TargetMode="External"/><Relationship Id="rId163" Type="http://schemas.openxmlformats.org/officeDocument/2006/relationships/hyperlink" Target="https://licensingterms.azurewebsites.net/licensing/terms/product/SoftwareAssuranceBenefits/all" TargetMode="External"/><Relationship Id="rId219" Type="http://schemas.openxmlformats.org/officeDocument/2006/relationships/hyperlink" Target="https://licensingterms.azurewebsites.net/licensing/terms/product/ForallSoftware/all" TargetMode="External"/><Relationship Id="rId370" Type="http://schemas.openxmlformats.org/officeDocument/2006/relationships/hyperlink" Target="mailto:adbeops@microsoft.com" TargetMode="External"/><Relationship Id="rId230" Type="http://schemas.openxmlformats.org/officeDocument/2006/relationships/hyperlink" Target="https://licensingterms.azurewebsites.net/licensing/terms/product/CALandMLEquivalencyLicenses/all" TargetMode="External"/><Relationship Id="rId25" Type="http://schemas.openxmlformats.org/officeDocument/2006/relationships/hyperlink" Target="https://licensingterms.azurewebsites.net/licensing/terms/product/PrivacyandSecurityTerms" TargetMode="External"/><Relationship Id="rId67" Type="http://schemas.openxmlformats.org/officeDocument/2006/relationships/hyperlink" Target="https://licensingterms.azurewebsites.net/licensing/terms/productoffering/MicrosoftAzurePlans" TargetMode="External"/><Relationship Id="rId272" Type="http://schemas.openxmlformats.org/officeDocument/2006/relationships/hyperlink" Target="http://go.microsoft.com/?linkid=9839207" TargetMode="External"/><Relationship Id="rId328" Type="http://schemas.openxmlformats.org/officeDocument/2006/relationships/hyperlink" Target="http://azure.microsoft.com/en-us/regions/" TargetMode="External"/><Relationship Id="rId132" Type="http://schemas.openxmlformats.org/officeDocument/2006/relationships/hyperlink" Target="https://licensingterms.azurewebsites.net/licensing/terms/productoffering/onlineservices" TargetMode="External"/><Relationship Id="rId174" Type="http://schemas.openxmlformats.org/officeDocument/2006/relationships/hyperlink" Target="https://licensingterms.azurewebsites.net/licensing/terms/product/SoftwareAssuranceBenefits/all" TargetMode="External"/><Relationship Id="rId381" Type="http://schemas.openxmlformats.org/officeDocument/2006/relationships/theme" Target="theme/theme1.xml"/><Relationship Id="rId241" Type="http://schemas.openxmlformats.org/officeDocument/2006/relationships/hyperlink" Target="https://licensingterms.azurewebsites.net/licensing/terms/product/CALandMLEquivalencyLicenses/all" TargetMode="External"/><Relationship Id="rId36" Type="http://schemas.openxmlformats.org/officeDocument/2006/relationships/hyperlink" Target="https://licensingterms.azurewebsites.net/licensing/terms/productoffering/MicrosoftDynamics365Services" TargetMode="External"/><Relationship Id="rId283" Type="http://schemas.openxmlformats.org/officeDocument/2006/relationships/hyperlink" Target="file:///C:\Users\mrogula\Downloads\www.aka.ms\privacy" TargetMode="External"/><Relationship Id="rId339" Type="http://schemas.openxmlformats.org/officeDocument/2006/relationships/hyperlink" Target="https://licensingterms.azurewebsites.net/licensing/terms/product/CALandMLEquivalencyLicenses/all" TargetMode="External"/><Relationship Id="rId78" Type="http://schemas.openxmlformats.org/officeDocument/2006/relationships/hyperlink" Target="https://licensingterms.azurewebsites.net/licensing/terms/productoffering/MicrosoftPowerPlatform/all" TargetMode="External"/><Relationship Id="rId101" Type="http://schemas.openxmlformats.org/officeDocument/2006/relationships/hyperlink" Target="https://licensingterms.azurewebsites.net/licensing/terms/productoffering/MicrosoftAzureServices" TargetMode="External"/><Relationship Id="rId143" Type="http://schemas.openxmlformats.org/officeDocument/2006/relationships/hyperlink" Target="https://licensingterms.azurewebsites.net/licensing/terms/product/SoftwareAssuranceBenefits/all" TargetMode="External"/><Relationship Id="rId185" Type="http://schemas.openxmlformats.org/officeDocument/2006/relationships/hyperlink" Target="https://licensingterms.azurewebsites.net/licensing/terms/product/SoftwareAssuranceBenefits/all" TargetMode="External"/><Relationship Id="rId350" Type="http://schemas.openxmlformats.org/officeDocument/2006/relationships/hyperlink" Target="http://go.microsoft.com/fwlink/?linkid=248532" TargetMode="External"/><Relationship Id="rId9" Type="http://schemas.openxmlformats.org/officeDocument/2006/relationships/header" Target="header2.xml"/><Relationship Id="rId210" Type="http://schemas.openxmlformats.org/officeDocument/2006/relationships/hyperlink" Target="https://licensingterms.azurewebsites.net/licensing/terms/product/ForallSoftware/All" TargetMode="External"/><Relationship Id="rId26" Type="http://schemas.openxmlformats.org/officeDocument/2006/relationships/hyperlink" Target="https://licensingterms.azurewebsites.net/licensing/terms/productoffering/WindowsDesktopOperatingSystem" TargetMode="External"/><Relationship Id="rId231" Type="http://schemas.openxmlformats.org/officeDocument/2006/relationships/hyperlink" Target="https://licensingterms.azurewebsites.net/licensing/terms/product/CALandMLEquivalencyLicenses/all" TargetMode="External"/><Relationship Id="rId252" Type="http://schemas.openxmlformats.org/officeDocument/2006/relationships/hyperlink" Target="https://www.microsoft.com/licensing/terms/product/GeneralSoftwareAssuranceBenefits/all" TargetMode="External"/><Relationship Id="rId273" Type="http://schemas.openxmlformats.org/officeDocument/2006/relationships/hyperlink" Target="http://go.microsoft.com/?linkid=9839207" TargetMode="External"/><Relationship Id="rId294" Type="http://schemas.openxmlformats.org/officeDocument/2006/relationships/hyperlink" Target="https://licensingterms.azurewebsites.net/licensing/terms/product/ForallSoftware/" TargetMode="External"/><Relationship Id="rId308" Type="http://schemas.openxmlformats.org/officeDocument/2006/relationships/hyperlink" Target="https://licensingterms.azurewebsites.net/licensing/terms/product/CALandMLEquivalencyLicenses/" TargetMode="External"/><Relationship Id="rId329" Type="http://schemas.openxmlformats.org/officeDocument/2006/relationships/hyperlink" Target="https://aka.ms/r1j7jq" TargetMode="External"/><Relationship Id="rId47" Type="http://schemas.openxmlformats.org/officeDocument/2006/relationships/hyperlink" Target="https://licensingterms.azurewebsites.net/licensing/terms/productoffering/Microsoft365" TargetMode="External"/><Relationship Id="rId68" Type="http://schemas.openxmlformats.org/officeDocument/2006/relationships/hyperlink" Target="https://licensingterms.azurewebsites.net/licensing/terms/productoffering/MicrosoftDynamics365Services" TargetMode="External"/><Relationship Id="rId89" Type="http://schemas.openxmlformats.org/officeDocument/2006/relationships/hyperlink" Target="https://licensingterms.azurewebsites.net/licensing/terms/productoffering/MicrosoftAzureServices/all" TargetMode="External"/><Relationship Id="rId112" Type="http://schemas.openxmlformats.org/officeDocument/2006/relationships/hyperlink" Target="https://www.microsoft.com/licensing/terms/product/PrivacyandSecurityTerms/all" TargetMode="External"/><Relationship Id="rId133" Type="http://schemas.openxmlformats.org/officeDocument/2006/relationships/hyperlink" Target="https://licensingterms.azurewebsites.net/licensing/terms/product/CALandMLEquivalencyLicenses/" TargetMode="External"/><Relationship Id="rId154" Type="http://schemas.openxmlformats.org/officeDocument/2006/relationships/hyperlink" Target="https://licensingterms.azurewebsites.net/licensing/terms/product/ForallSoftware/all" TargetMode="External"/><Relationship Id="rId175" Type="http://schemas.openxmlformats.org/officeDocument/2006/relationships/hyperlink" Target="https://licensingterms.azurewebsites.net/licensing/terms/productoffering/MicrosoftIntune" TargetMode="External"/><Relationship Id="rId340" Type="http://schemas.openxmlformats.org/officeDocument/2006/relationships/hyperlink" Target="http://azure.microsoft.com/services/" TargetMode="External"/><Relationship Id="rId361" Type="http://schemas.openxmlformats.org/officeDocument/2006/relationships/hyperlink" Target="http://www.microsoft.com/licensing/software-assurance/license-mobility.aspx" TargetMode="External"/><Relationship Id="rId196" Type="http://schemas.openxmlformats.org/officeDocument/2006/relationships/hyperlink" Target="https://licensingterms.azurewebsites.net/licensing/terms/product/ForallSoftware/all" TargetMode="External"/><Relationship Id="rId200" Type="http://schemas.openxmlformats.org/officeDocument/2006/relationships/hyperlink" Target="https://licensingterms.azurewebsites.net/licensing/terms/product/SoftwareAssuranceBenefits/all" TargetMode="External"/><Relationship Id="rId16" Type="http://schemas.openxmlformats.org/officeDocument/2006/relationships/header" Target="header5.xml"/><Relationship Id="rId221" Type="http://schemas.openxmlformats.org/officeDocument/2006/relationships/hyperlink" Target="https://licensingterms.azurewebsites.net/licensing/terms/product/SoftwareAssuranceBenefits/all" TargetMode="External"/><Relationship Id="rId242" Type="http://schemas.openxmlformats.org/officeDocument/2006/relationships/hyperlink" Target="https://licensingterms.azurewebsites.net/licensing/terms/product/SoftwareAssuranceBenefits/All" TargetMode="External"/><Relationship Id="rId263" Type="http://schemas.openxmlformats.org/officeDocument/2006/relationships/hyperlink" Target="https://licensingterms.azurewebsites.net/licensing/terms/product/ForallSoftware/all" TargetMode="External"/><Relationship Id="rId284" Type="http://schemas.openxmlformats.org/officeDocument/2006/relationships/hyperlink" Target="file:///C:\Users\mrogula\Downloads\www.aka.ms\DPA" TargetMode="External"/><Relationship Id="rId319" Type="http://schemas.openxmlformats.org/officeDocument/2006/relationships/hyperlink" Target="https://aka.ms/bingmapsplatformapistou" TargetMode="External"/><Relationship Id="rId37" Type="http://schemas.openxmlformats.org/officeDocument/2006/relationships/hyperlink" Target="https://licensingterms.azurewebsites.net/licensing/terms/productoffering/MicrosoftPowerPlatform" TargetMode="External"/><Relationship Id="rId58" Type="http://schemas.openxmlformats.org/officeDocument/2006/relationships/hyperlink" Target="https://licensingterms.azurewebsites.net/licensing/terms/product/Promotions/all" TargetMode="External"/><Relationship Id="rId79" Type="http://schemas.openxmlformats.org/officeDocument/2006/relationships/hyperlink" Target="https://licensingterms.azurewebsites.net/licensing/terms/productoffering/WindowsDesktopOperatingSystem/all" TargetMode="External"/><Relationship Id="rId102" Type="http://schemas.openxmlformats.org/officeDocument/2006/relationships/hyperlink" Target="https://licensingterms.azurewebsites.net/licensing/terms/productoffering/SystemCenterConfigurationManager" TargetMode="External"/><Relationship Id="rId123" Type="http://schemas.openxmlformats.org/officeDocument/2006/relationships/hyperlink" Target="https://licensingterms.azurewebsites.net/licensing/terms/productoffering/WindowsDesktopOperatingSystem" TargetMode="External"/><Relationship Id="rId144" Type="http://schemas.openxmlformats.org/officeDocument/2006/relationships/hyperlink" Target="https://licensingterms.azurewebsites.net/licensing/terms/product/ForallSoftware/all" TargetMode="External"/><Relationship Id="rId330" Type="http://schemas.openxmlformats.org/officeDocument/2006/relationships/hyperlink" Target="https://licensingterms.azurewebsites.net/licensing/terms/product/CALandMLEquivalencyLicenses" TargetMode="External"/><Relationship Id="rId90" Type="http://schemas.openxmlformats.org/officeDocument/2006/relationships/hyperlink" Target="https://licensingterms.azurewebsites.net/licensing/terms/productoffering/MicrosoftDynamics365Services/all" TargetMode="External"/><Relationship Id="rId165" Type="http://schemas.openxmlformats.org/officeDocument/2006/relationships/hyperlink" Target="http://go.microsoft.com/?linkid=9839207" TargetMode="External"/><Relationship Id="rId186" Type="http://schemas.openxmlformats.org/officeDocument/2006/relationships/hyperlink" Target="http://go.microsoft.com/?linkid=9839207" TargetMode="External"/><Relationship Id="rId351" Type="http://schemas.openxmlformats.org/officeDocument/2006/relationships/hyperlink" Target="http://www.mpegla.com" TargetMode="External"/><Relationship Id="rId372" Type="http://schemas.openxmlformats.org/officeDocument/2006/relationships/hyperlink" Target="https://azure.microsoft.com/en-us/pricing/details/azure-stack/edge/" TargetMode="External"/><Relationship Id="rId211" Type="http://schemas.openxmlformats.org/officeDocument/2006/relationships/hyperlink" Target="https://aka.ms/D365TeamMembersExistingCustomer" TargetMode="External"/><Relationship Id="rId232" Type="http://schemas.openxmlformats.org/officeDocument/2006/relationships/hyperlink" Target="https://licensingterms.azurewebsites.net/licensing/terms/product/SoftwareAssuranceBenefits/all" TargetMode="External"/><Relationship Id="rId253" Type="http://schemas.openxmlformats.org/officeDocument/2006/relationships/hyperlink" Target="https://www.microsoftvolumelicensing.com/DocumentSearch.aspx?Mode=3&amp;DocumentTypeId=3" TargetMode="External"/><Relationship Id="rId274" Type="http://schemas.openxmlformats.org/officeDocument/2006/relationships/hyperlink" Target="https://licensingterms.azurewebsites.net/licensing/terms/product/SoftwareAssuranceBenefits/all" TargetMode="External"/><Relationship Id="rId295" Type="http://schemas.openxmlformats.org/officeDocument/2006/relationships/hyperlink" Target="https://licensingterms.azurewebsites.net/licensing/terms/product/ForallSoftware/" TargetMode="External"/><Relationship Id="rId309" Type="http://schemas.openxmlformats.org/officeDocument/2006/relationships/hyperlink" Target="https://licensingterms.azurewebsites.net/licensing/terms/product/SoftwareAssuranceBenefits/all" TargetMode="External"/><Relationship Id="rId27" Type="http://schemas.openxmlformats.org/officeDocument/2006/relationships/hyperlink" Target="https://licensingterms.azurewebsites.net/licensing/terms/productoffering/MicrosoftAzureServices/" TargetMode="External"/><Relationship Id="rId48" Type="http://schemas.openxmlformats.org/officeDocument/2006/relationships/hyperlink" Target="https://licensingterms.azurewebsites.net/licensing/terms/productoffering/MicrosoftDynamics365Services" TargetMode="External"/><Relationship Id="rId69" Type="http://schemas.openxmlformats.org/officeDocument/2006/relationships/hyperlink" Target="https://licensingterms.azurewebsites.net/licensing/terms/productoffering/MicrosoftPowerPlatform" TargetMode="External"/><Relationship Id="rId113" Type="http://schemas.openxmlformats.org/officeDocument/2006/relationships/hyperlink" Target="https://www.microsoft.com/licensing/terms/product/PrivacyandSecurityTerms/all" TargetMode="External"/><Relationship Id="rId134" Type="http://schemas.openxmlformats.org/officeDocument/2006/relationships/hyperlink" Target="https://licensingterms.azurewebsites.net/licensing/terms/product/ForallSoftware/all" TargetMode="External"/><Relationship Id="rId320" Type="http://schemas.openxmlformats.org/officeDocument/2006/relationships/hyperlink" Target="https://aka.ms/bingmapsplatformsdks/" TargetMode="External"/><Relationship Id="rId80" Type="http://schemas.openxmlformats.org/officeDocument/2006/relationships/hyperlink" Target="https://licensingterms.azurewebsites.net/licensing/terms/product/ForallOnlineServices/all" TargetMode="External"/><Relationship Id="rId155" Type="http://schemas.openxmlformats.org/officeDocument/2006/relationships/hyperlink" Target="https://licensingterms.azurewebsites.net/licensing/terms/product/SoftwareAssuranceBenefits/all" TargetMode="External"/><Relationship Id="rId176" Type="http://schemas.openxmlformats.org/officeDocument/2006/relationships/hyperlink" Target="https://licensingterms.azurewebsites.net/licensing/terms/product/ForallSoftware/all" TargetMode="External"/><Relationship Id="rId197" Type="http://schemas.openxmlformats.org/officeDocument/2006/relationships/hyperlink" Target="https://licensingterms.azurewebsites.net/licensing/terms/product/SoftwareAssuranceBenefits/all" TargetMode="External"/><Relationship Id="rId341" Type="http://schemas.openxmlformats.org/officeDocument/2006/relationships/hyperlink" Target="https://licensingterms.azurewebsites.net/licensing/terms/product/SoftwareAssuranceBenefits/all" TargetMode="External"/><Relationship Id="rId362" Type="http://schemas.openxmlformats.org/officeDocument/2006/relationships/hyperlink" Target="http://go.microsoft.com/fwlink/?LinkId=627000" TargetMode="External"/><Relationship Id="rId201" Type="http://schemas.openxmlformats.org/officeDocument/2006/relationships/hyperlink" Target="https://licensingterms.azurewebsites.net/licensing/terms/product/ForallSoftware/all" TargetMode="External"/><Relationship Id="rId222" Type="http://schemas.openxmlformats.org/officeDocument/2006/relationships/hyperlink" Target="http://go.microsoft.com/?linkid=9839207" TargetMode="External"/><Relationship Id="rId243" Type="http://schemas.openxmlformats.org/officeDocument/2006/relationships/hyperlink" Target="http://go.microsoft.com/?linkid=9839207" TargetMode="External"/><Relationship Id="rId264" Type="http://schemas.openxmlformats.org/officeDocument/2006/relationships/hyperlink" Target="https://licensingterms.azurewebsites.net/licensing/terms/product/Notices/all" TargetMode="External"/><Relationship Id="rId285" Type="http://schemas.openxmlformats.org/officeDocument/2006/relationships/hyperlink" Target="http://go.microsoft.com/fwlink/?linkid=246338" TargetMode="External"/><Relationship Id="rId17" Type="http://schemas.openxmlformats.org/officeDocument/2006/relationships/footer" Target="footer5.xml"/><Relationship Id="rId38" Type="http://schemas.openxmlformats.org/officeDocument/2006/relationships/hyperlink" Target="https://licensingterms.azurewebsites.net/licensing/terms/productoffering/microsoftteams" TargetMode="External"/><Relationship Id="rId59" Type="http://schemas.openxmlformats.org/officeDocument/2006/relationships/hyperlink" Target="https://licensingterms.azurewebsites.net/licensing/terms/product/SoftwareAssuranceBenefits/all" TargetMode="External"/><Relationship Id="rId103" Type="http://schemas.openxmlformats.org/officeDocument/2006/relationships/hyperlink" Target="https://licensingterms.azurewebsites.net/licensing/terms/productoffering/Office365Services" TargetMode="External"/><Relationship Id="rId124" Type="http://schemas.openxmlformats.org/officeDocument/2006/relationships/hyperlink" Target="http://www.aka.ms/privacy" TargetMode="External"/><Relationship Id="rId310" Type="http://schemas.openxmlformats.org/officeDocument/2006/relationships/hyperlink" Target="http://go.microsoft.com/?linkid=9839207" TargetMode="External"/><Relationship Id="rId70" Type="http://schemas.openxmlformats.org/officeDocument/2006/relationships/hyperlink" Target="https://licensingterms.azurewebsites.net/licensing/terms/productoffering/ExchangeOnline" TargetMode="External"/><Relationship Id="rId91" Type="http://schemas.openxmlformats.org/officeDocument/2006/relationships/hyperlink" Target="https://licensingterms.azurewebsites.net/licensing/terms/productoffering/MicrosoftIntune/all" TargetMode="External"/><Relationship Id="rId145" Type="http://schemas.openxmlformats.org/officeDocument/2006/relationships/hyperlink" Target="https://licensingterms.azurewebsites.net/licensing/terms/product/Notices/all" TargetMode="External"/><Relationship Id="rId166" Type="http://schemas.openxmlformats.org/officeDocument/2006/relationships/hyperlink" Target="https://licensingterms.azurewebsites.net/licensing/terms/product/SoftwareAssuranceBenefits/all" TargetMode="External"/><Relationship Id="rId187" Type="http://schemas.openxmlformats.org/officeDocument/2006/relationships/hyperlink" Target="https://licensingterms.azurewebsites.net/licensing/terms/product/ForallSoftware/all" TargetMode="External"/><Relationship Id="rId331" Type="http://schemas.openxmlformats.org/officeDocument/2006/relationships/hyperlink" Target="https://licensingterms.azurewebsites.net/licensing/terms/product/PrivacyandSecurityTerms" TargetMode="External"/><Relationship Id="rId352" Type="http://schemas.openxmlformats.org/officeDocument/2006/relationships/hyperlink" Target="http://www.microsoft.com/en-us/microsoftservices/services_description.aspx" TargetMode="External"/><Relationship Id="rId373" Type="http://schemas.openxmlformats.org/officeDocument/2006/relationships/hyperlink" Target="https://azure.microsoft.com/en-us/pricing/details/azure-stack/edge/" TargetMode="External"/><Relationship Id="rId1" Type="http://schemas.openxmlformats.org/officeDocument/2006/relationships/numbering" Target="numbering.xml"/><Relationship Id="rId212" Type="http://schemas.openxmlformats.org/officeDocument/2006/relationships/hyperlink" Target="https://licensingterms.azurewebsites.net/licensing/terms/product/SoftwareAssuranceBenefits/all" TargetMode="External"/><Relationship Id="rId233" Type="http://schemas.openxmlformats.org/officeDocument/2006/relationships/hyperlink" Target="http://go.microsoft.com/?linkid=9839207" TargetMode="External"/><Relationship Id="rId254" Type="http://schemas.openxmlformats.org/officeDocument/2006/relationships/hyperlink" Target="https://licensingterms.azurewebsites.net/licensing/terms/product/ForallSoftware/all" TargetMode="External"/><Relationship Id="rId28" Type="http://schemas.openxmlformats.org/officeDocument/2006/relationships/hyperlink" Target="https://licensingterms.azurewebsites.net/licensing/terms/productoffering/MicrosoftDynamics365Services/" TargetMode="External"/><Relationship Id="rId49" Type="http://schemas.openxmlformats.org/officeDocument/2006/relationships/hyperlink" Target="https://licensingterms.azurewebsites.net/licensing/terms/productoffering/MicrosoftPowerPlatform" TargetMode="External"/><Relationship Id="rId114" Type="http://schemas.openxmlformats.org/officeDocument/2006/relationships/hyperlink" Target="https://www.microsoftvolumelicensing.com/DocumentSearch.aspx?Mode=3&amp;DocumentTypeId=67" TargetMode="External"/><Relationship Id="rId275" Type="http://schemas.openxmlformats.org/officeDocument/2006/relationships/hyperlink" Target="https://licensingterms.azurewebsites.net/licensing/terms/product/SoftwareAssuranceBenefits/all" TargetMode="External"/><Relationship Id="rId296" Type="http://schemas.openxmlformats.org/officeDocument/2006/relationships/hyperlink" Target="https://licensingterms.azurewebsites.net/licensing/terms/product/ForallSoftware/all" TargetMode="External"/><Relationship Id="rId300" Type="http://schemas.openxmlformats.org/officeDocument/2006/relationships/hyperlink" Target="https://licensingterms.azurewebsites.net/licensing/terms/product/CALandMLEquivalencyLicenses/all" TargetMode="External"/><Relationship Id="rId60" Type="http://schemas.openxmlformats.org/officeDocument/2006/relationships/hyperlink" Target="https://www.microsoft.com/licensing/licensing-programs/software-assurance-by-benefits" TargetMode="External"/><Relationship Id="rId81" Type="http://schemas.openxmlformats.org/officeDocument/2006/relationships/hyperlink" Target="https://www.microsoft.com/licensing/terms/product/ForallSoftware/all" TargetMode="External"/><Relationship Id="rId135" Type="http://schemas.openxmlformats.org/officeDocument/2006/relationships/hyperlink" Target="https://licensingterms.azurewebsites.net/licensing/terms/product/ForallSoftware/all" TargetMode="External"/><Relationship Id="rId156" Type="http://schemas.openxmlformats.org/officeDocument/2006/relationships/hyperlink" Target="https://licensingterms.azurewebsites.net/licensing/terms/product/SoftwareAssuranceBenefits/all" TargetMode="External"/><Relationship Id="rId177" Type="http://schemas.openxmlformats.org/officeDocument/2006/relationships/hyperlink" Target="https://licensingterms.azurewebsites.net/licensing/terms/product/Notices/all" TargetMode="External"/><Relationship Id="rId198" Type="http://schemas.openxmlformats.org/officeDocument/2006/relationships/hyperlink" Target="http://go.microsoft.com/?linkid=9839207" TargetMode="External"/><Relationship Id="rId321" Type="http://schemas.openxmlformats.org/officeDocument/2006/relationships/hyperlink" Target="https://go.microsoft.com/fwlink/?LinkId=521839" TargetMode="External"/><Relationship Id="rId342" Type="http://schemas.openxmlformats.org/officeDocument/2006/relationships/hyperlink" Target="https://licensingterms.azurewebsites.net/licensing/terms/product/SoftwareAssuranceBenefits/all" TargetMode="External"/><Relationship Id="rId363" Type="http://schemas.openxmlformats.org/officeDocument/2006/relationships/hyperlink" Target="https://www.microsoft.com/en-us/privacystatement" TargetMode="External"/><Relationship Id="rId202" Type="http://schemas.openxmlformats.org/officeDocument/2006/relationships/hyperlink" Target="https://licensingterms.azurewebsites.net/licensing/terms/product/Notices/all" TargetMode="External"/><Relationship Id="rId223" Type="http://schemas.openxmlformats.org/officeDocument/2006/relationships/hyperlink" Target="https://licensingterms.azurewebsites.net/licensing/terms/product/SoftwareAssuranceBenefits/all" TargetMode="External"/><Relationship Id="rId244" Type="http://schemas.openxmlformats.org/officeDocument/2006/relationships/hyperlink" Target="https://licensingterms.azurewebsites.net/licensing/terms/product/SoftwareAssuranceBenefits/All" TargetMode="External"/><Relationship Id="rId18" Type="http://schemas.openxmlformats.org/officeDocument/2006/relationships/hyperlink" Target="https://www.microsoft.com/licensing/terms/" TargetMode="External"/><Relationship Id="rId39" Type="http://schemas.openxmlformats.org/officeDocument/2006/relationships/hyperlink" Target="https://licensingterms.azurewebsites.net/licensing/terms/productoffering/Office365Suites" TargetMode="External"/><Relationship Id="rId265" Type="http://schemas.openxmlformats.org/officeDocument/2006/relationships/hyperlink" Target="https://licensingterms.azurewebsites.net/licensing/terms/product/ForallSoftware/all" TargetMode="External"/><Relationship Id="rId286" Type="http://schemas.openxmlformats.org/officeDocument/2006/relationships/hyperlink" Target="http://xbox.com/legal/livetou" TargetMode="External"/><Relationship Id="rId50" Type="http://schemas.openxmlformats.org/officeDocument/2006/relationships/hyperlink" Target="https://licensingterms.azurewebsites.net/licensing/terms/product/Notices" TargetMode="External"/><Relationship Id="rId104" Type="http://schemas.openxmlformats.org/officeDocument/2006/relationships/hyperlink" Target="https://licensingterms.azurewebsites.net/licensing/terms/productoffering/Office365Suites" TargetMode="External"/><Relationship Id="rId125" Type="http://schemas.openxmlformats.org/officeDocument/2006/relationships/hyperlink" Target="http://go.microsoft.com/?linkid=9710837" TargetMode="External"/><Relationship Id="rId146" Type="http://schemas.openxmlformats.org/officeDocument/2006/relationships/hyperlink" Target="https://licensingterms.azurewebsites.net/licensing/terms/product/SoftwareAssuranceBenefits/all" TargetMode="External"/><Relationship Id="rId167" Type="http://schemas.openxmlformats.org/officeDocument/2006/relationships/hyperlink" Target="https://licensingterms.azurewebsites.net/licensing/terms/product/ForallSoftware/all" TargetMode="External"/><Relationship Id="rId188" Type="http://schemas.openxmlformats.org/officeDocument/2006/relationships/hyperlink" Target="https://licensingterms.azurewebsites.net/licensing/terms/product/Notices/all" TargetMode="External"/><Relationship Id="rId311" Type="http://schemas.openxmlformats.org/officeDocument/2006/relationships/hyperlink" Target="http://go.microsoft.com/?linkid=9839207" TargetMode="External"/><Relationship Id="rId332" Type="http://schemas.openxmlformats.org/officeDocument/2006/relationships/hyperlink" Target="https://aka.ms/DPA" TargetMode="External"/><Relationship Id="rId353" Type="http://schemas.openxmlformats.org/officeDocument/2006/relationships/hyperlink" Target="http://www.microsoft.com/licensing" TargetMode="External"/><Relationship Id="rId374" Type="http://schemas.openxmlformats.org/officeDocument/2006/relationships/hyperlink" Target="https://aka.ms/azurestackhubrfm" TargetMode="External"/><Relationship Id="rId71" Type="http://schemas.openxmlformats.org/officeDocument/2006/relationships/hyperlink" Target="https://licensingterms.azurewebsites.net/licensing/terms/productoffering/MicrosoftDefenderforEndpointServer" TargetMode="External"/><Relationship Id="rId92" Type="http://schemas.openxmlformats.org/officeDocument/2006/relationships/hyperlink" Target="https://licensingterms.azurewebsites.net/licensing/terms/product/StorageArrayandAzureDataBoxTerms/all" TargetMode="External"/><Relationship Id="rId213" Type="http://schemas.openxmlformats.org/officeDocument/2006/relationships/hyperlink" Target="http://go.microsoft.com/?linkid=9839207" TargetMode="External"/><Relationship Id="rId234" Type="http://schemas.openxmlformats.org/officeDocument/2006/relationships/hyperlink" Target="https://licensingterms.azurewebsites.net/licensing/terms/product/SoftwareAssuranceBenefits/all" TargetMode="External"/><Relationship Id="rId2" Type="http://schemas.openxmlformats.org/officeDocument/2006/relationships/styles" Target="styles.xml"/><Relationship Id="rId29" Type="http://schemas.openxmlformats.org/officeDocument/2006/relationships/hyperlink" Target="https://licensingterms.azurewebsites.net/licensing/terms/product/PrivacyandSecurityTerms/" TargetMode="External"/><Relationship Id="rId255" Type="http://schemas.openxmlformats.org/officeDocument/2006/relationships/hyperlink" Target="https://licensingterms.azurewebsites.net/licensing/terms/product/Notices/all" TargetMode="External"/><Relationship Id="rId276" Type="http://schemas.openxmlformats.org/officeDocument/2006/relationships/hyperlink" Target="https://licensingterms.azurewebsites.net/licensing/terms/product/ForallSoftware/all" TargetMode="External"/><Relationship Id="rId297" Type="http://schemas.openxmlformats.org/officeDocument/2006/relationships/hyperlink" Target="https://licensingterms.azurewebsites.net/licensing/terms/product/Notices/all" TargetMode="External"/><Relationship Id="rId40" Type="http://schemas.openxmlformats.org/officeDocument/2006/relationships/hyperlink" Target="https://licensingterms.azurewebsites.net/licensing/terms/product/PrivacyandSecurityTerms" TargetMode="External"/><Relationship Id="rId115" Type="http://schemas.openxmlformats.org/officeDocument/2006/relationships/hyperlink" Target="https://www.microsoftvolumelicensing.com/DocumentSearch.aspx?Mode=3&amp;DocumentTypeId=67" TargetMode="External"/><Relationship Id="rId136" Type="http://schemas.openxmlformats.org/officeDocument/2006/relationships/hyperlink" Target="https://licensingterms.azurewebsites.net/licensing/terms/product/SoftwareAssuranceBenefits/all" TargetMode="External"/><Relationship Id="rId157" Type="http://schemas.openxmlformats.org/officeDocument/2006/relationships/hyperlink" Target="https://licensingterms.azurewebsites.net/licensing/terms/product/ForallSoftware/all" TargetMode="External"/><Relationship Id="rId178" Type="http://schemas.openxmlformats.org/officeDocument/2006/relationships/hyperlink" Target="file:///C:\licensing\terms\product\ForallSoftware\all" TargetMode="External"/><Relationship Id="rId301" Type="http://schemas.openxmlformats.org/officeDocument/2006/relationships/hyperlink" Target="https://licensingterms.azurewebsites.net/licensing/terms/product/SoftwareAssuranceBenefits/all" TargetMode="External"/><Relationship Id="rId322" Type="http://schemas.openxmlformats.org/officeDocument/2006/relationships/hyperlink" Target="https://aka.ms/bingmapsplatformapistou" TargetMode="External"/><Relationship Id="rId343" Type="http://schemas.openxmlformats.org/officeDocument/2006/relationships/hyperlink" Target="https://licensingterms.azurewebsites.net/licensing/terms/product/Promotions/all" TargetMode="External"/><Relationship Id="rId364" Type="http://schemas.openxmlformats.org/officeDocument/2006/relationships/hyperlink" Target="https://azure.microsoft.com/en-us/support/legal/" TargetMode="External"/><Relationship Id="rId61" Type="http://schemas.openxmlformats.org/officeDocument/2006/relationships/hyperlink" Target="https://www.microsoft.com/licensing/product-licensing/products" TargetMode="External"/><Relationship Id="rId82" Type="http://schemas.openxmlformats.org/officeDocument/2006/relationships/hyperlink" Target="https://licensingterms.azurewebsites.net/licensing/terms/product/ForallOnlineServices/all" TargetMode="External"/><Relationship Id="rId199" Type="http://schemas.openxmlformats.org/officeDocument/2006/relationships/hyperlink" Target="http://go.microsoft.com/?linkid=9839207" TargetMode="External"/><Relationship Id="rId203" Type="http://schemas.openxmlformats.org/officeDocument/2006/relationships/hyperlink" Target="https://licensingterms.azurewebsites.net/licensing/terms/product/ForallSoftware/all" TargetMode="External"/><Relationship Id="rId19" Type="http://schemas.openxmlformats.org/officeDocument/2006/relationships/hyperlink" Target="https://aka.ms/licensingdocs" TargetMode="External"/><Relationship Id="rId224" Type="http://schemas.openxmlformats.org/officeDocument/2006/relationships/hyperlink" Target="https://licensingterms.azurewebsites.net/licensing/terms/product/ForallSoftware/all" TargetMode="External"/><Relationship Id="rId245" Type="http://schemas.openxmlformats.org/officeDocument/2006/relationships/hyperlink" Target="https://licensingterms.azurewebsites.net/licensing/terms/product/ForallSoftware/all" TargetMode="External"/><Relationship Id="rId266" Type="http://schemas.openxmlformats.org/officeDocument/2006/relationships/hyperlink" Target="https://aka.ms/vs/16/utilities" TargetMode="External"/><Relationship Id="rId287" Type="http://schemas.openxmlformats.org/officeDocument/2006/relationships/hyperlink" Target="https://licensingterms.azurewebsites.net/licensing/terms/product/ForallSoftware/all" TargetMode="External"/><Relationship Id="rId30" Type="http://schemas.openxmlformats.org/officeDocument/2006/relationships/hyperlink" Target="https://licensingterms.azurewebsites.net/licensing/terms/product/ProfessionalServices/" TargetMode="External"/><Relationship Id="rId105" Type="http://schemas.openxmlformats.org/officeDocument/2006/relationships/hyperlink" Target="https://licensingterms.azurewebsites.net/licensing/terms/productoffering/SQLServer" TargetMode="External"/><Relationship Id="rId126" Type="http://schemas.openxmlformats.org/officeDocument/2006/relationships/hyperlink" Target="http://go.microsoft.com/fwlink/?LinkID=248686" TargetMode="External"/><Relationship Id="rId147" Type="http://schemas.openxmlformats.org/officeDocument/2006/relationships/hyperlink" Target="https://licensingterms.azurewebsites.net/licensing/terms/product/SoftwareAssuranceBenefits/all" TargetMode="External"/><Relationship Id="rId168" Type="http://schemas.openxmlformats.org/officeDocument/2006/relationships/hyperlink" Target="https://licensingterms.azurewebsites.net/licensing/terms/product/Notices/All" TargetMode="External"/><Relationship Id="rId312" Type="http://schemas.openxmlformats.org/officeDocument/2006/relationships/hyperlink" Target="http://go.microsoft.com/?linkid=9839207" TargetMode="External"/><Relationship Id="rId333" Type="http://schemas.openxmlformats.org/officeDocument/2006/relationships/hyperlink" Target="https://licensingterms.azurewebsites.net/licensing/terms/product/ForallSoftware/all" TargetMode="External"/><Relationship Id="rId354" Type="http://schemas.openxmlformats.org/officeDocument/2006/relationships/hyperlink" Target="https://businessstore.microsoft.com/store/home-use-program" TargetMode="External"/><Relationship Id="rId51" Type="http://schemas.openxmlformats.org/officeDocument/2006/relationships/hyperlink" Target="https://licensingterms.azurewebsites.net/licensing/terms/product/Promotions" TargetMode="External"/><Relationship Id="rId72" Type="http://schemas.openxmlformats.org/officeDocument/2006/relationships/hyperlink" Target="https://licensingterms.azurewebsites.net/licensing/terms/product/Promotions" TargetMode="External"/><Relationship Id="rId93" Type="http://schemas.openxmlformats.org/officeDocument/2006/relationships/hyperlink" Target="https://licensingterms.azurewebsites.net/licensing/terms/productoffering/VisualStudioSubscriptions/all" TargetMode="External"/><Relationship Id="rId189" Type="http://schemas.openxmlformats.org/officeDocument/2006/relationships/hyperlink" Target="https://licensingterms.azurewebsites.net/licensing/terms/product/ForallSoftware/all" TargetMode="External"/><Relationship Id="rId375" Type="http://schemas.openxmlformats.org/officeDocument/2006/relationships/hyperlink" Target="https://azure.microsoft.com/en-us/overview/azure-stack/" TargetMode="External"/><Relationship Id="rId3" Type="http://schemas.openxmlformats.org/officeDocument/2006/relationships/settings" Target="settings.xml"/><Relationship Id="rId214" Type="http://schemas.openxmlformats.org/officeDocument/2006/relationships/hyperlink" Target="http://go.microsoft.com/?linkid=9839207" TargetMode="External"/><Relationship Id="rId235" Type="http://schemas.openxmlformats.org/officeDocument/2006/relationships/hyperlink" Target="https://licensingterms.azurewebsites.net/licensing/terms/productoffering/ExchangeOnline" TargetMode="External"/><Relationship Id="rId256" Type="http://schemas.openxmlformats.org/officeDocument/2006/relationships/hyperlink" Target="https://licensingterms.azurewebsites.net/licensing/terms/product/SoftwareAssuranceBenefits/all" TargetMode="External"/><Relationship Id="rId277" Type="http://schemas.openxmlformats.org/officeDocument/2006/relationships/hyperlink" Target="https://licensingterms.azurewebsites.net/licensing/terms/product/ForallSoftware/All" TargetMode="External"/><Relationship Id="rId298" Type="http://schemas.openxmlformats.org/officeDocument/2006/relationships/hyperlink" Target="http://go.microsoft.com/fwlink/?LinkId=245856" TargetMode="External"/><Relationship Id="rId116" Type="http://schemas.openxmlformats.org/officeDocument/2006/relationships/hyperlink" Target="https://go.microsoft.com/fwlink/?linkid=870295" TargetMode="External"/><Relationship Id="rId137" Type="http://schemas.openxmlformats.org/officeDocument/2006/relationships/hyperlink" Target="http://go.microsoft.com/?linkid=9839207" TargetMode="External"/><Relationship Id="rId158" Type="http://schemas.openxmlformats.org/officeDocument/2006/relationships/hyperlink" Target="https://licensingterms.azurewebsites.net/licensing/terms/product/SoftwareAssuranceBenefits/all" TargetMode="External"/><Relationship Id="rId302" Type="http://schemas.openxmlformats.org/officeDocument/2006/relationships/hyperlink" Target="http://www.microsoftvolumelicensing.com/DocumentSearch.aspx?Mode=3&amp;DocumentTypeId=53" TargetMode="External"/><Relationship Id="rId323" Type="http://schemas.openxmlformats.org/officeDocument/2006/relationships/hyperlink" Target="https://aka.ms/bingmapsplatformsdks/" TargetMode="External"/><Relationship Id="rId344" Type="http://schemas.openxmlformats.org/officeDocument/2006/relationships/hyperlink" Target="https://licensingterms.azurewebsites.net/licensing/terms/product/SoftwareAssuranceBenefits/all" TargetMode="External"/><Relationship Id="rId20" Type="http://schemas.openxmlformats.org/officeDocument/2006/relationships/hyperlink" Target="https://licensingterms.azurewebsites.net/licensing/terms/productoffering/WindowsDesktopOperatingSystem" TargetMode="External"/><Relationship Id="rId41" Type="http://schemas.openxmlformats.org/officeDocument/2006/relationships/hyperlink" Target="https://licensingterms.azurewebsites.net/licensing/terms/productoffering/MicrosoftAzureServices" TargetMode="External"/><Relationship Id="rId62" Type="http://schemas.openxmlformats.org/officeDocument/2006/relationships/hyperlink" Target="https://licensingterms.azurewebsites.net/licensing/terms/productoffering/MicrosoftAzurePlans" TargetMode="External"/><Relationship Id="rId83" Type="http://schemas.openxmlformats.org/officeDocument/2006/relationships/hyperlink" Target="https://licensingterms.azurewebsites.net/licensing/terms/productoffering/MicrosoftAzureServices/all" TargetMode="External"/><Relationship Id="rId179" Type="http://schemas.openxmlformats.org/officeDocument/2006/relationships/hyperlink" Target="https://licensingterms.azurewebsites.net/licensing/terms/product/SoftwareAssuranceBenefits/all" TargetMode="External"/><Relationship Id="rId365" Type="http://schemas.openxmlformats.org/officeDocument/2006/relationships/hyperlink" Target="https://go.microsoft.com/fwlink/?linkid=2052173" TargetMode="External"/><Relationship Id="rId190" Type="http://schemas.openxmlformats.org/officeDocument/2006/relationships/hyperlink" Target="https://licensingterms.azurewebsites.net/licensing/terms/product/SoftwareAssuranceBenefits/all" TargetMode="External"/><Relationship Id="rId204" Type="http://schemas.openxmlformats.org/officeDocument/2006/relationships/hyperlink" Target="https://licensingterms.azurewebsites.net/licensing/terms/product/SoftwareAssuranceBenefits/all" TargetMode="External"/><Relationship Id="rId225" Type="http://schemas.openxmlformats.org/officeDocument/2006/relationships/hyperlink" Target="https://licensingterms.azurewebsites.net/licensing/terms/product/Notices/all" TargetMode="External"/><Relationship Id="rId246" Type="http://schemas.openxmlformats.org/officeDocument/2006/relationships/hyperlink" Target="https://licensingterms.azurewebsites.net/licensing/terms/product/Notices/all" TargetMode="External"/><Relationship Id="rId267" Type="http://schemas.openxmlformats.org/officeDocument/2006/relationships/hyperlink" Target="https://licensingterms.azurewebsites.net/licensing/terms/productoffering/OfficeDesktopApplicationsWindows" TargetMode="External"/><Relationship Id="rId288" Type="http://schemas.openxmlformats.org/officeDocument/2006/relationships/hyperlink" Target="https://www.microsoft.com/Qualified_Multitenant_Hoster_Program" TargetMode="External"/><Relationship Id="rId106" Type="http://schemas.openxmlformats.org/officeDocument/2006/relationships/hyperlink" Target="https://licensingterms.azurewebsites.net/licensing/terms/product/Glossary" TargetMode="External"/><Relationship Id="rId127" Type="http://schemas.openxmlformats.org/officeDocument/2006/relationships/hyperlink" Target="http://www.mpegla.com" TargetMode="External"/><Relationship Id="rId313" Type="http://schemas.openxmlformats.org/officeDocument/2006/relationships/hyperlink" Target="https://licensingterms.azurewebsites.net/licensing/terms/productoffering/MicrosoftAzureServices/" TargetMode="External"/><Relationship Id="rId10" Type="http://schemas.openxmlformats.org/officeDocument/2006/relationships/footer" Target="footer1.xml"/><Relationship Id="rId31" Type="http://schemas.openxmlformats.org/officeDocument/2006/relationships/hyperlink" Target="https://licensingterms.azurewebsites.net/licensing/terms/productoffering/Project/" TargetMode="External"/><Relationship Id="rId52" Type="http://schemas.openxmlformats.org/officeDocument/2006/relationships/hyperlink" Target="https://licensingterms.azurewebsites.net/licensing/terms/productoffering/WindowsDesktopOperatingSystem" TargetMode="External"/><Relationship Id="rId73" Type="http://schemas.openxmlformats.org/officeDocument/2006/relationships/hyperlink" Target="https://licensingterms.azurewebsites.net/licensing/terms/product/PrivacyandSecurityTerms" TargetMode="External"/><Relationship Id="rId94" Type="http://schemas.openxmlformats.org/officeDocument/2006/relationships/hyperlink" Target="https://licensingterms.azurewebsites.net/licensing/terms/product/PrivacyandSecurityTerms" TargetMode="External"/><Relationship Id="rId148" Type="http://schemas.openxmlformats.org/officeDocument/2006/relationships/hyperlink" Target="https://licensingterms.azurewebsites.net/licensing/terms/product/ForallSoftware/all" TargetMode="External"/><Relationship Id="rId169" Type="http://schemas.openxmlformats.org/officeDocument/2006/relationships/hyperlink" Target="https://licensingterms.azurewebsites.net/licensing/terms/product/ForallSoftware/All" TargetMode="External"/><Relationship Id="rId334" Type="http://schemas.openxmlformats.org/officeDocument/2006/relationships/hyperlink" Target="https://licensingterms.azurewebsites.net/licensing/terms/product/ForallSoftware/all" TargetMode="External"/><Relationship Id="rId355" Type="http://schemas.openxmlformats.org/officeDocument/2006/relationships/hyperlink" Target="http://support.microsoft.com/gp/saphone" TargetMode="External"/><Relationship Id="rId376" Type="http://schemas.openxmlformats.org/officeDocument/2006/relationships/hyperlink" Target="https://azure.microsoft.com/en-us/support/legal/" TargetMode="External"/><Relationship Id="rId4" Type="http://schemas.openxmlformats.org/officeDocument/2006/relationships/webSettings" Target="webSettings.xml"/><Relationship Id="rId180" Type="http://schemas.openxmlformats.org/officeDocument/2006/relationships/hyperlink" Target="http://go.microsoft.com/?linkid=9839207" TargetMode="External"/><Relationship Id="rId215" Type="http://schemas.openxmlformats.org/officeDocument/2006/relationships/hyperlink" Target="http://go.microsoft.com/?linkid=9839207" TargetMode="External"/><Relationship Id="rId236" Type="http://schemas.openxmlformats.org/officeDocument/2006/relationships/hyperlink" Target="https://licensingterms.azurewebsites.net/licensing/terms/product/ForallSoftware/all" TargetMode="External"/><Relationship Id="rId257" Type="http://schemas.openxmlformats.org/officeDocument/2006/relationships/hyperlink" Target="http://go.microsoft.com/?linkid=9839207" TargetMode="External"/><Relationship Id="rId278" Type="http://schemas.openxmlformats.org/officeDocument/2006/relationships/hyperlink" Target="https://licensingterms.azurewebsites.net/licensing/terms/product/SoftwareAssuranceBenefits/all" TargetMode="External"/><Relationship Id="rId303" Type="http://schemas.openxmlformats.org/officeDocument/2006/relationships/hyperlink" Target="https://licensingterms.azurewebsites.net/licensing/terms/product/ForallSoftware/all" TargetMode="External"/><Relationship Id="rId42" Type="http://schemas.openxmlformats.org/officeDocument/2006/relationships/hyperlink" Target="https://licensingterms.azurewebsites.net/licensing/terms/product/CALandMLEquivalencyLicenses/" TargetMode="External"/><Relationship Id="rId84" Type="http://schemas.openxmlformats.org/officeDocument/2006/relationships/hyperlink" Target="https://licensingterms.azurewebsites.net/licensing/terms/productoffering/ServerSubscriptionsforAzure/all" TargetMode="External"/><Relationship Id="rId138" Type="http://schemas.openxmlformats.org/officeDocument/2006/relationships/hyperlink" Target="https://licensingterms.azurewebsites.net/licensing/terms/product/SoftwareAssuranceBenefits/all" TargetMode="External"/><Relationship Id="rId345" Type="http://schemas.openxmlformats.org/officeDocument/2006/relationships/hyperlink" Target="https://licensingterms.azurewebsites.net/licensing/terms/product/SoftwareAssuranceBenefits/all" TargetMode="External"/><Relationship Id="rId191" Type="http://schemas.openxmlformats.org/officeDocument/2006/relationships/hyperlink" Target="http://go.microsoft.com/?linkid=9839207" TargetMode="External"/><Relationship Id="rId205" Type="http://schemas.openxmlformats.org/officeDocument/2006/relationships/hyperlink" Target="http://go.microsoft.com/?linkid=9839207" TargetMode="External"/><Relationship Id="rId247" Type="http://schemas.openxmlformats.org/officeDocument/2006/relationships/hyperlink" Target="https://licensingterms.azurewebsites.net/licensing/terms/product/CALandMLEquivalencyLicenses/all" TargetMode="External"/><Relationship Id="rId107" Type="http://schemas.openxmlformats.org/officeDocument/2006/relationships/hyperlink" Target="https://licensingterms.azurewebsites.net/licensing/terms/product/Glossary" TargetMode="External"/><Relationship Id="rId289" Type="http://schemas.openxmlformats.org/officeDocument/2006/relationships/hyperlink" Target="https://docs.microsoft.com/en-us/windows/deployment/vda-subscription-activation" TargetMode="External"/><Relationship Id="rId11" Type="http://schemas.openxmlformats.org/officeDocument/2006/relationships/footer" Target="footer2.xml"/><Relationship Id="rId53" Type="http://schemas.openxmlformats.org/officeDocument/2006/relationships/hyperlink" Target="https://www.microsoft.com/licensing/terms/productoffering/Microsoft365/all" TargetMode="External"/><Relationship Id="rId149" Type="http://schemas.openxmlformats.org/officeDocument/2006/relationships/hyperlink" Target="https://licensingterms.azurewebsites.net/licensing/terms/product/SoftwareAssuranceBenefits/all" TargetMode="External"/><Relationship Id="rId314" Type="http://schemas.openxmlformats.org/officeDocument/2006/relationships/hyperlink" Target="https://licensingterms.azurewebsites.net/licensing/terms/product/SoftwareAssuranceBenefits/all" TargetMode="External"/><Relationship Id="rId356" Type="http://schemas.openxmlformats.org/officeDocument/2006/relationships/hyperlink" Target="https://support.microsoft.com/en-us" TargetMode="External"/><Relationship Id="rId95" Type="http://schemas.openxmlformats.org/officeDocument/2006/relationships/hyperlink" Target="https://licensingterms.azurewebsites.net/licensing/terms/productoffering/Microsoft365Applications" TargetMode="External"/><Relationship Id="rId160" Type="http://schemas.openxmlformats.org/officeDocument/2006/relationships/hyperlink" Target="https://licensingterms.azurewebsites.net/licensing/terms/product/ForallSoftware/all" TargetMode="External"/><Relationship Id="rId216" Type="http://schemas.openxmlformats.org/officeDocument/2006/relationships/hyperlink" Target="https://licensingterms.azurewebsites.net/licensing/terms/product/SoftwareAssuranceBenefits/all" TargetMode="External"/><Relationship Id="rId258" Type="http://schemas.openxmlformats.org/officeDocument/2006/relationships/hyperlink" Target="https://licensingterms.azurewebsites.net/licensing/terms/product/SoftwareAssuranceBenefits/all" TargetMode="External"/><Relationship Id="rId22" Type="http://schemas.openxmlformats.org/officeDocument/2006/relationships/hyperlink" Target="https://licensingterms.azurewebsites.net/licensing/terms/productoffering/Microsoft365" TargetMode="External"/><Relationship Id="rId64" Type="http://schemas.openxmlformats.org/officeDocument/2006/relationships/hyperlink" Target="https://aka.ms/OST" TargetMode="External"/><Relationship Id="rId118" Type="http://schemas.openxmlformats.org/officeDocument/2006/relationships/hyperlink" Target="https://aka.ms/MCAGermanSupplement" TargetMode="External"/><Relationship Id="rId325" Type="http://schemas.openxmlformats.org/officeDocument/2006/relationships/hyperlink" Target="https://licensingterms.azurewebsites.net/licensing/terms/product/ForallOnlineServices/all" TargetMode="External"/><Relationship Id="rId367" Type="http://schemas.openxmlformats.org/officeDocument/2006/relationships/hyperlink" Target="https://azure.microsoft.com/en-us/products/azure-stack/edge/" TargetMode="External"/><Relationship Id="rId171" Type="http://schemas.openxmlformats.org/officeDocument/2006/relationships/hyperlink" Target="https://licensingterms.azurewebsites.net/licensing/terms/product/SoftwareAssuranceBenefits/all" TargetMode="External"/><Relationship Id="rId227" Type="http://schemas.openxmlformats.org/officeDocument/2006/relationships/hyperlink" Target="https://www.microsoftvolumelicensing.com/DocumentSearch.aspx?Mode=3&amp;DocumentTypeId=3" TargetMode="External"/><Relationship Id="rId269" Type="http://schemas.openxmlformats.org/officeDocument/2006/relationships/hyperlink" Target="https://aka.ms/vs/16/redistribution" TargetMode="External"/><Relationship Id="rId33" Type="http://schemas.openxmlformats.org/officeDocument/2006/relationships/hyperlink" Target="https://licensingterms.azurewebsites.net/licensing/terms/productoffering/AudioServices/" TargetMode="External"/><Relationship Id="rId129" Type="http://schemas.openxmlformats.org/officeDocument/2006/relationships/hyperlink" Target="https://aka.ms/DPA" TargetMode="External"/><Relationship Id="rId280" Type="http://schemas.openxmlformats.org/officeDocument/2006/relationships/hyperlink" Target="https://licensingterms.azurewebsites.net/licensing/terms/product/ForallSoftware/all" TargetMode="External"/><Relationship Id="rId336" Type="http://schemas.openxmlformats.org/officeDocument/2006/relationships/hyperlink" Target="http://www.microsoft.com/licensing/contracts" TargetMode="External"/><Relationship Id="rId75" Type="http://schemas.openxmlformats.org/officeDocument/2006/relationships/hyperlink" Target="https://licensingterms.azurewebsites.net/licensing/terms/product/PrivacyandSecurityTerms/all" TargetMode="External"/><Relationship Id="rId140" Type="http://schemas.openxmlformats.org/officeDocument/2006/relationships/hyperlink" Target="https://licensingterms.azurewebsites.net/licensing/terms/product/Notices/all" TargetMode="External"/><Relationship Id="rId182" Type="http://schemas.openxmlformats.org/officeDocument/2006/relationships/hyperlink" Target="https://licensingterms.azurewebsites.net/licensing/terms/product/SoftwareAssuranceBenefits/all" TargetMode="External"/><Relationship Id="rId378" Type="http://schemas.openxmlformats.org/officeDocument/2006/relationships/hyperlink" Target="http://www.microsoft.com/privacystatement/OnlineServices/Default.aspx" TargetMode="External"/><Relationship Id="rId6" Type="http://schemas.openxmlformats.org/officeDocument/2006/relationships/endnotes" Target="endnotes.xml"/><Relationship Id="rId238" Type="http://schemas.openxmlformats.org/officeDocument/2006/relationships/hyperlink" Target="https://licensingterms.azurewebsites.net/licensing/terms/product/SoftwareAssuranceBenefits/All" TargetMode="External"/><Relationship Id="rId291" Type="http://schemas.openxmlformats.org/officeDocument/2006/relationships/hyperlink" Target="http://go.microsoft.com/fwlink/?linkid=248532" TargetMode="External"/><Relationship Id="rId305" Type="http://schemas.openxmlformats.org/officeDocument/2006/relationships/hyperlink" Target="http://go.microsoft.com/?linkid=9839206" TargetMode="External"/><Relationship Id="rId347" Type="http://schemas.openxmlformats.org/officeDocument/2006/relationships/hyperlink" Target="http://go.microsoft.com/?linkid=9710837" TargetMode="External"/><Relationship Id="rId44" Type="http://schemas.openxmlformats.org/officeDocument/2006/relationships/hyperlink" Target="https://licensingterms.azurewebsites.net/licensing/terms/productoffering/AudioServices" TargetMode="External"/><Relationship Id="rId86" Type="http://schemas.openxmlformats.org/officeDocument/2006/relationships/hyperlink" Target="https://licensingterms.azurewebsites.net/licensing/terms/productoffering/MicrosoftPowerPlatform/all" TargetMode="External"/><Relationship Id="rId151" Type="http://schemas.openxmlformats.org/officeDocument/2006/relationships/hyperlink" Target="http://go.microsoft.com/?linkid=9839207" TargetMode="External"/><Relationship Id="rId193" Type="http://schemas.openxmlformats.org/officeDocument/2006/relationships/hyperlink" Target="https://licensingterms.azurewebsites.net/licensing/terms/product/SoftwareAssuranceBenefits/all" TargetMode="External"/><Relationship Id="rId207" Type="http://schemas.openxmlformats.org/officeDocument/2006/relationships/hyperlink" Target="https://licensingterms.azurewebsites.net/licensing/terms/product/SoftwareAssuranceBenefits/all" TargetMode="External"/><Relationship Id="rId249" Type="http://schemas.openxmlformats.org/officeDocument/2006/relationships/hyperlink" Target="https://licensingterms.azurewebsites.net/licensing/terms/product/CALandMLEquivalencyLicenses/all" TargetMode="External"/><Relationship Id="rId13" Type="http://schemas.openxmlformats.org/officeDocument/2006/relationships/footer" Target="footer3.xml"/><Relationship Id="rId109" Type="http://schemas.openxmlformats.org/officeDocument/2006/relationships/hyperlink" Target="https://www.microsoft.com/licensing/product-licensing/products" TargetMode="External"/><Relationship Id="rId260" Type="http://schemas.openxmlformats.org/officeDocument/2006/relationships/hyperlink" Target="https://licensingterms.azurewebsites.net/licensing/terms/product/ForallSoftware/All" TargetMode="External"/><Relationship Id="rId316" Type="http://schemas.openxmlformats.org/officeDocument/2006/relationships/hyperlink" Target="https://licensingterms.azurewebsites.net/licensing/terms/product/Notices/all" TargetMode="External"/><Relationship Id="rId55" Type="http://schemas.openxmlformats.org/officeDocument/2006/relationships/hyperlink" Target="https://licensingterms.azurewebsites.net/licensing/terms/productoffering/MicrosoftAzureServices" TargetMode="External"/><Relationship Id="rId97" Type="http://schemas.openxmlformats.org/officeDocument/2006/relationships/hyperlink" Target="https://licensingterms.azurewebsites.net/licensing/terms/productoffering/MicrosoftPowerPlatform" TargetMode="External"/><Relationship Id="rId120" Type="http://schemas.openxmlformats.org/officeDocument/2006/relationships/hyperlink" Target="http://microsoft.com/licensing/contracts" TargetMode="External"/><Relationship Id="rId358" Type="http://schemas.openxmlformats.org/officeDocument/2006/relationships/hyperlink" Target="http://www.microsoft.com/licensing" TargetMode="External"/><Relationship Id="rId162" Type="http://schemas.openxmlformats.org/officeDocument/2006/relationships/hyperlink" Target="https://licensingterms.azurewebsites.net/licensing/terms/product/ForallSoftware/all" TargetMode="External"/><Relationship Id="rId218" Type="http://schemas.openxmlformats.org/officeDocument/2006/relationships/hyperlink" Target="https://licensingterms.azurewebsites.net/licensing/terms/product/GeneralSoftwareAssuranceBenefits/all" TargetMode="External"/><Relationship Id="rId271" Type="http://schemas.openxmlformats.org/officeDocument/2006/relationships/hyperlink" Target="https://licensingterms.azurewebsites.net/licensing/terms/product/SoftwareAssuranceBenefits/all" TargetMode="External"/><Relationship Id="rId24" Type="http://schemas.openxmlformats.org/officeDocument/2006/relationships/hyperlink" Target="https://licensingterms.azurewebsites.net/licensing/terms/productoffering/MicrosoftPowerPlatform" TargetMode="External"/><Relationship Id="rId66" Type="http://schemas.openxmlformats.org/officeDocument/2006/relationships/hyperlink" Target="https://licensingterms.azurewebsites.net/licensing/terms/productoffering/WindowsDesktopOperatingSystem" TargetMode="External"/><Relationship Id="rId131" Type="http://schemas.openxmlformats.org/officeDocument/2006/relationships/hyperlink" Target="https://aka.ms/DPA" TargetMode="External"/><Relationship Id="rId327" Type="http://schemas.openxmlformats.org/officeDocument/2006/relationships/hyperlink" Target="https://go.microsoft.com/fwlink/?LinkId=521839" TargetMode="External"/><Relationship Id="rId369" Type="http://schemas.openxmlformats.org/officeDocument/2006/relationships/hyperlink" Target="https://aka.ms/AzureStackEdgeDoc" TargetMode="External"/><Relationship Id="rId173" Type="http://schemas.openxmlformats.org/officeDocument/2006/relationships/hyperlink" Target="http://go.microsoft.com/?linkid=9839207" TargetMode="External"/><Relationship Id="rId229" Type="http://schemas.openxmlformats.org/officeDocument/2006/relationships/hyperlink" Target="https://licensingterms.azurewebsites.net/licensing/terms/product/ForallSoftware/all" TargetMode="External"/><Relationship Id="rId380" Type="http://schemas.openxmlformats.org/officeDocument/2006/relationships/fontTable" Target="fontTable.xml"/><Relationship Id="rId240" Type="http://schemas.openxmlformats.org/officeDocument/2006/relationships/hyperlink" Target="https://licensingterms.azurewebsites.net/licensing/terms/product/CALandMLEquivalencyLicenses/all" TargetMode="External"/><Relationship Id="rId35" Type="http://schemas.openxmlformats.org/officeDocument/2006/relationships/hyperlink" Target="https://licensingterms.azurewebsites.net/licensing/terms/productoffering/MicrosoftAzureServices" TargetMode="External"/><Relationship Id="rId77" Type="http://schemas.openxmlformats.org/officeDocument/2006/relationships/hyperlink" Target="https://licensingterms.azurewebsites.net/licensing/terms/productoffering/MicrosoftCloudHealthcareAddOn/all" TargetMode="External"/><Relationship Id="rId100" Type="http://schemas.openxmlformats.org/officeDocument/2006/relationships/hyperlink" Target="https://licensingterms.azurewebsites.net/licensing/terms/productoffering/Microsoft365Applications" TargetMode="External"/><Relationship Id="rId282" Type="http://schemas.openxmlformats.org/officeDocument/2006/relationships/hyperlink" Target="https://licensingterms.azurewebsites.net/licensing/terms/product/ForOnlineServices" TargetMode="External"/><Relationship Id="rId338" Type="http://schemas.openxmlformats.org/officeDocument/2006/relationships/hyperlink" Target="http://aka.ms/listedproviders" TargetMode="External"/><Relationship Id="rId8" Type="http://schemas.openxmlformats.org/officeDocument/2006/relationships/header" Target="header1.xml"/><Relationship Id="rId142" Type="http://schemas.openxmlformats.org/officeDocument/2006/relationships/hyperlink" Target="https://licensingterms.azurewebsites.net/licensing/terms/product/SoftwareAssuranceBenefits/all" TargetMode="External"/><Relationship Id="rId184" Type="http://schemas.openxmlformats.org/officeDocument/2006/relationships/hyperlink" Target="https://licensingterms.azurewebsites.net/licensing/terms/product/Notices/all" TargetMode="External"/><Relationship Id="rId251" Type="http://schemas.openxmlformats.org/officeDocument/2006/relationships/hyperlink" Target="http://go.microsoft.com/?linkid=9839207" TargetMode="External"/><Relationship Id="rId46" Type="http://schemas.openxmlformats.org/officeDocument/2006/relationships/hyperlink" Target="https://licensingterms.azurewebsites.net/licensing/terms/productoffering/MicrosoftAzureServices" TargetMode="External"/><Relationship Id="rId293" Type="http://schemas.openxmlformats.org/officeDocument/2006/relationships/hyperlink" Target="https://licensingterms.azurewebsites.net/licensing/terms/product/SoftwareAssuranceBenefits/all" TargetMode="External"/><Relationship Id="rId307" Type="http://schemas.openxmlformats.org/officeDocument/2006/relationships/hyperlink" Target="https://licensingterms.azurewebsites.net/licensing/terms/product/CALandMLEquivalencyLicenses/" TargetMode="External"/><Relationship Id="rId349" Type="http://schemas.openxmlformats.org/officeDocument/2006/relationships/hyperlink" Target="https://www.microsoftvolumelicensing.com/DocumentSearch.aspx?Mode=3&amp;DocumentTypeId=67" TargetMode="External"/><Relationship Id="rId88" Type="http://schemas.openxmlformats.org/officeDocument/2006/relationships/hyperlink" Target="https://licensingterms.azurewebsites.net/licensing/terms/productoffering/AzureInfrastructurePlans/all" TargetMode="External"/><Relationship Id="rId111" Type="http://schemas.openxmlformats.org/officeDocument/2006/relationships/hyperlink" Target="http://aka.ms/DPA" TargetMode="External"/><Relationship Id="rId153" Type="http://schemas.openxmlformats.org/officeDocument/2006/relationships/hyperlink" Target="https://licensingterms.azurewebsites.net/licensing/terms/productoffering/MicrosoftAzureServices/" TargetMode="External"/><Relationship Id="rId195" Type="http://schemas.openxmlformats.org/officeDocument/2006/relationships/hyperlink" Target="https://licensingterms.azurewebsites.net/licensing/terms/product/Notices/all" TargetMode="External"/><Relationship Id="rId209" Type="http://schemas.openxmlformats.org/officeDocument/2006/relationships/hyperlink" Target="https://licensingterms.azurewebsites.net/licensing/terms/product/Notices/all" TargetMode="External"/><Relationship Id="rId360" Type="http://schemas.openxmlformats.org/officeDocument/2006/relationships/hyperlink" Target="https://licensingterms.azurewebsites.net/licensing/terms/product/ForallSoftware/all" TargetMode="External"/><Relationship Id="rId220" Type="http://schemas.openxmlformats.org/officeDocument/2006/relationships/hyperlink" Target="https://licensingterms.azurewebsites.net/licensing/terms/product/Notices/all" TargetMode="External"/><Relationship Id="rId15" Type="http://schemas.openxmlformats.org/officeDocument/2006/relationships/footer" Target="footer4.xml"/><Relationship Id="rId57" Type="http://schemas.openxmlformats.org/officeDocument/2006/relationships/hyperlink" Target="https://licensingterms.azurewebsites.net/licensing/terms/product/PrivacyandSecurityTerms" TargetMode="External"/><Relationship Id="rId262" Type="http://schemas.openxmlformats.org/officeDocument/2006/relationships/hyperlink" Target="https://licensingterms.azurewebsites.net/licensing/terms/productoffering/MicrosoftAzureServices" TargetMode="External"/><Relationship Id="rId318" Type="http://schemas.openxmlformats.org/officeDocument/2006/relationships/hyperlink" Target="https://licensingterms.azurewebsites.net/licensing/terms/product/Notices/all" TargetMode="External"/><Relationship Id="rId99" Type="http://schemas.openxmlformats.org/officeDocument/2006/relationships/hyperlink" Target="https://licensingterms.azurewebsites.net/licensing/terms/product/ForallOnlineServices" TargetMode="External"/><Relationship Id="rId122" Type="http://schemas.openxmlformats.org/officeDocument/2006/relationships/hyperlink" Target="https://licensingterms.azurewebsites.net/licensing/terms/product/Glossary/all" TargetMode="External"/><Relationship Id="rId164" Type="http://schemas.openxmlformats.org/officeDocument/2006/relationships/hyperlink" Target="http://go.microsoft.com/?linkid=9839207" TargetMode="External"/><Relationship Id="rId371" Type="http://schemas.openxmlformats.org/officeDocument/2006/relationships/hyperlink" Target="https://azure.microsoft.com/en-us/pricing/details/azure-stack/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Segoe U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94627</Words>
  <Characters>558306</Characters>
  <Application>Microsoft Office Word</Application>
  <DocSecurity>0</DocSecurity>
  <Lines>4652</Lines>
  <Paragraphs>1303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Rogula, Miroslav</cp:lastModifiedBy>
  <cp:revision>2</cp:revision>
  <dcterms:created xsi:type="dcterms:W3CDTF">2021-07-12T07:47:00Z</dcterms:created>
  <dcterms:modified xsi:type="dcterms:W3CDTF">2021-07-12T07:47:00Z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v-smparm@microsoft.com</vt:lpwstr>
  </property>
  <property fmtid="{D5CDD505-2E9C-101B-9397-08002B2CF9AE}" pid="5" name="MSIP_Label_f42aa342-8706-4288-bd11-ebb85995028c_SetDate">
    <vt:lpwstr>2018-12-21T07:29:12.7237294Z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