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3354D" w14:textId="2B949D5F" w:rsidR="001A5BA5" w:rsidRDefault="00000000">
      <w:pPr>
        <w:spacing w:after="0"/>
        <w:ind w:right="24"/>
        <w:jc w:val="right"/>
      </w:pPr>
      <w:r>
        <w:rPr>
          <w:sz w:val="40"/>
        </w:rPr>
        <w:t xml:space="preserve">Objednávka č. </w:t>
      </w:r>
      <w:r w:rsidR="00A8221E">
        <w:rPr>
          <w:sz w:val="40"/>
        </w:rPr>
        <w:t>O/</w:t>
      </w:r>
      <w:r>
        <w:rPr>
          <w:sz w:val="40"/>
        </w:rPr>
        <w:t>1305</w:t>
      </w:r>
      <w:r w:rsidR="00A8221E">
        <w:rPr>
          <w:sz w:val="40"/>
        </w:rPr>
        <w:t>/</w:t>
      </w:r>
      <w:r>
        <w:rPr>
          <w:sz w:val="40"/>
        </w:rPr>
        <w:t>2024</w:t>
      </w:r>
      <w:r w:rsidR="00A8221E">
        <w:rPr>
          <w:sz w:val="40"/>
        </w:rPr>
        <w:t>/</w:t>
      </w:r>
      <w:r>
        <w:rPr>
          <w:sz w:val="40"/>
        </w:rPr>
        <w:t>SV</w:t>
      </w:r>
    </w:p>
    <w:tbl>
      <w:tblPr>
        <w:tblStyle w:val="TableGrid"/>
        <w:tblW w:w="10274" w:type="dxa"/>
        <w:tblInd w:w="-17" w:type="dxa"/>
        <w:tblCellMar>
          <w:top w:w="62" w:type="dxa"/>
          <w:left w:w="7" w:type="dxa"/>
          <w:bottom w:w="0" w:type="dxa"/>
          <w:right w:w="826" w:type="dxa"/>
        </w:tblCellMar>
        <w:tblLook w:val="04A0" w:firstRow="1" w:lastRow="0" w:firstColumn="1" w:lastColumn="0" w:noHBand="0" w:noVBand="1"/>
      </w:tblPr>
      <w:tblGrid>
        <w:gridCol w:w="4750"/>
        <w:gridCol w:w="366"/>
        <w:gridCol w:w="5125"/>
        <w:gridCol w:w="33"/>
      </w:tblGrid>
      <w:tr w:rsidR="001A5BA5" w14:paraId="58837B73" w14:textId="77777777">
        <w:trPr>
          <w:gridAfter w:val="1"/>
          <w:wAfter w:w="33" w:type="dxa"/>
          <w:trHeight w:val="1723"/>
        </w:trPr>
        <w:tc>
          <w:tcPr>
            <w:tcW w:w="5129" w:type="dxa"/>
            <w:gridSpan w:val="2"/>
            <w:tcBorders>
              <w:top w:val="single" w:sz="2" w:space="0" w:color="000000"/>
              <w:left w:val="single" w:sz="2" w:space="0" w:color="000000"/>
              <w:bottom w:val="single" w:sz="2" w:space="0" w:color="000000"/>
              <w:right w:val="single" w:sz="2" w:space="0" w:color="000000"/>
            </w:tcBorders>
          </w:tcPr>
          <w:p w14:paraId="7AF08BB5" w14:textId="77777777" w:rsidR="001A5BA5" w:rsidRDefault="00000000">
            <w:pPr>
              <w:spacing w:after="0"/>
              <w:ind w:left="5"/>
            </w:pPr>
            <w:r>
              <w:rPr>
                <w:sz w:val="24"/>
              </w:rPr>
              <w:t>OBJEDNATEL:</w:t>
            </w:r>
          </w:p>
          <w:p w14:paraId="792C9C8E" w14:textId="77777777" w:rsidR="001A5BA5" w:rsidRDefault="00000000">
            <w:pPr>
              <w:spacing w:after="0"/>
              <w:ind w:left="5"/>
            </w:pPr>
            <w:r>
              <w:t>Statutární město Ostrava</w:t>
            </w:r>
          </w:p>
          <w:p w14:paraId="3F7EF2E4" w14:textId="77777777" w:rsidR="001A5BA5" w:rsidRDefault="00000000">
            <w:pPr>
              <w:spacing w:after="7"/>
              <w:ind w:left="5"/>
            </w:pPr>
            <w:r>
              <w:t>Prokešovo náměstí 1803/8</w:t>
            </w:r>
          </w:p>
          <w:p w14:paraId="0438DFAF" w14:textId="77777777" w:rsidR="001A5BA5" w:rsidRDefault="00000000">
            <w:pPr>
              <w:spacing w:after="0"/>
            </w:pPr>
            <w:r>
              <w:t>702 00 Ostrava-Moravská Ostrava</w:t>
            </w:r>
          </w:p>
          <w:p w14:paraId="14EA01A9" w14:textId="77777777" w:rsidR="001A5BA5" w:rsidRDefault="00000000">
            <w:pPr>
              <w:spacing w:after="69"/>
              <w:ind w:left="826"/>
            </w:pPr>
            <w:r>
              <w:rPr>
                <w:sz w:val="20"/>
              </w:rPr>
              <w:t>00845451</w:t>
            </w:r>
          </w:p>
          <w:p w14:paraId="704E7600" w14:textId="77777777" w:rsidR="001A5BA5" w:rsidRDefault="00000000">
            <w:pPr>
              <w:tabs>
                <w:tab w:val="center" w:pos="1358"/>
              </w:tabs>
              <w:spacing w:after="0"/>
            </w:pPr>
            <w:r>
              <w:t>DIČ:</w:t>
            </w:r>
            <w:r>
              <w:tab/>
              <w:t>CZ00845451</w:t>
            </w:r>
          </w:p>
        </w:tc>
        <w:tc>
          <w:tcPr>
            <w:tcW w:w="5146" w:type="dxa"/>
            <w:tcBorders>
              <w:top w:val="single" w:sz="2" w:space="0" w:color="000000"/>
              <w:left w:val="single" w:sz="2" w:space="0" w:color="000000"/>
              <w:bottom w:val="single" w:sz="2" w:space="0" w:color="000000"/>
              <w:right w:val="single" w:sz="2" w:space="0" w:color="000000"/>
            </w:tcBorders>
          </w:tcPr>
          <w:p w14:paraId="0D11D464" w14:textId="77777777" w:rsidR="001A5BA5" w:rsidRDefault="00000000">
            <w:pPr>
              <w:spacing w:after="0"/>
              <w:ind w:left="41"/>
            </w:pPr>
            <w:r>
              <w:rPr>
                <w:sz w:val="24"/>
              </w:rPr>
              <w:t>DODAVATEL:</w:t>
            </w:r>
          </w:p>
          <w:p w14:paraId="000DB382" w14:textId="77777777" w:rsidR="001A5BA5" w:rsidRDefault="00000000">
            <w:pPr>
              <w:spacing w:after="308" w:line="282" w:lineRule="auto"/>
              <w:ind w:left="41" w:hanging="5"/>
              <w:jc w:val="both"/>
            </w:pPr>
            <w:proofErr w:type="spellStart"/>
            <w:r>
              <w:rPr>
                <w:sz w:val="24"/>
              </w:rPr>
              <w:t>Crystal</w:t>
            </w:r>
            <w:proofErr w:type="spellEnd"/>
            <w:r>
              <w:rPr>
                <w:sz w:val="24"/>
              </w:rPr>
              <w:t xml:space="preserve"> </w:t>
            </w:r>
            <w:proofErr w:type="spellStart"/>
            <w:r>
              <w:rPr>
                <w:sz w:val="24"/>
              </w:rPr>
              <w:t>Productions</w:t>
            </w:r>
            <w:proofErr w:type="spellEnd"/>
            <w:r>
              <w:rPr>
                <w:sz w:val="24"/>
              </w:rPr>
              <w:t xml:space="preserve"> </w:t>
            </w:r>
            <w:proofErr w:type="spellStart"/>
            <w:r>
              <w:rPr>
                <w:sz w:val="24"/>
              </w:rPr>
              <w:t>Merchandise</w:t>
            </w:r>
            <w:proofErr w:type="spellEnd"/>
            <w:r>
              <w:rPr>
                <w:sz w:val="24"/>
              </w:rPr>
              <w:t xml:space="preserve"> </w:t>
            </w:r>
            <w:proofErr w:type="spellStart"/>
            <w:r>
              <w:rPr>
                <w:sz w:val="24"/>
              </w:rPr>
              <w:t>Factory</w:t>
            </w:r>
            <w:proofErr w:type="spellEnd"/>
            <w:r>
              <w:rPr>
                <w:sz w:val="24"/>
              </w:rPr>
              <w:t xml:space="preserve"> s.r.o. Dělnická 769/64</w:t>
            </w:r>
          </w:p>
          <w:p w14:paraId="28AC3807" w14:textId="77777777" w:rsidR="001A5BA5" w:rsidRDefault="00000000">
            <w:pPr>
              <w:tabs>
                <w:tab w:val="center" w:pos="1294"/>
              </w:tabs>
              <w:spacing w:after="53"/>
            </w:pPr>
            <w:r>
              <w:t xml:space="preserve">735 64 </w:t>
            </w:r>
            <w:r>
              <w:tab/>
              <w:t>Havířov</w:t>
            </w:r>
          </w:p>
          <w:p w14:paraId="71EE280D" w14:textId="77777777" w:rsidR="001A5BA5" w:rsidRDefault="00000000">
            <w:pPr>
              <w:tabs>
                <w:tab w:val="center" w:pos="1061"/>
                <w:tab w:val="center" w:pos="3151"/>
              </w:tabs>
              <w:spacing w:after="0"/>
            </w:pPr>
            <w:r>
              <w:t xml:space="preserve">IC: </w:t>
            </w:r>
            <w:r>
              <w:tab/>
              <w:t>02585481</w:t>
            </w:r>
            <w:r>
              <w:tab/>
              <w:t>DIČ: CZ02585481</w:t>
            </w:r>
          </w:p>
        </w:tc>
      </w:tr>
      <w:tr w:rsidR="001A5BA5" w14:paraId="61F97552" w14:textId="77777777">
        <w:tblPrEx>
          <w:tblCellMar>
            <w:top w:w="54" w:type="dxa"/>
            <w:left w:w="40" w:type="dxa"/>
            <w:right w:w="888" w:type="dxa"/>
          </w:tblCellMar>
        </w:tblPrEx>
        <w:trPr>
          <w:trHeight w:val="2165"/>
        </w:trPr>
        <w:tc>
          <w:tcPr>
            <w:tcW w:w="4759" w:type="dxa"/>
            <w:tcBorders>
              <w:top w:val="single" w:sz="2" w:space="0" w:color="000000"/>
              <w:left w:val="single" w:sz="2" w:space="0" w:color="000000"/>
              <w:bottom w:val="single" w:sz="2" w:space="0" w:color="000000"/>
              <w:right w:val="nil"/>
            </w:tcBorders>
          </w:tcPr>
          <w:p w14:paraId="4723C704" w14:textId="77777777" w:rsidR="001A5BA5" w:rsidRDefault="00000000">
            <w:pPr>
              <w:spacing w:after="0"/>
            </w:pPr>
            <w:r>
              <w:rPr>
                <w:sz w:val="24"/>
              </w:rPr>
              <w:t>PŘÍJEMCE (zasílací adresa):</w:t>
            </w:r>
          </w:p>
          <w:p w14:paraId="4296AEEF" w14:textId="77777777" w:rsidR="001A5BA5" w:rsidRDefault="00000000">
            <w:pPr>
              <w:spacing w:after="391" w:line="286" w:lineRule="auto"/>
              <w:ind w:right="955"/>
              <w:jc w:val="both"/>
            </w:pPr>
            <w:r>
              <w:rPr>
                <w:sz w:val="24"/>
              </w:rPr>
              <w:t>městský obvod Vítkovice Mírové náměstí 1</w:t>
            </w:r>
          </w:p>
          <w:p w14:paraId="29C1CF6E" w14:textId="77777777" w:rsidR="001A5BA5" w:rsidRDefault="00000000">
            <w:pPr>
              <w:spacing w:after="0"/>
              <w:ind w:left="5" w:right="792" w:hanging="5"/>
              <w:jc w:val="both"/>
            </w:pPr>
            <w:r>
              <w:t>703 79 Ostrava-Vítkovice ISDS: 7mqbr27 e-mail: posta@vitkovice.ostrava.cz</w:t>
            </w:r>
          </w:p>
        </w:tc>
        <w:tc>
          <w:tcPr>
            <w:tcW w:w="5549" w:type="dxa"/>
            <w:gridSpan w:val="3"/>
            <w:tcBorders>
              <w:top w:val="single" w:sz="2" w:space="0" w:color="000000"/>
              <w:left w:val="nil"/>
              <w:bottom w:val="single" w:sz="2" w:space="0" w:color="000000"/>
              <w:right w:val="single" w:sz="2" w:space="0" w:color="000000"/>
            </w:tcBorders>
          </w:tcPr>
          <w:p w14:paraId="0B3F892E" w14:textId="77777777" w:rsidR="001A5BA5" w:rsidRDefault="00000000">
            <w:pPr>
              <w:spacing w:after="0"/>
              <w:ind w:left="406"/>
            </w:pPr>
            <w:r>
              <w:rPr>
                <w:sz w:val="24"/>
              </w:rPr>
              <w:t>Bankovní spojení:</w:t>
            </w:r>
          </w:p>
          <w:p w14:paraId="1F7E5180" w14:textId="77777777" w:rsidR="001A5BA5" w:rsidRDefault="00000000">
            <w:pPr>
              <w:spacing w:after="0"/>
              <w:ind w:left="401"/>
            </w:pPr>
            <w:r>
              <w:rPr>
                <w:sz w:val="20"/>
              </w:rPr>
              <w:t xml:space="preserve">Číslo účtu: </w:t>
            </w:r>
            <w:r>
              <w:rPr>
                <w:noProof/>
              </w:rPr>
              <w:drawing>
                <wp:inline distT="0" distB="0" distL="0" distR="0" wp14:anchorId="76DA2CF5" wp14:editId="2AFB996F">
                  <wp:extent cx="1423416" cy="176784"/>
                  <wp:effectExtent l="0" t="0" r="0" b="0"/>
                  <wp:docPr id="8709" name="Picture 8709"/>
                  <wp:cNvGraphicFramePr/>
                  <a:graphic xmlns:a="http://schemas.openxmlformats.org/drawingml/2006/main">
                    <a:graphicData uri="http://schemas.openxmlformats.org/drawingml/2006/picture">
                      <pic:pic xmlns:pic="http://schemas.openxmlformats.org/drawingml/2006/picture">
                        <pic:nvPicPr>
                          <pic:cNvPr id="8709" name="Picture 8709"/>
                          <pic:cNvPicPr/>
                        </pic:nvPicPr>
                        <pic:blipFill>
                          <a:blip r:embed="rId4"/>
                          <a:stretch>
                            <a:fillRect/>
                          </a:stretch>
                        </pic:blipFill>
                        <pic:spPr>
                          <a:xfrm>
                            <a:off x="0" y="0"/>
                            <a:ext cx="1423416" cy="176784"/>
                          </a:xfrm>
                          <a:prstGeom prst="rect">
                            <a:avLst/>
                          </a:prstGeom>
                        </pic:spPr>
                      </pic:pic>
                    </a:graphicData>
                  </a:graphic>
                </wp:inline>
              </w:drawing>
            </w:r>
          </w:p>
          <w:p w14:paraId="4C096049" w14:textId="77777777" w:rsidR="001A5BA5" w:rsidRDefault="00000000">
            <w:pPr>
              <w:spacing w:after="0"/>
              <w:ind w:left="406"/>
            </w:pPr>
            <w:r>
              <w:rPr>
                <w:sz w:val="20"/>
              </w:rPr>
              <w:t>Banka: Česká spořitelna, a.s.</w:t>
            </w:r>
          </w:p>
          <w:p w14:paraId="1EBFA09F" w14:textId="77777777" w:rsidR="001A5BA5" w:rsidRDefault="00000000">
            <w:pPr>
              <w:spacing w:after="39" w:line="223" w:lineRule="auto"/>
              <w:ind w:left="411" w:firstLine="816"/>
            </w:pPr>
            <w:r>
              <w:rPr>
                <w:noProof/>
              </w:rPr>
              <w:drawing>
                <wp:anchor distT="0" distB="0" distL="114300" distR="114300" simplePos="0" relativeHeight="251658240" behindDoc="0" locked="0" layoutInCell="1" allowOverlap="0" wp14:anchorId="1139F67E" wp14:editId="432CBCE5">
                  <wp:simplePos x="0" y="0"/>
                  <wp:positionH relativeFrom="column">
                    <wp:posOffset>779145</wp:posOffset>
                  </wp:positionH>
                  <wp:positionV relativeFrom="paragraph">
                    <wp:posOffset>177165</wp:posOffset>
                  </wp:positionV>
                  <wp:extent cx="1817370" cy="180975"/>
                  <wp:effectExtent l="0" t="0" r="0" b="9525"/>
                  <wp:wrapSquare wrapText="bothSides"/>
                  <wp:docPr id="8710" name="Picture 8710"/>
                  <wp:cNvGraphicFramePr/>
                  <a:graphic xmlns:a="http://schemas.openxmlformats.org/drawingml/2006/main">
                    <a:graphicData uri="http://schemas.openxmlformats.org/drawingml/2006/picture">
                      <pic:pic xmlns:pic="http://schemas.openxmlformats.org/drawingml/2006/picture">
                        <pic:nvPicPr>
                          <pic:cNvPr id="8710" name="Picture 8710"/>
                          <pic:cNvPicPr/>
                        </pic:nvPicPr>
                        <pic:blipFill>
                          <a:blip r:embed="rId5"/>
                          <a:stretch>
                            <a:fillRect/>
                          </a:stretch>
                        </pic:blipFill>
                        <pic:spPr>
                          <a:xfrm>
                            <a:off x="0" y="0"/>
                            <a:ext cx="1817370" cy="180975"/>
                          </a:xfrm>
                          <a:prstGeom prst="rect">
                            <a:avLst/>
                          </a:prstGeom>
                        </pic:spPr>
                      </pic:pic>
                    </a:graphicData>
                  </a:graphic>
                  <wp14:sizeRelH relativeFrom="margin">
                    <wp14:pctWidth>0</wp14:pctWidth>
                  </wp14:sizeRelH>
                  <wp14:sizeRelV relativeFrom="margin">
                    <wp14:pctHeight>0</wp14:pctHeight>
                  </wp14:sizeRelV>
                </wp:anchor>
              </w:drawing>
            </w:r>
            <w:r>
              <w:t>Okresní pobočka v Ostravě, pobočka ve Vítkovicích IBAN:</w:t>
            </w:r>
          </w:p>
          <w:p w14:paraId="3881ADE8" w14:textId="77777777" w:rsidR="001A5BA5" w:rsidRDefault="00000000">
            <w:pPr>
              <w:spacing w:after="0"/>
              <w:ind w:left="411" w:right="384"/>
            </w:pPr>
            <w:r>
              <w:rPr>
                <w:sz w:val="24"/>
              </w:rPr>
              <w:t>BIC:</w:t>
            </w:r>
          </w:p>
        </w:tc>
      </w:tr>
    </w:tbl>
    <w:p w14:paraId="3A16B50A" w14:textId="77777777" w:rsidR="001A5BA5" w:rsidRDefault="00000000">
      <w:pPr>
        <w:spacing w:after="540" w:line="216" w:lineRule="auto"/>
        <w:ind w:right="-5" w:hanging="5"/>
      </w:pPr>
      <w:r>
        <w:rPr>
          <w:sz w:val="20"/>
        </w:rPr>
        <w:t>Na faktuře uvádějte vždy číslo objednávky, pokud nebude uvedeno, může být faktura vrácena zpět. Fakturu zašlete na adresu příjemce, v případě elektronické fakturace použijte datovou schránku nebo e-mail příjemce.</w:t>
      </w:r>
    </w:p>
    <w:p w14:paraId="142C09D7" w14:textId="68A7D51E" w:rsidR="001A5BA5" w:rsidRDefault="00000000">
      <w:pPr>
        <w:pBdr>
          <w:top w:val="single" w:sz="8" w:space="0" w:color="000000"/>
          <w:left w:val="single" w:sz="2" w:space="0" w:color="000000"/>
          <w:bottom w:val="single" w:sz="8" w:space="0" w:color="000000"/>
          <w:right w:val="single" w:sz="3" w:space="0" w:color="000000"/>
        </w:pBdr>
        <w:spacing w:after="0"/>
        <w:ind w:left="-5" w:hanging="5"/>
      </w:pPr>
      <w:r>
        <w:rPr>
          <w:sz w:val="20"/>
        </w:rPr>
        <w:t xml:space="preserve">Objednáváme u </w:t>
      </w:r>
      <w:r w:rsidR="00A8221E">
        <w:rPr>
          <w:sz w:val="20"/>
        </w:rPr>
        <w:t>Vás:</w:t>
      </w:r>
    </w:p>
    <w:p w14:paraId="78824256" w14:textId="2516A7B8" w:rsidR="001A5BA5" w:rsidRDefault="00000000">
      <w:pPr>
        <w:pBdr>
          <w:top w:val="single" w:sz="8" w:space="0" w:color="000000"/>
          <w:left w:val="single" w:sz="2" w:space="0" w:color="000000"/>
          <w:bottom w:val="single" w:sz="8" w:space="0" w:color="000000"/>
          <w:right w:val="single" w:sz="3" w:space="0" w:color="000000"/>
        </w:pBdr>
        <w:spacing w:after="271"/>
        <w:ind w:left="-5" w:hanging="5"/>
      </w:pPr>
      <w:r>
        <w:rPr>
          <w:noProof/>
        </w:rPr>
        <w:drawing>
          <wp:anchor distT="0" distB="0" distL="114300" distR="114300" simplePos="0" relativeHeight="251659264" behindDoc="0" locked="0" layoutInCell="1" allowOverlap="0" wp14:anchorId="0182C7C7" wp14:editId="1136D950">
            <wp:simplePos x="0" y="0"/>
            <wp:positionH relativeFrom="page">
              <wp:posOffset>310896</wp:posOffset>
            </wp:positionH>
            <wp:positionV relativeFrom="page">
              <wp:posOffset>5678424</wp:posOffset>
            </wp:positionV>
            <wp:extent cx="24384" cy="21336"/>
            <wp:effectExtent l="0" t="0" r="0" b="0"/>
            <wp:wrapSquare wrapText="bothSides"/>
            <wp:docPr id="8711" name="Picture 8711"/>
            <wp:cNvGraphicFramePr/>
            <a:graphic xmlns:a="http://schemas.openxmlformats.org/drawingml/2006/main">
              <a:graphicData uri="http://schemas.openxmlformats.org/drawingml/2006/picture">
                <pic:pic xmlns:pic="http://schemas.openxmlformats.org/drawingml/2006/picture">
                  <pic:nvPicPr>
                    <pic:cNvPr id="8711" name="Picture 8711"/>
                    <pic:cNvPicPr/>
                  </pic:nvPicPr>
                  <pic:blipFill>
                    <a:blip r:embed="rId6"/>
                    <a:stretch>
                      <a:fillRect/>
                    </a:stretch>
                  </pic:blipFill>
                  <pic:spPr>
                    <a:xfrm>
                      <a:off x="0" y="0"/>
                      <a:ext cx="24384" cy="21336"/>
                    </a:xfrm>
                    <a:prstGeom prst="rect">
                      <a:avLst/>
                    </a:prstGeom>
                  </pic:spPr>
                </pic:pic>
              </a:graphicData>
            </a:graphic>
          </wp:anchor>
        </w:drawing>
      </w:r>
      <w:r>
        <w:rPr>
          <w:noProof/>
        </w:rPr>
        <w:drawing>
          <wp:anchor distT="0" distB="0" distL="114300" distR="114300" simplePos="0" relativeHeight="251660288" behindDoc="0" locked="0" layoutInCell="1" allowOverlap="0" wp14:anchorId="003B9880" wp14:editId="09561B97">
            <wp:simplePos x="0" y="0"/>
            <wp:positionH relativeFrom="page">
              <wp:posOffset>624840</wp:posOffset>
            </wp:positionH>
            <wp:positionV relativeFrom="page">
              <wp:posOffset>7220712</wp:posOffset>
            </wp:positionV>
            <wp:extent cx="6096" cy="6097"/>
            <wp:effectExtent l="0" t="0" r="0" b="0"/>
            <wp:wrapSquare wrapText="bothSides"/>
            <wp:docPr id="8712" name="Picture 8712"/>
            <wp:cNvGraphicFramePr/>
            <a:graphic xmlns:a="http://schemas.openxmlformats.org/drawingml/2006/main">
              <a:graphicData uri="http://schemas.openxmlformats.org/drawingml/2006/picture">
                <pic:pic xmlns:pic="http://schemas.openxmlformats.org/drawingml/2006/picture">
                  <pic:nvPicPr>
                    <pic:cNvPr id="8712" name="Picture 8712"/>
                    <pic:cNvPicPr/>
                  </pic:nvPicPr>
                  <pic:blipFill>
                    <a:blip r:embed="rId7"/>
                    <a:stretch>
                      <a:fillRect/>
                    </a:stretch>
                  </pic:blipFill>
                  <pic:spPr>
                    <a:xfrm>
                      <a:off x="0" y="0"/>
                      <a:ext cx="6096" cy="6097"/>
                    </a:xfrm>
                    <a:prstGeom prst="rect">
                      <a:avLst/>
                    </a:prstGeom>
                  </pic:spPr>
                </pic:pic>
              </a:graphicData>
            </a:graphic>
          </wp:anchor>
        </w:drawing>
      </w:r>
      <w:r>
        <w:rPr>
          <w:sz w:val="20"/>
        </w:rPr>
        <w:t xml:space="preserve">Objednáváme u Vás zhotovení 1000 ks adventních kalendářů A4 + </w:t>
      </w:r>
      <w:r w:rsidR="00A8221E">
        <w:rPr>
          <w:sz w:val="20"/>
        </w:rPr>
        <w:t>50 g</w:t>
      </w:r>
      <w:r>
        <w:rPr>
          <w:sz w:val="20"/>
        </w:rPr>
        <w:t xml:space="preserve"> z mléčné belgické čokolády, 24 okének, rozměr 346x245x10 mm, potisk 4/0 dle dodané grafiky, materiál GC2 275 g včetně dopravy. Termín pro dodání adventních kalendářů je 2.12.2024.</w:t>
      </w:r>
    </w:p>
    <w:tbl>
      <w:tblPr>
        <w:tblStyle w:val="TableGrid"/>
        <w:tblW w:w="4133" w:type="dxa"/>
        <w:tblInd w:w="-38" w:type="dxa"/>
        <w:tblCellMar>
          <w:top w:w="61" w:type="dxa"/>
          <w:left w:w="43" w:type="dxa"/>
          <w:bottom w:w="0" w:type="dxa"/>
          <w:right w:w="48" w:type="dxa"/>
        </w:tblCellMar>
        <w:tblLook w:val="04A0" w:firstRow="1" w:lastRow="0" w:firstColumn="1" w:lastColumn="0" w:noHBand="0" w:noVBand="1"/>
      </w:tblPr>
      <w:tblGrid>
        <w:gridCol w:w="1955"/>
        <w:gridCol w:w="2178"/>
      </w:tblGrid>
      <w:tr w:rsidR="001A5BA5" w14:paraId="7B24B66F" w14:textId="77777777">
        <w:trPr>
          <w:trHeight w:val="290"/>
        </w:trPr>
        <w:tc>
          <w:tcPr>
            <w:tcW w:w="1955" w:type="dxa"/>
            <w:tcBorders>
              <w:top w:val="single" w:sz="2" w:space="0" w:color="000000"/>
              <w:left w:val="single" w:sz="2" w:space="0" w:color="000000"/>
              <w:bottom w:val="single" w:sz="2" w:space="0" w:color="000000"/>
              <w:right w:val="single" w:sz="2" w:space="0" w:color="000000"/>
            </w:tcBorders>
          </w:tcPr>
          <w:p w14:paraId="3837D727" w14:textId="77777777" w:rsidR="001A5BA5" w:rsidRDefault="00000000">
            <w:pPr>
              <w:spacing w:after="0"/>
              <w:ind w:left="5"/>
            </w:pPr>
            <w:r>
              <w:rPr>
                <w:sz w:val="24"/>
              </w:rPr>
              <w:t>Cena bez DPH v Kč</w:t>
            </w:r>
          </w:p>
        </w:tc>
        <w:tc>
          <w:tcPr>
            <w:tcW w:w="2178" w:type="dxa"/>
            <w:tcBorders>
              <w:top w:val="single" w:sz="2" w:space="0" w:color="000000"/>
              <w:left w:val="single" w:sz="2" w:space="0" w:color="000000"/>
              <w:bottom w:val="single" w:sz="2" w:space="0" w:color="000000"/>
              <w:right w:val="single" w:sz="2" w:space="0" w:color="000000"/>
            </w:tcBorders>
          </w:tcPr>
          <w:p w14:paraId="5145BB06" w14:textId="77777777" w:rsidR="001A5BA5" w:rsidRDefault="00000000">
            <w:pPr>
              <w:spacing w:after="0"/>
              <w:jc w:val="right"/>
            </w:pPr>
            <w:r>
              <w:t>79 900,00</w:t>
            </w:r>
          </w:p>
        </w:tc>
      </w:tr>
      <w:tr w:rsidR="001A5BA5" w14:paraId="2A4572A5" w14:textId="77777777">
        <w:trPr>
          <w:trHeight w:val="286"/>
        </w:trPr>
        <w:tc>
          <w:tcPr>
            <w:tcW w:w="1955" w:type="dxa"/>
            <w:tcBorders>
              <w:top w:val="single" w:sz="2" w:space="0" w:color="000000"/>
              <w:left w:val="single" w:sz="2" w:space="0" w:color="000000"/>
              <w:bottom w:val="single" w:sz="2" w:space="0" w:color="000000"/>
              <w:right w:val="single" w:sz="2" w:space="0" w:color="000000"/>
            </w:tcBorders>
          </w:tcPr>
          <w:p w14:paraId="4A77B7AF" w14:textId="77777777" w:rsidR="001A5BA5" w:rsidRDefault="00000000">
            <w:pPr>
              <w:spacing w:after="0"/>
            </w:pPr>
            <w:r>
              <w:t>Cena celkem v Kč</w:t>
            </w:r>
          </w:p>
        </w:tc>
        <w:tc>
          <w:tcPr>
            <w:tcW w:w="2178" w:type="dxa"/>
            <w:tcBorders>
              <w:top w:val="single" w:sz="2" w:space="0" w:color="000000"/>
              <w:left w:val="single" w:sz="2" w:space="0" w:color="000000"/>
              <w:bottom w:val="single" w:sz="2" w:space="0" w:color="000000"/>
              <w:right w:val="single" w:sz="2" w:space="0" w:color="000000"/>
            </w:tcBorders>
          </w:tcPr>
          <w:p w14:paraId="6DCE9C0C" w14:textId="77777777" w:rsidR="001A5BA5" w:rsidRDefault="00000000">
            <w:pPr>
              <w:spacing w:after="0"/>
              <w:jc w:val="right"/>
            </w:pPr>
            <w:r>
              <w:t>89 488,00</w:t>
            </w:r>
          </w:p>
        </w:tc>
      </w:tr>
    </w:tbl>
    <w:p w14:paraId="454BE833" w14:textId="77777777" w:rsidR="001A5BA5" w:rsidRDefault="00000000">
      <w:pPr>
        <w:spacing w:after="212"/>
        <w:ind w:left="10"/>
      </w:pPr>
      <w:r>
        <w:t>Lhůta plnění: 02.12.2024</w:t>
      </w:r>
    </w:p>
    <w:p w14:paraId="0C17D894" w14:textId="77777777" w:rsidR="001A5BA5" w:rsidRDefault="00000000">
      <w:pPr>
        <w:spacing w:after="84" w:line="216" w:lineRule="auto"/>
        <w:ind w:left="206" w:right="-13" w:hanging="5"/>
        <w:jc w:val="both"/>
      </w:pPr>
      <w:r>
        <w:rPr>
          <w:sz w:val="18"/>
        </w:rP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09DC5666" w14:textId="793E821C" w:rsidR="001A5BA5" w:rsidRDefault="00A8221E">
      <w:pPr>
        <w:spacing w:after="537" w:line="216" w:lineRule="auto"/>
        <w:ind w:left="206" w:right="-13" w:hanging="5"/>
        <w:jc w:val="both"/>
      </w:pPr>
      <w:r>
        <w:rPr>
          <w:noProof/>
        </w:rPr>
        <w:drawing>
          <wp:anchor distT="0" distB="0" distL="114300" distR="114300" simplePos="0" relativeHeight="251661312" behindDoc="0" locked="0" layoutInCell="1" allowOverlap="0" wp14:anchorId="476D2AB7" wp14:editId="0D3025BD">
            <wp:simplePos x="0" y="0"/>
            <wp:positionH relativeFrom="column">
              <wp:posOffset>687705</wp:posOffset>
            </wp:positionH>
            <wp:positionV relativeFrom="paragraph">
              <wp:posOffset>524510</wp:posOffset>
            </wp:positionV>
            <wp:extent cx="4648200" cy="647700"/>
            <wp:effectExtent l="0" t="0" r="0" b="0"/>
            <wp:wrapSquare wrapText="bothSides"/>
            <wp:docPr id="8740" name="Picture 8740"/>
            <wp:cNvGraphicFramePr/>
            <a:graphic xmlns:a="http://schemas.openxmlformats.org/drawingml/2006/main">
              <a:graphicData uri="http://schemas.openxmlformats.org/drawingml/2006/picture">
                <pic:pic xmlns:pic="http://schemas.openxmlformats.org/drawingml/2006/picture">
                  <pic:nvPicPr>
                    <pic:cNvPr id="8740" name="Picture 8740"/>
                    <pic:cNvPicPr/>
                  </pic:nvPicPr>
                  <pic:blipFill>
                    <a:blip r:embed="rId8"/>
                    <a:stretch>
                      <a:fillRect/>
                    </a:stretch>
                  </pic:blipFill>
                  <pic:spPr>
                    <a:xfrm>
                      <a:off x="0" y="0"/>
                      <a:ext cx="4648200" cy="647700"/>
                    </a:xfrm>
                    <a:prstGeom prst="rect">
                      <a:avLst/>
                    </a:prstGeom>
                  </pic:spPr>
                </pic:pic>
              </a:graphicData>
            </a:graphic>
            <wp14:sizeRelH relativeFrom="margin">
              <wp14:pctWidth>0</wp14:pctWidth>
            </wp14:sizeRelH>
            <wp14:sizeRelV relativeFrom="margin">
              <wp14:pctHeight>0</wp14:pctHeight>
            </wp14:sizeRelV>
          </wp:anchor>
        </w:drawing>
      </w:r>
      <w:r w:rsidR="00000000">
        <w:rPr>
          <w:sz w:val="18"/>
        </w:rP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p w14:paraId="64EB361C" w14:textId="535B865D" w:rsidR="001A5BA5" w:rsidRDefault="00000000">
      <w:pPr>
        <w:spacing w:after="36" w:line="216" w:lineRule="auto"/>
        <w:ind w:right="1786" w:hanging="5"/>
      </w:pPr>
      <w:r>
        <w:rPr>
          <w:sz w:val="20"/>
        </w:rPr>
        <w:t>Vyřizuje:</w:t>
      </w:r>
    </w:p>
    <w:p w14:paraId="2E87ACB6" w14:textId="0C37EC96" w:rsidR="001A5BA5" w:rsidRDefault="00000000">
      <w:pPr>
        <w:spacing w:after="425" w:line="216" w:lineRule="auto"/>
        <w:ind w:left="15" w:right="1786" w:hanging="5"/>
        <w:jc w:val="both"/>
      </w:pPr>
      <w:r>
        <w:rPr>
          <w:sz w:val="18"/>
        </w:rPr>
        <w:t>Tel/</w:t>
      </w:r>
      <w:r w:rsidR="00A8221E">
        <w:rPr>
          <w:sz w:val="18"/>
        </w:rPr>
        <w:t>e-mail:</w:t>
      </w:r>
    </w:p>
    <w:p w14:paraId="7001244A" w14:textId="2D4601FB" w:rsidR="001A5BA5" w:rsidRPr="00A8221E" w:rsidRDefault="00000000" w:rsidP="00A8221E">
      <w:pPr>
        <w:tabs>
          <w:tab w:val="center" w:pos="1980"/>
        </w:tabs>
        <w:spacing w:after="3038"/>
      </w:pPr>
      <w:r>
        <w:rPr>
          <w:sz w:val="20"/>
        </w:rPr>
        <w:t>V Ostravě dne:</w:t>
      </w:r>
      <w:r>
        <w:rPr>
          <w:sz w:val="20"/>
        </w:rPr>
        <w:tab/>
        <w:t>07.11.2024</w:t>
      </w:r>
      <w:r w:rsidR="00A8221E">
        <w:tab/>
      </w:r>
      <w:r w:rsidR="00A8221E">
        <w:tab/>
      </w:r>
      <w:r w:rsidR="00A8221E">
        <w:tab/>
      </w:r>
      <w:r w:rsidR="00A8221E">
        <w:tab/>
      </w:r>
      <w:r w:rsidR="00A8221E">
        <w:tab/>
        <w:t xml:space="preserve">                    </w:t>
      </w:r>
      <w:r w:rsidRPr="00A8221E">
        <w:rPr>
          <w:sz w:val="48"/>
          <w:szCs w:val="48"/>
        </w:rPr>
        <w:t>OSTRAVA!!!</w:t>
      </w:r>
    </w:p>
    <w:sectPr w:rsidR="001A5BA5" w:rsidRPr="00A8221E">
      <w:pgSz w:w="11880" w:h="16819"/>
      <w:pgMar w:top="1440" w:right="610" w:bottom="1440" w:left="103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A5"/>
    <w:rsid w:val="001A5BA5"/>
    <w:rsid w:val="00897F92"/>
    <w:rsid w:val="00A822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A228"/>
  <w15:docId w15:val="{D7F96BE6-F397-4148-AF19-521AC076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1677</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Mecnerová Michaela</dc:creator>
  <cp:keywords/>
  <cp:lastModifiedBy>Mecnerová Michaela</cp:lastModifiedBy>
  <cp:revision>2</cp:revision>
  <dcterms:created xsi:type="dcterms:W3CDTF">2024-11-11T10:39:00Z</dcterms:created>
  <dcterms:modified xsi:type="dcterms:W3CDTF">2024-11-11T10:39:00Z</dcterms:modified>
</cp:coreProperties>
</file>