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bookmarkStart w:id="0" w:name="bookmark0"/>
      <w:r>
        <w:rPr>
          <w:rStyle w:val="CharStyle5"/>
          <w:b/>
          <w:bCs/>
        </w:rPr>
        <w:t>Č.j.: SPU 448858/2024/Vaš UID: spuess920ea922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</w:rPr>
        <w:t xml:space="preserve">Sídlo: Husinecká 1024/11a,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 za který právně jedná Ing. Lenka Drábová,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rStyle w:val="CharStyle3"/>
        </w:rPr>
        <w:t>(dále jen „propachtovatel“)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720"/>
        <w:jc w:val="both"/>
      </w:pPr>
      <w:r>
        <w:rPr>
          <w:rStyle w:val="CharStyle3"/>
        </w:rPr>
        <w:t>na straně jedné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  <w:b/>
          <w:bCs/>
        </w:rPr>
        <w:t>Zemědělská společnost Třebívlice a.s.</w:t>
      </w:r>
      <w:r>
        <w:rPr>
          <w:rStyle w:val="CharStyle3"/>
        </w:rPr>
        <w:t>, IČO: 25195743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Zapsána v </w:t>
      </w:r>
      <w:r>
        <w:rPr>
          <w:rStyle w:val="CharStyle3"/>
          <w:lang w:val="en-US" w:eastAsia="en-US" w:bidi="en-US"/>
        </w:rPr>
        <w:t xml:space="preserve">OR </w:t>
      </w:r>
      <w:r>
        <w:rPr>
          <w:rStyle w:val="CharStyle3"/>
        </w:rPr>
        <w:t>vedeném Krajským soudem v Ústí nad Labem oddíl B, vložka 2435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Sídlo: Šepetely 36, 411 15 Třebívlice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doručovací adresa: Šepetely 36, 411 15 Třebívlice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Zastoupena: místopředseda představenstva Ing. Vladislav Skřivan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60" w:right="0" w:firstLine="0"/>
        <w:jc w:val="both"/>
      </w:pPr>
      <w:r>
        <w:rPr>
          <w:rStyle w:val="CharStyle3"/>
        </w:rPr>
        <w:t>člen představenstva Ing. Jiřina Hrubá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(dále jen "pachtýř")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1" w:val="left"/>
        </w:tabs>
        <w:bidi w:val="0"/>
        <w:spacing w:before="0" w:after="240" w:line="240" w:lineRule="auto"/>
        <w:ind w:left="0" w:right="0" w:firstLine="280"/>
        <w:jc w:val="both"/>
      </w:pPr>
      <w:r>
        <w:rPr>
          <w:rStyle w:val="CharStyle3"/>
        </w:rPr>
        <w:t>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uzavírají podle ustanovení § 2332 a násl. zákona č. 89/2012 Sb., občanský zákoník, věznění pozdějších předpisů (dále jen „OZ“), tuto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center"/>
      </w:pPr>
      <w:bookmarkStart w:id="3" w:name="bookmark3"/>
      <w:r>
        <w:rPr>
          <w:rStyle w:val="CharStyle8"/>
          <w:b/>
          <w:bCs/>
        </w:rPr>
        <w:t>PACHTOVNÍ SMLOUVU</w:t>
      </w:r>
      <w:bookmarkEnd w:id="3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5" w:name="bookmark5"/>
      <w:r>
        <w:rPr>
          <w:rStyle w:val="CharStyle8"/>
          <w:b/>
          <w:bCs/>
          <w:lang w:val="sk-SK" w:eastAsia="sk-SK" w:bidi="sk-SK"/>
        </w:rPr>
        <w:t xml:space="preserve">č. </w:t>
      </w:r>
      <w:r>
        <w:rPr>
          <w:rStyle w:val="CharStyle8"/>
          <w:b/>
          <w:bCs/>
        </w:rPr>
        <w:t>362N24/38</w:t>
      </w:r>
      <w:bookmarkEnd w:id="5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8"/>
          <w:b/>
          <w:bCs/>
        </w:rPr>
        <w:t>či. 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Propachtovatel je ve smyslu zákona č. 503/2012 Sb., o Státním pozemkovém úřadu a o změně některých souvisejících zákonů, ve znění pozdějších předpisů, příslušný hospodařit se zemědělskými pozemky </w:t>
      </w:r>
      <w:r>
        <w:rPr>
          <w:rStyle w:val="CharStyle3"/>
          <w:b/>
          <w:bCs/>
        </w:rPr>
        <w:t xml:space="preserve">v katastrálním území Chrášťany u Dřemčic, Podsedice, Solany a Staré </w:t>
      </w:r>
      <w:r>
        <w:rPr>
          <w:rStyle w:val="CharStyle3"/>
        </w:rPr>
        <w:t xml:space="preserve">specifikovanými v příloze </w:t>
      </w:r>
      <w:r>
        <w:rPr>
          <w:rStyle w:val="CharStyle3"/>
          <w:lang w:val="sk-SK" w:eastAsia="sk-SK" w:bidi="sk-SK"/>
        </w:rPr>
        <w:t xml:space="preserve">č. </w:t>
      </w:r>
      <w:r>
        <w:rPr>
          <w:rStyle w:val="CharStyle3"/>
        </w:rPr>
        <w:t>1 této smlouvy vedenými u Katastrálního úřadu pro Ústecký kraj Katastrálního pracoviště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Příloha č. 1 je nedílnou součástí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Příloha č. 2 mapové výkresy nebudou v RS uveřejněny z důvodu výjimky z povinnosti uveřejnění § 3 dle zákona č. 350/2015 Sb.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r>
        <w:rPr>
          <w:rStyle w:val="CharStyle5"/>
          <w:b/>
          <w:bCs/>
        </w:rPr>
        <w:t>ČI. II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Propachtovatel přenechává pachtýři pozemek uvedený v čl. I této smlouvy do užívání za účelem: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74" w:val="left"/>
        </w:tabs>
        <w:bidi w:val="0"/>
        <w:spacing w:before="0" w:after="240" w:line="240" w:lineRule="auto"/>
        <w:ind w:left="0" w:right="0" w:firstLine="720"/>
        <w:jc w:val="both"/>
      </w:pPr>
      <w:r>
        <w:rPr>
          <w:rStyle w:val="CharStyle3"/>
          <w:u w:val="single"/>
        </w:rPr>
        <w:t>provozování zemědělské výroby</w:t>
      </w:r>
      <w:r>
        <w:rPr>
          <w:rStyle w:val="CharStyle3"/>
        </w:rPr>
        <w:t xml:space="preserve"> a zabezpečení ochrany přírody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r>
        <w:rPr>
          <w:rStyle w:val="CharStyle5"/>
          <w:b/>
          <w:bCs/>
        </w:rPr>
        <w:t xml:space="preserve">Čl. </w:t>
      </w:r>
      <w:r>
        <w:rPr>
          <w:rStyle w:val="CharStyle5"/>
          <w:b/>
          <w:bCs/>
          <w:lang w:val="en-US" w:eastAsia="en-US" w:bidi="en-US"/>
        </w:rPr>
        <w:t>Ill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Pachtýř je povinen: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užívat pozemek řádně v souladu s jeho účelovým určením, hospodařit na něm způsobem založeným na střídání plodin a hnojení organickou hmotou ve dvou až čtyřletých cyklech podle fyzikálních vlastností půdy, způsobu hospodaření a nároků pěstovaných rostlin a dále pak dodržovat omezení daná § 46 zákona č. 114/1992 Sb., o ochraně přírody a krajiny, ve znění pozdějších předpisů, vyplývající z existence památného stromu a ochranného pásma památného stromu v souladu s podmínkami ochrany přírody a podmínkami omezujícími hospodářské využití uvedenými v zákoně č. 114/1992 Sb., o ochraně přírody a krajiny, ve znění pozdějších předpisů, tj. 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povinnosti vyplývající ze zákona č. 326/2004 Sb., o rostlinolékařské péči a o změně některých souvisejících zákonů,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umožnit propachtovateli provádění kontroly k bodům a) až c) formou nahlédnutí do evidence rozborů a vstupem na pozemek,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povinnosti vyplývající ze zákona č. 449/2001 Sb., o myslivosti, ve znění pozdějších předpisů, f) provádět podle podmínek sběr kamene,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6" w:val="left"/>
        </w:tabs>
        <w:bidi w:val="0"/>
        <w:spacing w:before="0" w:after="80" w:line="240" w:lineRule="auto"/>
        <w:ind w:left="0" w:right="0" w:firstLine="0"/>
        <w:jc w:val="both"/>
      </w:pPr>
      <w:r>
        <w:rPr>
          <w:rStyle w:val="CharStyle3"/>
        </w:rPr>
        <w:t xml:space="preserve">vyžádat si písemný souhlas propachtovatele při realizaci </w:t>
      </w:r>
      <w:r>
        <w:rPr>
          <w:rStyle w:val="CharStyle3"/>
          <w:lang w:val="sk-SK" w:eastAsia="sk-SK" w:bidi="sk-SK"/>
        </w:rPr>
        <w:t xml:space="preserve">zúrodňovacích </w:t>
      </w:r>
      <w:r>
        <w:rPr>
          <w:rStyle w:val="CharStyle3"/>
        </w:rPr>
        <w:t>opatření, likvidaci a zakládání trvalých porostů na pozemku nebo při provádění změny druhu pozemku či změny využití území,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2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trpět věcná břemena, resp. služebnosti spojené s pozemkem, jenž je předmětem pachtu,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8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platit v souladu se zákonnou úpravou daň z nemovitých věcí za propachtovaný pozemek, jenž je předmětem pachtu.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8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veškeré povinnosti uložené zákonem č. 200/1994 Sb., o zeměměřictví, věznění pozdějších předpisů, týkající se značky geodetického bodu zřízené ve veřejném zájmu na pozemku, jenž je předmětem pachtu. Informace o značce a poloze bodu lze získat z aplikace Databáze bodových polí Českého úřadu zeměměřického a katastrálního.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ČI. IV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98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rStyle w:val="CharStyle3"/>
        </w:rPr>
        <w:t xml:space="preserve">Tato smlouva se uzavírá </w:t>
      </w:r>
      <w:r>
        <w:rPr>
          <w:rStyle w:val="CharStyle3"/>
          <w:b/>
          <w:bCs/>
          <w:u w:val="single"/>
        </w:rPr>
        <w:t>od 1. 12. 2024 na dobu neurčitou.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Právní vztah založený touto smlouvou lze ukončit vzájemnou písemnou dohodou smluvních stran nebo jednostrannou písemnou výpovědí.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Pacht lze v souladu s ustanovením § 2347 OZ vypovědět v dvanáctiměsíční výpovědní době, a to vždy jen k 1. říjnu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Stane-li se pachtýř ze zdravotních důvodů nezpůsobilý na pozemku hospodařit, má dle ustanovení § 2348 OZ právo vypovědět pacht v tříměsíční výpovědní době.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Propachtovatel může v souladu s ustanovením § 2334 OZ vypovědět pacht bez výpovědní doby, jestliže pachtýř propachtuje propachtovaný pozemek jinému, přenechá-li ho k užívání nebo změní-li hospodářské určení pozemku, anebo způsob jeho užívání nebo požívání bez propachtovatelova předchozího souhlasu.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nedotčené touto potřebou zůstávají nadále předmětem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s jednostranným ukončením pachtu pozemku či jeho části z důvodu potřeby uvolnění k plnění funkcí státu nebo jiných úkolů v rámci působnosti nebo stanoveného předmětu činnosti pronajímatele anebo pro realizaci veřejně prospěšné stavby nebo z důvodu jinak určeného veřejn. zájmu výslovně souhlasí a stvrzuje, že nebude z titulu tohoto ukončení smlouvy uplatňovat žádné jiné náhrady ani majetkové nároky a sankce.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Bude-li se na pozemku nacházet rozpracovaná výroba a požádá-li pachtýř o kompenzaci, náleží mu náhrada ve výši prokázaných nákladových položek na ni vynaložených, v daném místě a čase obvyklých za obvyklé ceny.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" w:name="bookmark12"/>
      <w:r>
        <w:rPr>
          <w:rStyle w:val="CharStyle5"/>
          <w:b/>
          <w:bCs/>
        </w:rPr>
        <w:t>ČI. V</w:t>
      </w:r>
      <w:bookmarkEnd w:id="12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je povinen platit propachtovateli pachtovné.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Pachtovné se platí </w:t>
      </w:r>
      <w:r>
        <w:rPr>
          <w:rStyle w:val="CharStyle3"/>
          <w:b/>
          <w:bCs/>
          <w:u w:val="single"/>
        </w:rPr>
        <w:t>ročně pozadu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vždy k 1. 10.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u w:val="single"/>
        </w:rPr>
        <w:t xml:space="preserve">Roční pachtovné se stanovuje dohodou ve výši </w:t>
      </w:r>
      <w:r>
        <w:rPr>
          <w:rStyle w:val="CharStyle3"/>
          <w:b/>
          <w:bCs/>
          <w:u w:val="single"/>
        </w:rPr>
        <w:t>16.451,- Kč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(slovy: šestnácttisícčtyřistapadesátjedna korun českých).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za období od účinnosti smlouvy do 30. 9. 2025 včetně činí </w:t>
      </w:r>
      <w:r>
        <w:rPr>
          <w:rStyle w:val="CharStyle3"/>
          <w:b/>
          <w:bCs/>
        </w:rPr>
        <w:t xml:space="preserve">13.702,- Kč </w:t>
      </w:r>
      <w:r>
        <w:rPr>
          <w:rStyle w:val="CharStyle3"/>
        </w:rPr>
        <w:t>(slovy: třinácttisícsedmsetdva korun českých) a bude uhrazeno k 1. 10. 2025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bude hrazeno převodem na účet propachtovatele vedený u České národní banky, </w:t>
      </w:r>
      <w:r>
        <w:rPr>
          <w:rStyle w:val="CharStyle3"/>
          <w:b/>
          <w:bCs/>
        </w:rPr>
        <w:t>číslo účtu 60011-3723001 / 0710, variabilní symbol 36212438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rStyle w:val="CharStyle3"/>
        </w:rPr>
        <w:t>Zaplacením se rozumí připsání placené částky na účet propachtovatele.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3"/>
        </w:rPr>
        <w:t>Nedodrží-li pachtýř lhůtu pro úhradu pachtovného, je povinen podle ustanovení § 1970 OZ zaplatit propachtovateli úrok z prodlení, a to na účet propachtovatele vedený u České národní banky, číslo účtu 180013-3723001/0710, variabilní symbol 36212438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Základem pro výpočet zvýšeného pachtovného bude pachtovné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rStyle w:val="CharStyle3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sjednávají odlišně od § 2337 OZ to, že pachtýř nemá právo na slevu z pachtovného nebo prominutí pachtovného ve vazbě na to, že k pozemku, který je předmětem pachtu dle této smlouvy, není zajištěn přístup.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4" w:name="bookmark14"/>
      <w:r>
        <w:rPr>
          <w:rStyle w:val="CharStyle5"/>
          <w:b/>
          <w:bCs/>
        </w:rPr>
        <w:t>ČI. VI</w:t>
      </w:r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860" w:right="0" w:hanging="860"/>
        <w:jc w:val="left"/>
      </w:pPr>
      <w:r>
        <w:rPr>
          <w:rStyle w:val="CharStyle3"/>
        </w:rPr>
        <w:t xml:space="preserve">Pokud je na propachtovaném pozemku zřízeno </w:t>
      </w:r>
      <w:r>
        <w:rPr>
          <w:rStyle w:val="CharStyle3"/>
          <w:lang w:val="sk-SK" w:eastAsia="sk-SK" w:bidi="sk-SK"/>
        </w:rPr>
        <w:t xml:space="preserve">meliorační </w:t>
      </w:r>
      <w:r>
        <w:rPr>
          <w:rStyle w:val="CharStyle3"/>
        </w:rPr>
        <w:t>zařízení, pachtýř se zavazuje: - u melioračních zařízení umístěných pod povrchem půdy zajistit jejich údržbu, - k hlavním melioračním zařízením umožnit přístup za účelem provedení údržby.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6" w:name="bookmark16"/>
      <w:r>
        <w:rPr>
          <w:rStyle w:val="CharStyle5"/>
          <w:b/>
          <w:bCs/>
        </w:rPr>
        <w:t>ČI. VII</w:t>
      </w:r>
      <w:bookmarkEnd w:id="16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bere na vědomí a je srozuměn s tím, že pozemek, který je předmětem pachtu dle této smlouvy, může být propachtovatelem převeden na třetí osoby v souladu s jeho dispozičním oprávněním. V případě změny vlastnictví platí ustanovení § 2221 a § 2222 OZ.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4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Pachtýř bere na vědomí a je srozuměn </w:t>
      </w:r>
      <w:r>
        <w:rPr>
          <w:rStyle w:val="CharStyle3"/>
          <w:lang w:val="sk-SK" w:eastAsia="sk-SK" w:bidi="sk-SK"/>
        </w:rPr>
        <w:t xml:space="preserve">s </w:t>
      </w:r>
      <w:r>
        <w:rPr>
          <w:rStyle w:val="CharStyle3"/>
        </w:rPr>
        <w:t>tím, že k pozemku, který je předmětem pachtu dle této smlouvy, nemá zajištěn přístup a tuto smlouvu uzavírá s tím, že si přístup zajistí bez toho, aby mohl požadovat po propachtovateli jakékoli plnění.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8" w:name="bookmark18"/>
      <w:r>
        <w:rPr>
          <w:rStyle w:val="CharStyle5"/>
          <w:b/>
          <w:bCs/>
        </w:rPr>
        <w:t>ČI. Vlil</w:t>
      </w:r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Pachtýř je oprávněn propachtovaný pozemek nebo jeho část, některé z nich nebo jejich části propachtovat nebo dát do užívání třetí osobě jen s předchozím písemným souhlasem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0" w:name="bookmark20"/>
      <w:r>
        <w:rPr>
          <w:rStyle w:val="CharStyle5"/>
          <w:b/>
          <w:bCs/>
        </w:rPr>
        <w:t>ČI. IX</w:t>
      </w:r>
      <w:bookmarkEnd w:id="2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>lhůty ve smyslu § 2 písm. s) zákona č. 499/2004 Sb., o archivnictví a spisové službě a o změně některých zákonů, ve znění pozdějších předpisů.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2" w:name="bookmark22"/>
      <w:r>
        <w:rPr>
          <w:rStyle w:val="CharStyle5"/>
          <w:b/>
          <w:bCs/>
        </w:rPr>
        <w:t>Cl. X</w:t>
      </w:r>
      <w:bookmarkEnd w:id="22"/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5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smluv, stran, není-li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54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4" w:name="bookmark24"/>
      <w:r>
        <w:rPr>
          <w:rStyle w:val="CharStyle5"/>
          <w:b/>
          <w:bCs/>
        </w:rPr>
        <w:t>ČI. XI</w:t>
      </w:r>
      <w:bookmarkEnd w:id="2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je vyhotovena ve 2 stejnopisech, z nichž každý má platnost originálu. Jeden stejnopis přebírá pachtýř a jeden je určen pro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6" w:name="bookmark26"/>
      <w:r>
        <w:rPr>
          <w:rStyle w:val="CharStyle5"/>
          <w:b/>
          <w:bCs/>
        </w:rPr>
        <w:t>ČI. XII</w:t>
      </w:r>
      <w:bookmarkEnd w:id="2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nabývá platnosti dnem podpisu smluvními stranami a účinnosti dnem uvedeným v ČI.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Uveřejnění této smlouvy v registru smluv zajistí propachtovatel.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8" w:name="bookmark28"/>
      <w:r>
        <w:rPr>
          <w:rStyle w:val="CharStyle5"/>
          <w:b/>
          <w:bCs/>
        </w:rPr>
        <w:t>ČI. XIII</w:t>
      </w:r>
      <w:bookmarkEnd w:id="2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left"/>
      </w:pPr>
      <w:r>
        <w:rPr>
          <w:rStyle w:val="CharStyle3"/>
        </w:rPr>
        <w:t>V Litoměřicích, dne 11.11. 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00" w:right="0" w:firstLine="2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495935</wp:posOffset>
                </wp:positionH>
                <wp:positionV relativeFrom="paragraph">
                  <wp:posOffset>12700</wp:posOffset>
                </wp:positionV>
                <wp:extent cx="1774190" cy="65151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74190" cy="651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Lenka Drábová vedoucí Pobočky Litoměřice Státní pozemkový úřad propachtovatel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050000000000004pt;margin-top:1.pt;width:139.70000000000002pt;height:51.30000000000000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Ing. Lenka Drábová vedoucí Pobočky Litoměřice Státní pozemkový úřad propachtovatel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</w:rPr>
        <w:t>Ing. Vladislav Skřivan , Ing. Jiřina Hrubá místopředseda a člen představenstva Zemědělská společnost Třebívlice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r>
        <w:rPr>
          <w:rStyle w:val="CharStyle3"/>
        </w:rPr>
        <w:t>pachtýř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Tato smlouva byla uveřejněna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1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Datum registrace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1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ID smlouvy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800" w:val="left"/>
          <w:tab w:leader="dot" w:pos="271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ID verze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rStyle w:val="CharStyle3"/>
        </w:rPr>
        <w:t>Registraci provedl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920" w:val="left"/>
          <w:tab w:leader="dot" w:pos="776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V Litoměřicích, dne </w:t>
        <w:tab/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5680" w:right="0" w:firstLine="0"/>
        <w:jc w:val="left"/>
      </w:pPr>
      <w:r>
        <w:rPr>
          <w:rStyle w:val="CharStyle3"/>
        </w:rPr>
        <w:t>Bc. Daniela Vašáková</w:t>
      </w:r>
    </w:p>
    <w:sectPr>
      <w:footnotePr>
        <w:pos w:val="pageBottom"/>
        <w:numFmt w:val="decimal"/>
        <w:numRestart w:val="continuous"/>
      </w:footnotePr>
      <w:pgSz w:w="11900" w:h="16840"/>
      <w:pgMar w:top="567" w:right="723" w:bottom="929" w:left="655" w:header="139" w:footer="50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7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2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Heading #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2"/>
    <w:basedOn w:val="Normal"/>
    <w:link w:val="CharStyle5"/>
    <w:pPr>
      <w:widowControl w:val="0"/>
      <w:shd w:val="clear" w:color="auto" w:fill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Heading #1"/>
    <w:basedOn w:val="Normal"/>
    <w:link w:val="CharStyle8"/>
    <w:pPr>
      <w:widowControl w:val="0"/>
      <w:shd w:val="clear" w:color="auto" w:fill="auto"/>
      <w:spacing w:after="9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0050AA46F26A241111103431</dc:title>
  <dc:subject/>
  <dc:creator>vasakovad</dc:creator>
  <cp:keywords/>
</cp:coreProperties>
</file>