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EE65" w14:textId="77777777" w:rsidR="00CB3913" w:rsidRPr="00DD7070" w:rsidRDefault="00CB3913" w:rsidP="00CB3913">
      <w:pPr>
        <w:pStyle w:val="Nzev"/>
        <w:spacing w:before="120"/>
        <w:rPr>
          <w:rFonts w:ascii="Arial" w:eastAsia="Calibri" w:hAnsi="Arial" w:cs="Arial"/>
          <w:bCs w:val="0"/>
          <w:sz w:val="36"/>
          <w:szCs w:val="36"/>
        </w:rPr>
      </w:pPr>
      <w:r w:rsidRPr="00DD7070">
        <w:rPr>
          <w:rFonts w:ascii="Arial" w:eastAsia="Calibri" w:hAnsi="Arial" w:cs="Arial"/>
          <w:bCs w:val="0"/>
          <w:sz w:val="36"/>
          <w:szCs w:val="36"/>
        </w:rPr>
        <w:t>SPONZORSKÁ SMLOUVA</w:t>
      </w:r>
    </w:p>
    <w:p w14:paraId="3DC385A3" w14:textId="77777777" w:rsidR="00CB3913" w:rsidRPr="00DD7070" w:rsidRDefault="00CB3913" w:rsidP="00CB3913">
      <w:pPr>
        <w:pStyle w:val="standard"/>
        <w:jc w:val="center"/>
        <w:rPr>
          <w:rFonts w:ascii="Arial" w:hAnsi="Arial" w:cs="Arial"/>
          <w:sz w:val="20"/>
          <w:lang w:eastAsia="en-US"/>
        </w:rPr>
      </w:pPr>
      <w:r w:rsidRPr="00DD7070">
        <w:rPr>
          <w:rFonts w:ascii="Arial" w:hAnsi="Arial" w:cs="Arial"/>
          <w:sz w:val="20"/>
          <w:lang w:eastAsia="en-US"/>
        </w:rPr>
        <w:t xml:space="preserve">Uzavřená ve smyslu ustanovení § 1746 </w:t>
      </w:r>
      <w:r w:rsidR="000B3C55" w:rsidRPr="00DD7070">
        <w:rPr>
          <w:rFonts w:ascii="Arial" w:hAnsi="Arial" w:cs="Arial"/>
          <w:sz w:val="20"/>
          <w:lang w:eastAsia="en-US"/>
        </w:rPr>
        <w:t xml:space="preserve">odst. 2 </w:t>
      </w:r>
      <w:r w:rsidRPr="00DD7070">
        <w:rPr>
          <w:rFonts w:ascii="Arial" w:hAnsi="Arial" w:cs="Arial"/>
          <w:sz w:val="20"/>
          <w:lang w:eastAsia="en-US"/>
        </w:rPr>
        <w:t>a násl. zákona č. 89/2012 Sb., o</w:t>
      </w:r>
      <w:r w:rsidR="00C42807">
        <w:rPr>
          <w:rFonts w:ascii="Arial" w:hAnsi="Arial" w:cs="Arial"/>
          <w:sz w:val="20"/>
          <w:lang w:eastAsia="en-US"/>
        </w:rPr>
        <w:t>bčanského zákoníku, (dále jen „s</w:t>
      </w:r>
      <w:r w:rsidRPr="00DD7070">
        <w:rPr>
          <w:rFonts w:ascii="Arial" w:hAnsi="Arial" w:cs="Arial"/>
          <w:sz w:val="20"/>
          <w:lang w:eastAsia="en-US"/>
        </w:rPr>
        <w:t>mlouva“) uzavřená mezi následujícími smluvními stranami:</w:t>
      </w:r>
    </w:p>
    <w:p w14:paraId="10EA9C41" w14:textId="77777777" w:rsidR="00CB3913" w:rsidRPr="00DD7070" w:rsidRDefault="00CB3913" w:rsidP="00CB3913">
      <w:pPr>
        <w:pStyle w:val="Nzev"/>
        <w:pBdr>
          <w:bottom w:val="single" w:sz="4" w:space="1" w:color="auto"/>
        </w:pBdr>
        <w:jc w:val="left"/>
        <w:rPr>
          <w:rFonts w:ascii="Arial" w:eastAsia="Calibri" w:hAnsi="Arial" w:cs="Arial"/>
          <w:b w:val="0"/>
          <w:bCs w:val="0"/>
          <w:sz w:val="20"/>
          <w:szCs w:val="20"/>
          <w:lang w:eastAsia="en-US"/>
        </w:rPr>
      </w:pPr>
    </w:p>
    <w:p w14:paraId="13791B85" w14:textId="77777777" w:rsidR="00CB3913" w:rsidRPr="00DD7070" w:rsidRDefault="00CB3913" w:rsidP="00F80566">
      <w:pPr>
        <w:keepLines/>
        <w:ind w:firstLine="709"/>
        <w:rPr>
          <w:rFonts w:ascii="Arial" w:eastAsia="Calibri" w:hAnsi="Arial" w:cs="Arial"/>
          <w:sz w:val="20"/>
          <w:szCs w:val="20"/>
          <w:lang w:eastAsia="en-US"/>
        </w:rPr>
      </w:pPr>
    </w:p>
    <w:p w14:paraId="28216FBF" w14:textId="77777777" w:rsidR="00C431DC" w:rsidRPr="00C8691C" w:rsidRDefault="00C431DC" w:rsidP="00C431DC">
      <w:pPr>
        <w:tabs>
          <w:tab w:val="left" w:pos="2268"/>
        </w:tabs>
        <w:jc w:val="both"/>
        <w:rPr>
          <w:rFonts w:ascii="Arial" w:eastAsia="Calibri" w:hAnsi="Arial" w:cs="Arial"/>
          <w:b/>
          <w:sz w:val="20"/>
          <w:szCs w:val="20"/>
          <w:lang w:eastAsia="en-US"/>
        </w:rPr>
      </w:pPr>
      <w:r w:rsidRPr="00C8691C">
        <w:rPr>
          <w:rFonts w:ascii="Arial" w:eastAsia="Calibri" w:hAnsi="Arial" w:cs="Arial"/>
          <w:b/>
          <w:sz w:val="20"/>
          <w:szCs w:val="20"/>
          <w:lang w:eastAsia="en-US"/>
        </w:rPr>
        <w:t>Zentiva, k.s.</w:t>
      </w:r>
    </w:p>
    <w:p w14:paraId="25C8AF3B" w14:textId="77777777" w:rsidR="00C431DC" w:rsidRPr="00DD7070" w:rsidRDefault="00C431DC" w:rsidP="00C431DC">
      <w:pPr>
        <w:jc w:val="both"/>
        <w:rPr>
          <w:rFonts w:ascii="Arial" w:eastAsia="Calibri" w:hAnsi="Arial" w:cs="Arial"/>
          <w:sz w:val="20"/>
          <w:szCs w:val="20"/>
          <w:lang w:eastAsia="en-US"/>
        </w:rPr>
      </w:pPr>
      <w:r w:rsidRPr="00DD7070">
        <w:rPr>
          <w:rFonts w:ascii="Arial" w:eastAsia="Calibri" w:hAnsi="Arial" w:cs="Arial"/>
          <w:sz w:val="20"/>
          <w:szCs w:val="20"/>
          <w:lang w:eastAsia="en-US"/>
        </w:rPr>
        <w:t>Se sídlem:</w:t>
      </w:r>
      <w:r w:rsidRPr="00DD7070">
        <w:rPr>
          <w:rFonts w:ascii="Arial" w:eastAsia="Calibri" w:hAnsi="Arial" w:cs="Arial"/>
          <w:sz w:val="20"/>
          <w:szCs w:val="20"/>
          <w:lang w:eastAsia="en-US"/>
        </w:rPr>
        <w:tab/>
      </w:r>
      <w:r w:rsidRPr="00DD7070">
        <w:rPr>
          <w:rFonts w:ascii="Arial" w:eastAsia="Calibri" w:hAnsi="Arial" w:cs="Arial"/>
          <w:sz w:val="20"/>
          <w:szCs w:val="20"/>
          <w:lang w:eastAsia="en-US"/>
        </w:rPr>
        <w:tab/>
        <w:t>Praha 10 – Dolní Měcholupy, U kabelovny 130, PSČ 102 37</w:t>
      </w:r>
    </w:p>
    <w:p w14:paraId="1EF730CB" w14:textId="41F2D965" w:rsidR="00C431DC" w:rsidRPr="001A36D8" w:rsidRDefault="00C431DC" w:rsidP="00C431DC">
      <w:pPr>
        <w:ind w:left="2124" w:hanging="2124"/>
        <w:jc w:val="both"/>
        <w:rPr>
          <w:rFonts w:ascii="Arial" w:eastAsia="Calibri" w:hAnsi="Arial" w:cs="Arial"/>
          <w:sz w:val="20"/>
          <w:szCs w:val="20"/>
          <w:lang w:eastAsia="en-US"/>
        </w:rPr>
      </w:pPr>
      <w:r w:rsidRPr="00DD7070">
        <w:rPr>
          <w:rFonts w:ascii="Arial" w:eastAsia="Calibri" w:hAnsi="Arial" w:cs="Arial"/>
          <w:sz w:val="20"/>
          <w:szCs w:val="20"/>
          <w:lang w:eastAsia="en-US"/>
        </w:rPr>
        <w:t>Zastoupená:</w:t>
      </w:r>
      <w:r w:rsidRPr="00DD7070">
        <w:rPr>
          <w:rFonts w:ascii="Arial" w:eastAsia="Calibri" w:hAnsi="Arial" w:cs="Arial"/>
          <w:sz w:val="20"/>
          <w:szCs w:val="20"/>
          <w:lang w:eastAsia="en-US"/>
        </w:rPr>
        <w:tab/>
      </w:r>
      <w:r w:rsidR="00F838B7">
        <w:rPr>
          <w:rFonts w:ascii="Arial" w:eastAsia="Calibri" w:hAnsi="Arial" w:cs="Arial"/>
          <w:sz w:val="20"/>
          <w:szCs w:val="20"/>
          <w:lang w:eastAsia="en-US"/>
        </w:rPr>
        <w:t>xxxxx</w:t>
      </w:r>
    </w:p>
    <w:p w14:paraId="0C17A4BB" w14:textId="77777777" w:rsidR="00C431DC" w:rsidRPr="00DD7070" w:rsidRDefault="00C431DC" w:rsidP="00C431DC">
      <w:pPr>
        <w:jc w:val="both"/>
        <w:outlineLvl w:val="0"/>
        <w:rPr>
          <w:rFonts w:ascii="Arial" w:eastAsia="Calibri" w:hAnsi="Arial" w:cs="Arial"/>
          <w:sz w:val="20"/>
          <w:szCs w:val="20"/>
          <w:lang w:eastAsia="en-US"/>
        </w:rPr>
      </w:pPr>
      <w:r w:rsidRPr="001A36D8">
        <w:rPr>
          <w:rFonts w:ascii="Arial" w:eastAsia="Calibri" w:hAnsi="Arial" w:cs="Arial"/>
          <w:sz w:val="20"/>
          <w:szCs w:val="20"/>
          <w:lang w:eastAsia="en-US"/>
        </w:rPr>
        <w:t>IČ:</w:t>
      </w:r>
      <w:r w:rsidRPr="001A36D8">
        <w:rPr>
          <w:rFonts w:ascii="Arial" w:eastAsia="Calibri" w:hAnsi="Arial" w:cs="Arial"/>
          <w:sz w:val="20"/>
          <w:szCs w:val="20"/>
          <w:lang w:eastAsia="en-US"/>
        </w:rPr>
        <w:tab/>
      </w:r>
      <w:r w:rsidRPr="001A36D8">
        <w:rPr>
          <w:rFonts w:ascii="Arial" w:eastAsia="Calibri" w:hAnsi="Arial" w:cs="Arial"/>
          <w:sz w:val="20"/>
          <w:szCs w:val="20"/>
          <w:lang w:eastAsia="en-US"/>
        </w:rPr>
        <w:tab/>
      </w:r>
      <w:r w:rsidRPr="001A36D8">
        <w:rPr>
          <w:rFonts w:ascii="Arial" w:eastAsia="Calibri" w:hAnsi="Arial" w:cs="Arial"/>
          <w:sz w:val="20"/>
          <w:szCs w:val="20"/>
          <w:lang w:eastAsia="en-US"/>
        </w:rPr>
        <w:tab/>
        <w:t>49240030</w:t>
      </w:r>
    </w:p>
    <w:p w14:paraId="02174A44" w14:textId="77777777" w:rsidR="00C431DC" w:rsidRPr="00DD7070" w:rsidRDefault="00C431DC" w:rsidP="00C431DC">
      <w:pPr>
        <w:jc w:val="both"/>
        <w:outlineLvl w:val="0"/>
        <w:rPr>
          <w:rFonts w:ascii="Arial" w:eastAsia="Calibri" w:hAnsi="Arial" w:cs="Arial"/>
          <w:sz w:val="20"/>
          <w:szCs w:val="20"/>
          <w:lang w:eastAsia="en-US"/>
        </w:rPr>
      </w:pPr>
      <w:r w:rsidRPr="00DD7070">
        <w:rPr>
          <w:rFonts w:ascii="Arial" w:eastAsia="Calibri" w:hAnsi="Arial" w:cs="Arial"/>
          <w:sz w:val="20"/>
          <w:szCs w:val="20"/>
          <w:lang w:eastAsia="en-US"/>
        </w:rPr>
        <w:t>DIČ:</w:t>
      </w:r>
      <w:r w:rsidRPr="00DD7070">
        <w:rPr>
          <w:rFonts w:ascii="Arial" w:eastAsia="Calibri" w:hAnsi="Arial" w:cs="Arial"/>
          <w:sz w:val="20"/>
          <w:szCs w:val="20"/>
          <w:lang w:eastAsia="en-US"/>
        </w:rPr>
        <w:tab/>
      </w:r>
      <w:r w:rsidRPr="00DD7070">
        <w:rPr>
          <w:rFonts w:ascii="Arial" w:eastAsia="Calibri" w:hAnsi="Arial" w:cs="Arial"/>
          <w:sz w:val="20"/>
          <w:szCs w:val="20"/>
          <w:lang w:eastAsia="en-US"/>
        </w:rPr>
        <w:tab/>
      </w:r>
      <w:r w:rsidRPr="00DD7070">
        <w:rPr>
          <w:rFonts w:ascii="Arial" w:eastAsia="Calibri" w:hAnsi="Arial" w:cs="Arial"/>
          <w:sz w:val="20"/>
          <w:szCs w:val="20"/>
          <w:lang w:eastAsia="en-US"/>
        </w:rPr>
        <w:tab/>
        <w:t>CZ49240030</w:t>
      </w:r>
    </w:p>
    <w:p w14:paraId="5288CC3F" w14:textId="77777777" w:rsidR="006C4CC2" w:rsidRPr="00DD7070" w:rsidRDefault="00C431DC" w:rsidP="00C431DC">
      <w:pPr>
        <w:tabs>
          <w:tab w:val="left" w:pos="2268"/>
        </w:tabs>
        <w:jc w:val="both"/>
        <w:rPr>
          <w:rFonts w:ascii="Arial" w:eastAsia="Calibri" w:hAnsi="Arial" w:cs="Arial"/>
          <w:sz w:val="20"/>
          <w:szCs w:val="20"/>
          <w:lang w:eastAsia="en-US"/>
        </w:rPr>
      </w:pPr>
      <w:r w:rsidRPr="00DD7070">
        <w:rPr>
          <w:rFonts w:ascii="Arial" w:eastAsia="Calibri" w:hAnsi="Arial" w:cs="Arial"/>
          <w:sz w:val="20"/>
          <w:szCs w:val="20"/>
          <w:lang w:eastAsia="en-US"/>
        </w:rPr>
        <w:t>Zapsaná v obchodním rejstříku vedeném Městským soudem v Praze, oddíl A, vložka 64046</w:t>
      </w:r>
    </w:p>
    <w:p w14:paraId="651079E8" w14:textId="77777777" w:rsidR="006C4CC2" w:rsidRPr="00DD7070" w:rsidRDefault="006C4CC2" w:rsidP="006C4CC2">
      <w:pPr>
        <w:rPr>
          <w:rFonts w:ascii="Arial" w:eastAsia="Calibri" w:hAnsi="Arial" w:cs="Arial"/>
          <w:sz w:val="20"/>
          <w:szCs w:val="20"/>
          <w:lang w:eastAsia="en-US"/>
        </w:rPr>
      </w:pPr>
    </w:p>
    <w:p w14:paraId="4421B523" w14:textId="77777777" w:rsidR="00CB3913" w:rsidRPr="00DD7070" w:rsidRDefault="006C4CC2" w:rsidP="006C4CC2">
      <w:pPr>
        <w:rPr>
          <w:rFonts w:ascii="Arial" w:eastAsia="Calibri" w:hAnsi="Arial" w:cs="Arial"/>
          <w:sz w:val="20"/>
          <w:szCs w:val="20"/>
          <w:lang w:eastAsia="en-US"/>
        </w:rPr>
      </w:pPr>
      <w:r w:rsidRPr="00DD7070">
        <w:rPr>
          <w:rFonts w:ascii="Arial" w:eastAsia="Calibri" w:hAnsi="Arial" w:cs="Arial"/>
          <w:sz w:val="20"/>
          <w:szCs w:val="20"/>
          <w:lang w:eastAsia="en-US"/>
        </w:rPr>
        <w:t>(dále jen „</w:t>
      </w:r>
      <w:r w:rsidR="007E27A6" w:rsidRPr="00DD7070">
        <w:rPr>
          <w:rFonts w:ascii="Arial" w:eastAsia="Calibri" w:hAnsi="Arial" w:cs="Arial"/>
          <w:sz w:val="20"/>
          <w:szCs w:val="20"/>
          <w:lang w:eastAsia="en-US"/>
        </w:rPr>
        <w:t>s</w:t>
      </w:r>
      <w:r w:rsidRPr="00DD7070">
        <w:rPr>
          <w:rFonts w:ascii="Arial" w:eastAsia="Calibri" w:hAnsi="Arial" w:cs="Arial"/>
          <w:sz w:val="20"/>
          <w:szCs w:val="20"/>
          <w:lang w:eastAsia="en-US"/>
        </w:rPr>
        <w:t>ponzor“)</w:t>
      </w:r>
    </w:p>
    <w:p w14:paraId="5C2EE338" w14:textId="77777777" w:rsidR="00CB3913" w:rsidRPr="00DD7070" w:rsidRDefault="00CB3913" w:rsidP="00F80566">
      <w:pPr>
        <w:rPr>
          <w:rFonts w:ascii="Arial" w:eastAsia="Calibri" w:hAnsi="Arial" w:cs="Arial"/>
          <w:sz w:val="20"/>
          <w:szCs w:val="20"/>
          <w:lang w:eastAsia="en-US"/>
        </w:rPr>
      </w:pPr>
    </w:p>
    <w:p w14:paraId="0DCFBD94" w14:textId="77777777" w:rsidR="00CB3913" w:rsidRPr="00DD7070" w:rsidRDefault="00CB3913" w:rsidP="00F80566">
      <w:pPr>
        <w:rPr>
          <w:rFonts w:ascii="Arial" w:eastAsia="Calibri" w:hAnsi="Arial" w:cs="Arial"/>
          <w:sz w:val="20"/>
          <w:szCs w:val="20"/>
          <w:lang w:eastAsia="en-US"/>
        </w:rPr>
      </w:pPr>
      <w:r w:rsidRPr="00DD7070">
        <w:rPr>
          <w:rFonts w:ascii="Arial" w:eastAsia="Calibri" w:hAnsi="Arial" w:cs="Arial"/>
          <w:sz w:val="20"/>
          <w:szCs w:val="20"/>
          <w:lang w:eastAsia="en-US"/>
        </w:rPr>
        <w:t>a</w:t>
      </w:r>
    </w:p>
    <w:p w14:paraId="75A88F42" w14:textId="77777777" w:rsidR="00CB3913" w:rsidRPr="00DD7070" w:rsidRDefault="00CB3913" w:rsidP="00F80566">
      <w:pPr>
        <w:rPr>
          <w:rFonts w:ascii="Arial" w:eastAsia="Calibri" w:hAnsi="Arial" w:cs="Arial"/>
          <w:sz w:val="20"/>
          <w:szCs w:val="20"/>
          <w:lang w:eastAsia="en-US"/>
        </w:rPr>
      </w:pPr>
    </w:p>
    <w:p w14:paraId="6C6B5B5C" w14:textId="77777777" w:rsidR="003551F7" w:rsidRPr="003551F7" w:rsidRDefault="003551F7" w:rsidP="003551F7">
      <w:pPr>
        <w:rPr>
          <w:rFonts w:ascii="Arial" w:eastAsia="Calibri" w:hAnsi="Arial" w:cs="Arial"/>
          <w:b/>
          <w:sz w:val="20"/>
          <w:szCs w:val="20"/>
          <w:lang w:eastAsia="en-US"/>
        </w:rPr>
      </w:pPr>
      <w:r w:rsidRPr="003551F7">
        <w:rPr>
          <w:rFonts w:ascii="Arial" w:eastAsia="Calibri" w:hAnsi="Arial" w:cs="Arial"/>
          <w:b/>
          <w:sz w:val="20"/>
          <w:szCs w:val="20"/>
          <w:lang w:eastAsia="en-US"/>
        </w:rPr>
        <w:t>Vysoká škola chemicko-technologická v Praze</w:t>
      </w:r>
    </w:p>
    <w:p w14:paraId="5BE8944D" w14:textId="051EB149" w:rsidR="00660F86" w:rsidRPr="003551F7" w:rsidRDefault="00C431DC" w:rsidP="007E27A6">
      <w:pPr>
        <w:rPr>
          <w:rFonts w:ascii="Arial" w:eastAsia="Calibri" w:hAnsi="Arial" w:cs="Arial"/>
          <w:sz w:val="20"/>
          <w:szCs w:val="20"/>
          <w:lang w:eastAsia="en-US"/>
        </w:rPr>
      </w:pPr>
      <w:r w:rsidRPr="003551F7">
        <w:rPr>
          <w:rFonts w:ascii="Arial" w:eastAsia="Calibri" w:hAnsi="Arial" w:cs="Arial"/>
          <w:sz w:val="20"/>
          <w:szCs w:val="20"/>
          <w:lang w:eastAsia="en-US"/>
        </w:rPr>
        <w:t>Se sídlem:</w:t>
      </w:r>
      <w:r w:rsidRPr="003551F7">
        <w:rPr>
          <w:rFonts w:ascii="Arial" w:eastAsia="Calibri" w:hAnsi="Arial" w:cs="Arial"/>
          <w:sz w:val="20"/>
          <w:szCs w:val="20"/>
          <w:lang w:eastAsia="en-US"/>
        </w:rPr>
        <w:tab/>
      </w:r>
      <w:r w:rsidRPr="003551F7">
        <w:rPr>
          <w:rFonts w:ascii="Arial" w:eastAsia="Calibri" w:hAnsi="Arial" w:cs="Arial"/>
          <w:sz w:val="20"/>
          <w:szCs w:val="20"/>
          <w:lang w:eastAsia="en-US"/>
        </w:rPr>
        <w:tab/>
      </w:r>
      <w:r w:rsidR="003551F7" w:rsidRPr="003551F7">
        <w:rPr>
          <w:rFonts w:ascii="Arial" w:eastAsia="Calibri" w:hAnsi="Arial" w:cs="Arial"/>
          <w:sz w:val="20"/>
          <w:szCs w:val="20"/>
          <w:lang w:eastAsia="en-US"/>
        </w:rPr>
        <w:t>Technická 1905/5, 166 28 Praha 6</w:t>
      </w:r>
    </w:p>
    <w:p w14:paraId="5196E909" w14:textId="7B561E35" w:rsidR="003551F7" w:rsidRPr="003551F7" w:rsidRDefault="00C431DC" w:rsidP="00C431DC">
      <w:pPr>
        <w:rPr>
          <w:rFonts w:ascii="Arial" w:eastAsia="Calibri" w:hAnsi="Arial" w:cs="Arial"/>
          <w:sz w:val="20"/>
          <w:szCs w:val="20"/>
          <w:lang w:eastAsia="en-US"/>
        </w:rPr>
      </w:pPr>
      <w:r w:rsidRPr="003551F7">
        <w:rPr>
          <w:rFonts w:ascii="Arial" w:eastAsia="Calibri" w:hAnsi="Arial" w:cs="Arial"/>
          <w:sz w:val="20"/>
          <w:szCs w:val="20"/>
          <w:lang w:eastAsia="en-US"/>
        </w:rPr>
        <w:t>Zastoupená:</w:t>
      </w:r>
      <w:r w:rsidRPr="003551F7">
        <w:rPr>
          <w:rFonts w:ascii="Arial" w:eastAsia="Calibri" w:hAnsi="Arial" w:cs="Arial"/>
          <w:sz w:val="20"/>
          <w:szCs w:val="20"/>
          <w:lang w:eastAsia="en-US"/>
        </w:rPr>
        <w:tab/>
      </w:r>
      <w:r w:rsidRPr="003551F7">
        <w:rPr>
          <w:rFonts w:ascii="Arial" w:eastAsia="Calibri" w:hAnsi="Arial" w:cs="Arial"/>
          <w:sz w:val="20"/>
          <w:szCs w:val="20"/>
          <w:lang w:eastAsia="en-US"/>
        </w:rPr>
        <w:tab/>
      </w:r>
      <w:r w:rsidR="00F838B7">
        <w:rPr>
          <w:rFonts w:ascii="Arial" w:eastAsia="Calibri" w:hAnsi="Arial" w:cs="Arial"/>
          <w:sz w:val="20"/>
          <w:szCs w:val="20"/>
          <w:lang w:eastAsia="en-US"/>
        </w:rPr>
        <w:t>xxxxx</w:t>
      </w:r>
      <w:r w:rsidR="003551F7" w:rsidRPr="003551F7">
        <w:rPr>
          <w:rFonts w:ascii="Arial" w:eastAsia="Calibri" w:hAnsi="Arial" w:cs="Arial"/>
          <w:sz w:val="20"/>
          <w:szCs w:val="20"/>
          <w:lang w:eastAsia="en-US"/>
        </w:rPr>
        <w:t xml:space="preserve">, kvestorkou </w:t>
      </w:r>
    </w:p>
    <w:p w14:paraId="5FAAE4ED" w14:textId="47E3D290" w:rsidR="007E27A6" w:rsidRPr="003551F7" w:rsidRDefault="00C431DC" w:rsidP="00C431DC">
      <w:pPr>
        <w:rPr>
          <w:rFonts w:ascii="Arial" w:eastAsia="Calibri" w:hAnsi="Arial" w:cs="Arial"/>
          <w:sz w:val="20"/>
          <w:szCs w:val="20"/>
          <w:lang w:eastAsia="en-US"/>
        </w:rPr>
      </w:pPr>
      <w:r w:rsidRPr="003551F7">
        <w:rPr>
          <w:rFonts w:ascii="Arial" w:eastAsia="Calibri" w:hAnsi="Arial" w:cs="Arial"/>
          <w:sz w:val="20"/>
          <w:szCs w:val="20"/>
          <w:lang w:eastAsia="en-US"/>
        </w:rPr>
        <w:t>IČ:</w:t>
      </w:r>
      <w:r w:rsidRPr="003551F7">
        <w:rPr>
          <w:rFonts w:ascii="Arial" w:eastAsia="Calibri" w:hAnsi="Arial" w:cs="Arial"/>
          <w:sz w:val="20"/>
          <w:szCs w:val="20"/>
          <w:lang w:eastAsia="en-US"/>
        </w:rPr>
        <w:tab/>
      </w:r>
      <w:r w:rsidRPr="003551F7">
        <w:rPr>
          <w:rFonts w:ascii="Arial" w:eastAsia="Calibri" w:hAnsi="Arial" w:cs="Arial"/>
          <w:sz w:val="20"/>
          <w:szCs w:val="20"/>
          <w:lang w:eastAsia="en-US"/>
        </w:rPr>
        <w:tab/>
      </w:r>
      <w:r w:rsidRPr="003551F7">
        <w:rPr>
          <w:rFonts w:ascii="Arial" w:eastAsia="Calibri" w:hAnsi="Arial" w:cs="Arial"/>
          <w:sz w:val="20"/>
          <w:szCs w:val="20"/>
          <w:lang w:eastAsia="en-US"/>
        </w:rPr>
        <w:tab/>
      </w:r>
      <w:r w:rsidR="003551F7" w:rsidRPr="003551F7">
        <w:rPr>
          <w:rFonts w:ascii="Arial" w:eastAsia="Calibri" w:hAnsi="Arial" w:cs="Arial"/>
          <w:sz w:val="20"/>
          <w:szCs w:val="20"/>
          <w:lang w:eastAsia="en-US"/>
        </w:rPr>
        <w:t>60461373</w:t>
      </w:r>
    </w:p>
    <w:p w14:paraId="3A1D4B57" w14:textId="420699C4" w:rsidR="00C431DC" w:rsidRPr="001A36D8" w:rsidRDefault="00C431DC" w:rsidP="00C431DC">
      <w:pPr>
        <w:rPr>
          <w:rFonts w:ascii="Arial" w:eastAsia="Calibri" w:hAnsi="Arial" w:cs="Arial"/>
          <w:sz w:val="20"/>
          <w:szCs w:val="20"/>
          <w:lang w:eastAsia="en-US"/>
        </w:rPr>
      </w:pPr>
      <w:r w:rsidRPr="003551F7">
        <w:rPr>
          <w:rFonts w:ascii="Arial" w:eastAsia="Calibri" w:hAnsi="Arial" w:cs="Arial"/>
          <w:sz w:val="20"/>
          <w:szCs w:val="20"/>
          <w:lang w:eastAsia="en-US"/>
        </w:rPr>
        <w:t>DIČ:</w:t>
      </w:r>
      <w:r w:rsidRPr="003551F7">
        <w:rPr>
          <w:rFonts w:ascii="Arial" w:eastAsia="Calibri" w:hAnsi="Arial" w:cs="Arial"/>
          <w:sz w:val="20"/>
          <w:szCs w:val="20"/>
          <w:lang w:eastAsia="en-US"/>
        </w:rPr>
        <w:tab/>
      </w:r>
      <w:r w:rsidRPr="003551F7">
        <w:rPr>
          <w:rFonts w:ascii="Arial" w:eastAsia="Calibri" w:hAnsi="Arial" w:cs="Arial"/>
          <w:sz w:val="20"/>
          <w:szCs w:val="20"/>
          <w:lang w:eastAsia="en-US"/>
        </w:rPr>
        <w:tab/>
      </w:r>
      <w:r w:rsidRPr="003551F7">
        <w:rPr>
          <w:rFonts w:ascii="Arial" w:eastAsia="Calibri" w:hAnsi="Arial" w:cs="Arial"/>
          <w:sz w:val="20"/>
          <w:szCs w:val="20"/>
          <w:lang w:eastAsia="en-US"/>
        </w:rPr>
        <w:tab/>
      </w:r>
      <w:r w:rsidR="003551F7" w:rsidRPr="001A36D8">
        <w:rPr>
          <w:rFonts w:ascii="Arial" w:eastAsia="Calibri" w:hAnsi="Arial" w:cs="Arial"/>
          <w:sz w:val="20"/>
          <w:szCs w:val="20"/>
          <w:lang w:eastAsia="en-US"/>
        </w:rPr>
        <w:t>CZ60461373</w:t>
      </w:r>
    </w:p>
    <w:p w14:paraId="716FEF46" w14:textId="6A4F2D40" w:rsidR="003551F7" w:rsidRPr="001A36D8" w:rsidRDefault="00C431DC" w:rsidP="003551F7">
      <w:pPr>
        <w:rPr>
          <w:rFonts w:ascii="Arial" w:eastAsia="Calibri" w:hAnsi="Arial" w:cs="Arial"/>
          <w:sz w:val="20"/>
          <w:szCs w:val="20"/>
          <w:lang w:eastAsia="en-US"/>
        </w:rPr>
      </w:pPr>
      <w:r w:rsidRPr="001A36D8">
        <w:rPr>
          <w:rFonts w:ascii="Arial" w:eastAsia="Calibri" w:hAnsi="Arial" w:cs="Arial"/>
          <w:sz w:val="20"/>
          <w:szCs w:val="20"/>
          <w:lang w:eastAsia="en-US"/>
        </w:rPr>
        <w:t>Bankovní spojení:</w:t>
      </w:r>
      <w:r w:rsidRPr="001A36D8">
        <w:rPr>
          <w:rFonts w:ascii="Arial" w:eastAsia="Calibri" w:hAnsi="Arial" w:cs="Arial"/>
          <w:sz w:val="20"/>
          <w:szCs w:val="20"/>
          <w:lang w:eastAsia="en-US"/>
        </w:rPr>
        <w:tab/>
      </w:r>
      <w:r w:rsidR="00F838B7">
        <w:rPr>
          <w:rFonts w:ascii="Arial" w:eastAsia="Calibri" w:hAnsi="Arial" w:cs="Arial"/>
          <w:sz w:val="20"/>
          <w:szCs w:val="20"/>
          <w:lang w:eastAsia="en-US"/>
        </w:rPr>
        <w:t>xxxxx</w:t>
      </w:r>
    </w:p>
    <w:p w14:paraId="7149CE5C" w14:textId="41594ED1" w:rsidR="003551F7" w:rsidRPr="00DD7070" w:rsidRDefault="003551F7" w:rsidP="003551F7">
      <w:pPr>
        <w:rPr>
          <w:rFonts w:ascii="Arial" w:eastAsia="Calibri" w:hAnsi="Arial" w:cs="Arial"/>
          <w:sz w:val="20"/>
          <w:szCs w:val="20"/>
          <w:lang w:eastAsia="en-US"/>
        </w:rPr>
      </w:pPr>
      <w:r w:rsidRPr="001A36D8">
        <w:rPr>
          <w:rFonts w:ascii="Arial" w:eastAsia="Calibri" w:hAnsi="Arial" w:cs="Arial"/>
          <w:sz w:val="20"/>
          <w:szCs w:val="20"/>
          <w:lang w:eastAsia="en-US"/>
        </w:rPr>
        <w:tab/>
      </w:r>
      <w:r w:rsidRPr="001A36D8">
        <w:rPr>
          <w:rFonts w:ascii="Arial" w:eastAsia="Calibri" w:hAnsi="Arial" w:cs="Arial"/>
          <w:sz w:val="20"/>
          <w:szCs w:val="20"/>
          <w:lang w:eastAsia="en-US"/>
        </w:rPr>
        <w:tab/>
      </w:r>
      <w:r w:rsidRPr="001A36D8">
        <w:rPr>
          <w:rFonts w:ascii="Arial" w:eastAsia="Calibri" w:hAnsi="Arial" w:cs="Arial"/>
          <w:sz w:val="20"/>
          <w:szCs w:val="20"/>
          <w:lang w:eastAsia="en-US"/>
        </w:rPr>
        <w:tab/>
      </w:r>
      <w:r w:rsidR="00F838B7">
        <w:rPr>
          <w:rFonts w:ascii="Arial" w:eastAsia="Calibri" w:hAnsi="Arial" w:cs="Arial"/>
          <w:sz w:val="20"/>
          <w:szCs w:val="20"/>
          <w:lang w:val="de-DE" w:eastAsia="en-US"/>
        </w:rPr>
        <w:t>xxxxx</w:t>
      </w:r>
    </w:p>
    <w:p w14:paraId="0EA0EA07" w14:textId="7476177C" w:rsidR="00CB3913" w:rsidRPr="00DD7070" w:rsidRDefault="00CB3913">
      <w:pPr>
        <w:rPr>
          <w:rFonts w:ascii="Arial" w:eastAsia="Calibri" w:hAnsi="Arial" w:cs="Arial"/>
          <w:sz w:val="20"/>
          <w:szCs w:val="20"/>
          <w:lang w:eastAsia="en-US"/>
        </w:rPr>
      </w:pPr>
    </w:p>
    <w:p w14:paraId="4E3ED5CD" w14:textId="77777777" w:rsidR="00CB3913" w:rsidRPr="00DD7070" w:rsidRDefault="00CB3913" w:rsidP="00CB3913">
      <w:pPr>
        <w:rPr>
          <w:rFonts w:ascii="Arial" w:eastAsia="Calibri" w:hAnsi="Arial" w:cs="Arial"/>
          <w:sz w:val="20"/>
          <w:szCs w:val="20"/>
          <w:lang w:eastAsia="en-US"/>
        </w:rPr>
      </w:pPr>
      <w:r w:rsidRPr="00DD7070">
        <w:rPr>
          <w:rFonts w:ascii="Arial" w:eastAsia="Calibri" w:hAnsi="Arial" w:cs="Arial"/>
          <w:sz w:val="20"/>
          <w:szCs w:val="20"/>
          <w:lang w:eastAsia="en-US"/>
        </w:rPr>
        <w:t>(dále jen „</w:t>
      </w:r>
      <w:r w:rsidR="007E27A6" w:rsidRPr="00DD7070">
        <w:rPr>
          <w:rFonts w:ascii="Arial" w:eastAsia="Calibri" w:hAnsi="Arial" w:cs="Arial"/>
          <w:sz w:val="20"/>
          <w:szCs w:val="20"/>
          <w:lang w:eastAsia="en-US"/>
        </w:rPr>
        <w:t>sponzorovaný</w:t>
      </w:r>
      <w:r w:rsidRPr="00DD7070">
        <w:rPr>
          <w:rFonts w:ascii="Arial" w:eastAsia="Calibri" w:hAnsi="Arial" w:cs="Arial"/>
          <w:sz w:val="20"/>
          <w:szCs w:val="20"/>
          <w:lang w:eastAsia="en-US"/>
        </w:rPr>
        <w:t>“)</w:t>
      </w:r>
    </w:p>
    <w:p w14:paraId="5B9CE958" w14:textId="77777777" w:rsidR="00CB3913" w:rsidRPr="00DD7070" w:rsidRDefault="00CB3913" w:rsidP="00CB3913">
      <w:pPr>
        <w:rPr>
          <w:rFonts w:ascii="Arial" w:eastAsia="Calibri" w:hAnsi="Arial" w:cs="Arial"/>
          <w:sz w:val="20"/>
          <w:szCs w:val="20"/>
          <w:lang w:eastAsia="en-US"/>
        </w:rPr>
      </w:pPr>
    </w:p>
    <w:p w14:paraId="2DB0C6F0" w14:textId="77777777" w:rsidR="00CB3913" w:rsidRPr="00DD7070" w:rsidRDefault="007E27A6" w:rsidP="00CB3913">
      <w:pPr>
        <w:rPr>
          <w:rFonts w:ascii="Arial" w:eastAsia="Calibri" w:hAnsi="Arial" w:cs="Arial"/>
          <w:sz w:val="20"/>
          <w:szCs w:val="20"/>
          <w:lang w:eastAsia="en-US"/>
        </w:rPr>
      </w:pPr>
      <w:r w:rsidRPr="00DD7070">
        <w:rPr>
          <w:rFonts w:ascii="Arial" w:eastAsia="Calibri" w:hAnsi="Arial" w:cs="Arial"/>
          <w:sz w:val="20"/>
          <w:szCs w:val="20"/>
          <w:lang w:eastAsia="en-US"/>
        </w:rPr>
        <w:t>(s</w:t>
      </w:r>
      <w:r w:rsidR="00CB3913" w:rsidRPr="00DD7070">
        <w:rPr>
          <w:rFonts w:ascii="Arial" w:eastAsia="Calibri" w:hAnsi="Arial" w:cs="Arial"/>
          <w:sz w:val="20"/>
          <w:szCs w:val="20"/>
          <w:lang w:eastAsia="en-US"/>
        </w:rPr>
        <w:t xml:space="preserve">ponzor a </w:t>
      </w:r>
      <w:r w:rsidRPr="00DD7070">
        <w:rPr>
          <w:rFonts w:ascii="Arial" w:eastAsia="Calibri" w:hAnsi="Arial" w:cs="Arial"/>
          <w:sz w:val="20"/>
          <w:szCs w:val="20"/>
          <w:lang w:eastAsia="en-US"/>
        </w:rPr>
        <w:t>sponzorovaný</w:t>
      </w:r>
      <w:r w:rsidR="00CB3913" w:rsidRPr="00DD7070">
        <w:rPr>
          <w:rFonts w:ascii="Arial" w:eastAsia="Calibri" w:hAnsi="Arial" w:cs="Arial"/>
          <w:sz w:val="20"/>
          <w:szCs w:val="20"/>
          <w:lang w:eastAsia="en-US"/>
        </w:rPr>
        <w:t xml:space="preserve"> společně dále jen „</w:t>
      </w:r>
      <w:r w:rsidRPr="00DD7070">
        <w:rPr>
          <w:rFonts w:ascii="Arial" w:eastAsia="Calibri" w:hAnsi="Arial" w:cs="Arial"/>
          <w:sz w:val="20"/>
          <w:szCs w:val="20"/>
          <w:lang w:eastAsia="en-US"/>
        </w:rPr>
        <w:t>s</w:t>
      </w:r>
      <w:r w:rsidR="00CB3913" w:rsidRPr="00DD7070">
        <w:rPr>
          <w:rFonts w:ascii="Arial" w:eastAsia="Calibri" w:hAnsi="Arial" w:cs="Arial"/>
          <w:sz w:val="20"/>
          <w:szCs w:val="20"/>
          <w:lang w:eastAsia="en-US"/>
        </w:rPr>
        <w:t>mluvní strany“)</w:t>
      </w:r>
    </w:p>
    <w:p w14:paraId="71CCA33A" w14:textId="77777777" w:rsidR="00CB3913" w:rsidRPr="00DD7070" w:rsidRDefault="00CB3913" w:rsidP="00CB3913">
      <w:pPr>
        <w:pBdr>
          <w:bottom w:val="single" w:sz="4" w:space="1" w:color="auto"/>
        </w:pBdr>
        <w:rPr>
          <w:rFonts w:ascii="Arial" w:eastAsia="Calibri" w:hAnsi="Arial" w:cs="Arial"/>
          <w:sz w:val="20"/>
          <w:szCs w:val="20"/>
          <w:lang w:eastAsia="en-US"/>
        </w:rPr>
      </w:pPr>
    </w:p>
    <w:p w14:paraId="529ED132" w14:textId="77777777" w:rsidR="007E27A6" w:rsidRDefault="007E27A6" w:rsidP="00F554A6">
      <w:pPr>
        <w:rPr>
          <w:rFonts w:eastAsia="Calibri"/>
        </w:rPr>
      </w:pPr>
    </w:p>
    <w:p w14:paraId="31CC3F03" w14:textId="77777777" w:rsidR="007E27A6" w:rsidRDefault="007E27A6" w:rsidP="007E27A6">
      <w:pPr>
        <w:pStyle w:val="Nadpis1"/>
        <w:contextualSpacing/>
        <w:rPr>
          <w:rFonts w:ascii="Arial" w:eastAsia="Calibri" w:hAnsi="Arial" w:cs="Arial"/>
          <w:bCs w:val="0"/>
          <w:sz w:val="20"/>
          <w:szCs w:val="20"/>
        </w:rPr>
      </w:pPr>
    </w:p>
    <w:p w14:paraId="039A1363" w14:textId="77777777" w:rsidR="007E27A6" w:rsidRDefault="007E27A6" w:rsidP="007E27A6">
      <w:pPr>
        <w:pStyle w:val="Nadpis1"/>
        <w:contextualSpacing/>
        <w:rPr>
          <w:rFonts w:ascii="Arial" w:eastAsia="Calibri" w:hAnsi="Arial" w:cs="Arial"/>
          <w:bCs w:val="0"/>
          <w:sz w:val="20"/>
          <w:szCs w:val="20"/>
        </w:rPr>
      </w:pPr>
      <w:r>
        <w:rPr>
          <w:rFonts w:ascii="Arial" w:eastAsia="Calibri" w:hAnsi="Arial" w:cs="Arial"/>
          <w:bCs w:val="0"/>
          <w:sz w:val="20"/>
          <w:szCs w:val="20"/>
        </w:rPr>
        <w:t>I.</w:t>
      </w:r>
    </w:p>
    <w:p w14:paraId="48E66068" w14:textId="77777777" w:rsidR="007E27A6" w:rsidRDefault="007E27A6" w:rsidP="007E27A6">
      <w:pPr>
        <w:pStyle w:val="Nadpis1"/>
        <w:contextualSpacing/>
        <w:rPr>
          <w:rFonts w:ascii="Arial" w:eastAsia="Calibri" w:hAnsi="Arial" w:cs="Arial"/>
          <w:bCs w:val="0"/>
          <w:sz w:val="20"/>
          <w:szCs w:val="20"/>
        </w:rPr>
      </w:pPr>
      <w:r>
        <w:rPr>
          <w:rFonts w:ascii="Arial" w:eastAsia="Calibri" w:hAnsi="Arial" w:cs="Arial"/>
          <w:bCs w:val="0"/>
          <w:sz w:val="20"/>
          <w:szCs w:val="20"/>
        </w:rPr>
        <w:t>Úvodní ustanovení</w:t>
      </w:r>
    </w:p>
    <w:p w14:paraId="490D4C66" w14:textId="77777777" w:rsidR="007E27A6" w:rsidRDefault="007E27A6" w:rsidP="007E27A6">
      <w:pPr>
        <w:pStyle w:val="Nadpis1"/>
        <w:contextualSpacing/>
        <w:rPr>
          <w:rFonts w:ascii="Arial" w:eastAsia="Calibri" w:hAnsi="Arial" w:cs="Arial"/>
          <w:bCs w:val="0"/>
          <w:sz w:val="20"/>
          <w:szCs w:val="20"/>
        </w:rPr>
      </w:pPr>
    </w:p>
    <w:p w14:paraId="1E38BDFF" w14:textId="46DE3905" w:rsidR="007E27A6" w:rsidRPr="00823E9B" w:rsidRDefault="007E27A6" w:rsidP="00332864">
      <w:pPr>
        <w:pStyle w:val="Odstavecseseznamem"/>
        <w:numPr>
          <w:ilvl w:val="0"/>
          <w:numId w:val="6"/>
        </w:numPr>
        <w:spacing w:after="0" w:line="240" w:lineRule="auto"/>
        <w:ind w:left="426"/>
        <w:jc w:val="both"/>
        <w:rPr>
          <w:rFonts w:ascii="Arial" w:hAnsi="Arial" w:cs="Arial"/>
          <w:sz w:val="20"/>
          <w:szCs w:val="20"/>
        </w:rPr>
      </w:pPr>
      <w:r w:rsidRPr="00823E9B">
        <w:rPr>
          <w:rFonts w:ascii="Arial" w:hAnsi="Arial" w:cs="Arial"/>
          <w:sz w:val="20"/>
          <w:szCs w:val="20"/>
        </w:rPr>
        <w:t xml:space="preserve">Sponzorovaný závazně prohlašuje, že je </w:t>
      </w:r>
      <w:r w:rsidR="008D3381" w:rsidRPr="00823E9B">
        <w:rPr>
          <w:rFonts w:ascii="Arial" w:hAnsi="Arial" w:cs="Arial"/>
          <w:sz w:val="20"/>
          <w:szCs w:val="20"/>
        </w:rPr>
        <w:t xml:space="preserve">veřejnou vysokou školou </w:t>
      </w:r>
      <w:r w:rsidRPr="00823E9B">
        <w:rPr>
          <w:rFonts w:ascii="Arial" w:hAnsi="Arial" w:cs="Arial"/>
          <w:sz w:val="20"/>
          <w:szCs w:val="20"/>
        </w:rPr>
        <w:t>zaměřen</w:t>
      </w:r>
      <w:r w:rsidR="008D3381" w:rsidRPr="00823E9B">
        <w:rPr>
          <w:rFonts w:ascii="Arial" w:hAnsi="Arial" w:cs="Arial"/>
          <w:sz w:val="20"/>
          <w:szCs w:val="20"/>
        </w:rPr>
        <w:t>ou</w:t>
      </w:r>
      <w:r w:rsidRPr="00823E9B">
        <w:rPr>
          <w:rFonts w:ascii="Arial" w:hAnsi="Arial" w:cs="Arial"/>
          <w:sz w:val="20"/>
          <w:szCs w:val="20"/>
        </w:rPr>
        <w:t xml:space="preserve"> na vědu, výzkum a vzdělávání</w:t>
      </w:r>
      <w:r w:rsidR="006D04C1" w:rsidRPr="00823E9B">
        <w:rPr>
          <w:rFonts w:ascii="Arial" w:hAnsi="Arial" w:cs="Arial"/>
          <w:sz w:val="20"/>
          <w:szCs w:val="20"/>
        </w:rPr>
        <w:t xml:space="preserve"> v </w:t>
      </w:r>
      <w:r w:rsidR="007A2C95">
        <w:rPr>
          <w:rFonts w:ascii="Arial" w:hAnsi="Arial" w:cs="Arial"/>
          <w:sz w:val="20"/>
          <w:szCs w:val="20"/>
        </w:rPr>
        <w:t>oblasti</w:t>
      </w:r>
      <w:r w:rsidR="007A2C95" w:rsidRPr="00823E9B">
        <w:rPr>
          <w:rFonts w:ascii="Arial" w:hAnsi="Arial" w:cs="Arial"/>
          <w:sz w:val="20"/>
          <w:szCs w:val="20"/>
        </w:rPr>
        <w:t xml:space="preserve"> </w:t>
      </w:r>
      <w:r w:rsidR="006D04C1" w:rsidRPr="00823E9B">
        <w:rPr>
          <w:rFonts w:ascii="Arial" w:hAnsi="Arial" w:cs="Arial"/>
          <w:sz w:val="20"/>
          <w:szCs w:val="20"/>
        </w:rPr>
        <w:t>chemie</w:t>
      </w:r>
      <w:r w:rsidR="007A2C95">
        <w:rPr>
          <w:rFonts w:ascii="Arial" w:hAnsi="Arial" w:cs="Arial"/>
          <w:sz w:val="20"/>
          <w:szCs w:val="20"/>
        </w:rPr>
        <w:t xml:space="preserve">, </w:t>
      </w:r>
      <w:r w:rsidR="007A2C95" w:rsidRPr="007A2C95">
        <w:rPr>
          <w:rFonts w:ascii="Arial" w:hAnsi="Arial" w:cs="Arial"/>
          <w:sz w:val="20"/>
          <w:szCs w:val="20"/>
        </w:rPr>
        <w:t xml:space="preserve">chemické technologie, </w:t>
      </w:r>
      <w:r w:rsidR="007A2C95">
        <w:rPr>
          <w:rFonts w:ascii="Arial" w:hAnsi="Arial" w:cs="Arial"/>
          <w:sz w:val="20"/>
          <w:szCs w:val="20"/>
        </w:rPr>
        <w:t>biochemie, biotechnologie a materiálového inženýrství. Kromě tradičních chemických odvětví se sponzorovaný zaměřuje i na problematiku farmaceutického průmyslu</w:t>
      </w:r>
      <w:r w:rsidRPr="00823E9B">
        <w:rPr>
          <w:rFonts w:ascii="Arial" w:hAnsi="Arial" w:cs="Arial"/>
          <w:sz w:val="20"/>
          <w:szCs w:val="20"/>
        </w:rPr>
        <w:t>.</w:t>
      </w:r>
    </w:p>
    <w:p w14:paraId="01DDAA6B" w14:textId="77777777" w:rsidR="007E27A6" w:rsidRPr="00823E9B" w:rsidRDefault="007E27A6" w:rsidP="007E27A6">
      <w:pPr>
        <w:pStyle w:val="Odstavecseseznamem"/>
        <w:ind w:left="426"/>
        <w:jc w:val="both"/>
        <w:rPr>
          <w:rFonts w:ascii="Arial" w:hAnsi="Arial" w:cs="Arial"/>
          <w:sz w:val="20"/>
          <w:szCs w:val="20"/>
        </w:rPr>
      </w:pPr>
    </w:p>
    <w:p w14:paraId="2FDF88FD" w14:textId="012525B7" w:rsidR="007E27A6" w:rsidRPr="00823E9B" w:rsidRDefault="007E27A6" w:rsidP="00332864">
      <w:pPr>
        <w:pStyle w:val="Odstavecseseznamem"/>
        <w:numPr>
          <w:ilvl w:val="0"/>
          <w:numId w:val="6"/>
        </w:numPr>
        <w:spacing w:after="0" w:line="240" w:lineRule="auto"/>
        <w:ind w:left="426"/>
        <w:jc w:val="both"/>
        <w:rPr>
          <w:rFonts w:ascii="Arial" w:hAnsi="Arial" w:cs="Arial"/>
          <w:sz w:val="20"/>
          <w:szCs w:val="20"/>
        </w:rPr>
      </w:pPr>
      <w:r w:rsidRPr="00823E9B">
        <w:rPr>
          <w:rFonts w:ascii="Arial" w:hAnsi="Arial" w:cs="Arial"/>
          <w:sz w:val="20"/>
          <w:szCs w:val="20"/>
        </w:rPr>
        <w:t>Sponzor závazně prohlašuje, že je nadnárodní společností zaměřenou na výzkum, vývoj a uvádění na trh humánních léčivých přípravků a podporuje aktivity, jejichž účelem je šíření a výměna nejnovějších odborných poznatků z oblasti medicíny a souvisejících věd, prohlubování poznatků o onemocněních a jejich léčbě a s cílem zvyšování kvality poskytované zdravotní</w:t>
      </w:r>
      <w:r w:rsidR="005A5968" w:rsidRPr="00823E9B">
        <w:rPr>
          <w:rFonts w:ascii="Arial" w:hAnsi="Arial" w:cs="Arial"/>
          <w:sz w:val="20"/>
          <w:szCs w:val="20"/>
        </w:rPr>
        <w:t xml:space="preserve"> péče</w:t>
      </w:r>
      <w:r w:rsidRPr="00823E9B">
        <w:rPr>
          <w:rFonts w:ascii="Arial" w:hAnsi="Arial" w:cs="Arial"/>
          <w:sz w:val="20"/>
          <w:szCs w:val="20"/>
        </w:rPr>
        <w:t>, a má proto zájem podpořit Sponzorovaného v jeho činnosti.</w:t>
      </w:r>
    </w:p>
    <w:p w14:paraId="2D971BA5" w14:textId="77777777" w:rsidR="007E27A6" w:rsidRPr="00823E9B" w:rsidRDefault="007E27A6" w:rsidP="007E27A6">
      <w:pPr>
        <w:pStyle w:val="Odstavecseseznamem"/>
        <w:ind w:left="426"/>
        <w:jc w:val="both"/>
        <w:rPr>
          <w:rFonts w:ascii="Arial" w:hAnsi="Arial" w:cs="Arial"/>
          <w:sz w:val="20"/>
          <w:szCs w:val="20"/>
        </w:rPr>
      </w:pPr>
    </w:p>
    <w:p w14:paraId="190C493C" w14:textId="58129E97" w:rsidR="007E27A6" w:rsidRPr="00823E9B" w:rsidRDefault="007E27A6" w:rsidP="00332864">
      <w:pPr>
        <w:pStyle w:val="Odstavecseseznamem"/>
        <w:numPr>
          <w:ilvl w:val="0"/>
          <w:numId w:val="6"/>
        </w:numPr>
        <w:spacing w:after="0" w:line="240" w:lineRule="auto"/>
        <w:ind w:left="426"/>
        <w:jc w:val="both"/>
        <w:rPr>
          <w:rFonts w:ascii="Arial" w:hAnsi="Arial" w:cs="Arial"/>
          <w:sz w:val="20"/>
          <w:szCs w:val="20"/>
        </w:rPr>
      </w:pPr>
      <w:r w:rsidRPr="00823E9B">
        <w:rPr>
          <w:rFonts w:ascii="Arial" w:hAnsi="Arial" w:cs="Arial"/>
          <w:sz w:val="20"/>
          <w:szCs w:val="20"/>
        </w:rPr>
        <w:t xml:space="preserve">Sponzorovaný </w:t>
      </w:r>
      <w:r w:rsidRPr="00823E9B">
        <w:rPr>
          <w:rFonts w:ascii="Arial" w:hAnsi="Arial" w:cs="Arial"/>
          <w:bCs/>
          <w:sz w:val="20"/>
          <w:szCs w:val="20"/>
        </w:rPr>
        <w:t xml:space="preserve">závazně prohlašuje, že vlastním jménem a na vlastní účet pořádá odbornou vzdělávací akci s názvem </w:t>
      </w:r>
      <w:r w:rsidR="007E7B48" w:rsidRPr="00823E9B">
        <w:rPr>
          <w:rFonts w:ascii="Arial" w:hAnsi="Arial" w:cs="Arial"/>
          <w:bCs/>
          <w:sz w:val="20"/>
          <w:szCs w:val="20"/>
        </w:rPr>
        <w:t>Studentská vědecká konference</w:t>
      </w:r>
      <w:r w:rsidRPr="00823E9B">
        <w:rPr>
          <w:rFonts w:ascii="Arial" w:hAnsi="Arial" w:cs="Arial"/>
          <w:bCs/>
          <w:sz w:val="20"/>
          <w:szCs w:val="20"/>
        </w:rPr>
        <w:t xml:space="preserve">, s místem konání </w:t>
      </w:r>
      <w:r w:rsidR="007A2C95">
        <w:rPr>
          <w:rFonts w:ascii="Arial" w:hAnsi="Arial" w:cs="Arial"/>
          <w:bCs/>
          <w:sz w:val="20"/>
          <w:szCs w:val="20"/>
        </w:rPr>
        <w:t>na Vysoké škole chemicko-technologické v Praze</w:t>
      </w:r>
      <w:r w:rsidRPr="00823E9B">
        <w:rPr>
          <w:rFonts w:ascii="Arial" w:hAnsi="Arial" w:cs="Arial"/>
          <w:bCs/>
          <w:sz w:val="20"/>
          <w:szCs w:val="20"/>
        </w:rPr>
        <w:t xml:space="preserve">, </w:t>
      </w:r>
      <w:r w:rsidR="007A2C95">
        <w:rPr>
          <w:rFonts w:ascii="Arial" w:hAnsi="Arial" w:cs="Arial"/>
          <w:bCs/>
          <w:sz w:val="20"/>
          <w:szCs w:val="20"/>
        </w:rPr>
        <w:t>s předpokládaným datem konání</w:t>
      </w:r>
      <w:r w:rsidRPr="00823E9B">
        <w:rPr>
          <w:rFonts w:ascii="Arial" w:hAnsi="Arial" w:cs="Arial"/>
          <w:bCs/>
          <w:sz w:val="20"/>
          <w:szCs w:val="20"/>
        </w:rPr>
        <w:t xml:space="preserve"> </w:t>
      </w:r>
      <w:r w:rsidRPr="00965296">
        <w:rPr>
          <w:rFonts w:ascii="Arial" w:hAnsi="Arial" w:cs="Arial"/>
          <w:bCs/>
          <w:sz w:val="20"/>
          <w:szCs w:val="20"/>
        </w:rPr>
        <w:t xml:space="preserve">dne </w:t>
      </w:r>
      <w:r w:rsidR="00965296" w:rsidRPr="00965296">
        <w:rPr>
          <w:rFonts w:ascii="Arial" w:hAnsi="Arial" w:cs="Arial"/>
          <w:bCs/>
          <w:sz w:val="20"/>
          <w:szCs w:val="20"/>
        </w:rPr>
        <w:t>2</w:t>
      </w:r>
      <w:r w:rsidR="00525700">
        <w:rPr>
          <w:rFonts w:ascii="Arial" w:hAnsi="Arial" w:cs="Arial"/>
          <w:bCs/>
          <w:sz w:val="20"/>
          <w:szCs w:val="20"/>
        </w:rPr>
        <w:t>8</w:t>
      </w:r>
      <w:r w:rsidR="007E7B48" w:rsidRPr="00965296">
        <w:rPr>
          <w:rFonts w:ascii="Arial" w:hAnsi="Arial" w:cs="Arial"/>
          <w:bCs/>
          <w:sz w:val="20"/>
          <w:szCs w:val="20"/>
        </w:rPr>
        <w:t>.1</w:t>
      </w:r>
      <w:r w:rsidR="00BB7F49">
        <w:rPr>
          <w:rFonts w:ascii="Arial" w:hAnsi="Arial" w:cs="Arial"/>
          <w:bCs/>
          <w:sz w:val="20"/>
          <w:szCs w:val="20"/>
        </w:rPr>
        <w:t>1</w:t>
      </w:r>
      <w:r w:rsidR="007E7B48" w:rsidRPr="00965296">
        <w:rPr>
          <w:rFonts w:ascii="Arial" w:hAnsi="Arial" w:cs="Arial"/>
          <w:bCs/>
          <w:sz w:val="20"/>
          <w:szCs w:val="20"/>
        </w:rPr>
        <w:t>.202</w:t>
      </w:r>
      <w:r w:rsidR="00525700">
        <w:rPr>
          <w:rFonts w:ascii="Arial" w:hAnsi="Arial" w:cs="Arial"/>
          <w:bCs/>
          <w:sz w:val="20"/>
          <w:szCs w:val="20"/>
        </w:rPr>
        <w:t>4</w:t>
      </w:r>
      <w:r w:rsidRPr="00823E9B">
        <w:rPr>
          <w:rFonts w:ascii="Arial" w:hAnsi="Arial" w:cs="Arial"/>
          <w:bCs/>
          <w:sz w:val="20"/>
          <w:szCs w:val="20"/>
        </w:rPr>
        <w:t xml:space="preserve"> určenou </w:t>
      </w:r>
      <w:r w:rsidR="007E7B48" w:rsidRPr="00823E9B">
        <w:rPr>
          <w:rFonts w:ascii="Arial" w:hAnsi="Arial" w:cs="Arial"/>
          <w:bCs/>
          <w:sz w:val="20"/>
          <w:szCs w:val="20"/>
        </w:rPr>
        <w:t xml:space="preserve">studentům této školy </w:t>
      </w:r>
      <w:r w:rsidRPr="00823E9B">
        <w:rPr>
          <w:rFonts w:ascii="Arial" w:hAnsi="Arial" w:cs="Arial"/>
          <w:bCs/>
          <w:sz w:val="20"/>
          <w:szCs w:val="20"/>
        </w:rPr>
        <w:t>(dále též jen „akce“</w:t>
      </w:r>
      <w:r w:rsidR="007A2C95">
        <w:rPr>
          <w:rFonts w:ascii="Arial" w:hAnsi="Arial" w:cs="Arial"/>
          <w:bCs/>
          <w:sz w:val="20"/>
          <w:szCs w:val="20"/>
        </w:rPr>
        <w:t xml:space="preserve"> nebo „SVK 202</w:t>
      </w:r>
      <w:r w:rsidR="003C5DA3">
        <w:rPr>
          <w:rFonts w:ascii="Arial" w:hAnsi="Arial" w:cs="Arial"/>
          <w:bCs/>
          <w:sz w:val="20"/>
          <w:szCs w:val="20"/>
        </w:rPr>
        <w:t>4</w:t>
      </w:r>
      <w:r w:rsidR="007A2C95">
        <w:rPr>
          <w:rFonts w:ascii="Arial" w:hAnsi="Arial" w:cs="Arial"/>
          <w:bCs/>
          <w:sz w:val="20"/>
          <w:szCs w:val="20"/>
        </w:rPr>
        <w:t>“</w:t>
      </w:r>
      <w:r w:rsidRPr="00823E9B">
        <w:rPr>
          <w:rFonts w:ascii="Arial" w:hAnsi="Arial" w:cs="Arial"/>
          <w:bCs/>
          <w:sz w:val="20"/>
          <w:szCs w:val="20"/>
        </w:rPr>
        <w:t>).</w:t>
      </w:r>
    </w:p>
    <w:p w14:paraId="0762306F" w14:textId="77777777" w:rsidR="007E27A6" w:rsidRDefault="007E27A6" w:rsidP="007E27A6">
      <w:pPr>
        <w:ind w:left="720"/>
        <w:contextualSpacing/>
        <w:jc w:val="both"/>
        <w:rPr>
          <w:rFonts w:ascii="Arial" w:eastAsia="Calibri" w:hAnsi="Arial" w:cs="Arial"/>
          <w:sz w:val="20"/>
          <w:szCs w:val="20"/>
        </w:rPr>
      </w:pPr>
    </w:p>
    <w:p w14:paraId="5CE8B730" w14:textId="77777777" w:rsidR="007E27A6" w:rsidRDefault="007E27A6" w:rsidP="00332864">
      <w:pPr>
        <w:numPr>
          <w:ilvl w:val="0"/>
          <w:numId w:val="6"/>
        </w:numPr>
        <w:ind w:left="426"/>
        <w:contextualSpacing/>
        <w:jc w:val="both"/>
        <w:rPr>
          <w:rFonts w:ascii="Arial" w:eastAsia="Calibri" w:hAnsi="Arial" w:cs="Arial"/>
          <w:sz w:val="20"/>
          <w:szCs w:val="20"/>
        </w:rPr>
      </w:pPr>
      <w:r>
        <w:rPr>
          <w:rFonts w:ascii="Arial" w:eastAsia="Calibri" w:hAnsi="Arial" w:cs="Arial"/>
          <w:sz w:val="20"/>
          <w:szCs w:val="20"/>
        </w:rPr>
        <w:t xml:space="preserve">Sponzorovaný závazně prohlašuje, že </w:t>
      </w:r>
      <w:r>
        <w:rPr>
          <w:rFonts w:ascii="Arial" w:hAnsi="Arial" w:cs="Arial"/>
          <w:sz w:val="20"/>
          <w:szCs w:val="20"/>
        </w:rPr>
        <w:t xml:space="preserve">realizace akce bude </w:t>
      </w:r>
      <w:r w:rsidRPr="00501E6B">
        <w:rPr>
          <w:rFonts w:ascii="Arial" w:hAnsi="Arial" w:cs="Arial"/>
          <w:bCs/>
          <w:sz w:val="20"/>
          <w:szCs w:val="20"/>
        </w:rPr>
        <w:t xml:space="preserve">organizačně a technicky zajištěna tak, aby odpovídala požadavkům příslušných právních předpisů a požadavkům </w:t>
      </w:r>
      <w:r>
        <w:rPr>
          <w:rFonts w:ascii="Arial" w:hAnsi="Arial" w:cs="Arial"/>
          <w:bCs/>
          <w:sz w:val="20"/>
          <w:szCs w:val="20"/>
        </w:rPr>
        <w:t>příslušných orgánů dozoru zejména, avšak nejen, v oblasti reklamy na humánní léčivé přípravky.</w:t>
      </w:r>
      <w:r w:rsidRPr="00064077">
        <w:rPr>
          <w:rFonts w:ascii="Arial" w:eastAsia="Calibri" w:hAnsi="Arial" w:cs="Arial"/>
          <w:sz w:val="20"/>
          <w:szCs w:val="20"/>
        </w:rPr>
        <w:t xml:space="preserve">  </w:t>
      </w:r>
    </w:p>
    <w:p w14:paraId="66C8945C" w14:textId="77777777" w:rsidR="00F22F3C" w:rsidRDefault="00F22F3C" w:rsidP="007E27A6">
      <w:pPr>
        <w:contextualSpacing/>
        <w:jc w:val="both"/>
        <w:rPr>
          <w:rFonts w:ascii="Arial" w:eastAsia="Calibri" w:hAnsi="Arial" w:cs="Arial"/>
          <w:sz w:val="20"/>
          <w:szCs w:val="20"/>
        </w:rPr>
      </w:pPr>
    </w:p>
    <w:p w14:paraId="37F08B27" w14:textId="77777777" w:rsidR="007E27A6" w:rsidRDefault="007E27A6" w:rsidP="007E27A6">
      <w:pPr>
        <w:contextualSpacing/>
        <w:jc w:val="both"/>
        <w:rPr>
          <w:rFonts w:ascii="Arial" w:eastAsia="Calibri" w:hAnsi="Arial" w:cs="Arial"/>
          <w:sz w:val="20"/>
          <w:szCs w:val="20"/>
        </w:rPr>
      </w:pPr>
      <w:r>
        <w:rPr>
          <w:rFonts w:ascii="Arial" w:eastAsia="Calibri" w:hAnsi="Arial" w:cs="Arial"/>
          <w:sz w:val="20"/>
          <w:szCs w:val="20"/>
        </w:rPr>
        <w:t xml:space="preserve">S ohledem na výše uvedená </w:t>
      </w:r>
      <w:r w:rsidRPr="00064077">
        <w:rPr>
          <w:rFonts w:ascii="Arial" w:eastAsia="Calibri" w:hAnsi="Arial" w:cs="Arial"/>
          <w:sz w:val="20"/>
          <w:szCs w:val="20"/>
        </w:rPr>
        <w:t xml:space="preserve">východiska </w:t>
      </w:r>
      <w:r>
        <w:rPr>
          <w:rFonts w:ascii="Arial" w:eastAsia="Calibri" w:hAnsi="Arial" w:cs="Arial"/>
          <w:sz w:val="20"/>
          <w:szCs w:val="20"/>
        </w:rPr>
        <w:t>se smluvní strany dohodly tak, jak je uvedeno dále v této smlouvě.</w:t>
      </w:r>
    </w:p>
    <w:p w14:paraId="22172911" w14:textId="77777777" w:rsidR="001551CB" w:rsidRDefault="001551CB" w:rsidP="007E27A6">
      <w:pPr>
        <w:contextualSpacing/>
        <w:jc w:val="both"/>
        <w:rPr>
          <w:rFonts w:ascii="Arial" w:eastAsia="Calibri" w:hAnsi="Arial" w:cs="Arial"/>
          <w:sz w:val="20"/>
          <w:szCs w:val="20"/>
        </w:rPr>
      </w:pPr>
    </w:p>
    <w:p w14:paraId="6D8F391B" w14:textId="77777777" w:rsidR="007E27A6" w:rsidRPr="00595A69" w:rsidRDefault="007E27A6" w:rsidP="004E56C8">
      <w:pPr>
        <w:pStyle w:val="Odstavecseseznamem"/>
        <w:keepNext/>
        <w:spacing w:after="0" w:line="240" w:lineRule="auto"/>
        <w:outlineLvl w:val="0"/>
        <w:rPr>
          <w:rFonts w:ascii="Arial" w:hAnsi="Arial" w:cs="Arial"/>
          <w:b/>
          <w:vanish/>
          <w:sz w:val="20"/>
          <w:szCs w:val="20"/>
        </w:rPr>
      </w:pPr>
    </w:p>
    <w:p w14:paraId="2A8EA909" w14:textId="77777777" w:rsidR="007E27A6" w:rsidRDefault="007E27A6" w:rsidP="00332864">
      <w:pPr>
        <w:pStyle w:val="Nadpis1"/>
        <w:numPr>
          <w:ilvl w:val="0"/>
          <w:numId w:val="9"/>
        </w:numPr>
        <w:contextualSpacing/>
        <w:rPr>
          <w:rFonts w:ascii="Arial" w:eastAsia="Calibri" w:hAnsi="Arial" w:cs="Arial"/>
          <w:bCs w:val="0"/>
          <w:sz w:val="20"/>
          <w:szCs w:val="20"/>
        </w:rPr>
      </w:pPr>
    </w:p>
    <w:p w14:paraId="3DF78B39" w14:textId="77777777" w:rsidR="007E27A6" w:rsidRDefault="007E27A6" w:rsidP="007E27A6">
      <w:pPr>
        <w:pStyle w:val="Nadpis1"/>
        <w:contextualSpacing/>
        <w:rPr>
          <w:rFonts w:ascii="Arial" w:eastAsia="Calibri" w:hAnsi="Arial" w:cs="Arial"/>
          <w:bCs w:val="0"/>
          <w:sz w:val="20"/>
          <w:szCs w:val="20"/>
        </w:rPr>
      </w:pPr>
      <w:r w:rsidRPr="00064077">
        <w:rPr>
          <w:rFonts w:ascii="Arial" w:eastAsia="Calibri" w:hAnsi="Arial" w:cs="Arial"/>
          <w:bCs w:val="0"/>
          <w:sz w:val="20"/>
          <w:szCs w:val="20"/>
        </w:rPr>
        <w:t xml:space="preserve">Předmět </w:t>
      </w:r>
      <w:r>
        <w:rPr>
          <w:rFonts w:ascii="Arial" w:eastAsia="Calibri" w:hAnsi="Arial" w:cs="Arial"/>
          <w:bCs w:val="0"/>
          <w:sz w:val="20"/>
          <w:szCs w:val="20"/>
        </w:rPr>
        <w:t>s</w:t>
      </w:r>
      <w:r w:rsidRPr="00064077">
        <w:rPr>
          <w:rFonts w:ascii="Arial" w:eastAsia="Calibri" w:hAnsi="Arial" w:cs="Arial"/>
          <w:bCs w:val="0"/>
          <w:sz w:val="20"/>
          <w:szCs w:val="20"/>
        </w:rPr>
        <w:t xml:space="preserve">mlouvy a práva a povinnosti </w:t>
      </w:r>
      <w:r>
        <w:rPr>
          <w:rFonts w:ascii="Arial" w:eastAsia="Calibri" w:hAnsi="Arial" w:cs="Arial"/>
          <w:bCs w:val="0"/>
          <w:sz w:val="20"/>
          <w:szCs w:val="20"/>
        </w:rPr>
        <w:t>s</w:t>
      </w:r>
      <w:r w:rsidRPr="00064077">
        <w:rPr>
          <w:rFonts w:ascii="Arial" w:eastAsia="Calibri" w:hAnsi="Arial" w:cs="Arial"/>
          <w:bCs w:val="0"/>
          <w:sz w:val="20"/>
          <w:szCs w:val="20"/>
        </w:rPr>
        <w:t>mluvních stran</w:t>
      </w:r>
    </w:p>
    <w:p w14:paraId="5CA4D216" w14:textId="77777777" w:rsidR="007E27A6" w:rsidRDefault="007E27A6" w:rsidP="007E27A6">
      <w:pPr>
        <w:ind w:left="426"/>
        <w:contextualSpacing/>
        <w:jc w:val="both"/>
        <w:rPr>
          <w:rFonts w:ascii="Arial" w:eastAsia="Calibri" w:hAnsi="Arial" w:cs="Arial"/>
          <w:sz w:val="20"/>
          <w:szCs w:val="20"/>
        </w:rPr>
      </w:pPr>
    </w:p>
    <w:p w14:paraId="3A1C81AA" w14:textId="77442AEA" w:rsidR="007E27A6" w:rsidRDefault="007E27A6" w:rsidP="00332864">
      <w:pPr>
        <w:numPr>
          <w:ilvl w:val="0"/>
          <w:numId w:val="4"/>
        </w:numPr>
        <w:ind w:left="426" w:hanging="426"/>
        <w:contextualSpacing/>
        <w:jc w:val="both"/>
        <w:rPr>
          <w:rFonts w:ascii="Arial" w:eastAsia="Calibri" w:hAnsi="Arial" w:cs="Arial"/>
          <w:sz w:val="20"/>
          <w:szCs w:val="20"/>
        </w:rPr>
      </w:pPr>
      <w:r w:rsidRPr="00823E9B">
        <w:rPr>
          <w:rFonts w:ascii="Arial" w:eastAsia="Calibri" w:hAnsi="Arial" w:cs="Arial"/>
          <w:sz w:val="20"/>
          <w:szCs w:val="20"/>
        </w:rPr>
        <w:t xml:space="preserve">Sponzor se zavazuje zaplatit sponzorovanému za to, že se stane oficiálním sponzorem akce </w:t>
      </w:r>
      <w:r w:rsidR="00E33EC9" w:rsidRPr="00823E9B">
        <w:rPr>
          <w:rFonts w:ascii="Arial" w:eastAsia="Calibri" w:hAnsi="Arial" w:cs="Arial"/>
          <w:sz w:val="20"/>
          <w:szCs w:val="20"/>
        </w:rPr>
        <w:t xml:space="preserve">v rozsahu a způsobem uvedeným v příloze č. 1 této smlouvy </w:t>
      </w:r>
      <w:r w:rsidRPr="00823E9B">
        <w:rPr>
          <w:rFonts w:ascii="Arial" w:eastAsia="Calibri" w:hAnsi="Arial" w:cs="Arial"/>
          <w:sz w:val="20"/>
          <w:szCs w:val="20"/>
        </w:rPr>
        <w:t xml:space="preserve">paušální a konečnou částku ve výši </w:t>
      </w:r>
      <w:r w:rsidR="00541D47">
        <w:rPr>
          <w:rFonts w:ascii="Arial" w:eastAsia="Calibri" w:hAnsi="Arial" w:cs="Arial"/>
          <w:sz w:val="20"/>
          <w:szCs w:val="20"/>
        </w:rPr>
        <w:t>14</w:t>
      </w:r>
      <w:r w:rsidR="004E56C8" w:rsidRPr="00823E9B">
        <w:rPr>
          <w:rFonts w:ascii="Arial" w:eastAsia="Calibri" w:hAnsi="Arial" w:cs="Arial"/>
          <w:sz w:val="20"/>
          <w:szCs w:val="20"/>
        </w:rPr>
        <w:t>0</w:t>
      </w:r>
      <w:r w:rsidR="007E7B48" w:rsidRPr="00823E9B">
        <w:rPr>
          <w:rFonts w:ascii="Arial" w:eastAsia="Calibri" w:hAnsi="Arial" w:cs="Arial"/>
          <w:sz w:val="20"/>
          <w:szCs w:val="20"/>
        </w:rPr>
        <w:t xml:space="preserve"> 000 </w:t>
      </w:r>
      <w:r w:rsidRPr="00823E9B">
        <w:rPr>
          <w:rFonts w:ascii="Arial" w:eastAsia="Calibri" w:hAnsi="Arial" w:cs="Arial"/>
          <w:sz w:val="20"/>
          <w:szCs w:val="20"/>
        </w:rPr>
        <w:t xml:space="preserve">Kč (slovy: </w:t>
      </w:r>
      <w:r w:rsidR="00541D47">
        <w:rPr>
          <w:rFonts w:ascii="Arial" w:eastAsia="Calibri" w:hAnsi="Arial" w:cs="Arial"/>
          <w:sz w:val="20"/>
          <w:szCs w:val="20"/>
        </w:rPr>
        <w:t>Sto čtyřicet</w:t>
      </w:r>
      <w:r w:rsidR="007E7B48" w:rsidRPr="00823E9B">
        <w:rPr>
          <w:rFonts w:ascii="Arial" w:eastAsia="Calibri" w:hAnsi="Arial" w:cs="Arial"/>
          <w:sz w:val="20"/>
          <w:szCs w:val="20"/>
        </w:rPr>
        <w:t xml:space="preserve"> tisíc korun českých</w:t>
      </w:r>
      <w:r w:rsidRPr="00823E9B">
        <w:rPr>
          <w:rFonts w:ascii="Arial" w:eastAsia="Calibri" w:hAnsi="Arial" w:cs="Arial"/>
          <w:sz w:val="20"/>
          <w:szCs w:val="20"/>
        </w:rPr>
        <w:t>), bez DPH (dále jen „</w:t>
      </w:r>
      <w:r w:rsidRPr="00823E9B">
        <w:rPr>
          <w:rFonts w:ascii="Arial" w:eastAsia="Calibri" w:hAnsi="Arial" w:cs="Arial"/>
          <w:b/>
          <w:sz w:val="20"/>
          <w:szCs w:val="20"/>
        </w:rPr>
        <w:t>sponzorský</w:t>
      </w:r>
      <w:r w:rsidRPr="00823E9B">
        <w:rPr>
          <w:rFonts w:ascii="Arial" w:eastAsia="Calibri" w:hAnsi="Arial" w:cs="Arial"/>
          <w:sz w:val="20"/>
          <w:szCs w:val="20"/>
        </w:rPr>
        <w:t xml:space="preserve"> </w:t>
      </w:r>
      <w:r w:rsidRPr="00823E9B">
        <w:rPr>
          <w:rFonts w:ascii="Arial" w:eastAsia="Calibri" w:hAnsi="Arial" w:cs="Arial"/>
          <w:b/>
          <w:sz w:val="20"/>
          <w:szCs w:val="20"/>
        </w:rPr>
        <w:t>příspěvek</w:t>
      </w:r>
      <w:r w:rsidRPr="00823E9B">
        <w:rPr>
          <w:rFonts w:ascii="Arial" w:eastAsia="Calibri" w:hAnsi="Arial" w:cs="Arial"/>
          <w:sz w:val="20"/>
          <w:szCs w:val="20"/>
        </w:rPr>
        <w:t xml:space="preserve">“), </w:t>
      </w:r>
      <w:r w:rsidRPr="003551F7">
        <w:rPr>
          <w:rFonts w:ascii="Arial" w:eastAsia="Calibri" w:hAnsi="Arial" w:cs="Arial"/>
          <w:sz w:val="20"/>
          <w:szCs w:val="20"/>
        </w:rPr>
        <w:t>je</w:t>
      </w:r>
      <w:r w:rsidRPr="002042F7">
        <w:rPr>
          <w:rFonts w:ascii="Arial" w:eastAsia="Calibri" w:hAnsi="Arial" w:cs="Arial"/>
          <w:sz w:val="20"/>
          <w:szCs w:val="20"/>
        </w:rPr>
        <w:t xml:space="preserve">ž bude uhrazena v jedné splátce bankovním převodem na základě sponzorovaným vystaveného a sponzorovi doručeného daňového dokladu (faktury). Sponzorovaný je povinen daňový doklad vystavit a doručit sponzorovi do </w:t>
      </w:r>
      <w:r w:rsidR="00731885">
        <w:rPr>
          <w:rFonts w:ascii="Arial" w:eastAsia="Calibri" w:hAnsi="Arial" w:cs="Arial"/>
          <w:sz w:val="20"/>
          <w:szCs w:val="20"/>
        </w:rPr>
        <w:t>30</w:t>
      </w:r>
      <w:r w:rsidRPr="002042F7">
        <w:rPr>
          <w:rFonts w:ascii="Arial" w:eastAsia="Calibri" w:hAnsi="Arial" w:cs="Arial"/>
          <w:sz w:val="20"/>
          <w:szCs w:val="20"/>
        </w:rPr>
        <w:t xml:space="preserve"> dní od podpisu této smlouvy. Splatnost daňového dokladu činí 60 dnů ode dne jeho doručení sponzorovi některým z těchto způsobů:</w:t>
      </w:r>
    </w:p>
    <w:p w14:paraId="72A73145" w14:textId="77777777" w:rsidR="007E27A6" w:rsidRDefault="007E27A6" w:rsidP="007E27A6">
      <w:pPr>
        <w:ind w:firstLine="426"/>
        <w:contextualSpacing/>
        <w:jc w:val="both"/>
        <w:rPr>
          <w:rFonts w:ascii="Arial" w:hAnsi="Arial" w:cs="Arial"/>
          <w:color w:val="000000"/>
          <w:sz w:val="20"/>
          <w:szCs w:val="20"/>
        </w:rPr>
      </w:pPr>
    </w:p>
    <w:p w14:paraId="131A0E18" w14:textId="77777777" w:rsidR="007E27A6" w:rsidRPr="00501E6B" w:rsidRDefault="007E27A6" w:rsidP="00332864">
      <w:pPr>
        <w:numPr>
          <w:ilvl w:val="0"/>
          <w:numId w:val="7"/>
        </w:numPr>
        <w:ind w:left="1134"/>
        <w:rPr>
          <w:rFonts w:ascii="Arial" w:hAnsi="Arial" w:cs="Arial"/>
          <w:color w:val="000000"/>
          <w:sz w:val="20"/>
          <w:szCs w:val="20"/>
        </w:rPr>
      </w:pPr>
      <w:r w:rsidRPr="00501E6B">
        <w:rPr>
          <w:rFonts w:ascii="Arial" w:hAnsi="Arial" w:cs="Arial"/>
          <w:color w:val="000000"/>
          <w:sz w:val="20"/>
          <w:szCs w:val="20"/>
        </w:rPr>
        <w:t xml:space="preserve">Poštou na adresu skenovacího centra </w:t>
      </w:r>
    </w:p>
    <w:p w14:paraId="699B6317" w14:textId="77777777" w:rsidR="007E27A6" w:rsidRPr="00501E6B" w:rsidRDefault="007E27A6" w:rsidP="007E27A6">
      <w:pPr>
        <w:ind w:left="993"/>
        <w:rPr>
          <w:rFonts w:ascii="Arial" w:hAnsi="Arial" w:cs="Arial"/>
          <w:color w:val="000000"/>
          <w:sz w:val="20"/>
          <w:szCs w:val="20"/>
        </w:rPr>
      </w:pPr>
    </w:p>
    <w:p w14:paraId="0935684A" w14:textId="68D49489" w:rsidR="007E27A6" w:rsidRPr="00501E6B" w:rsidRDefault="007E27A6" w:rsidP="00355AD8">
      <w:pPr>
        <w:ind w:left="568" w:firstLine="708"/>
        <w:rPr>
          <w:rFonts w:ascii="Arial" w:hAnsi="Arial" w:cs="Arial"/>
          <w:color w:val="000000"/>
          <w:sz w:val="20"/>
          <w:szCs w:val="20"/>
        </w:rPr>
      </w:pPr>
      <w:r w:rsidRPr="00501E6B">
        <w:rPr>
          <w:rFonts w:ascii="Arial" w:hAnsi="Arial" w:cs="Arial"/>
          <w:color w:val="000000"/>
          <w:sz w:val="20"/>
          <w:szCs w:val="20"/>
        </w:rPr>
        <w:t>Zentiva</w:t>
      </w:r>
      <w:r w:rsidR="00D87A14">
        <w:rPr>
          <w:rFonts w:ascii="Arial" w:hAnsi="Arial" w:cs="Arial"/>
          <w:color w:val="000000"/>
          <w:sz w:val="20"/>
          <w:szCs w:val="20"/>
        </w:rPr>
        <w:t>,</w:t>
      </w:r>
      <w:r w:rsidRPr="00501E6B">
        <w:rPr>
          <w:rFonts w:ascii="Arial" w:hAnsi="Arial" w:cs="Arial"/>
          <w:color w:val="000000"/>
          <w:sz w:val="20"/>
          <w:szCs w:val="20"/>
        </w:rPr>
        <w:t xml:space="preserve"> k.s.</w:t>
      </w:r>
    </w:p>
    <w:p w14:paraId="74C3FE6C" w14:textId="0120717A" w:rsidR="00845F90" w:rsidRDefault="00845F90" w:rsidP="00355AD8">
      <w:pPr>
        <w:ind w:left="993" w:firstLine="283"/>
        <w:rPr>
          <w:rFonts w:ascii="Arial" w:hAnsi="Arial" w:cs="Arial"/>
          <w:color w:val="000000"/>
          <w:sz w:val="20"/>
          <w:szCs w:val="20"/>
        </w:rPr>
      </w:pPr>
      <w:r w:rsidRPr="00845F90">
        <w:rPr>
          <w:rFonts w:ascii="Arial" w:hAnsi="Arial" w:cs="Arial"/>
          <w:color w:val="000000"/>
          <w:sz w:val="20"/>
          <w:szCs w:val="20"/>
        </w:rPr>
        <w:t xml:space="preserve">Iron Mountain </w:t>
      </w:r>
      <w:r w:rsidR="00F54947">
        <w:rPr>
          <w:rFonts w:ascii="Arial" w:hAnsi="Arial" w:cs="Arial"/>
          <w:color w:val="000000"/>
          <w:sz w:val="20"/>
          <w:szCs w:val="20"/>
        </w:rPr>
        <w:t>SRL</w:t>
      </w:r>
      <w:r w:rsidRPr="00845F90">
        <w:rPr>
          <w:rFonts w:ascii="Arial" w:hAnsi="Arial" w:cs="Arial"/>
          <w:color w:val="000000"/>
          <w:sz w:val="20"/>
          <w:szCs w:val="20"/>
        </w:rPr>
        <w:t>,</w:t>
      </w:r>
    </w:p>
    <w:p w14:paraId="6B233FDE" w14:textId="348B732B" w:rsidR="00845F90" w:rsidRDefault="00F54947" w:rsidP="00845F90">
      <w:pPr>
        <w:ind w:left="993" w:firstLine="283"/>
        <w:rPr>
          <w:rFonts w:ascii="Arial" w:hAnsi="Arial" w:cs="Arial"/>
          <w:color w:val="000000"/>
          <w:sz w:val="20"/>
          <w:szCs w:val="20"/>
        </w:rPr>
      </w:pPr>
      <w:r>
        <w:rPr>
          <w:rFonts w:ascii="Arial" w:hAnsi="Arial" w:cs="Arial"/>
          <w:color w:val="000000"/>
          <w:sz w:val="20"/>
          <w:szCs w:val="20"/>
        </w:rPr>
        <w:t>Romania Bucharest</w:t>
      </w:r>
    </w:p>
    <w:p w14:paraId="64CE0559" w14:textId="2C19E3C2" w:rsidR="00F54947" w:rsidRDefault="00F54947" w:rsidP="00845F90">
      <w:pPr>
        <w:ind w:left="993" w:firstLine="283"/>
        <w:rPr>
          <w:rFonts w:ascii="Arial" w:hAnsi="Arial" w:cs="Arial"/>
          <w:color w:val="000000"/>
          <w:sz w:val="20"/>
          <w:szCs w:val="20"/>
        </w:rPr>
      </w:pPr>
      <w:r>
        <w:rPr>
          <w:rFonts w:ascii="Arial" w:hAnsi="Arial" w:cs="Arial"/>
          <w:color w:val="000000"/>
          <w:sz w:val="20"/>
          <w:szCs w:val="20"/>
        </w:rPr>
        <w:t>West Logistic Park autostr</w:t>
      </w:r>
      <w:r w:rsidR="00071660">
        <w:rPr>
          <w:rFonts w:ascii="Arial" w:hAnsi="Arial" w:cs="Arial"/>
          <w:color w:val="000000"/>
          <w:sz w:val="20"/>
          <w:szCs w:val="20"/>
        </w:rPr>
        <w:t>a</w:t>
      </w:r>
      <w:r>
        <w:rPr>
          <w:rFonts w:ascii="Arial" w:hAnsi="Arial" w:cs="Arial"/>
          <w:color w:val="000000"/>
          <w:sz w:val="20"/>
          <w:szCs w:val="20"/>
        </w:rPr>
        <w:t>da Bucuresti – Pitesti Km 13,5</w:t>
      </w:r>
    </w:p>
    <w:p w14:paraId="1319B82D" w14:textId="57CF286D" w:rsidR="007E27A6" w:rsidRDefault="00F54947" w:rsidP="00845F90">
      <w:pPr>
        <w:ind w:left="993" w:firstLine="283"/>
        <w:rPr>
          <w:rFonts w:ascii="Arial" w:hAnsi="Arial" w:cs="Arial"/>
          <w:color w:val="000000"/>
          <w:sz w:val="20"/>
          <w:szCs w:val="20"/>
        </w:rPr>
      </w:pPr>
      <w:r>
        <w:rPr>
          <w:rFonts w:ascii="Arial" w:hAnsi="Arial" w:cs="Arial"/>
          <w:color w:val="000000"/>
          <w:sz w:val="20"/>
          <w:szCs w:val="20"/>
        </w:rPr>
        <w:t>Com. Dragomiresti Vale, jud. Ilfov 077096</w:t>
      </w:r>
    </w:p>
    <w:p w14:paraId="7A4FD576" w14:textId="77777777" w:rsidR="00845F90" w:rsidRPr="00501E6B" w:rsidRDefault="00845F90" w:rsidP="00845F90">
      <w:pPr>
        <w:ind w:left="993" w:hanging="425"/>
        <w:rPr>
          <w:rFonts w:ascii="Arial" w:hAnsi="Arial" w:cs="Arial"/>
          <w:color w:val="000000"/>
          <w:sz w:val="20"/>
          <w:szCs w:val="20"/>
        </w:rPr>
      </w:pPr>
    </w:p>
    <w:p w14:paraId="5CBB40FB" w14:textId="77777777" w:rsidR="007E27A6" w:rsidRPr="00501E6B" w:rsidRDefault="007E27A6" w:rsidP="007E27A6">
      <w:pPr>
        <w:ind w:left="851" w:hanging="426"/>
        <w:rPr>
          <w:rFonts w:ascii="Arial" w:hAnsi="Arial" w:cs="Arial"/>
          <w:color w:val="000000"/>
          <w:sz w:val="20"/>
          <w:szCs w:val="20"/>
        </w:rPr>
      </w:pPr>
      <w:r w:rsidRPr="00501E6B">
        <w:rPr>
          <w:rFonts w:ascii="Arial" w:hAnsi="Arial" w:cs="Arial"/>
          <w:color w:val="000000"/>
          <w:sz w:val="20"/>
          <w:szCs w:val="20"/>
        </w:rPr>
        <w:t>nebo</w:t>
      </w:r>
    </w:p>
    <w:p w14:paraId="16B8C496" w14:textId="77777777" w:rsidR="007E27A6" w:rsidRPr="00501E6B" w:rsidRDefault="007E27A6" w:rsidP="007E27A6">
      <w:pPr>
        <w:ind w:left="851" w:firstLine="720"/>
        <w:rPr>
          <w:rFonts w:ascii="Arial" w:hAnsi="Arial" w:cs="Arial"/>
          <w:color w:val="000000"/>
          <w:sz w:val="20"/>
          <w:szCs w:val="20"/>
        </w:rPr>
      </w:pPr>
    </w:p>
    <w:p w14:paraId="495A7B71" w14:textId="77777777" w:rsidR="007E27A6" w:rsidRDefault="007E27A6" w:rsidP="00332864">
      <w:pPr>
        <w:numPr>
          <w:ilvl w:val="0"/>
          <w:numId w:val="7"/>
        </w:numPr>
        <w:ind w:left="1276" w:hanging="425"/>
        <w:rPr>
          <w:rFonts w:ascii="Arial" w:hAnsi="Arial" w:cs="Arial"/>
          <w:color w:val="000000"/>
          <w:sz w:val="20"/>
          <w:szCs w:val="20"/>
        </w:rPr>
      </w:pPr>
      <w:r w:rsidRPr="00501E6B">
        <w:rPr>
          <w:rFonts w:ascii="Arial" w:hAnsi="Arial" w:cs="Arial"/>
          <w:color w:val="000000"/>
          <w:sz w:val="20"/>
          <w:szCs w:val="20"/>
        </w:rPr>
        <w:t xml:space="preserve">Elektronicky na email </w:t>
      </w:r>
      <w:hyperlink r:id="rId12" w:history="1">
        <w:r w:rsidRPr="00501E6B">
          <w:rPr>
            <w:rFonts w:ascii="Arial" w:hAnsi="Arial" w:cs="Arial"/>
            <w:color w:val="000000"/>
            <w:sz w:val="20"/>
            <w:szCs w:val="20"/>
          </w:rPr>
          <w:t>ZentivaCZDocs@eportaldoc.com</w:t>
        </w:r>
      </w:hyperlink>
    </w:p>
    <w:p w14:paraId="2F3E8CCC" w14:textId="77777777" w:rsidR="007E27A6" w:rsidRPr="00501E6B" w:rsidRDefault="007E27A6" w:rsidP="007E27A6">
      <w:pPr>
        <w:ind w:left="851"/>
        <w:rPr>
          <w:rFonts w:ascii="Arial" w:hAnsi="Arial" w:cs="Arial"/>
          <w:color w:val="000000"/>
          <w:sz w:val="20"/>
          <w:szCs w:val="20"/>
        </w:rPr>
      </w:pPr>
    </w:p>
    <w:p w14:paraId="0DAC336C" w14:textId="77777777" w:rsidR="007E27A6" w:rsidRPr="00501E6B" w:rsidRDefault="007E27A6" w:rsidP="007E27A6">
      <w:pPr>
        <w:ind w:left="1276"/>
        <w:rPr>
          <w:rFonts w:ascii="Arial" w:hAnsi="Arial" w:cs="Arial"/>
          <w:color w:val="000000"/>
          <w:sz w:val="20"/>
          <w:szCs w:val="20"/>
        </w:rPr>
      </w:pPr>
      <w:r w:rsidRPr="00501E6B">
        <w:rPr>
          <w:rFonts w:ascii="Arial" w:hAnsi="Arial" w:cs="Arial"/>
          <w:color w:val="000000"/>
          <w:sz w:val="20"/>
          <w:szCs w:val="20"/>
        </w:rPr>
        <w:t xml:space="preserve">Dokumenty zaslané emailem musí splňovat následující kritéria: </w:t>
      </w:r>
    </w:p>
    <w:p w14:paraId="223D6A63" w14:textId="77777777" w:rsidR="007E27A6" w:rsidRDefault="007E27A6" w:rsidP="007E27A6">
      <w:pPr>
        <w:ind w:left="851"/>
        <w:rPr>
          <w:rFonts w:ascii="Arial" w:hAnsi="Arial" w:cs="Arial"/>
          <w:color w:val="000000"/>
          <w:sz w:val="20"/>
          <w:szCs w:val="20"/>
        </w:rPr>
      </w:pPr>
    </w:p>
    <w:p w14:paraId="29271BA0" w14:textId="77777777" w:rsidR="007E27A6" w:rsidRPr="00501E6B" w:rsidRDefault="007E27A6" w:rsidP="00332864">
      <w:pPr>
        <w:numPr>
          <w:ilvl w:val="0"/>
          <w:numId w:val="8"/>
        </w:numPr>
        <w:ind w:left="1701"/>
        <w:rPr>
          <w:rFonts w:ascii="Arial" w:hAnsi="Arial" w:cs="Arial"/>
          <w:color w:val="000000"/>
          <w:sz w:val="20"/>
          <w:szCs w:val="20"/>
        </w:rPr>
      </w:pPr>
      <w:r w:rsidRPr="00501E6B">
        <w:rPr>
          <w:rFonts w:ascii="Arial" w:hAnsi="Arial" w:cs="Arial"/>
          <w:color w:val="000000"/>
          <w:sz w:val="20"/>
          <w:szCs w:val="20"/>
        </w:rPr>
        <w:t>Příloha může obsahovat pouze 1 dokument</w:t>
      </w:r>
    </w:p>
    <w:p w14:paraId="5C5BA3C9" w14:textId="77777777" w:rsidR="007E27A6" w:rsidRPr="00501E6B" w:rsidRDefault="007E27A6" w:rsidP="00332864">
      <w:pPr>
        <w:numPr>
          <w:ilvl w:val="0"/>
          <w:numId w:val="8"/>
        </w:numPr>
        <w:ind w:left="1701"/>
        <w:rPr>
          <w:rFonts w:ascii="Arial" w:hAnsi="Arial" w:cs="Arial"/>
          <w:color w:val="000000"/>
          <w:sz w:val="20"/>
          <w:szCs w:val="20"/>
        </w:rPr>
      </w:pPr>
      <w:r w:rsidRPr="00501E6B">
        <w:rPr>
          <w:rFonts w:ascii="Arial" w:hAnsi="Arial" w:cs="Arial"/>
          <w:color w:val="000000"/>
          <w:sz w:val="20"/>
          <w:szCs w:val="20"/>
        </w:rPr>
        <w:t>Příloha může být pouze ve formátu pdf nebo tiff</w:t>
      </w:r>
    </w:p>
    <w:p w14:paraId="42A74DFB" w14:textId="2472048E" w:rsidR="007E27A6" w:rsidRPr="00501E6B" w:rsidRDefault="007E27A6" w:rsidP="00332864">
      <w:pPr>
        <w:numPr>
          <w:ilvl w:val="0"/>
          <w:numId w:val="8"/>
        </w:numPr>
        <w:ind w:left="1701"/>
        <w:rPr>
          <w:rFonts w:ascii="Arial" w:hAnsi="Arial" w:cs="Arial"/>
          <w:color w:val="000000"/>
          <w:sz w:val="20"/>
          <w:szCs w:val="20"/>
        </w:rPr>
      </w:pPr>
      <w:r w:rsidRPr="00501E6B">
        <w:rPr>
          <w:rFonts w:ascii="Arial" w:hAnsi="Arial" w:cs="Arial"/>
          <w:color w:val="000000"/>
          <w:sz w:val="20"/>
          <w:szCs w:val="20"/>
        </w:rPr>
        <w:t>Emailem může obsahovat maximálně 10</w:t>
      </w:r>
      <w:r w:rsidR="00981A21">
        <w:rPr>
          <w:rFonts w:ascii="Arial" w:hAnsi="Arial" w:cs="Arial"/>
          <w:color w:val="000000"/>
          <w:sz w:val="20"/>
          <w:szCs w:val="20"/>
        </w:rPr>
        <w:t xml:space="preserve"> </w:t>
      </w:r>
      <w:r w:rsidRPr="00501E6B">
        <w:rPr>
          <w:rFonts w:ascii="Arial" w:hAnsi="Arial" w:cs="Arial"/>
          <w:color w:val="000000"/>
          <w:sz w:val="20"/>
          <w:szCs w:val="20"/>
        </w:rPr>
        <w:t>příloh</w:t>
      </w:r>
    </w:p>
    <w:p w14:paraId="2767689B" w14:textId="77777777" w:rsidR="007E27A6" w:rsidRPr="00501E6B" w:rsidRDefault="007E27A6" w:rsidP="00332864">
      <w:pPr>
        <w:numPr>
          <w:ilvl w:val="0"/>
          <w:numId w:val="8"/>
        </w:numPr>
        <w:ind w:left="1701"/>
        <w:rPr>
          <w:rFonts w:ascii="Arial" w:hAnsi="Arial" w:cs="Arial"/>
          <w:color w:val="000000"/>
          <w:sz w:val="20"/>
          <w:szCs w:val="20"/>
        </w:rPr>
      </w:pPr>
      <w:r w:rsidRPr="00501E6B">
        <w:rPr>
          <w:rFonts w:ascii="Arial" w:hAnsi="Arial" w:cs="Arial"/>
          <w:color w:val="000000"/>
          <w:sz w:val="20"/>
          <w:szCs w:val="20"/>
        </w:rPr>
        <w:t>Maximální velikost souboru je 10</w:t>
      </w:r>
      <w:r>
        <w:rPr>
          <w:rFonts w:ascii="Arial" w:hAnsi="Arial" w:cs="Arial"/>
          <w:color w:val="000000"/>
          <w:sz w:val="20"/>
          <w:szCs w:val="20"/>
        </w:rPr>
        <w:t xml:space="preserve"> </w:t>
      </w:r>
      <w:r w:rsidRPr="00501E6B">
        <w:rPr>
          <w:rFonts w:ascii="Arial" w:hAnsi="Arial" w:cs="Arial"/>
          <w:color w:val="000000"/>
          <w:sz w:val="20"/>
          <w:szCs w:val="20"/>
        </w:rPr>
        <w:t>MB</w:t>
      </w:r>
    </w:p>
    <w:p w14:paraId="4524D4A8" w14:textId="77777777" w:rsidR="007E27A6" w:rsidRPr="00501E6B" w:rsidRDefault="007E27A6" w:rsidP="00332864">
      <w:pPr>
        <w:numPr>
          <w:ilvl w:val="0"/>
          <w:numId w:val="8"/>
        </w:numPr>
        <w:ind w:left="1701"/>
        <w:rPr>
          <w:rFonts w:ascii="Arial" w:hAnsi="Arial" w:cs="Arial"/>
          <w:color w:val="000000"/>
          <w:sz w:val="20"/>
          <w:szCs w:val="20"/>
        </w:rPr>
      </w:pPr>
      <w:r w:rsidRPr="00501E6B">
        <w:rPr>
          <w:rFonts w:ascii="Arial" w:hAnsi="Arial" w:cs="Arial"/>
          <w:color w:val="000000"/>
          <w:sz w:val="20"/>
          <w:szCs w:val="20"/>
        </w:rPr>
        <w:t>Maximální velikost emailu je 25</w:t>
      </w:r>
      <w:r>
        <w:rPr>
          <w:rFonts w:ascii="Arial" w:hAnsi="Arial" w:cs="Arial"/>
          <w:color w:val="000000"/>
          <w:sz w:val="20"/>
          <w:szCs w:val="20"/>
        </w:rPr>
        <w:t xml:space="preserve"> </w:t>
      </w:r>
      <w:r w:rsidRPr="00501E6B">
        <w:rPr>
          <w:rFonts w:ascii="Arial" w:hAnsi="Arial" w:cs="Arial"/>
          <w:color w:val="000000"/>
          <w:sz w:val="20"/>
          <w:szCs w:val="20"/>
        </w:rPr>
        <w:t>MB</w:t>
      </w:r>
    </w:p>
    <w:p w14:paraId="30FEFC69" w14:textId="77777777" w:rsidR="007E27A6" w:rsidRDefault="007E27A6" w:rsidP="007E27A6">
      <w:pPr>
        <w:ind w:firstLine="426"/>
        <w:contextualSpacing/>
        <w:jc w:val="both"/>
        <w:rPr>
          <w:rFonts w:ascii="Arial" w:hAnsi="Arial" w:cs="Arial"/>
          <w:color w:val="000000"/>
          <w:sz w:val="20"/>
          <w:szCs w:val="20"/>
        </w:rPr>
      </w:pPr>
    </w:p>
    <w:p w14:paraId="412617A5" w14:textId="77777777" w:rsidR="007E27A6" w:rsidRDefault="007E27A6" w:rsidP="007E27A6">
      <w:pPr>
        <w:ind w:left="426"/>
        <w:contextualSpacing/>
        <w:jc w:val="both"/>
        <w:rPr>
          <w:rFonts w:ascii="Arial" w:hAnsi="Arial" w:cs="Arial"/>
          <w:bCs/>
          <w:sz w:val="20"/>
          <w:szCs w:val="20"/>
        </w:rPr>
      </w:pPr>
      <w:r w:rsidRPr="00501E6B">
        <w:rPr>
          <w:rFonts w:ascii="Arial" w:hAnsi="Arial" w:cs="Arial"/>
          <w:color w:val="000000"/>
          <w:sz w:val="20"/>
          <w:szCs w:val="20"/>
        </w:rPr>
        <w:t>Dodatečné dokumenty by měly být v jednom PDF souboru spolu s fakturou, která je v tomto dokumentu na prvním místě</w:t>
      </w:r>
      <w:r>
        <w:rPr>
          <w:rFonts w:ascii="Arial" w:hAnsi="Arial" w:cs="Arial"/>
          <w:color w:val="000000"/>
          <w:sz w:val="20"/>
          <w:szCs w:val="20"/>
        </w:rPr>
        <w:t>.</w:t>
      </w:r>
    </w:p>
    <w:p w14:paraId="6D65E410" w14:textId="77777777" w:rsidR="007E27A6" w:rsidRDefault="007E27A6" w:rsidP="007E27A6">
      <w:pPr>
        <w:ind w:firstLine="426"/>
        <w:contextualSpacing/>
        <w:jc w:val="both"/>
        <w:rPr>
          <w:rFonts w:ascii="Arial" w:hAnsi="Arial" w:cs="Arial"/>
          <w:bCs/>
          <w:sz w:val="20"/>
          <w:szCs w:val="20"/>
        </w:rPr>
      </w:pPr>
    </w:p>
    <w:p w14:paraId="78EB32D2" w14:textId="77777777" w:rsidR="00944E2E" w:rsidRPr="00944E2E" w:rsidRDefault="00944E2E" w:rsidP="00944E2E">
      <w:pPr>
        <w:ind w:left="426"/>
        <w:jc w:val="both"/>
        <w:rPr>
          <w:rFonts w:ascii="Arial" w:hAnsi="Arial" w:cs="Arial"/>
          <w:color w:val="000000"/>
          <w:sz w:val="20"/>
          <w:szCs w:val="20"/>
        </w:rPr>
      </w:pPr>
      <w:r w:rsidRPr="00944E2E">
        <w:rPr>
          <w:rFonts w:ascii="Arial" w:hAnsi="Arial" w:cs="Arial"/>
          <w:color w:val="000000"/>
          <w:sz w:val="20"/>
          <w:szCs w:val="20"/>
        </w:rPr>
        <w:t xml:space="preserve">V případě, že </w:t>
      </w:r>
      <w:r>
        <w:rPr>
          <w:rFonts w:ascii="Arial" w:hAnsi="Arial" w:cs="Arial"/>
          <w:color w:val="000000"/>
          <w:sz w:val="20"/>
          <w:szCs w:val="20"/>
        </w:rPr>
        <w:t>s</w:t>
      </w:r>
      <w:r w:rsidRPr="00944E2E">
        <w:rPr>
          <w:rFonts w:ascii="Arial" w:hAnsi="Arial" w:cs="Arial"/>
          <w:color w:val="000000"/>
          <w:sz w:val="20"/>
          <w:szCs w:val="20"/>
        </w:rPr>
        <w:t xml:space="preserve">ponzor vrátí fakturu </w:t>
      </w:r>
      <w:r>
        <w:rPr>
          <w:rFonts w:ascii="Arial" w:hAnsi="Arial" w:cs="Arial"/>
          <w:color w:val="000000"/>
          <w:sz w:val="20"/>
          <w:szCs w:val="20"/>
        </w:rPr>
        <w:t>s</w:t>
      </w:r>
      <w:r w:rsidRPr="00944E2E">
        <w:rPr>
          <w:rFonts w:ascii="Arial" w:hAnsi="Arial" w:cs="Arial"/>
          <w:color w:val="000000"/>
          <w:sz w:val="20"/>
          <w:szCs w:val="20"/>
        </w:rPr>
        <w:t xml:space="preserve">ponzorovanému z důvodu nesplnění výše uvedených požadavků, je </w:t>
      </w:r>
      <w:r>
        <w:rPr>
          <w:rFonts w:ascii="Arial" w:hAnsi="Arial" w:cs="Arial"/>
          <w:color w:val="000000"/>
          <w:sz w:val="20"/>
          <w:szCs w:val="20"/>
        </w:rPr>
        <w:t>s</w:t>
      </w:r>
      <w:r w:rsidRPr="00944E2E">
        <w:rPr>
          <w:rFonts w:ascii="Arial" w:hAnsi="Arial" w:cs="Arial"/>
          <w:color w:val="000000"/>
          <w:sz w:val="20"/>
          <w:szCs w:val="20"/>
        </w:rPr>
        <w:t>ponzorovaný povinen vystavit novou fakturu, kter</w:t>
      </w:r>
      <w:r>
        <w:rPr>
          <w:rFonts w:ascii="Arial" w:hAnsi="Arial" w:cs="Arial"/>
          <w:color w:val="000000"/>
          <w:sz w:val="20"/>
          <w:szCs w:val="20"/>
        </w:rPr>
        <w:t>á</w:t>
      </w:r>
      <w:r w:rsidRPr="00944E2E">
        <w:rPr>
          <w:rFonts w:ascii="Arial" w:hAnsi="Arial" w:cs="Arial"/>
          <w:color w:val="000000"/>
          <w:sz w:val="20"/>
          <w:szCs w:val="20"/>
        </w:rPr>
        <w:t xml:space="preserve"> musí splňovat všechny výše uvedené požadavky.</w:t>
      </w:r>
    </w:p>
    <w:p w14:paraId="72F13874" w14:textId="77777777" w:rsidR="00944E2E" w:rsidRPr="00944E2E" w:rsidRDefault="00944E2E" w:rsidP="007E27A6">
      <w:pPr>
        <w:ind w:firstLine="426"/>
        <w:contextualSpacing/>
        <w:jc w:val="both"/>
        <w:rPr>
          <w:rFonts w:ascii="Arial" w:hAnsi="Arial" w:cs="Arial"/>
          <w:color w:val="000000"/>
          <w:sz w:val="20"/>
          <w:szCs w:val="20"/>
        </w:rPr>
      </w:pPr>
    </w:p>
    <w:p w14:paraId="2B0FB40D" w14:textId="51D9A3E8" w:rsidR="007E27A6" w:rsidRPr="00A452BE" w:rsidRDefault="007E27A6" w:rsidP="00332864">
      <w:pPr>
        <w:numPr>
          <w:ilvl w:val="0"/>
          <w:numId w:val="4"/>
        </w:numPr>
        <w:ind w:left="426" w:hanging="426"/>
        <w:contextualSpacing/>
        <w:jc w:val="both"/>
        <w:rPr>
          <w:rFonts w:ascii="Arial" w:eastAsia="Calibri" w:hAnsi="Arial" w:cs="Arial"/>
          <w:sz w:val="20"/>
          <w:szCs w:val="20"/>
        </w:rPr>
      </w:pPr>
      <w:r w:rsidRPr="00A452BE">
        <w:rPr>
          <w:rFonts w:ascii="Arial" w:eastAsia="Calibri" w:hAnsi="Arial" w:cs="Arial"/>
          <w:sz w:val="20"/>
          <w:szCs w:val="20"/>
        </w:rPr>
        <w:t>Sponzorovaný se zavazuje, že sponzorský příspěvek, použije výhradně na realizaci akce</w:t>
      </w:r>
      <w:r w:rsidR="00E33EC9" w:rsidRPr="00A452BE">
        <w:rPr>
          <w:rFonts w:ascii="Arial" w:eastAsia="Calibri" w:hAnsi="Arial" w:cs="Arial"/>
          <w:sz w:val="20"/>
          <w:szCs w:val="20"/>
        </w:rPr>
        <w:t xml:space="preserve"> v rozsahu a způsobem uvedeným v příloze č. 1 této smlouvy</w:t>
      </w:r>
      <w:r w:rsidRPr="00A452BE">
        <w:rPr>
          <w:rFonts w:ascii="Arial" w:eastAsia="Calibri" w:hAnsi="Arial" w:cs="Arial"/>
          <w:sz w:val="20"/>
          <w:szCs w:val="20"/>
        </w:rPr>
        <w:t xml:space="preserve">. Sponzorovaný se dále zavazuje, že sponzorský příspěvek využije na </w:t>
      </w:r>
      <w:r w:rsidR="00AD2229" w:rsidRPr="00A452BE">
        <w:rPr>
          <w:rFonts w:ascii="Arial" w:eastAsia="Calibri" w:hAnsi="Arial" w:cs="Arial"/>
          <w:sz w:val="20"/>
          <w:szCs w:val="20"/>
        </w:rPr>
        <w:t xml:space="preserve">výplatu jednorázového stipendia pro vybrané studenty soutěžních sekcí „Chemické inženýrství", </w:t>
      </w:r>
      <w:r w:rsidR="00A452BE">
        <w:rPr>
          <w:rFonts w:ascii="Arial" w:eastAsia="Calibri" w:hAnsi="Arial" w:cs="Arial"/>
          <w:sz w:val="20"/>
          <w:szCs w:val="20"/>
        </w:rPr>
        <w:t>„</w:t>
      </w:r>
      <w:r w:rsidR="00AD2229" w:rsidRPr="00A452BE">
        <w:rPr>
          <w:rFonts w:ascii="Arial" w:eastAsia="Calibri" w:hAnsi="Arial" w:cs="Arial"/>
          <w:sz w:val="20"/>
          <w:szCs w:val="20"/>
        </w:rPr>
        <w:t xml:space="preserve">Analytická chemie", </w:t>
      </w:r>
      <w:r w:rsidR="00A452BE">
        <w:rPr>
          <w:rFonts w:ascii="Arial" w:eastAsia="Calibri" w:hAnsi="Arial" w:cs="Arial"/>
          <w:sz w:val="20"/>
          <w:szCs w:val="20"/>
        </w:rPr>
        <w:t>„</w:t>
      </w:r>
      <w:r w:rsidR="00AD2229" w:rsidRPr="00A452BE">
        <w:rPr>
          <w:rFonts w:ascii="Arial" w:eastAsia="Calibri" w:hAnsi="Arial" w:cs="Arial"/>
          <w:sz w:val="20"/>
          <w:szCs w:val="20"/>
        </w:rPr>
        <w:t xml:space="preserve">Fyzikální chemie", </w:t>
      </w:r>
      <w:r w:rsidR="00A452BE">
        <w:rPr>
          <w:rFonts w:ascii="Arial" w:eastAsia="Calibri" w:hAnsi="Arial" w:cs="Arial"/>
          <w:sz w:val="20"/>
          <w:szCs w:val="20"/>
        </w:rPr>
        <w:t>„</w:t>
      </w:r>
      <w:r w:rsidR="00AD2229" w:rsidRPr="00A452BE">
        <w:rPr>
          <w:rFonts w:ascii="Arial" w:eastAsia="Calibri" w:hAnsi="Arial" w:cs="Arial"/>
          <w:sz w:val="20"/>
          <w:szCs w:val="20"/>
        </w:rPr>
        <w:t xml:space="preserve">Organická chemie", </w:t>
      </w:r>
      <w:r w:rsidR="00A452BE">
        <w:rPr>
          <w:rFonts w:ascii="Arial" w:eastAsia="Calibri" w:hAnsi="Arial" w:cs="Arial"/>
          <w:sz w:val="20"/>
          <w:szCs w:val="20"/>
        </w:rPr>
        <w:t>„</w:t>
      </w:r>
      <w:r w:rsidR="00AD2229" w:rsidRPr="00A452BE">
        <w:rPr>
          <w:rFonts w:ascii="Arial" w:eastAsia="Calibri" w:hAnsi="Arial" w:cs="Arial"/>
          <w:sz w:val="20"/>
          <w:szCs w:val="20"/>
        </w:rPr>
        <w:t xml:space="preserve">Organická technologie", </w:t>
      </w:r>
      <w:r w:rsidR="00A452BE">
        <w:rPr>
          <w:rFonts w:ascii="Arial" w:eastAsia="Calibri" w:hAnsi="Arial" w:cs="Arial"/>
          <w:sz w:val="20"/>
          <w:szCs w:val="20"/>
        </w:rPr>
        <w:t>„</w:t>
      </w:r>
      <w:r w:rsidR="00AD2229" w:rsidRPr="00A452BE">
        <w:rPr>
          <w:rFonts w:ascii="Arial" w:eastAsia="Calibri" w:hAnsi="Arial" w:cs="Arial"/>
          <w:sz w:val="20"/>
          <w:szCs w:val="20"/>
        </w:rPr>
        <w:t>Chemie pevných látek" v rámci SVK 202</w:t>
      </w:r>
      <w:r w:rsidR="00F375C8">
        <w:rPr>
          <w:rFonts w:ascii="Arial" w:eastAsia="Calibri" w:hAnsi="Arial" w:cs="Arial"/>
          <w:sz w:val="20"/>
          <w:szCs w:val="20"/>
        </w:rPr>
        <w:t>4</w:t>
      </w:r>
      <w:r w:rsidRPr="00A452BE">
        <w:rPr>
          <w:rFonts w:ascii="Arial" w:eastAsia="Calibri" w:hAnsi="Arial" w:cs="Arial"/>
          <w:sz w:val="20"/>
          <w:szCs w:val="20"/>
        </w:rPr>
        <w:t>, nikoliv na úhradu jakéhokoliv společenského, zábavného, kulturního či volnočasového programu organizovaného v průběhu či v souvislost</w:t>
      </w:r>
      <w:r w:rsidR="00574F5B" w:rsidRPr="00A452BE">
        <w:rPr>
          <w:rFonts w:ascii="Arial" w:eastAsia="Calibri" w:hAnsi="Arial" w:cs="Arial"/>
          <w:sz w:val="20"/>
          <w:szCs w:val="20"/>
        </w:rPr>
        <w:t>i</w:t>
      </w:r>
      <w:r w:rsidRPr="00A452BE">
        <w:rPr>
          <w:rFonts w:ascii="Arial" w:eastAsia="Calibri" w:hAnsi="Arial" w:cs="Arial"/>
          <w:sz w:val="20"/>
          <w:szCs w:val="20"/>
        </w:rPr>
        <w:t xml:space="preserve"> s</w:t>
      </w:r>
      <w:r w:rsidR="00C078D1" w:rsidRPr="00A452BE">
        <w:rPr>
          <w:rFonts w:ascii="Arial" w:eastAsia="Calibri" w:hAnsi="Arial" w:cs="Arial"/>
          <w:sz w:val="20"/>
          <w:szCs w:val="20"/>
        </w:rPr>
        <w:t> </w:t>
      </w:r>
      <w:r w:rsidRPr="00A452BE">
        <w:rPr>
          <w:rFonts w:ascii="Arial" w:eastAsia="Calibri" w:hAnsi="Arial" w:cs="Arial"/>
          <w:sz w:val="20"/>
          <w:szCs w:val="20"/>
        </w:rPr>
        <w:t>akcí</w:t>
      </w:r>
      <w:r w:rsidR="00C078D1" w:rsidRPr="00A452BE">
        <w:rPr>
          <w:rFonts w:ascii="Arial" w:eastAsia="Calibri" w:hAnsi="Arial" w:cs="Arial"/>
          <w:sz w:val="20"/>
          <w:szCs w:val="20"/>
        </w:rPr>
        <w:t>.</w:t>
      </w:r>
    </w:p>
    <w:p w14:paraId="147B1E95" w14:textId="77777777" w:rsidR="007E27A6" w:rsidRDefault="007E27A6" w:rsidP="007E27A6">
      <w:pPr>
        <w:ind w:left="426"/>
        <w:contextualSpacing/>
        <w:jc w:val="both"/>
        <w:rPr>
          <w:rFonts w:ascii="Arial" w:eastAsia="Calibri" w:hAnsi="Arial" w:cs="Arial"/>
          <w:sz w:val="20"/>
          <w:szCs w:val="20"/>
        </w:rPr>
      </w:pPr>
    </w:p>
    <w:p w14:paraId="5250F506" w14:textId="77777777" w:rsidR="007E27A6" w:rsidRPr="006821AB" w:rsidRDefault="007E27A6" w:rsidP="00332864">
      <w:pPr>
        <w:numPr>
          <w:ilvl w:val="0"/>
          <w:numId w:val="4"/>
        </w:numPr>
        <w:ind w:left="426" w:hanging="426"/>
        <w:contextualSpacing/>
        <w:jc w:val="both"/>
        <w:rPr>
          <w:rFonts w:ascii="Arial" w:hAnsi="Arial" w:cs="Arial"/>
          <w:bCs/>
          <w:sz w:val="20"/>
          <w:szCs w:val="20"/>
        </w:rPr>
      </w:pPr>
      <w:r w:rsidRPr="006821AB">
        <w:rPr>
          <w:rFonts w:ascii="Arial" w:hAnsi="Arial" w:cs="Arial"/>
          <w:bCs/>
          <w:sz w:val="20"/>
          <w:szCs w:val="20"/>
        </w:rPr>
        <w:t>Sponzorovaný se zavazuje, že poskytne sponzorovi plnění uvedené v příloze č. 1 této smlouvy.</w:t>
      </w:r>
    </w:p>
    <w:p w14:paraId="06D4B82E" w14:textId="77777777" w:rsidR="007E27A6" w:rsidRPr="006821AB" w:rsidRDefault="007E27A6" w:rsidP="007E27A6">
      <w:pPr>
        <w:ind w:left="426"/>
        <w:contextualSpacing/>
        <w:jc w:val="both"/>
        <w:rPr>
          <w:rFonts w:ascii="Arial" w:hAnsi="Arial" w:cs="Arial"/>
          <w:bCs/>
          <w:sz w:val="20"/>
          <w:szCs w:val="20"/>
        </w:rPr>
      </w:pPr>
    </w:p>
    <w:p w14:paraId="29AA7DC0" w14:textId="77777777" w:rsidR="007E27A6" w:rsidRDefault="007E27A6" w:rsidP="00332864">
      <w:pPr>
        <w:numPr>
          <w:ilvl w:val="0"/>
          <w:numId w:val="4"/>
        </w:numPr>
        <w:ind w:left="426" w:hanging="426"/>
        <w:contextualSpacing/>
        <w:jc w:val="both"/>
        <w:rPr>
          <w:rFonts w:ascii="Arial" w:eastAsia="Calibri" w:hAnsi="Arial" w:cs="Arial"/>
          <w:sz w:val="20"/>
          <w:szCs w:val="20"/>
        </w:rPr>
      </w:pPr>
      <w:r w:rsidRPr="006821AB">
        <w:rPr>
          <w:rFonts w:ascii="Arial" w:hAnsi="Arial" w:cs="Arial"/>
          <w:bCs/>
          <w:sz w:val="20"/>
          <w:szCs w:val="20"/>
        </w:rPr>
        <w:t xml:space="preserve">Pokud sponzorovaný nesplní své povinnosti podle odstavce č. 2 a </w:t>
      </w:r>
      <w:r>
        <w:rPr>
          <w:rFonts w:ascii="Arial" w:hAnsi="Arial" w:cs="Arial"/>
          <w:bCs/>
          <w:sz w:val="20"/>
          <w:szCs w:val="20"/>
        </w:rPr>
        <w:t>3</w:t>
      </w:r>
      <w:r w:rsidRPr="006821AB">
        <w:rPr>
          <w:rFonts w:ascii="Arial" w:hAnsi="Arial" w:cs="Arial"/>
          <w:bCs/>
          <w:sz w:val="20"/>
          <w:szCs w:val="20"/>
        </w:rPr>
        <w:t xml:space="preserve"> tohoto článku smlouvy, zavazuje se na písemnou výzvu sponzora vrátit mu sponzorský příspěvek v plné výši společně s řádným opravným daňovým dokladem do patnácti (15) dnů ode dne doručení písemné výzvy sponzorovanému</w:t>
      </w:r>
      <w:r w:rsidRPr="00064077">
        <w:rPr>
          <w:rFonts w:ascii="Arial" w:eastAsia="Calibri" w:hAnsi="Arial" w:cs="Arial"/>
          <w:sz w:val="20"/>
          <w:szCs w:val="20"/>
        </w:rPr>
        <w:t>.</w:t>
      </w:r>
    </w:p>
    <w:p w14:paraId="0CA6FBB4" w14:textId="77777777" w:rsidR="007E27A6" w:rsidRDefault="007E27A6" w:rsidP="007E27A6">
      <w:pPr>
        <w:ind w:left="426"/>
        <w:contextualSpacing/>
        <w:jc w:val="both"/>
        <w:rPr>
          <w:rFonts w:ascii="Arial" w:eastAsia="Calibri" w:hAnsi="Arial" w:cs="Arial"/>
          <w:sz w:val="20"/>
          <w:szCs w:val="20"/>
        </w:rPr>
      </w:pPr>
    </w:p>
    <w:p w14:paraId="7D12F0C5" w14:textId="77777777" w:rsidR="007E27A6" w:rsidRDefault="007E27A6" w:rsidP="00332864">
      <w:pPr>
        <w:numPr>
          <w:ilvl w:val="0"/>
          <w:numId w:val="4"/>
        </w:numPr>
        <w:ind w:left="426" w:hanging="426"/>
        <w:contextualSpacing/>
        <w:jc w:val="both"/>
        <w:rPr>
          <w:rFonts w:ascii="Arial" w:eastAsia="Calibri" w:hAnsi="Arial" w:cs="Arial"/>
          <w:sz w:val="20"/>
          <w:szCs w:val="20"/>
        </w:rPr>
      </w:pPr>
      <w:r w:rsidRPr="00064077">
        <w:rPr>
          <w:rFonts w:ascii="Arial" w:eastAsia="Calibri" w:hAnsi="Arial" w:cs="Arial"/>
          <w:sz w:val="20"/>
          <w:szCs w:val="20"/>
        </w:rPr>
        <w:t xml:space="preserve">Sponzorovaný se zavazuje vést po dobu platnosti této </w:t>
      </w:r>
      <w:r>
        <w:rPr>
          <w:rFonts w:ascii="Arial" w:eastAsia="Calibri" w:hAnsi="Arial" w:cs="Arial"/>
          <w:sz w:val="20"/>
          <w:szCs w:val="20"/>
        </w:rPr>
        <w:t>s</w:t>
      </w:r>
      <w:r w:rsidRPr="00064077">
        <w:rPr>
          <w:rFonts w:ascii="Arial" w:eastAsia="Calibri" w:hAnsi="Arial" w:cs="Arial"/>
          <w:sz w:val="20"/>
          <w:szCs w:val="20"/>
        </w:rPr>
        <w:t xml:space="preserve">mlouvy podrobné a aktuální účetnictví a záznamy o veškerých svých úkonech týkajících se </w:t>
      </w:r>
      <w:r>
        <w:rPr>
          <w:rFonts w:ascii="Arial" w:eastAsia="Calibri" w:hAnsi="Arial" w:cs="Arial"/>
          <w:sz w:val="20"/>
          <w:szCs w:val="20"/>
        </w:rPr>
        <w:t xml:space="preserve">plnění </w:t>
      </w:r>
      <w:r w:rsidRPr="00064077">
        <w:rPr>
          <w:rFonts w:ascii="Arial" w:eastAsia="Calibri" w:hAnsi="Arial" w:cs="Arial"/>
          <w:sz w:val="20"/>
          <w:szCs w:val="20"/>
        </w:rPr>
        <w:t xml:space="preserve">této </w:t>
      </w:r>
      <w:r>
        <w:rPr>
          <w:rFonts w:ascii="Arial" w:eastAsia="Calibri" w:hAnsi="Arial" w:cs="Arial"/>
          <w:sz w:val="20"/>
          <w:szCs w:val="20"/>
        </w:rPr>
        <w:t>s</w:t>
      </w:r>
      <w:r w:rsidRPr="00064077">
        <w:rPr>
          <w:rFonts w:ascii="Arial" w:eastAsia="Calibri" w:hAnsi="Arial" w:cs="Arial"/>
          <w:sz w:val="20"/>
          <w:szCs w:val="20"/>
        </w:rPr>
        <w:t>mlouvy</w:t>
      </w:r>
      <w:r>
        <w:rPr>
          <w:rFonts w:ascii="Arial" w:eastAsia="Calibri" w:hAnsi="Arial" w:cs="Arial"/>
          <w:sz w:val="20"/>
          <w:szCs w:val="20"/>
        </w:rPr>
        <w:t xml:space="preserve"> a využití sponzorského příspěvku</w:t>
      </w:r>
      <w:r w:rsidRPr="00064077">
        <w:rPr>
          <w:rFonts w:ascii="Arial" w:eastAsia="Calibri" w:hAnsi="Arial" w:cs="Arial"/>
          <w:sz w:val="20"/>
          <w:szCs w:val="20"/>
        </w:rPr>
        <w:t xml:space="preserve"> a archivovat je po dobu stanovenou platnými českými zákony, minimálně však po dobu sedmi (7) let</w:t>
      </w:r>
      <w:r>
        <w:rPr>
          <w:rFonts w:ascii="Arial" w:eastAsia="Calibri" w:hAnsi="Arial" w:cs="Arial"/>
          <w:sz w:val="20"/>
          <w:szCs w:val="20"/>
        </w:rPr>
        <w:t xml:space="preserve"> po skončení smlouvy. N</w:t>
      </w:r>
      <w:r w:rsidRPr="00064077">
        <w:rPr>
          <w:rFonts w:ascii="Arial" w:eastAsia="Calibri" w:hAnsi="Arial" w:cs="Arial"/>
          <w:sz w:val="20"/>
          <w:szCs w:val="20"/>
        </w:rPr>
        <w:t xml:space="preserve">a výzvu </w:t>
      </w:r>
      <w:r>
        <w:rPr>
          <w:rFonts w:ascii="Arial" w:eastAsia="Calibri" w:hAnsi="Arial" w:cs="Arial"/>
          <w:sz w:val="20"/>
          <w:szCs w:val="20"/>
        </w:rPr>
        <w:t>s</w:t>
      </w:r>
      <w:r w:rsidRPr="00064077">
        <w:rPr>
          <w:rFonts w:ascii="Arial" w:eastAsia="Calibri" w:hAnsi="Arial" w:cs="Arial"/>
          <w:sz w:val="20"/>
          <w:szCs w:val="20"/>
        </w:rPr>
        <w:t xml:space="preserve">ponzora </w:t>
      </w:r>
      <w:r>
        <w:rPr>
          <w:rFonts w:ascii="Arial" w:eastAsia="Calibri" w:hAnsi="Arial" w:cs="Arial"/>
          <w:sz w:val="20"/>
          <w:szCs w:val="20"/>
        </w:rPr>
        <w:t xml:space="preserve">se sponzorovaný zavazuje </w:t>
      </w:r>
      <w:r w:rsidRPr="00064077">
        <w:rPr>
          <w:rFonts w:ascii="Arial" w:eastAsia="Calibri" w:hAnsi="Arial" w:cs="Arial"/>
          <w:sz w:val="20"/>
          <w:szCs w:val="20"/>
        </w:rPr>
        <w:t xml:space="preserve">je zpřístupnit za </w:t>
      </w:r>
      <w:r w:rsidRPr="00064077">
        <w:rPr>
          <w:rFonts w:ascii="Arial" w:eastAsia="Calibri" w:hAnsi="Arial" w:cs="Arial"/>
          <w:sz w:val="20"/>
          <w:szCs w:val="20"/>
        </w:rPr>
        <w:lastRenderedPageBreak/>
        <w:t>účelem</w:t>
      </w:r>
      <w:r>
        <w:rPr>
          <w:rFonts w:ascii="Arial" w:eastAsia="Calibri" w:hAnsi="Arial" w:cs="Arial"/>
          <w:sz w:val="20"/>
          <w:szCs w:val="20"/>
        </w:rPr>
        <w:t xml:space="preserve"> ověření řádného plnění sponzorovaného dle této smlouvy a zejména využití poskytnutého sponzorského příspěvku v souladu s podmínkami této smlouvy</w:t>
      </w:r>
      <w:r w:rsidRPr="00064077">
        <w:rPr>
          <w:rFonts w:ascii="Arial" w:eastAsia="Calibri" w:hAnsi="Arial" w:cs="Arial"/>
          <w:sz w:val="20"/>
          <w:szCs w:val="20"/>
        </w:rPr>
        <w:t>.</w:t>
      </w:r>
    </w:p>
    <w:p w14:paraId="5AABA13D" w14:textId="77777777" w:rsidR="007E27A6" w:rsidRDefault="007E27A6" w:rsidP="007E27A6">
      <w:pPr>
        <w:pStyle w:val="Nadpis1"/>
        <w:ind w:left="360"/>
        <w:contextualSpacing/>
        <w:rPr>
          <w:rFonts w:ascii="Arial" w:eastAsia="Calibri" w:hAnsi="Arial" w:cs="Arial"/>
          <w:b w:val="0"/>
          <w:bCs w:val="0"/>
          <w:sz w:val="20"/>
          <w:szCs w:val="20"/>
        </w:rPr>
      </w:pPr>
    </w:p>
    <w:p w14:paraId="05557BC1" w14:textId="77777777" w:rsidR="007E27A6" w:rsidRDefault="007E27A6" w:rsidP="007E27A6">
      <w:pPr>
        <w:pStyle w:val="Nadpis1"/>
        <w:contextualSpacing/>
        <w:jc w:val="left"/>
        <w:rPr>
          <w:rFonts w:ascii="Arial" w:eastAsia="Calibri" w:hAnsi="Arial" w:cs="Arial"/>
          <w:bCs w:val="0"/>
          <w:sz w:val="20"/>
          <w:szCs w:val="20"/>
        </w:rPr>
      </w:pPr>
    </w:p>
    <w:p w14:paraId="3B793F61" w14:textId="77777777" w:rsidR="007E27A6" w:rsidRDefault="007E27A6" w:rsidP="00332864">
      <w:pPr>
        <w:pStyle w:val="Nadpis1"/>
        <w:numPr>
          <w:ilvl w:val="0"/>
          <w:numId w:val="9"/>
        </w:numPr>
        <w:contextualSpacing/>
        <w:rPr>
          <w:rFonts w:ascii="Arial" w:eastAsia="Calibri" w:hAnsi="Arial" w:cs="Arial"/>
          <w:bCs w:val="0"/>
          <w:sz w:val="20"/>
          <w:szCs w:val="20"/>
        </w:rPr>
      </w:pPr>
    </w:p>
    <w:p w14:paraId="358142C8" w14:textId="77777777" w:rsidR="007E27A6" w:rsidRDefault="007E27A6" w:rsidP="007E27A6">
      <w:pPr>
        <w:pStyle w:val="Nadpis1"/>
        <w:ind w:hanging="11"/>
        <w:contextualSpacing/>
        <w:rPr>
          <w:rFonts w:ascii="Arial" w:eastAsia="Calibri" w:hAnsi="Arial" w:cs="Arial"/>
          <w:bCs w:val="0"/>
          <w:sz w:val="20"/>
          <w:szCs w:val="20"/>
        </w:rPr>
      </w:pPr>
      <w:r w:rsidRPr="00064077">
        <w:rPr>
          <w:rFonts w:ascii="Arial" w:eastAsia="Calibri" w:hAnsi="Arial" w:cs="Arial"/>
          <w:bCs w:val="0"/>
          <w:sz w:val="20"/>
          <w:szCs w:val="20"/>
        </w:rPr>
        <w:t>Ostatní ujednání</w:t>
      </w:r>
    </w:p>
    <w:p w14:paraId="3AEBC4A1" w14:textId="77777777" w:rsidR="007E27A6" w:rsidRPr="006821AB" w:rsidRDefault="007E27A6" w:rsidP="007E27A6">
      <w:pPr>
        <w:jc w:val="center"/>
        <w:rPr>
          <w:rFonts w:eastAsia="Calibri"/>
          <w:bCs/>
        </w:rPr>
      </w:pPr>
    </w:p>
    <w:p w14:paraId="01E32364" w14:textId="77777777" w:rsidR="007E27A6" w:rsidRDefault="007E27A6" w:rsidP="00332864">
      <w:pPr>
        <w:pStyle w:val="Nadpis2"/>
        <w:keepNext w:val="0"/>
        <w:numPr>
          <w:ilvl w:val="0"/>
          <w:numId w:val="1"/>
        </w:numPr>
        <w:tabs>
          <w:tab w:val="clear" w:pos="360"/>
        </w:tabs>
        <w:ind w:left="397" w:hanging="397"/>
        <w:contextualSpacing/>
        <w:jc w:val="both"/>
        <w:rPr>
          <w:rFonts w:ascii="Arial" w:eastAsia="Calibri" w:hAnsi="Arial" w:cs="Arial"/>
          <w:b w:val="0"/>
          <w:bCs w:val="0"/>
          <w:sz w:val="20"/>
          <w:szCs w:val="20"/>
        </w:rPr>
      </w:pPr>
      <w:r w:rsidRPr="00064077">
        <w:rPr>
          <w:rFonts w:ascii="Arial" w:eastAsia="Calibri" w:hAnsi="Arial" w:cs="Arial"/>
          <w:b w:val="0"/>
          <w:bCs w:val="0"/>
          <w:sz w:val="20"/>
          <w:szCs w:val="20"/>
        </w:rPr>
        <w:t xml:space="preserve">Smluvní strany shodně prohlašují, že ujednání obsažená v této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mlouvě nejsou ani nemají být pobídkou ani odměnou určité osobě za její ochotu v minulosti, v přítomnosti nebo v budoucnu předepsat, podat, doporučit (včetně doporučení v rámci seznamu léčiv, jež lze předepsat), koupit, zaplatit, nahradit, povolit, schválit nebo dodat jakýkoli výrobek nebo službu prodávané nebo poskytované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ponzorem, ani jako pobídka k poskytnutí rozhovoru pro jakékoli prodejní nebo marketingové účely. Sponzorovaný </w:t>
      </w:r>
      <w:r>
        <w:rPr>
          <w:rFonts w:ascii="Arial" w:eastAsia="Calibri" w:hAnsi="Arial" w:cs="Arial"/>
          <w:b w:val="0"/>
          <w:bCs w:val="0"/>
          <w:sz w:val="20"/>
          <w:szCs w:val="20"/>
        </w:rPr>
        <w:t>souhlasí a potvrzuje</w:t>
      </w:r>
      <w:r w:rsidRPr="00064077">
        <w:rPr>
          <w:rFonts w:ascii="Arial" w:eastAsia="Calibri" w:hAnsi="Arial" w:cs="Arial"/>
          <w:b w:val="0"/>
          <w:bCs w:val="0"/>
          <w:sz w:val="20"/>
          <w:szCs w:val="20"/>
        </w:rPr>
        <w:t xml:space="preserve">, že případná podpora a/nebo platby poskytnuté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ponzorem nezávisí na žádných rozhodnutích týkajících se výběru léčiv ze strany zdravotnických odborníků </w:t>
      </w:r>
      <w:r>
        <w:rPr>
          <w:rFonts w:ascii="Arial" w:eastAsia="Calibri" w:hAnsi="Arial" w:cs="Arial"/>
          <w:b w:val="0"/>
          <w:bCs w:val="0"/>
          <w:sz w:val="20"/>
          <w:szCs w:val="20"/>
        </w:rPr>
        <w:t>angažovaných</w:t>
      </w:r>
      <w:r w:rsidRPr="00064077">
        <w:rPr>
          <w:rFonts w:ascii="Arial" w:eastAsia="Calibri" w:hAnsi="Arial" w:cs="Arial"/>
          <w:b w:val="0"/>
          <w:bCs w:val="0"/>
          <w:sz w:val="20"/>
          <w:szCs w:val="20"/>
        </w:rPr>
        <w:t xml:space="preserve"> </w:t>
      </w:r>
      <w:r>
        <w:rPr>
          <w:rFonts w:ascii="Arial" w:eastAsia="Calibri" w:hAnsi="Arial" w:cs="Arial"/>
          <w:b w:val="0"/>
          <w:bCs w:val="0"/>
          <w:sz w:val="20"/>
          <w:szCs w:val="20"/>
        </w:rPr>
        <w:t>s</w:t>
      </w:r>
      <w:r w:rsidRPr="00064077">
        <w:rPr>
          <w:rFonts w:ascii="Arial" w:eastAsia="Calibri" w:hAnsi="Arial" w:cs="Arial"/>
          <w:b w:val="0"/>
          <w:bCs w:val="0"/>
          <w:sz w:val="20"/>
          <w:szCs w:val="20"/>
        </w:rPr>
        <w:t>ponzorovaným.</w:t>
      </w:r>
    </w:p>
    <w:p w14:paraId="01D17113" w14:textId="77777777" w:rsidR="007E27A6" w:rsidRDefault="007E27A6" w:rsidP="007E27A6">
      <w:pPr>
        <w:pStyle w:val="Nadpis2"/>
        <w:keepNext w:val="0"/>
        <w:tabs>
          <w:tab w:val="clear" w:pos="360"/>
        </w:tabs>
        <w:ind w:left="397"/>
        <w:contextualSpacing/>
        <w:jc w:val="both"/>
        <w:rPr>
          <w:rFonts w:ascii="Arial" w:eastAsia="Calibri" w:hAnsi="Arial" w:cs="Arial"/>
          <w:b w:val="0"/>
          <w:bCs w:val="0"/>
          <w:sz w:val="20"/>
          <w:szCs w:val="20"/>
        </w:rPr>
      </w:pPr>
    </w:p>
    <w:p w14:paraId="5AEB8CCB" w14:textId="22EC4EB6" w:rsidR="007E27A6" w:rsidRDefault="007E27A6" w:rsidP="00332864">
      <w:pPr>
        <w:pStyle w:val="Nadpis2"/>
        <w:keepNext w:val="0"/>
        <w:numPr>
          <w:ilvl w:val="0"/>
          <w:numId w:val="1"/>
        </w:numPr>
        <w:tabs>
          <w:tab w:val="clear" w:pos="360"/>
        </w:tabs>
        <w:ind w:left="397" w:hanging="397"/>
        <w:contextualSpacing/>
        <w:jc w:val="both"/>
        <w:rPr>
          <w:rFonts w:ascii="Arial" w:eastAsia="Calibri" w:hAnsi="Arial" w:cs="Arial"/>
          <w:b w:val="0"/>
          <w:bCs w:val="0"/>
          <w:sz w:val="20"/>
          <w:szCs w:val="20"/>
        </w:rPr>
      </w:pPr>
      <w:r w:rsidRPr="00064077">
        <w:rPr>
          <w:rFonts w:ascii="Arial" w:eastAsia="Calibri" w:hAnsi="Arial" w:cs="Arial"/>
          <w:b w:val="0"/>
          <w:bCs w:val="0"/>
          <w:sz w:val="20"/>
          <w:szCs w:val="20"/>
        </w:rPr>
        <w:t xml:space="preserve">Sponzorovaný se při plnění závazků vyplývajících z této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mlouvy zavazuje dodržovat veškeré tuzemské protikorupční právní předpisy, které zakazují korupci veřejných činitelů. Sponzorovaný zejména nebude přímo ani nepřímo nabízet, slibovat nebo poskytovat peníze nebo jakoukoliv jinou výhodu veřejným činitelům v jejich prospěch či prospěch třetích osob s cílem ovlivnit jednání či rozhodnutí ohledně předmětu této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mlouvy. </w:t>
      </w:r>
    </w:p>
    <w:p w14:paraId="19851CA3" w14:textId="77777777" w:rsidR="007E27A6" w:rsidRDefault="007E27A6" w:rsidP="007E27A6">
      <w:pPr>
        <w:pStyle w:val="Nadpis2"/>
        <w:keepNext w:val="0"/>
        <w:tabs>
          <w:tab w:val="clear" w:pos="360"/>
        </w:tabs>
        <w:ind w:left="397"/>
        <w:contextualSpacing/>
        <w:jc w:val="both"/>
        <w:rPr>
          <w:rFonts w:ascii="Arial" w:eastAsia="Calibri" w:hAnsi="Arial" w:cs="Arial"/>
          <w:b w:val="0"/>
          <w:bCs w:val="0"/>
          <w:sz w:val="20"/>
          <w:szCs w:val="20"/>
        </w:rPr>
      </w:pPr>
    </w:p>
    <w:p w14:paraId="22A863B2" w14:textId="77777777" w:rsidR="007E27A6" w:rsidRDefault="007E27A6" w:rsidP="00332864">
      <w:pPr>
        <w:pStyle w:val="Nadpis2"/>
        <w:keepNext w:val="0"/>
        <w:numPr>
          <w:ilvl w:val="0"/>
          <w:numId w:val="1"/>
        </w:numPr>
        <w:tabs>
          <w:tab w:val="clear" w:pos="360"/>
        </w:tabs>
        <w:ind w:left="397" w:hanging="397"/>
        <w:contextualSpacing/>
        <w:jc w:val="both"/>
        <w:rPr>
          <w:rFonts w:ascii="Arial" w:eastAsia="Calibri" w:hAnsi="Arial" w:cs="Arial"/>
          <w:b w:val="0"/>
          <w:bCs w:val="0"/>
          <w:sz w:val="20"/>
          <w:szCs w:val="20"/>
        </w:rPr>
      </w:pPr>
      <w:r w:rsidRPr="00064077">
        <w:rPr>
          <w:rFonts w:ascii="Arial" w:eastAsia="Calibri" w:hAnsi="Arial" w:cs="Arial"/>
          <w:b w:val="0"/>
          <w:bCs w:val="0"/>
          <w:sz w:val="20"/>
          <w:szCs w:val="20"/>
        </w:rPr>
        <w:t xml:space="preserve">Sponzorovaný nepostoupí, nepřevede ani jinak nebude disponovat s právy a povinnostmi vyplývajícími ze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mlouvy bez předchozího písemného souhlasu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ponzora. Sponzorovaný se zavazuje, že tuto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mlouvu nepostoupí bez předchozího písemného souhlasu </w:t>
      </w:r>
      <w:r>
        <w:rPr>
          <w:rFonts w:ascii="Arial" w:eastAsia="Calibri" w:hAnsi="Arial" w:cs="Arial"/>
          <w:b w:val="0"/>
          <w:bCs w:val="0"/>
          <w:sz w:val="20"/>
          <w:szCs w:val="20"/>
        </w:rPr>
        <w:t>s</w:t>
      </w:r>
      <w:r w:rsidRPr="00064077">
        <w:rPr>
          <w:rFonts w:ascii="Arial" w:eastAsia="Calibri" w:hAnsi="Arial" w:cs="Arial"/>
          <w:b w:val="0"/>
          <w:bCs w:val="0"/>
          <w:sz w:val="20"/>
          <w:szCs w:val="20"/>
        </w:rPr>
        <w:t>ponzora.</w:t>
      </w:r>
    </w:p>
    <w:p w14:paraId="31056C45" w14:textId="77777777" w:rsidR="007E27A6" w:rsidRDefault="007E27A6" w:rsidP="007E27A6">
      <w:pPr>
        <w:pStyle w:val="Nadpis2"/>
        <w:keepNext w:val="0"/>
        <w:tabs>
          <w:tab w:val="clear" w:pos="360"/>
        </w:tabs>
        <w:ind w:left="397"/>
        <w:contextualSpacing/>
        <w:jc w:val="both"/>
        <w:rPr>
          <w:rFonts w:ascii="Arial" w:eastAsia="Calibri" w:hAnsi="Arial" w:cs="Arial"/>
          <w:b w:val="0"/>
          <w:bCs w:val="0"/>
          <w:sz w:val="20"/>
          <w:szCs w:val="20"/>
        </w:rPr>
      </w:pPr>
    </w:p>
    <w:p w14:paraId="38176D48" w14:textId="77777777" w:rsidR="007E27A6" w:rsidRDefault="007E27A6" w:rsidP="00332864">
      <w:pPr>
        <w:pStyle w:val="Nadpis2"/>
        <w:keepNext w:val="0"/>
        <w:numPr>
          <w:ilvl w:val="0"/>
          <w:numId w:val="1"/>
        </w:numPr>
        <w:tabs>
          <w:tab w:val="clear" w:pos="360"/>
        </w:tabs>
        <w:ind w:left="397" w:hanging="397"/>
        <w:contextualSpacing/>
        <w:jc w:val="both"/>
        <w:rPr>
          <w:rFonts w:ascii="Arial" w:eastAsia="Calibri" w:hAnsi="Arial" w:cs="Arial"/>
          <w:b w:val="0"/>
          <w:bCs w:val="0"/>
          <w:sz w:val="20"/>
          <w:szCs w:val="20"/>
        </w:rPr>
      </w:pPr>
      <w:r w:rsidRPr="00064077">
        <w:rPr>
          <w:rFonts w:ascii="Arial" w:eastAsia="Calibri" w:hAnsi="Arial" w:cs="Arial"/>
          <w:b w:val="0"/>
          <w:bCs w:val="0"/>
          <w:sz w:val="20"/>
          <w:szCs w:val="20"/>
        </w:rPr>
        <w:t xml:space="preserve">Porušení ustanovení tohoto článku </w:t>
      </w:r>
      <w:r>
        <w:rPr>
          <w:rFonts w:ascii="Arial" w:eastAsia="Calibri" w:hAnsi="Arial" w:cs="Arial"/>
          <w:b w:val="0"/>
          <w:bCs w:val="0"/>
          <w:sz w:val="20"/>
          <w:szCs w:val="20"/>
        </w:rPr>
        <w:t>I</w:t>
      </w:r>
      <w:r w:rsidRPr="00064077">
        <w:rPr>
          <w:rFonts w:ascii="Arial" w:eastAsia="Calibri" w:hAnsi="Arial" w:cs="Arial"/>
          <w:b w:val="0"/>
          <w:bCs w:val="0"/>
          <w:sz w:val="20"/>
          <w:szCs w:val="20"/>
        </w:rPr>
        <w:t xml:space="preserve">II. odst. 2 a 3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ponzorovaným se považuje za podstatné porušení této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mlouvy a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ponzor je oprávněn písemně odstoupit od této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mlouvy s okamžitými účinky nastávajícími doručením odstoupení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ponzorovanému, aniž by byl povinen poskytnout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ponzorovanému možnost své pochybení napravit. Právy na ukončení této </w:t>
      </w:r>
      <w:r>
        <w:rPr>
          <w:rFonts w:ascii="Arial" w:eastAsia="Calibri" w:hAnsi="Arial" w:cs="Arial"/>
          <w:b w:val="0"/>
          <w:bCs w:val="0"/>
          <w:sz w:val="20"/>
          <w:szCs w:val="20"/>
        </w:rPr>
        <w:t>s</w:t>
      </w:r>
      <w:r w:rsidRPr="00064077">
        <w:rPr>
          <w:rFonts w:ascii="Arial" w:eastAsia="Calibri" w:hAnsi="Arial" w:cs="Arial"/>
          <w:b w:val="0"/>
          <w:bCs w:val="0"/>
          <w:sz w:val="20"/>
          <w:szCs w:val="20"/>
        </w:rPr>
        <w:t>mlouvy v souladu s tímto článkem I</w:t>
      </w:r>
      <w:r>
        <w:rPr>
          <w:rFonts w:ascii="Arial" w:eastAsia="Calibri" w:hAnsi="Arial" w:cs="Arial"/>
          <w:b w:val="0"/>
          <w:bCs w:val="0"/>
          <w:sz w:val="20"/>
          <w:szCs w:val="20"/>
        </w:rPr>
        <w:t>I</w:t>
      </w:r>
      <w:r w:rsidRPr="00064077">
        <w:rPr>
          <w:rFonts w:ascii="Arial" w:eastAsia="Calibri" w:hAnsi="Arial" w:cs="Arial"/>
          <w:b w:val="0"/>
          <w:bCs w:val="0"/>
          <w:sz w:val="20"/>
          <w:szCs w:val="20"/>
        </w:rPr>
        <w:t xml:space="preserve">I. nejsou dotčena žádná jiná práva a právní prostředky </w:t>
      </w:r>
      <w:r>
        <w:rPr>
          <w:rFonts w:ascii="Arial" w:eastAsia="Calibri" w:hAnsi="Arial" w:cs="Arial"/>
          <w:b w:val="0"/>
          <w:bCs w:val="0"/>
          <w:sz w:val="20"/>
          <w:szCs w:val="20"/>
        </w:rPr>
        <w:t>obrany s</w:t>
      </w:r>
      <w:r w:rsidRPr="00064077">
        <w:rPr>
          <w:rFonts w:ascii="Arial" w:eastAsia="Calibri" w:hAnsi="Arial" w:cs="Arial"/>
          <w:b w:val="0"/>
          <w:bCs w:val="0"/>
          <w:sz w:val="20"/>
          <w:szCs w:val="20"/>
        </w:rPr>
        <w:t>ponzora.</w:t>
      </w:r>
    </w:p>
    <w:p w14:paraId="75C8314E" w14:textId="77777777" w:rsidR="007E27A6" w:rsidRDefault="007E27A6" w:rsidP="007E27A6">
      <w:pPr>
        <w:ind w:left="426"/>
        <w:jc w:val="both"/>
        <w:rPr>
          <w:rFonts w:ascii="Arial" w:hAnsi="Arial" w:cs="Arial"/>
          <w:sz w:val="20"/>
          <w:szCs w:val="20"/>
        </w:rPr>
      </w:pPr>
    </w:p>
    <w:p w14:paraId="1C18687C" w14:textId="63F56550" w:rsidR="007E27A6" w:rsidRDefault="006B6DE0" w:rsidP="00332864">
      <w:pPr>
        <w:numPr>
          <w:ilvl w:val="0"/>
          <w:numId w:val="1"/>
        </w:numPr>
        <w:ind w:left="426" w:hanging="426"/>
        <w:jc w:val="both"/>
        <w:rPr>
          <w:rFonts w:ascii="Arial" w:hAnsi="Arial" w:cs="Arial"/>
          <w:sz w:val="20"/>
          <w:szCs w:val="20"/>
        </w:rPr>
      </w:pPr>
      <w:r>
        <w:rPr>
          <w:rFonts w:ascii="Arial" w:hAnsi="Arial" w:cs="Arial"/>
          <w:sz w:val="20"/>
          <w:szCs w:val="20"/>
        </w:rPr>
        <w:t xml:space="preserve">Sponzor a </w:t>
      </w:r>
      <w:r w:rsidR="0065176A">
        <w:rPr>
          <w:rFonts w:ascii="Arial" w:hAnsi="Arial" w:cs="Arial"/>
          <w:sz w:val="20"/>
          <w:szCs w:val="20"/>
        </w:rPr>
        <w:t xml:space="preserve">Sponzorovaný </w:t>
      </w:r>
      <w:r w:rsidR="0065176A" w:rsidRPr="00F0421E">
        <w:rPr>
          <w:rFonts w:ascii="Arial" w:hAnsi="Arial" w:cs="Arial"/>
          <w:sz w:val="20"/>
          <w:szCs w:val="20"/>
        </w:rPr>
        <w:t>prohlašuje, že existence ani obsah této smlouvy, včetně hodnoty a účelu poskytnutého plnění, nejsou součástí jejího obchodního tajemství ve smyslu § 504 občanského zákoníku</w:t>
      </w:r>
      <w:r w:rsidR="0065176A">
        <w:rPr>
          <w:rFonts w:ascii="Arial" w:hAnsi="Arial" w:cs="Arial"/>
          <w:sz w:val="20"/>
          <w:szCs w:val="20"/>
        </w:rPr>
        <w:t>.</w:t>
      </w:r>
      <w:r w:rsidR="0065176A">
        <w:rPr>
          <w:rFonts w:ascii="Arial" w:eastAsia="Calibri" w:hAnsi="Arial" w:cs="Arial"/>
          <w:sz w:val="20"/>
          <w:szCs w:val="20"/>
        </w:rPr>
        <w:t xml:space="preserve"> </w:t>
      </w:r>
      <w:r w:rsidR="00C37CA9">
        <w:rPr>
          <w:rFonts w:ascii="Arial" w:eastAsia="Calibri" w:hAnsi="Arial" w:cs="Arial"/>
          <w:sz w:val="20"/>
          <w:szCs w:val="20"/>
        </w:rPr>
        <w:t>Sponzorovaný</w:t>
      </w:r>
      <w:r w:rsidR="00C37CA9" w:rsidRPr="00B312A2">
        <w:rPr>
          <w:rFonts w:ascii="Arial" w:hAnsi="Arial" w:cs="Arial"/>
          <w:sz w:val="20"/>
          <w:szCs w:val="20"/>
        </w:rPr>
        <w:t xml:space="preserve"> tímto bere na vědomí a souhlasí, že spo</w:t>
      </w:r>
      <w:r w:rsidR="00C37CA9">
        <w:rPr>
          <w:rFonts w:ascii="Arial" w:hAnsi="Arial" w:cs="Arial"/>
          <w:sz w:val="20"/>
          <w:szCs w:val="20"/>
        </w:rPr>
        <w:t xml:space="preserve">nzor </w:t>
      </w:r>
      <w:r w:rsidR="00C37CA9" w:rsidRPr="00B312A2">
        <w:rPr>
          <w:rFonts w:ascii="Arial" w:hAnsi="Arial" w:cs="Arial"/>
          <w:sz w:val="20"/>
          <w:szCs w:val="20"/>
        </w:rPr>
        <w:t>je vázán podmínkami Etického kodexu ČAFF upravujícího kromě jiného zveřejňování plateb a jiných plnění farmaceutických společností zdravotnickým odborníkům a zdravotnickým zařízením, na základě kterých má společnost povinnost zpracovávat a zveřejňovat určité informace týkající se převodů hodnot společností na pořadatele. Za tímto účelem se jakékoli povinnosti zachovávání důvěrnosti informací nevztahují na informace, které podléhají povinnostem společnosti dle Etického kodexu ČAFF.</w:t>
      </w:r>
    </w:p>
    <w:p w14:paraId="6F6D2D4B" w14:textId="77777777" w:rsidR="00C37CA9" w:rsidRPr="00C37CA9" w:rsidRDefault="00C37CA9" w:rsidP="00C37CA9">
      <w:pPr>
        <w:pStyle w:val="Nadpis2"/>
        <w:keepNext w:val="0"/>
        <w:tabs>
          <w:tab w:val="clear" w:pos="360"/>
        </w:tabs>
        <w:ind w:left="426"/>
        <w:contextualSpacing/>
        <w:jc w:val="both"/>
        <w:rPr>
          <w:rFonts w:ascii="Arial" w:hAnsi="Arial" w:cs="Arial"/>
          <w:sz w:val="20"/>
          <w:szCs w:val="20"/>
        </w:rPr>
      </w:pPr>
    </w:p>
    <w:p w14:paraId="4A6F84B1" w14:textId="77777777" w:rsidR="007E27A6" w:rsidRPr="006821AB" w:rsidRDefault="007E27A6" w:rsidP="00332864">
      <w:pPr>
        <w:pStyle w:val="Nadpis2"/>
        <w:keepNext w:val="0"/>
        <w:numPr>
          <w:ilvl w:val="0"/>
          <w:numId w:val="1"/>
        </w:numPr>
        <w:tabs>
          <w:tab w:val="clear" w:pos="360"/>
        </w:tabs>
        <w:ind w:left="426" w:hanging="426"/>
        <w:contextualSpacing/>
        <w:jc w:val="both"/>
        <w:rPr>
          <w:rFonts w:ascii="Arial" w:hAnsi="Arial" w:cs="Arial"/>
          <w:sz w:val="20"/>
          <w:szCs w:val="20"/>
        </w:rPr>
      </w:pPr>
      <w:r w:rsidRPr="006821AB">
        <w:rPr>
          <w:rFonts w:ascii="Arial" w:eastAsia="Calibri" w:hAnsi="Arial" w:cs="Arial"/>
          <w:b w:val="0"/>
          <w:sz w:val="20"/>
          <w:szCs w:val="20"/>
        </w:rPr>
        <w:t>V případě, že sponzorovaný bude poskytovat sponzorovi (dále také „správce údajů“) jakékoli osobní údaje svých zaměstnanců a/nebo jiných fyzických osob (např. dodavatelů) (dále jen „subjekty údajů“), musí před tímto poskytnutím osobních údajů správci údajů poskytnout subjektům údajů potřebné informace a jinak zajistit soulad s </w:t>
      </w:r>
      <w:r>
        <w:rPr>
          <w:rFonts w:ascii="Arial" w:hAnsi="Arial" w:cs="Arial"/>
          <w:b w:val="0"/>
          <w:sz w:val="20"/>
          <w:szCs w:val="20"/>
        </w:rPr>
        <w:t>platnými právními předpisy, mimo jiné též s Nařízením Evropského parlamentu a Rady (EU) 2016/679 o ochraně fyzických osob v souvislosti se zpracováním osobních údajů a o volném pohybu těchto údajů („Nařízení GDPR“), jakož i s jinými příslušnými právními předpisy Evropské unie a České republiky</w:t>
      </w:r>
      <w:r w:rsidRPr="006821AB">
        <w:rPr>
          <w:rFonts w:ascii="Arial" w:eastAsia="Calibri" w:hAnsi="Arial" w:cs="Arial"/>
          <w:b w:val="0"/>
          <w:sz w:val="20"/>
          <w:szCs w:val="20"/>
        </w:rPr>
        <w:t xml:space="preserve">, aby mohl v souladu s právními předpisy poskytnout osobní údaje subjektů údajů k použití v rozsahu nezbytném pro výkon práv a povinností správce údajů podle této smlouvy, především pro </w:t>
      </w:r>
      <w:r w:rsidRPr="0081191C">
        <w:rPr>
          <w:rFonts w:ascii="Arial" w:eastAsia="Calibri" w:hAnsi="Arial" w:cs="Arial"/>
          <w:b w:val="0"/>
          <w:sz w:val="20"/>
          <w:szCs w:val="20"/>
        </w:rPr>
        <w:t>účetnictví</w:t>
      </w:r>
      <w:r w:rsidRPr="006821AB">
        <w:rPr>
          <w:rFonts w:ascii="Arial" w:eastAsia="Calibri" w:hAnsi="Arial" w:cs="Arial"/>
          <w:b w:val="0"/>
          <w:sz w:val="20"/>
          <w:szCs w:val="20"/>
        </w:rPr>
        <w:t xml:space="preserve"> a k administrativním účelům podle této smlouvy.</w:t>
      </w:r>
    </w:p>
    <w:p w14:paraId="33424A40" w14:textId="6FCEC267" w:rsidR="007E27A6" w:rsidRPr="006821AB" w:rsidRDefault="007E27A6" w:rsidP="007E27A6">
      <w:pPr>
        <w:ind w:left="426"/>
        <w:jc w:val="both"/>
        <w:rPr>
          <w:rFonts w:ascii="Arial" w:hAnsi="Arial" w:cs="Arial"/>
          <w:sz w:val="20"/>
          <w:szCs w:val="20"/>
        </w:rPr>
      </w:pPr>
      <w:r>
        <w:rPr>
          <w:rFonts w:ascii="Arial" w:hAnsi="Arial" w:cs="Arial"/>
          <w:sz w:val="20"/>
          <w:szCs w:val="20"/>
        </w:rPr>
        <w:t>Sponzorovaný</w:t>
      </w:r>
      <w:r w:rsidRPr="006821AB">
        <w:rPr>
          <w:rFonts w:ascii="Arial" w:hAnsi="Arial" w:cs="Arial"/>
          <w:sz w:val="20"/>
          <w:szCs w:val="20"/>
        </w:rPr>
        <w:t xml:space="preserve"> se zavazuje zajistit, že subjekty údajů budou informovány o zpracování osobních údajů v rozsahu, který je vyžadován příslušnými právními předpisy, zejména Nařízením GDPR, mimo jiné o tom, že jejich osobní údaje budou zpracovávány automaticky a manuálně, a že správce údajů bude toto zpracování zajišťovat externě - společností Genpact International Inc., 40 Old Ridgebury Road, 3. patro, Danbury, CT 06810, USA (dále jen „Genpact</w:t>
      </w:r>
      <w:r w:rsidR="007B1ED4">
        <w:rPr>
          <w:rFonts w:ascii="Arial" w:hAnsi="Arial" w:cs="Arial"/>
          <w:sz w:val="20"/>
          <w:szCs w:val="20"/>
        </w:rPr>
        <w:t>“</w:t>
      </w:r>
      <w:r w:rsidRPr="006821AB">
        <w:rPr>
          <w:rFonts w:ascii="Arial" w:hAnsi="Arial" w:cs="Arial"/>
          <w:sz w:val="20"/>
          <w:szCs w:val="20"/>
        </w:rPr>
        <w:t xml:space="preserve">). Externí činnosti s poskytnutými osobními údaji mohou být vykonávané jedním nebo několika dalšími zpracovateli </w:t>
      </w:r>
      <w:r w:rsidRPr="006821AB">
        <w:rPr>
          <w:rFonts w:ascii="Arial" w:hAnsi="Arial" w:cs="Arial"/>
          <w:sz w:val="20"/>
          <w:szCs w:val="20"/>
        </w:rPr>
        <w:lastRenderedPageBreak/>
        <w:t>pověřenými společností Genpact, přičemž někteří mohou mít sídlo v zemích s odlišnou úpravou</w:t>
      </w:r>
      <w:r w:rsidR="003551F7">
        <w:rPr>
          <w:rFonts w:ascii="Arial" w:hAnsi="Arial" w:cs="Arial"/>
          <w:sz w:val="20"/>
          <w:szCs w:val="20"/>
        </w:rPr>
        <w:t xml:space="preserve"> </w:t>
      </w:r>
      <w:r w:rsidRPr="006821AB">
        <w:rPr>
          <w:rFonts w:ascii="Arial" w:hAnsi="Arial" w:cs="Arial"/>
          <w:sz w:val="20"/>
          <w:szCs w:val="20"/>
        </w:rPr>
        <w:t xml:space="preserve">ochrany osobních údajů mimo území EU, jako jsou např. Indie nebo USA, i v takovém případě bude však zajištěna náležitá úroveň ochrany osobních údajů, tak aby bylo jejich zpracování v souladu s Nařízením GDPR. </w:t>
      </w:r>
    </w:p>
    <w:p w14:paraId="11274BD3" w14:textId="77777777" w:rsidR="0081191C" w:rsidRPr="00094EDE" w:rsidRDefault="007E27A6" w:rsidP="0081191C">
      <w:pPr>
        <w:pStyle w:val="Nadpis2"/>
        <w:keepNext w:val="0"/>
        <w:tabs>
          <w:tab w:val="clear" w:pos="360"/>
        </w:tabs>
        <w:spacing w:before="240"/>
        <w:ind w:left="397"/>
        <w:jc w:val="both"/>
        <w:rPr>
          <w:rFonts w:ascii="Arial" w:hAnsi="Arial" w:cs="Arial"/>
          <w:b w:val="0"/>
          <w:sz w:val="20"/>
          <w:szCs w:val="20"/>
        </w:rPr>
      </w:pPr>
      <w:r w:rsidRPr="00486285">
        <w:rPr>
          <w:rFonts w:ascii="Arial" w:hAnsi="Arial" w:cs="Arial"/>
          <w:b w:val="0"/>
          <w:sz w:val="20"/>
          <w:szCs w:val="20"/>
        </w:rPr>
        <w:t>Osobní údaje poskytnuté správci údajů budou zpracovávané po dobu nezbytnou k provedení výše uvedených úloh. Po uplynutí této doby mohou být osobní údaje zpracovávané pouze za účelem splnění povinností správce údajů podle zvláštních právních předpisů. Osobní údaje mohou být též uchovávané po nezbytně nutnou dobu potřebnou pro výkon případných oprávněných zájmů správce údajů či jiné třetí strany, vyjma případů, kdy před těmito zájmy mají přednost zájmy nebo základní práva a svobody subjektu údajů.</w:t>
      </w:r>
      <w:r w:rsidR="0081191C">
        <w:rPr>
          <w:rFonts w:ascii="Arial" w:hAnsi="Arial" w:cs="Arial"/>
          <w:b w:val="0"/>
          <w:sz w:val="20"/>
          <w:szCs w:val="20"/>
        </w:rPr>
        <w:t xml:space="preserve"> </w:t>
      </w:r>
      <w:r w:rsidR="007D4A58" w:rsidRPr="007D4A58">
        <w:rPr>
          <w:rFonts w:ascii="Arial" w:hAnsi="Arial" w:cs="Arial"/>
          <w:b w:val="0"/>
          <w:sz w:val="20"/>
          <w:szCs w:val="20"/>
        </w:rPr>
        <w:t xml:space="preserve">Podrobnosti o zpracování osobních údajů sponzorem stanoví Informace o zpracování osobních údajů dostupné na </w:t>
      </w:r>
      <w:hyperlink r:id="rId13" w:history="1">
        <w:r w:rsidR="007D4A58" w:rsidRPr="007D4A58">
          <w:rPr>
            <w:rFonts w:ascii="Arial" w:hAnsi="Arial" w:cs="Arial"/>
            <w:b w:val="0"/>
            <w:sz w:val="20"/>
            <w:szCs w:val="20"/>
          </w:rPr>
          <w:t>www.zentiva.cz/gdpr/privacy-notice</w:t>
        </w:r>
      </w:hyperlink>
      <w:r w:rsidR="007D4A58" w:rsidRPr="007D4A58">
        <w:rPr>
          <w:rFonts w:ascii="Arial" w:hAnsi="Arial" w:cs="Arial"/>
          <w:b w:val="0"/>
          <w:sz w:val="20"/>
          <w:szCs w:val="20"/>
        </w:rPr>
        <w:t>.</w:t>
      </w:r>
    </w:p>
    <w:p w14:paraId="2B949793" w14:textId="77777777" w:rsidR="007E27A6" w:rsidRPr="006821AB" w:rsidRDefault="007E27A6" w:rsidP="007E27A6">
      <w:pPr>
        <w:pStyle w:val="Nadpis2"/>
        <w:keepNext w:val="0"/>
        <w:tabs>
          <w:tab w:val="clear" w:pos="360"/>
        </w:tabs>
        <w:ind w:left="397"/>
        <w:contextualSpacing/>
        <w:jc w:val="both"/>
        <w:rPr>
          <w:rFonts w:ascii="Arial" w:hAnsi="Arial" w:cs="Arial"/>
          <w:b w:val="0"/>
          <w:sz w:val="20"/>
          <w:szCs w:val="20"/>
        </w:rPr>
      </w:pPr>
    </w:p>
    <w:p w14:paraId="7E87A589" w14:textId="77777777" w:rsidR="007E27A6" w:rsidRPr="006821AB" w:rsidRDefault="007E27A6" w:rsidP="00332864">
      <w:pPr>
        <w:pStyle w:val="Nadpis2"/>
        <w:keepNext w:val="0"/>
        <w:numPr>
          <w:ilvl w:val="0"/>
          <w:numId w:val="1"/>
        </w:numPr>
        <w:tabs>
          <w:tab w:val="clear" w:pos="360"/>
        </w:tabs>
        <w:ind w:left="397" w:hanging="397"/>
        <w:contextualSpacing/>
        <w:jc w:val="both"/>
        <w:rPr>
          <w:rFonts w:ascii="Arial" w:hAnsi="Arial" w:cs="Arial"/>
          <w:b w:val="0"/>
          <w:sz w:val="20"/>
          <w:szCs w:val="20"/>
        </w:rPr>
      </w:pPr>
      <w:r w:rsidRPr="006821AB">
        <w:rPr>
          <w:rFonts w:ascii="Arial" w:hAnsi="Arial" w:cs="Arial"/>
          <w:b w:val="0"/>
          <w:bCs w:val="0"/>
          <w:sz w:val="20"/>
          <w:szCs w:val="20"/>
        </w:rPr>
        <w:t>Sponzorovaný</w:t>
      </w:r>
      <w:r w:rsidRPr="006821AB">
        <w:rPr>
          <w:rFonts w:ascii="Arial" w:hAnsi="Arial" w:cs="Arial"/>
          <w:b w:val="0"/>
          <w:sz w:val="20"/>
          <w:szCs w:val="20"/>
        </w:rPr>
        <w:t xml:space="preserve"> je povinen bez zbytečného odkladu informovat </w:t>
      </w:r>
      <w:r w:rsidRPr="006821AB">
        <w:rPr>
          <w:rFonts w:ascii="Arial" w:hAnsi="Arial" w:cs="Arial"/>
          <w:b w:val="0"/>
          <w:bCs w:val="0"/>
          <w:sz w:val="20"/>
          <w:szCs w:val="20"/>
        </w:rPr>
        <w:t>sponzora</w:t>
      </w:r>
      <w:r w:rsidRPr="006821AB">
        <w:rPr>
          <w:rFonts w:ascii="Arial" w:hAnsi="Arial" w:cs="Arial"/>
          <w:b w:val="0"/>
          <w:sz w:val="20"/>
          <w:szCs w:val="20"/>
        </w:rPr>
        <w:t xml:space="preserve">, pokud by konečným příjemcem platby/hodnoty/plnění podle této smlouvy byla fyzická osoba – zdravotnický odborník. V takovém případě poskytne </w:t>
      </w:r>
      <w:r w:rsidRPr="006821AB">
        <w:rPr>
          <w:rFonts w:ascii="Arial" w:hAnsi="Arial" w:cs="Arial"/>
          <w:b w:val="0"/>
          <w:bCs w:val="0"/>
          <w:sz w:val="20"/>
          <w:szCs w:val="20"/>
        </w:rPr>
        <w:t>sponzorovaný</w:t>
      </w:r>
      <w:r w:rsidRPr="006821AB">
        <w:rPr>
          <w:rFonts w:ascii="Arial" w:hAnsi="Arial" w:cs="Arial"/>
          <w:b w:val="0"/>
          <w:sz w:val="20"/>
          <w:szCs w:val="20"/>
        </w:rPr>
        <w:t xml:space="preserve"> </w:t>
      </w:r>
      <w:r w:rsidRPr="006821AB">
        <w:rPr>
          <w:rFonts w:ascii="Arial" w:hAnsi="Arial" w:cs="Arial"/>
          <w:b w:val="0"/>
          <w:bCs w:val="0"/>
          <w:sz w:val="20"/>
          <w:szCs w:val="20"/>
        </w:rPr>
        <w:t>sponzorovi</w:t>
      </w:r>
      <w:r w:rsidRPr="006821AB">
        <w:rPr>
          <w:rFonts w:ascii="Arial" w:hAnsi="Arial" w:cs="Arial"/>
          <w:b w:val="0"/>
          <w:sz w:val="20"/>
          <w:szCs w:val="20"/>
        </w:rPr>
        <w:t xml:space="preserve"> maximální možnou součinnost pro získání souhlasu se zpracováním a uveřejněním osobních údajů fyzické osoby - zdravotnického odborníka pro účely plnění povinností </w:t>
      </w:r>
      <w:r w:rsidRPr="006821AB">
        <w:rPr>
          <w:rFonts w:ascii="Arial" w:hAnsi="Arial" w:cs="Arial"/>
          <w:b w:val="0"/>
          <w:bCs w:val="0"/>
          <w:sz w:val="20"/>
          <w:szCs w:val="20"/>
        </w:rPr>
        <w:t>sponzora</w:t>
      </w:r>
      <w:r w:rsidRPr="006821AB">
        <w:rPr>
          <w:rFonts w:ascii="Arial" w:hAnsi="Arial" w:cs="Arial"/>
          <w:b w:val="0"/>
          <w:sz w:val="20"/>
          <w:szCs w:val="20"/>
        </w:rPr>
        <w:t xml:space="preserve"> podle Etického kodexu ČAFF upravujícího kromě jiného zveřejňování plateb a jiných plnění farmaceutických společností zdravotnickým odborníkům a zdravotnickým zařízením (v rozsahu: výše poskytnutých finančních prostředků, identifikace příjemce finančních prostředků a účel, na který byly prostředky poskytnuty.) Neudělení souhlasu nebude mít vliv na plnění podle této smlouvy. V případě, že zdravotnický odborník souhlas se zpracováním a uveřejněním osobních údajů udělí je </w:t>
      </w:r>
      <w:r w:rsidRPr="006821AB">
        <w:rPr>
          <w:rFonts w:ascii="Arial" w:hAnsi="Arial" w:cs="Arial"/>
          <w:b w:val="0"/>
          <w:bCs w:val="0"/>
          <w:sz w:val="20"/>
          <w:szCs w:val="20"/>
        </w:rPr>
        <w:t>sponzorovaný</w:t>
      </w:r>
      <w:r w:rsidRPr="006821AB">
        <w:rPr>
          <w:rFonts w:ascii="Arial" w:hAnsi="Arial" w:cs="Arial"/>
          <w:b w:val="0"/>
          <w:sz w:val="20"/>
          <w:szCs w:val="20"/>
        </w:rPr>
        <w:t xml:space="preserve"> povinen tento souhlas </w:t>
      </w:r>
      <w:r w:rsidRPr="006821AB">
        <w:rPr>
          <w:rFonts w:ascii="Arial" w:hAnsi="Arial" w:cs="Arial"/>
          <w:b w:val="0"/>
          <w:bCs w:val="0"/>
          <w:sz w:val="20"/>
          <w:szCs w:val="20"/>
        </w:rPr>
        <w:t>sponzorovi</w:t>
      </w:r>
      <w:r w:rsidRPr="006821AB">
        <w:rPr>
          <w:rFonts w:ascii="Arial" w:hAnsi="Arial" w:cs="Arial"/>
          <w:b w:val="0"/>
          <w:sz w:val="20"/>
          <w:szCs w:val="20"/>
        </w:rPr>
        <w:t xml:space="preserve"> doložit.</w:t>
      </w:r>
      <w:r w:rsidRPr="006821AB">
        <w:rPr>
          <w:rFonts w:ascii="Arial" w:eastAsia="Calibri" w:hAnsi="Arial" w:cs="Arial"/>
          <w:b w:val="0"/>
          <w:sz w:val="20"/>
          <w:szCs w:val="20"/>
        </w:rPr>
        <w:t xml:space="preserve">  </w:t>
      </w:r>
    </w:p>
    <w:p w14:paraId="34E66F62" w14:textId="77777777" w:rsidR="007E27A6" w:rsidRDefault="007E27A6" w:rsidP="007E27A6">
      <w:pPr>
        <w:contextualSpacing/>
        <w:rPr>
          <w:rFonts w:ascii="Arial" w:hAnsi="Arial" w:cs="Arial"/>
          <w:sz w:val="20"/>
          <w:szCs w:val="20"/>
        </w:rPr>
      </w:pPr>
    </w:p>
    <w:p w14:paraId="074BCAC3" w14:textId="77777777" w:rsidR="0081191C" w:rsidRPr="006821AB" w:rsidRDefault="0081191C" w:rsidP="007E27A6">
      <w:pPr>
        <w:contextualSpacing/>
        <w:rPr>
          <w:rFonts w:ascii="Arial" w:hAnsi="Arial" w:cs="Arial"/>
          <w:sz w:val="20"/>
          <w:szCs w:val="20"/>
        </w:rPr>
      </w:pPr>
    </w:p>
    <w:p w14:paraId="01AE4B3F" w14:textId="77777777" w:rsidR="007E27A6" w:rsidRDefault="007E27A6" w:rsidP="00332864">
      <w:pPr>
        <w:pStyle w:val="Nadpis1"/>
        <w:numPr>
          <w:ilvl w:val="0"/>
          <w:numId w:val="9"/>
        </w:numPr>
        <w:contextualSpacing/>
        <w:rPr>
          <w:rFonts w:ascii="Arial" w:eastAsia="Calibri" w:hAnsi="Arial" w:cs="Arial"/>
          <w:b w:val="0"/>
          <w:bCs w:val="0"/>
          <w:sz w:val="20"/>
          <w:szCs w:val="20"/>
        </w:rPr>
      </w:pPr>
    </w:p>
    <w:p w14:paraId="16897067" w14:textId="77777777" w:rsidR="007E27A6" w:rsidRDefault="007E27A6" w:rsidP="007E27A6">
      <w:pPr>
        <w:pStyle w:val="Nadpis1"/>
        <w:tabs>
          <w:tab w:val="num" w:pos="720"/>
        </w:tabs>
        <w:ind w:firstLine="397"/>
        <w:contextualSpacing/>
        <w:rPr>
          <w:rFonts w:ascii="Arial" w:eastAsia="Calibri" w:hAnsi="Arial" w:cs="Arial"/>
          <w:bCs w:val="0"/>
          <w:sz w:val="20"/>
          <w:szCs w:val="20"/>
        </w:rPr>
      </w:pPr>
      <w:r w:rsidRPr="00064077">
        <w:rPr>
          <w:rFonts w:ascii="Arial" w:eastAsia="Calibri" w:hAnsi="Arial" w:cs="Arial"/>
          <w:bCs w:val="0"/>
          <w:sz w:val="20"/>
          <w:szCs w:val="20"/>
        </w:rPr>
        <w:t xml:space="preserve">Platnost a účinnost </w:t>
      </w:r>
      <w:r>
        <w:rPr>
          <w:rFonts w:ascii="Arial" w:eastAsia="Calibri" w:hAnsi="Arial" w:cs="Arial"/>
          <w:bCs w:val="0"/>
          <w:sz w:val="20"/>
          <w:szCs w:val="20"/>
        </w:rPr>
        <w:t>s</w:t>
      </w:r>
      <w:r w:rsidRPr="00064077">
        <w:rPr>
          <w:rFonts w:ascii="Arial" w:eastAsia="Calibri" w:hAnsi="Arial" w:cs="Arial"/>
          <w:bCs w:val="0"/>
          <w:sz w:val="20"/>
          <w:szCs w:val="20"/>
        </w:rPr>
        <w:t>mlouvy</w:t>
      </w:r>
    </w:p>
    <w:p w14:paraId="31A9E1F5" w14:textId="77777777" w:rsidR="0081191C" w:rsidRPr="0081191C" w:rsidRDefault="0081191C" w:rsidP="0081191C">
      <w:pPr>
        <w:rPr>
          <w:rFonts w:eastAsia="Calibri"/>
        </w:rPr>
      </w:pPr>
    </w:p>
    <w:p w14:paraId="5D4E49DF" w14:textId="4328B42E" w:rsidR="007E27A6" w:rsidRDefault="007E27A6" w:rsidP="00332864">
      <w:pPr>
        <w:pStyle w:val="Nadpis2"/>
        <w:keepNext w:val="0"/>
        <w:numPr>
          <w:ilvl w:val="0"/>
          <w:numId w:val="2"/>
        </w:numPr>
        <w:tabs>
          <w:tab w:val="clear" w:pos="360"/>
          <w:tab w:val="clear" w:pos="454"/>
        </w:tabs>
        <w:ind w:left="397" w:hanging="397"/>
        <w:contextualSpacing/>
        <w:jc w:val="both"/>
        <w:rPr>
          <w:rFonts w:ascii="Arial" w:eastAsia="Calibri" w:hAnsi="Arial" w:cs="Arial"/>
          <w:b w:val="0"/>
          <w:bCs w:val="0"/>
          <w:sz w:val="20"/>
          <w:szCs w:val="20"/>
        </w:rPr>
      </w:pPr>
      <w:r w:rsidRPr="00064077">
        <w:rPr>
          <w:rFonts w:ascii="Arial" w:eastAsia="Calibri" w:hAnsi="Arial" w:cs="Arial"/>
          <w:b w:val="0"/>
          <w:bCs w:val="0"/>
          <w:sz w:val="20"/>
          <w:szCs w:val="20"/>
        </w:rPr>
        <w:t xml:space="preserve">Tato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mlouva vstupuje v platnost dnem podpisu oběma </w:t>
      </w:r>
      <w:r>
        <w:rPr>
          <w:rFonts w:ascii="Arial" w:eastAsia="Calibri" w:hAnsi="Arial" w:cs="Arial"/>
          <w:b w:val="0"/>
          <w:bCs w:val="0"/>
          <w:sz w:val="20"/>
          <w:szCs w:val="20"/>
        </w:rPr>
        <w:t>s</w:t>
      </w:r>
      <w:r w:rsidRPr="00064077">
        <w:rPr>
          <w:rFonts w:ascii="Arial" w:eastAsia="Calibri" w:hAnsi="Arial" w:cs="Arial"/>
          <w:b w:val="0"/>
          <w:bCs w:val="0"/>
          <w:sz w:val="20"/>
          <w:szCs w:val="20"/>
        </w:rPr>
        <w:t>mluvními stranami</w:t>
      </w:r>
      <w:r w:rsidR="00E33EC9">
        <w:rPr>
          <w:rFonts w:ascii="Arial" w:eastAsia="Calibri" w:hAnsi="Arial" w:cs="Arial"/>
          <w:b w:val="0"/>
          <w:bCs w:val="0"/>
          <w:sz w:val="20"/>
          <w:szCs w:val="20"/>
        </w:rPr>
        <w:t xml:space="preserve"> a účinnosti dnem zveřejnění v registru smluv</w:t>
      </w:r>
      <w:r w:rsidRPr="00064077">
        <w:rPr>
          <w:rFonts w:ascii="Arial" w:eastAsia="Calibri" w:hAnsi="Arial" w:cs="Arial"/>
          <w:b w:val="0"/>
          <w:bCs w:val="0"/>
          <w:sz w:val="20"/>
          <w:szCs w:val="20"/>
        </w:rPr>
        <w:t xml:space="preserve">. </w:t>
      </w:r>
      <w:r w:rsidR="009D4F52" w:rsidRPr="009D4F52">
        <w:rPr>
          <w:rFonts w:ascii="Arial" w:eastAsia="Calibri" w:hAnsi="Arial" w:cs="Arial"/>
          <w:b w:val="0"/>
          <w:bCs w:val="0"/>
          <w:sz w:val="20"/>
          <w:szCs w:val="20"/>
        </w:rPr>
        <w:t>Tato smlouva se uzavírá na dobu řádného splnění práv a povinností stran vyplývajících ze smlouvy.</w:t>
      </w:r>
    </w:p>
    <w:p w14:paraId="1F74CFFF" w14:textId="77777777" w:rsidR="007E27A6" w:rsidRPr="006821AB" w:rsidRDefault="007E27A6" w:rsidP="007E27A6">
      <w:pPr>
        <w:rPr>
          <w:rFonts w:eastAsia="Calibri"/>
          <w:b/>
          <w:bCs/>
        </w:rPr>
      </w:pPr>
    </w:p>
    <w:p w14:paraId="5F5C3743" w14:textId="77777777" w:rsidR="007E27A6" w:rsidRDefault="007E27A6" w:rsidP="00332864">
      <w:pPr>
        <w:pStyle w:val="Nadpis2"/>
        <w:keepNext w:val="0"/>
        <w:numPr>
          <w:ilvl w:val="0"/>
          <w:numId w:val="2"/>
        </w:numPr>
        <w:tabs>
          <w:tab w:val="clear" w:pos="360"/>
          <w:tab w:val="clear" w:pos="454"/>
        </w:tabs>
        <w:ind w:left="397" w:hanging="397"/>
        <w:contextualSpacing/>
        <w:jc w:val="both"/>
        <w:rPr>
          <w:rFonts w:ascii="Arial" w:eastAsia="Calibri" w:hAnsi="Arial" w:cs="Arial"/>
          <w:b w:val="0"/>
          <w:bCs w:val="0"/>
          <w:sz w:val="20"/>
          <w:szCs w:val="20"/>
        </w:rPr>
      </w:pPr>
      <w:r w:rsidRPr="00064077">
        <w:rPr>
          <w:rFonts w:ascii="Arial" w:eastAsia="Calibri" w:hAnsi="Arial" w:cs="Arial"/>
          <w:b w:val="0"/>
          <w:bCs w:val="0"/>
          <w:sz w:val="20"/>
          <w:szCs w:val="20"/>
        </w:rPr>
        <w:t xml:space="preserve">Tato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mlouva může být ukončena dohodou </w:t>
      </w:r>
      <w:r>
        <w:rPr>
          <w:rFonts w:ascii="Arial" w:eastAsia="Calibri" w:hAnsi="Arial" w:cs="Arial"/>
          <w:b w:val="0"/>
          <w:bCs w:val="0"/>
          <w:sz w:val="20"/>
          <w:szCs w:val="20"/>
        </w:rPr>
        <w:t>s</w:t>
      </w:r>
      <w:r w:rsidRPr="00064077">
        <w:rPr>
          <w:rFonts w:ascii="Arial" w:eastAsia="Calibri" w:hAnsi="Arial" w:cs="Arial"/>
          <w:b w:val="0"/>
          <w:bCs w:val="0"/>
          <w:sz w:val="20"/>
          <w:szCs w:val="20"/>
        </w:rPr>
        <w:t>mluvních stran nebo výpovědí kterékoliv smluvní strany uplatněnou i bez uvedení důvodu s výpovědní dobou 1 měsíc, která začne běžet prvním dnem následujícího kalendářního měsíce po doručení výpovědi druhé smluvní straně.</w:t>
      </w:r>
    </w:p>
    <w:p w14:paraId="6FC0E612" w14:textId="77777777" w:rsidR="007E27A6" w:rsidRDefault="007E27A6" w:rsidP="007E27A6">
      <w:pPr>
        <w:rPr>
          <w:rFonts w:eastAsia="Calibri"/>
          <w:b/>
          <w:bCs/>
        </w:rPr>
      </w:pPr>
    </w:p>
    <w:p w14:paraId="56472D7C" w14:textId="77777777" w:rsidR="0081191C" w:rsidRPr="006821AB" w:rsidRDefault="0081191C" w:rsidP="007E27A6">
      <w:pPr>
        <w:rPr>
          <w:rFonts w:eastAsia="Calibri"/>
          <w:b/>
          <w:bCs/>
        </w:rPr>
      </w:pPr>
    </w:p>
    <w:p w14:paraId="03A8CC16" w14:textId="77777777" w:rsidR="007E27A6" w:rsidRDefault="007E27A6" w:rsidP="00332864">
      <w:pPr>
        <w:pStyle w:val="Nadpis1"/>
        <w:numPr>
          <w:ilvl w:val="0"/>
          <w:numId w:val="9"/>
        </w:numPr>
        <w:contextualSpacing/>
        <w:rPr>
          <w:rFonts w:ascii="Arial" w:eastAsia="Calibri" w:hAnsi="Arial" w:cs="Arial"/>
          <w:b w:val="0"/>
          <w:bCs w:val="0"/>
          <w:sz w:val="20"/>
          <w:szCs w:val="20"/>
        </w:rPr>
      </w:pPr>
    </w:p>
    <w:p w14:paraId="7DAA19E4" w14:textId="77777777" w:rsidR="007E27A6" w:rsidRDefault="007E27A6" w:rsidP="007E27A6">
      <w:pPr>
        <w:pStyle w:val="Nadpis1"/>
        <w:keepNext w:val="0"/>
        <w:tabs>
          <w:tab w:val="num" w:pos="720"/>
        </w:tabs>
        <w:contextualSpacing/>
        <w:rPr>
          <w:rFonts w:ascii="Arial" w:eastAsia="Calibri" w:hAnsi="Arial" w:cs="Arial"/>
          <w:bCs w:val="0"/>
          <w:sz w:val="20"/>
          <w:szCs w:val="20"/>
        </w:rPr>
      </w:pPr>
      <w:r w:rsidRPr="00064077">
        <w:rPr>
          <w:rFonts w:ascii="Arial" w:eastAsia="Calibri" w:hAnsi="Arial" w:cs="Arial"/>
          <w:bCs w:val="0"/>
          <w:sz w:val="20"/>
          <w:szCs w:val="20"/>
        </w:rPr>
        <w:t>Závěrečná ustanovení</w:t>
      </w:r>
    </w:p>
    <w:p w14:paraId="01B03EFC" w14:textId="77777777" w:rsidR="0081191C" w:rsidRPr="0081191C" w:rsidRDefault="0081191C" w:rsidP="0081191C">
      <w:pPr>
        <w:rPr>
          <w:rFonts w:eastAsia="Calibri"/>
        </w:rPr>
      </w:pPr>
    </w:p>
    <w:p w14:paraId="616D0676" w14:textId="77777777" w:rsidR="007E27A6" w:rsidRDefault="007E27A6" w:rsidP="00332864">
      <w:pPr>
        <w:pStyle w:val="Nadpis2"/>
        <w:keepNext w:val="0"/>
        <w:numPr>
          <w:ilvl w:val="0"/>
          <w:numId w:val="3"/>
        </w:numPr>
        <w:tabs>
          <w:tab w:val="clear" w:pos="360"/>
          <w:tab w:val="clear" w:pos="454"/>
        </w:tabs>
        <w:ind w:left="397" w:hanging="397"/>
        <w:contextualSpacing/>
        <w:jc w:val="both"/>
        <w:rPr>
          <w:rFonts w:ascii="Arial" w:eastAsia="Calibri" w:hAnsi="Arial" w:cs="Arial"/>
          <w:b w:val="0"/>
          <w:bCs w:val="0"/>
          <w:sz w:val="20"/>
          <w:szCs w:val="20"/>
        </w:rPr>
      </w:pPr>
      <w:r w:rsidRPr="00064077">
        <w:rPr>
          <w:rFonts w:ascii="Arial" w:eastAsia="Calibri" w:hAnsi="Arial" w:cs="Arial"/>
          <w:b w:val="0"/>
          <w:bCs w:val="0"/>
          <w:sz w:val="20"/>
          <w:szCs w:val="20"/>
        </w:rPr>
        <w:t xml:space="preserve">Tato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mlouva se řídí českým právním řádem. Smluvní strany vyřeší jakékoli spory týkající se této </w:t>
      </w:r>
      <w:r>
        <w:rPr>
          <w:rFonts w:ascii="Arial" w:eastAsia="Calibri" w:hAnsi="Arial" w:cs="Arial"/>
          <w:b w:val="0"/>
          <w:bCs w:val="0"/>
          <w:sz w:val="20"/>
          <w:szCs w:val="20"/>
        </w:rPr>
        <w:t>s</w:t>
      </w:r>
      <w:r w:rsidRPr="00064077">
        <w:rPr>
          <w:rFonts w:ascii="Arial" w:eastAsia="Calibri" w:hAnsi="Arial" w:cs="Arial"/>
          <w:b w:val="0"/>
          <w:bCs w:val="0"/>
          <w:sz w:val="20"/>
          <w:szCs w:val="20"/>
        </w:rPr>
        <w:t>mlouvy smírem, a pokud smíru nedosáhnou, bude spor rozhodnut místně a věcně příslušným soudem.</w:t>
      </w:r>
    </w:p>
    <w:p w14:paraId="2E9DD08F" w14:textId="77777777" w:rsidR="007E27A6" w:rsidRDefault="007E27A6" w:rsidP="007E27A6">
      <w:pPr>
        <w:pStyle w:val="Nadpis2"/>
        <w:keepNext w:val="0"/>
        <w:tabs>
          <w:tab w:val="clear" w:pos="360"/>
        </w:tabs>
        <w:ind w:left="397"/>
        <w:contextualSpacing/>
        <w:jc w:val="both"/>
        <w:rPr>
          <w:rFonts w:ascii="Arial" w:eastAsia="Calibri" w:hAnsi="Arial" w:cs="Arial"/>
          <w:b w:val="0"/>
          <w:bCs w:val="0"/>
          <w:sz w:val="20"/>
          <w:szCs w:val="20"/>
        </w:rPr>
      </w:pPr>
    </w:p>
    <w:p w14:paraId="7756D9CF" w14:textId="2D29CBBA" w:rsidR="007E27A6" w:rsidRDefault="007E27A6" w:rsidP="00332864">
      <w:pPr>
        <w:pStyle w:val="Nadpis2"/>
        <w:keepNext w:val="0"/>
        <w:numPr>
          <w:ilvl w:val="0"/>
          <w:numId w:val="3"/>
        </w:numPr>
        <w:tabs>
          <w:tab w:val="clear" w:pos="360"/>
          <w:tab w:val="clear" w:pos="454"/>
        </w:tabs>
        <w:ind w:left="397" w:hanging="397"/>
        <w:contextualSpacing/>
        <w:jc w:val="both"/>
        <w:rPr>
          <w:rFonts w:ascii="Arial" w:eastAsia="Calibri" w:hAnsi="Arial" w:cs="Arial"/>
          <w:b w:val="0"/>
          <w:bCs w:val="0"/>
          <w:sz w:val="20"/>
          <w:szCs w:val="20"/>
        </w:rPr>
      </w:pPr>
      <w:r w:rsidRPr="00D10923">
        <w:rPr>
          <w:rFonts w:ascii="Arial" w:eastAsia="Calibri" w:hAnsi="Arial" w:cs="Arial"/>
          <w:b w:val="0"/>
          <w:bCs w:val="0"/>
          <w:sz w:val="20"/>
          <w:szCs w:val="20"/>
        </w:rPr>
        <w:t>Tuto smlouvu je možné měnit pouze písemnou dohodou smluvních stran ve formě číslovaných dodatků, která bude podepsána oprávněnými zástupci obou smluvních stran.</w:t>
      </w:r>
    </w:p>
    <w:p w14:paraId="37795A97" w14:textId="1EFCA041" w:rsidR="00D10923" w:rsidRDefault="00D10923" w:rsidP="00D10923">
      <w:pPr>
        <w:rPr>
          <w:rFonts w:ascii="Arial" w:eastAsia="Calibri" w:hAnsi="Arial" w:cs="Arial"/>
          <w:sz w:val="20"/>
          <w:szCs w:val="20"/>
        </w:rPr>
      </w:pPr>
    </w:p>
    <w:p w14:paraId="58C9296F" w14:textId="77777777" w:rsidR="00D10923" w:rsidRDefault="00D10923" w:rsidP="00332864">
      <w:pPr>
        <w:pStyle w:val="Odstavecseseznamem"/>
        <w:numPr>
          <w:ilvl w:val="0"/>
          <w:numId w:val="10"/>
        </w:numPr>
        <w:ind w:left="426" w:hanging="426"/>
        <w:jc w:val="both"/>
        <w:rPr>
          <w:rFonts w:ascii="Arial" w:hAnsi="Arial" w:cs="Arial"/>
          <w:sz w:val="20"/>
          <w:szCs w:val="20"/>
        </w:rPr>
      </w:pPr>
      <w:r w:rsidRPr="00D10923">
        <w:rPr>
          <w:rFonts w:ascii="Arial" w:hAnsi="Arial" w:cs="Arial"/>
          <w:sz w:val="20"/>
          <w:szCs w:val="20"/>
        </w:rPr>
        <w:t xml:space="preserve">Strany se </w:t>
      </w:r>
      <w:r>
        <w:rPr>
          <w:rFonts w:ascii="Arial" w:hAnsi="Arial" w:cs="Arial"/>
          <w:sz w:val="20"/>
          <w:szCs w:val="20"/>
        </w:rPr>
        <w:t>zavazují plnit ujednání uzavřená mezi stranami způsobem, který je v souladu s použitelnými hospodářskými sankcemi (dále jen „Sankce“). Strany neučiní nic, a to ani opomenutím, co by mohlo zapříčinit porušení sankcí druhou stranou. Aniž je dotčeny obecnost výše uvedeného.</w:t>
      </w:r>
    </w:p>
    <w:p w14:paraId="199A26AE" w14:textId="0C434FA3" w:rsidR="00D10923" w:rsidRDefault="00D10923" w:rsidP="00332864">
      <w:pPr>
        <w:pStyle w:val="Odstavecseseznamem"/>
        <w:numPr>
          <w:ilvl w:val="0"/>
          <w:numId w:val="11"/>
        </w:numPr>
        <w:ind w:left="851" w:hanging="425"/>
        <w:jc w:val="both"/>
        <w:rPr>
          <w:rFonts w:ascii="Arial" w:hAnsi="Arial" w:cs="Arial"/>
          <w:sz w:val="20"/>
          <w:szCs w:val="20"/>
        </w:rPr>
      </w:pPr>
      <w:r w:rsidRPr="00D10923">
        <w:rPr>
          <w:rFonts w:ascii="Arial" w:hAnsi="Arial" w:cs="Arial"/>
          <w:sz w:val="20"/>
          <w:szCs w:val="20"/>
        </w:rPr>
        <w:t xml:space="preserve">Strana ani žádný z jejich smluvních partnerů, spřízněných osob a dceřiných společností není osobou uvedenou na příslušném seznamu sankcionovaných osob, nebo osobou, která je většinově vlastněna nebo ovládána osobou uvedenou na příslušném seznamu sankcionovaných osob, včetně, avšak nikoliv výlučně, (i) seznamu sankcionovaných osob </w:t>
      </w:r>
      <w:r>
        <w:rPr>
          <w:rFonts w:ascii="Arial" w:hAnsi="Arial" w:cs="Arial"/>
          <w:sz w:val="20"/>
          <w:szCs w:val="20"/>
        </w:rPr>
        <w:t xml:space="preserve">                 </w:t>
      </w:r>
      <w:r w:rsidRPr="00D10923">
        <w:rPr>
          <w:rFonts w:ascii="Arial" w:hAnsi="Arial" w:cs="Arial"/>
          <w:sz w:val="20"/>
          <w:szCs w:val="20"/>
        </w:rPr>
        <w:lastRenderedPageBreak/>
        <w:t>ve</w:t>
      </w:r>
      <w:r w:rsidR="000747F5">
        <w:rPr>
          <w:rFonts w:ascii="Arial" w:hAnsi="Arial" w:cs="Arial"/>
          <w:sz w:val="20"/>
          <w:szCs w:val="20"/>
        </w:rPr>
        <w:t xml:space="preserve">deného Organizací spojených národů; nebo (ii) konsolidovaného seznamu osob, skupin a subjektů, na něž se vztahují finanční sankce EU, jak je zavedla EU (jednotlivě „Seznam sankcionovaných osob“); a </w:t>
      </w:r>
    </w:p>
    <w:p w14:paraId="0D52C7EE" w14:textId="0679E5D8" w:rsidR="000747F5" w:rsidRPr="00D10923" w:rsidRDefault="000747F5" w:rsidP="00332864">
      <w:pPr>
        <w:pStyle w:val="Odstavecseseznamem"/>
        <w:numPr>
          <w:ilvl w:val="0"/>
          <w:numId w:val="11"/>
        </w:numPr>
        <w:ind w:left="851" w:hanging="425"/>
        <w:jc w:val="both"/>
        <w:rPr>
          <w:rFonts w:ascii="Arial" w:hAnsi="Arial" w:cs="Arial"/>
          <w:sz w:val="20"/>
          <w:szCs w:val="20"/>
        </w:rPr>
      </w:pPr>
      <w:r>
        <w:rPr>
          <w:rFonts w:ascii="Arial" w:hAnsi="Arial" w:cs="Arial"/>
          <w:sz w:val="20"/>
          <w:szCs w:val="20"/>
        </w:rPr>
        <w:t xml:space="preserve">Strana se nesmí v souvislosti s plněním ujednání uzavřených mezi stranami přímo či nepřímo zapojit do jakýchkoli aktivit či poskytnou zboží či služby společnosti Zentiva jakékoliv osobě uvedené v </w:t>
      </w:r>
      <w:r>
        <w:rPr>
          <w:rFonts w:ascii="Arial" w:hAnsi="Arial" w:cs="Arial"/>
          <w:sz w:val="20"/>
          <w:szCs w:val="20"/>
        </w:rPr>
        <w:t>Seznam</w:t>
      </w:r>
      <w:r>
        <w:rPr>
          <w:rFonts w:ascii="Arial" w:hAnsi="Arial" w:cs="Arial"/>
          <w:sz w:val="20"/>
          <w:szCs w:val="20"/>
        </w:rPr>
        <w:t>u</w:t>
      </w:r>
      <w:r>
        <w:rPr>
          <w:rFonts w:ascii="Arial" w:hAnsi="Arial" w:cs="Arial"/>
          <w:sz w:val="20"/>
          <w:szCs w:val="20"/>
        </w:rPr>
        <w:t xml:space="preserve"> sankcionovaných osob</w:t>
      </w:r>
      <w:r>
        <w:rPr>
          <w:rFonts w:ascii="Arial" w:hAnsi="Arial" w:cs="Arial"/>
          <w:sz w:val="20"/>
          <w:szCs w:val="20"/>
        </w:rPr>
        <w:t xml:space="preserve">, nebo osobě, která je většinově vlastněna nebo </w:t>
      </w:r>
      <w:r w:rsidR="00E357CC">
        <w:rPr>
          <w:rFonts w:ascii="Arial" w:hAnsi="Arial" w:cs="Arial"/>
          <w:sz w:val="20"/>
          <w:szCs w:val="20"/>
        </w:rPr>
        <w:t xml:space="preserve">ovládána osobou uvedenou v </w:t>
      </w:r>
      <w:r w:rsidR="00E357CC">
        <w:rPr>
          <w:rFonts w:ascii="Arial" w:hAnsi="Arial" w:cs="Arial"/>
          <w:sz w:val="20"/>
          <w:szCs w:val="20"/>
        </w:rPr>
        <w:t>Seznamu sankcionovaných osob</w:t>
      </w:r>
      <w:r w:rsidR="00E357CC">
        <w:rPr>
          <w:rFonts w:ascii="Arial" w:hAnsi="Arial" w:cs="Arial"/>
          <w:sz w:val="20"/>
          <w:szCs w:val="20"/>
        </w:rPr>
        <w:t xml:space="preserve">. </w:t>
      </w:r>
    </w:p>
    <w:p w14:paraId="21D766EA" w14:textId="08411239" w:rsidR="00896539" w:rsidRPr="00896539" w:rsidRDefault="00A0552E" w:rsidP="00332864">
      <w:pPr>
        <w:pStyle w:val="Nadpis2"/>
        <w:keepNext w:val="0"/>
        <w:numPr>
          <w:ilvl w:val="0"/>
          <w:numId w:val="12"/>
        </w:numPr>
        <w:tabs>
          <w:tab w:val="clear" w:pos="360"/>
        </w:tabs>
        <w:ind w:left="426" w:hanging="426"/>
        <w:contextualSpacing/>
        <w:jc w:val="both"/>
        <w:rPr>
          <w:rFonts w:ascii="Arial" w:eastAsia="Calibri" w:hAnsi="Arial" w:cs="Arial"/>
          <w:b w:val="0"/>
          <w:bCs w:val="0"/>
          <w:sz w:val="20"/>
          <w:szCs w:val="20"/>
        </w:rPr>
      </w:pPr>
      <w:r w:rsidRPr="00D10923">
        <w:rPr>
          <w:rFonts w:ascii="Arial" w:eastAsia="Calibri" w:hAnsi="Arial" w:cs="Arial"/>
          <w:b w:val="0"/>
          <w:bCs w:val="0"/>
          <w:sz w:val="20"/>
          <w:szCs w:val="20"/>
        </w:rPr>
        <w:t>Sponzorovaný prohlašuje a potvrzuje, že se seznámil s </w:t>
      </w:r>
      <w:r w:rsidR="00F20499" w:rsidRPr="00D10923">
        <w:rPr>
          <w:rFonts w:ascii="Arial" w:eastAsia="Calibri" w:hAnsi="Arial" w:cs="Arial"/>
          <w:b w:val="0"/>
          <w:bCs w:val="0"/>
          <w:sz w:val="20"/>
          <w:szCs w:val="20"/>
        </w:rPr>
        <w:t>E</w:t>
      </w:r>
      <w:r w:rsidRPr="00D10923">
        <w:rPr>
          <w:rFonts w:ascii="Arial" w:eastAsia="Calibri" w:hAnsi="Arial" w:cs="Arial"/>
          <w:b w:val="0"/>
          <w:bCs w:val="0"/>
          <w:sz w:val="20"/>
          <w:szCs w:val="20"/>
        </w:rPr>
        <w:t xml:space="preserve">tickým kodexem sponzora, a souhlasí s hodnotami a principy vyjádřenými v tomto Kodexu. </w:t>
      </w:r>
      <w:r w:rsidR="0046603E" w:rsidRPr="00D10923">
        <w:rPr>
          <w:rFonts w:ascii="Arial" w:eastAsia="Calibri" w:hAnsi="Arial" w:cs="Arial"/>
          <w:b w:val="0"/>
          <w:bCs w:val="0"/>
          <w:sz w:val="20"/>
          <w:szCs w:val="20"/>
        </w:rPr>
        <w:t>Etický k</w:t>
      </w:r>
      <w:r w:rsidRPr="00D10923">
        <w:rPr>
          <w:rFonts w:ascii="Arial" w:eastAsia="Calibri" w:hAnsi="Arial" w:cs="Arial"/>
          <w:b w:val="0"/>
          <w:bCs w:val="0"/>
          <w:sz w:val="20"/>
          <w:szCs w:val="20"/>
        </w:rPr>
        <w:t>odex</w:t>
      </w:r>
      <w:r w:rsidR="0046603E" w:rsidRPr="00D10923">
        <w:rPr>
          <w:rFonts w:ascii="Arial" w:eastAsia="Calibri" w:hAnsi="Arial" w:cs="Arial"/>
          <w:b w:val="0"/>
          <w:bCs w:val="0"/>
          <w:sz w:val="20"/>
          <w:szCs w:val="20"/>
        </w:rPr>
        <w:t xml:space="preserve"> </w:t>
      </w:r>
      <w:r w:rsidRPr="00D10923">
        <w:rPr>
          <w:rFonts w:ascii="Arial" w:eastAsia="Calibri" w:hAnsi="Arial" w:cs="Arial"/>
          <w:b w:val="0"/>
          <w:bCs w:val="0"/>
          <w:sz w:val="20"/>
          <w:szCs w:val="20"/>
        </w:rPr>
        <w:t>je veřejně dostupný na násl</w:t>
      </w:r>
      <w:r w:rsidRPr="00A0552E">
        <w:rPr>
          <w:rFonts w:ascii="Arial" w:eastAsia="Calibri" w:hAnsi="Arial" w:cs="Arial"/>
          <w:b w:val="0"/>
          <w:bCs w:val="0"/>
          <w:sz w:val="20"/>
          <w:szCs w:val="20"/>
        </w:rPr>
        <w:t xml:space="preserve">edujících webových stránkách: </w:t>
      </w:r>
      <w:hyperlink r:id="rId14" w:history="1">
        <w:r w:rsidR="00896539" w:rsidRPr="003556F2">
          <w:rPr>
            <w:rStyle w:val="Hypertextovodkaz"/>
            <w:rFonts w:ascii="Arial" w:eastAsia="Calibri" w:hAnsi="Arial" w:cs="Arial"/>
            <w:b w:val="0"/>
            <w:bCs w:val="0"/>
            <w:sz w:val="20"/>
            <w:szCs w:val="20"/>
          </w:rPr>
          <w:t>https://www.zentiva.cz/contact/partners</w:t>
        </w:r>
      </w:hyperlink>
      <w:r w:rsidRPr="00C10AFE">
        <w:rPr>
          <w:rFonts w:ascii="Arial" w:eastAsia="Calibri" w:hAnsi="Arial" w:cs="Arial"/>
          <w:b w:val="0"/>
          <w:bCs w:val="0"/>
          <w:sz w:val="20"/>
          <w:szCs w:val="20"/>
        </w:rPr>
        <w:t>.</w:t>
      </w:r>
    </w:p>
    <w:p w14:paraId="300297E4" w14:textId="77777777" w:rsidR="00A0552E" w:rsidRPr="00A0552E" w:rsidRDefault="00A0552E" w:rsidP="00896539">
      <w:pPr>
        <w:ind w:left="426" w:hanging="426"/>
        <w:rPr>
          <w:rFonts w:eastAsia="Calibri"/>
        </w:rPr>
      </w:pPr>
    </w:p>
    <w:p w14:paraId="6E89E177" w14:textId="77777777" w:rsidR="007E27A6" w:rsidRDefault="007E27A6" w:rsidP="00332864">
      <w:pPr>
        <w:pStyle w:val="Nadpis2"/>
        <w:keepNext w:val="0"/>
        <w:numPr>
          <w:ilvl w:val="0"/>
          <w:numId w:val="12"/>
        </w:numPr>
        <w:tabs>
          <w:tab w:val="clear" w:pos="360"/>
        </w:tabs>
        <w:ind w:left="426" w:hanging="426"/>
        <w:contextualSpacing/>
        <w:jc w:val="both"/>
        <w:rPr>
          <w:rFonts w:ascii="Arial" w:eastAsia="Calibri" w:hAnsi="Arial" w:cs="Arial"/>
          <w:b w:val="0"/>
          <w:bCs w:val="0"/>
          <w:sz w:val="20"/>
          <w:szCs w:val="20"/>
        </w:rPr>
      </w:pPr>
      <w:r>
        <w:rPr>
          <w:rFonts w:ascii="Arial" w:eastAsia="Calibri" w:hAnsi="Arial" w:cs="Arial"/>
          <w:b w:val="0"/>
          <w:bCs w:val="0"/>
          <w:sz w:val="20"/>
          <w:szCs w:val="20"/>
        </w:rPr>
        <w:t>Tato smlouva</w:t>
      </w:r>
      <w:r w:rsidRPr="00064077">
        <w:rPr>
          <w:rFonts w:ascii="Arial" w:eastAsia="Calibri" w:hAnsi="Arial" w:cs="Arial"/>
          <w:b w:val="0"/>
          <w:bCs w:val="0"/>
          <w:sz w:val="20"/>
          <w:szCs w:val="20"/>
        </w:rPr>
        <w:t xml:space="preserve"> je uzavřena ve dvou vyhotoveních s platností originálu, z nichž jedno obdrží </w:t>
      </w:r>
      <w:r>
        <w:rPr>
          <w:rFonts w:ascii="Arial" w:eastAsia="Calibri" w:hAnsi="Arial" w:cs="Arial"/>
          <w:b w:val="0"/>
          <w:bCs w:val="0"/>
          <w:sz w:val="20"/>
          <w:szCs w:val="20"/>
        </w:rPr>
        <w:t>s</w:t>
      </w:r>
      <w:r w:rsidRPr="00064077">
        <w:rPr>
          <w:rFonts w:ascii="Arial" w:eastAsia="Calibri" w:hAnsi="Arial" w:cs="Arial"/>
          <w:b w:val="0"/>
          <w:bCs w:val="0"/>
          <w:sz w:val="20"/>
          <w:szCs w:val="20"/>
        </w:rPr>
        <w:t xml:space="preserve">ponzor a jedno </w:t>
      </w:r>
      <w:r>
        <w:rPr>
          <w:rFonts w:ascii="Arial" w:eastAsia="Calibri" w:hAnsi="Arial" w:cs="Arial"/>
          <w:b w:val="0"/>
          <w:bCs w:val="0"/>
          <w:sz w:val="20"/>
          <w:szCs w:val="20"/>
        </w:rPr>
        <w:t>s</w:t>
      </w:r>
      <w:r w:rsidRPr="00064077">
        <w:rPr>
          <w:rFonts w:ascii="Arial" w:eastAsia="Calibri" w:hAnsi="Arial" w:cs="Arial"/>
          <w:b w:val="0"/>
          <w:bCs w:val="0"/>
          <w:sz w:val="20"/>
          <w:szCs w:val="20"/>
        </w:rPr>
        <w:t>ponzorovaný.</w:t>
      </w:r>
    </w:p>
    <w:p w14:paraId="3A9B71B1" w14:textId="77777777" w:rsidR="007E27A6" w:rsidRDefault="007E27A6" w:rsidP="007E27A6">
      <w:pPr>
        <w:contextualSpacing/>
        <w:jc w:val="both"/>
        <w:rPr>
          <w:rFonts w:ascii="Arial" w:eastAsia="Calibri" w:hAnsi="Arial" w:cs="Arial"/>
          <w:sz w:val="20"/>
          <w:szCs w:val="20"/>
        </w:rPr>
      </w:pPr>
    </w:p>
    <w:p w14:paraId="786556A8" w14:textId="77777777" w:rsidR="00DB3208" w:rsidRDefault="00DB3208" w:rsidP="00DB3208">
      <w:pPr>
        <w:contextualSpacing/>
        <w:jc w:val="both"/>
        <w:rPr>
          <w:rFonts w:ascii="Arial" w:eastAsia="Calibri" w:hAnsi="Arial" w:cs="Arial"/>
          <w:sz w:val="20"/>
          <w:szCs w:val="20"/>
        </w:rPr>
      </w:pPr>
    </w:p>
    <w:p w14:paraId="33CD9D16" w14:textId="77777777" w:rsidR="00DB3208" w:rsidRPr="00A55071" w:rsidRDefault="00DB3208" w:rsidP="00DB3208">
      <w:pPr>
        <w:pStyle w:val="Zkladntext21"/>
        <w:rPr>
          <w:rFonts w:ascii="Arial" w:eastAsia="Calibri" w:hAnsi="Arial" w:cs="Arial"/>
          <w:b/>
          <w:sz w:val="20"/>
          <w:lang w:eastAsia="cs-CZ"/>
        </w:rPr>
      </w:pPr>
    </w:p>
    <w:p w14:paraId="72102A08" w14:textId="77777777" w:rsidR="00DB3208" w:rsidRPr="00A55071" w:rsidRDefault="00DB3208" w:rsidP="00DB3208">
      <w:pPr>
        <w:pStyle w:val="Zkladntext21"/>
        <w:jc w:val="center"/>
        <w:rPr>
          <w:rFonts w:ascii="Arial" w:eastAsia="Calibri" w:hAnsi="Arial" w:cs="Arial"/>
          <w:b/>
          <w:sz w:val="20"/>
          <w:lang w:eastAsia="cs-CZ"/>
        </w:rPr>
      </w:pPr>
      <w:r w:rsidRPr="00A55071">
        <w:rPr>
          <w:rFonts w:ascii="Arial" w:eastAsia="Calibri" w:hAnsi="Arial" w:cs="Arial"/>
          <w:b/>
          <w:sz w:val="20"/>
          <w:lang w:eastAsia="cs-CZ"/>
        </w:rPr>
        <w:t>Samostatné ujednání – registr smluv</w:t>
      </w:r>
    </w:p>
    <w:p w14:paraId="71297B53" w14:textId="77777777" w:rsidR="00DB3208" w:rsidRPr="00A55071" w:rsidRDefault="00DB3208" w:rsidP="00DB3208">
      <w:pPr>
        <w:pStyle w:val="Zkladntextodsazen"/>
        <w:ind w:left="0"/>
        <w:jc w:val="both"/>
        <w:rPr>
          <w:rFonts w:ascii="Arial" w:eastAsia="Calibri" w:hAnsi="Arial" w:cs="Arial"/>
          <w:sz w:val="20"/>
          <w:szCs w:val="20"/>
        </w:rPr>
      </w:pPr>
    </w:p>
    <w:p w14:paraId="5F6D1A42" w14:textId="77777777" w:rsidR="00DB3208" w:rsidRPr="00A55071" w:rsidRDefault="00DB3208" w:rsidP="00DB3208">
      <w:pPr>
        <w:pStyle w:val="Zkladntextodsazen"/>
        <w:ind w:left="0"/>
        <w:jc w:val="both"/>
        <w:rPr>
          <w:rFonts w:ascii="Arial" w:eastAsia="Calibri" w:hAnsi="Arial" w:cs="Arial"/>
          <w:sz w:val="20"/>
          <w:szCs w:val="20"/>
        </w:rPr>
      </w:pPr>
      <w:r w:rsidRPr="00A55071">
        <w:rPr>
          <w:rFonts w:ascii="Arial" w:eastAsia="Calibri" w:hAnsi="Arial" w:cs="Arial"/>
          <w:sz w:val="20"/>
          <w:szCs w:val="20"/>
        </w:rPr>
        <w:t xml:space="preserve">Je-li dána zákonná povinnost k uveřejnění výše uvedené </w:t>
      </w:r>
      <w:r>
        <w:rPr>
          <w:rFonts w:ascii="Arial" w:eastAsia="Calibri" w:hAnsi="Arial" w:cs="Arial"/>
          <w:sz w:val="20"/>
          <w:szCs w:val="20"/>
        </w:rPr>
        <w:t>s</w:t>
      </w:r>
      <w:r w:rsidRPr="00A55071">
        <w:rPr>
          <w:rFonts w:ascii="Arial" w:eastAsia="Calibri" w:hAnsi="Arial" w:cs="Arial"/>
          <w:sz w:val="20"/>
          <w:szCs w:val="20"/>
        </w:rPr>
        <w:t>mlouvy v </w:t>
      </w:r>
      <w:r>
        <w:rPr>
          <w:rFonts w:ascii="Arial" w:eastAsia="Calibri" w:hAnsi="Arial" w:cs="Arial"/>
          <w:sz w:val="20"/>
          <w:szCs w:val="20"/>
        </w:rPr>
        <w:t>r</w:t>
      </w:r>
      <w:r w:rsidRPr="00A55071">
        <w:rPr>
          <w:rFonts w:ascii="Arial" w:eastAsia="Calibri" w:hAnsi="Arial" w:cs="Arial"/>
          <w:sz w:val="20"/>
          <w:szCs w:val="20"/>
        </w:rPr>
        <w:t>egistru smluv dle zákona č. 340/2015 Sb., o registru smluv (dále jen „</w:t>
      </w:r>
      <w:r w:rsidRPr="00A55071">
        <w:rPr>
          <w:rFonts w:ascii="Arial" w:eastAsia="Calibri" w:hAnsi="Arial" w:cs="Arial"/>
          <w:b/>
          <w:sz w:val="20"/>
          <w:szCs w:val="20"/>
        </w:rPr>
        <w:t>zákon o RS</w:t>
      </w:r>
      <w:r w:rsidRPr="00A55071">
        <w:rPr>
          <w:rFonts w:ascii="Arial" w:eastAsia="Calibri" w:hAnsi="Arial" w:cs="Arial"/>
          <w:sz w:val="20"/>
          <w:szCs w:val="20"/>
        </w:rPr>
        <w:t xml:space="preserve">“), dohodly se </w:t>
      </w:r>
      <w:r>
        <w:rPr>
          <w:rFonts w:ascii="Arial" w:eastAsia="Calibri" w:hAnsi="Arial" w:cs="Arial"/>
          <w:sz w:val="20"/>
          <w:szCs w:val="20"/>
        </w:rPr>
        <w:t>s</w:t>
      </w:r>
      <w:r w:rsidRPr="00A55071">
        <w:rPr>
          <w:rFonts w:ascii="Arial" w:eastAsia="Calibri" w:hAnsi="Arial" w:cs="Arial"/>
          <w:sz w:val="20"/>
          <w:szCs w:val="20"/>
        </w:rPr>
        <w:t xml:space="preserve">mluvní strany, že takovou povinnost splní </w:t>
      </w:r>
      <w:r>
        <w:rPr>
          <w:rFonts w:ascii="Arial" w:eastAsia="Calibri" w:hAnsi="Arial" w:cs="Arial"/>
          <w:sz w:val="20"/>
          <w:szCs w:val="20"/>
        </w:rPr>
        <w:t>s</w:t>
      </w:r>
      <w:r w:rsidRPr="00A55071">
        <w:rPr>
          <w:rFonts w:ascii="Arial" w:eastAsia="Calibri" w:hAnsi="Arial" w:cs="Arial"/>
          <w:sz w:val="20"/>
          <w:szCs w:val="20"/>
        </w:rPr>
        <w:t xml:space="preserve">ponzorovaný, a nikoli </w:t>
      </w:r>
      <w:r>
        <w:rPr>
          <w:rFonts w:ascii="Arial" w:eastAsia="Calibri" w:hAnsi="Arial" w:cs="Arial"/>
          <w:sz w:val="20"/>
          <w:szCs w:val="20"/>
        </w:rPr>
        <w:t>s</w:t>
      </w:r>
      <w:r w:rsidRPr="00A55071">
        <w:rPr>
          <w:rFonts w:ascii="Arial" w:eastAsia="Calibri" w:hAnsi="Arial" w:cs="Arial"/>
          <w:sz w:val="20"/>
          <w:szCs w:val="20"/>
        </w:rPr>
        <w:t>ponzor, a to v souladu s níže uvedeným.</w:t>
      </w:r>
    </w:p>
    <w:p w14:paraId="77954099" w14:textId="77777777" w:rsidR="00DB3208" w:rsidRPr="001A36D8" w:rsidRDefault="00DB3208" w:rsidP="00DB3208">
      <w:pPr>
        <w:spacing w:after="120"/>
        <w:jc w:val="both"/>
        <w:rPr>
          <w:rFonts w:ascii="Arial" w:eastAsia="Calibri" w:hAnsi="Arial" w:cs="Arial"/>
          <w:sz w:val="20"/>
          <w:szCs w:val="20"/>
        </w:rPr>
      </w:pPr>
      <w:r w:rsidRPr="00A55071">
        <w:rPr>
          <w:rFonts w:ascii="Arial" w:eastAsia="Calibri" w:hAnsi="Arial" w:cs="Arial"/>
          <w:sz w:val="20"/>
          <w:szCs w:val="20"/>
        </w:rPr>
        <w:t>Sponzorovaný neuveřejní v </w:t>
      </w:r>
      <w:r>
        <w:rPr>
          <w:rFonts w:ascii="Arial" w:eastAsia="Calibri" w:hAnsi="Arial" w:cs="Arial"/>
          <w:sz w:val="20"/>
          <w:szCs w:val="20"/>
        </w:rPr>
        <w:t>r</w:t>
      </w:r>
      <w:r w:rsidRPr="00A55071">
        <w:rPr>
          <w:rFonts w:ascii="Arial" w:eastAsia="Calibri" w:hAnsi="Arial" w:cs="Arial"/>
          <w:sz w:val="20"/>
          <w:szCs w:val="20"/>
        </w:rPr>
        <w:t xml:space="preserve">egistru smluv, zejm. neuvede v metadatech obchodní tajemství, které </w:t>
      </w:r>
      <w:r w:rsidRPr="001A36D8">
        <w:rPr>
          <w:rFonts w:ascii="Arial" w:eastAsia="Calibri" w:hAnsi="Arial" w:cs="Arial"/>
          <w:sz w:val="20"/>
          <w:szCs w:val="20"/>
        </w:rPr>
        <w:t>smluvní strany označily výše tak, že jej umístily mezi symboly: „[XX…XX]“, shodně budou z uveřejnění vyloučeny části této smlouvy výše umístěné mezi symboly: „[OU…OU]“ pro ochranu osobních údajů. Dále nebudou uveřejňovány v souladu s § 3 odst. 2 zákona o RS části označené symboly „[NP…NP]“.</w:t>
      </w:r>
    </w:p>
    <w:p w14:paraId="33DC19A1" w14:textId="0F1B3775" w:rsidR="00DB3208" w:rsidRPr="001A36D8" w:rsidRDefault="00DB3208" w:rsidP="00DB3208">
      <w:pPr>
        <w:spacing w:after="120"/>
        <w:jc w:val="both"/>
        <w:rPr>
          <w:rFonts w:ascii="Arial" w:eastAsia="Calibri" w:hAnsi="Arial" w:cs="Arial"/>
          <w:sz w:val="20"/>
          <w:szCs w:val="20"/>
        </w:rPr>
      </w:pPr>
      <w:r w:rsidRPr="001A36D8">
        <w:rPr>
          <w:rFonts w:ascii="Arial" w:eastAsia="Calibri" w:hAnsi="Arial" w:cs="Arial"/>
          <w:sz w:val="20"/>
          <w:szCs w:val="20"/>
        </w:rPr>
        <w:t xml:space="preserve">Sponzor se zavazuje poskytnout sponzorovanému na kontaktní email: </w:t>
      </w:r>
      <w:r w:rsidR="00CD52E8">
        <w:rPr>
          <w:rFonts w:ascii="Arial" w:eastAsia="Calibri" w:hAnsi="Arial" w:cs="Arial"/>
          <w:sz w:val="20"/>
          <w:szCs w:val="20"/>
        </w:rPr>
        <w:t>xxxxx</w:t>
      </w:r>
      <w:r w:rsidRPr="001A36D8">
        <w:rPr>
          <w:rFonts w:ascii="Arial" w:eastAsia="Calibri" w:hAnsi="Arial" w:cs="Arial"/>
          <w:sz w:val="20"/>
          <w:szCs w:val="20"/>
        </w:rPr>
        <w:t xml:space="preserve"> </w:t>
      </w:r>
      <w:r w:rsidR="002D67D1">
        <w:rPr>
          <w:rFonts w:ascii="Arial" w:eastAsia="Calibri" w:hAnsi="Arial" w:cs="Arial"/>
          <w:sz w:val="20"/>
          <w:szCs w:val="20"/>
        </w:rPr>
        <w:t xml:space="preserve">                                                             </w:t>
      </w:r>
      <w:r w:rsidRPr="001A36D8">
        <w:rPr>
          <w:rFonts w:ascii="Arial" w:eastAsia="Calibri" w:hAnsi="Arial" w:cs="Arial"/>
          <w:sz w:val="20"/>
          <w:szCs w:val="20"/>
        </w:rPr>
        <w:t>výše uvedenou smlouvu s úpravami dle předchozího odstavce v přípustném formátu za účelem jejího uveřejnění sponzorovaným.</w:t>
      </w:r>
    </w:p>
    <w:p w14:paraId="1DD00CA2" w14:textId="77777777" w:rsidR="00DB3208" w:rsidRPr="001A36D8" w:rsidRDefault="00DB3208" w:rsidP="00DB3208">
      <w:pPr>
        <w:spacing w:after="120"/>
        <w:jc w:val="both"/>
        <w:rPr>
          <w:rFonts w:ascii="Arial" w:eastAsia="Calibri" w:hAnsi="Arial" w:cs="Arial"/>
          <w:sz w:val="20"/>
          <w:szCs w:val="20"/>
        </w:rPr>
      </w:pPr>
      <w:r w:rsidRPr="001A36D8">
        <w:rPr>
          <w:rFonts w:ascii="Arial" w:eastAsia="Calibri" w:hAnsi="Arial" w:cs="Arial"/>
          <w:sz w:val="20"/>
          <w:szCs w:val="20"/>
        </w:rPr>
        <w:t xml:space="preserve">Sponzorovaný uvede v metadatech datovou schránku sponzora, aby potvrzení o uveřejnění bylo doručeno všem smluvním stranám. </w:t>
      </w:r>
    </w:p>
    <w:p w14:paraId="51815FD8" w14:textId="77777777" w:rsidR="00DB3208" w:rsidRPr="001A36D8" w:rsidRDefault="00DB3208" w:rsidP="00DB3208">
      <w:pPr>
        <w:contextualSpacing/>
        <w:jc w:val="both"/>
        <w:rPr>
          <w:rFonts w:ascii="Arial" w:eastAsia="Calibri" w:hAnsi="Arial" w:cs="Arial"/>
          <w:sz w:val="20"/>
          <w:szCs w:val="20"/>
        </w:rPr>
      </w:pPr>
    </w:p>
    <w:p w14:paraId="6B46B5C3" w14:textId="77777777" w:rsidR="00DB3208" w:rsidRPr="001A36D8" w:rsidRDefault="00DB3208" w:rsidP="00DB3208">
      <w:pPr>
        <w:contextualSpacing/>
        <w:jc w:val="both"/>
        <w:rPr>
          <w:rFonts w:ascii="Arial" w:eastAsia="Calibri" w:hAnsi="Arial" w:cs="Arial"/>
          <w:sz w:val="20"/>
          <w:szCs w:val="20"/>
        </w:rPr>
      </w:pPr>
      <w:r w:rsidRPr="001A36D8">
        <w:rPr>
          <w:rFonts w:ascii="Arial" w:eastAsia="Calibri" w:hAnsi="Arial" w:cs="Arial"/>
          <w:sz w:val="20"/>
          <w:szCs w:val="20"/>
        </w:rPr>
        <w:t>NA DŮKAZ ČEHOŽ smluvní strany uzavřely toto samostatné ujednání, které je níže jejich jménem a jejich řádně zplnomocněnými zástupci podepsáno.</w:t>
      </w:r>
    </w:p>
    <w:p w14:paraId="12B7E0F2" w14:textId="77777777" w:rsidR="00DB3208" w:rsidRPr="001A36D8" w:rsidRDefault="00DB3208" w:rsidP="00DB3208">
      <w:pPr>
        <w:contextualSpacing/>
        <w:jc w:val="both"/>
        <w:rPr>
          <w:rFonts w:ascii="Arial" w:eastAsia="Calibri" w:hAnsi="Arial" w:cs="Arial"/>
          <w:sz w:val="20"/>
          <w:szCs w:val="20"/>
        </w:rPr>
      </w:pPr>
    </w:p>
    <w:p w14:paraId="333D54FE" w14:textId="77777777" w:rsidR="00DB3208" w:rsidRPr="001A36D8" w:rsidRDefault="00DB3208" w:rsidP="007E27A6">
      <w:pPr>
        <w:contextualSpacing/>
        <w:jc w:val="both"/>
        <w:rPr>
          <w:rFonts w:ascii="Arial" w:eastAsia="Calibri" w:hAnsi="Arial" w:cs="Arial"/>
          <w:sz w:val="20"/>
          <w:szCs w:val="20"/>
        </w:rPr>
      </w:pPr>
    </w:p>
    <w:p w14:paraId="52F26D23" w14:textId="77777777" w:rsidR="00DB3208" w:rsidRPr="001A36D8" w:rsidRDefault="00DB3208" w:rsidP="007E27A6">
      <w:pPr>
        <w:contextualSpacing/>
        <w:jc w:val="both"/>
        <w:rPr>
          <w:rFonts w:ascii="Arial" w:eastAsia="Calibri" w:hAnsi="Arial" w:cs="Arial"/>
          <w:sz w:val="20"/>
          <w:szCs w:val="20"/>
        </w:rPr>
      </w:pPr>
    </w:p>
    <w:p w14:paraId="3951C1E4" w14:textId="77777777" w:rsidR="00DB3208" w:rsidRPr="001A36D8" w:rsidRDefault="00DB3208" w:rsidP="007E27A6">
      <w:pPr>
        <w:contextualSpacing/>
        <w:jc w:val="both"/>
        <w:rPr>
          <w:rFonts w:ascii="Arial" w:eastAsia="Calibri" w:hAnsi="Arial" w:cs="Arial"/>
          <w:sz w:val="20"/>
          <w:szCs w:val="20"/>
        </w:rPr>
      </w:pPr>
    </w:p>
    <w:p w14:paraId="10880A11" w14:textId="44993E4C" w:rsidR="007E27A6" w:rsidRPr="001A36D8" w:rsidRDefault="007E27A6" w:rsidP="007E27A6">
      <w:pPr>
        <w:contextualSpacing/>
        <w:jc w:val="both"/>
        <w:rPr>
          <w:rFonts w:ascii="Arial" w:eastAsia="Calibri" w:hAnsi="Arial" w:cs="Arial"/>
          <w:sz w:val="20"/>
          <w:szCs w:val="20"/>
        </w:rPr>
      </w:pPr>
      <w:r w:rsidRPr="001A36D8">
        <w:rPr>
          <w:rFonts w:ascii="Arial" w:eastAsia="Calibri" w:hAnsi="Arial" w:cs="Arial"/>
          <w:sz w:val="20"/>
          <w:szCs w:val="20"/>
        </w:rPr>
        <w:t>V Praze dne</w:t>
      </w:r>
      <w:r w:rsidR="008F4E8B">
        <w:rPr>
          <w:rFonts w:ascii="Arial" w:eastAsia="Calibri" w:hAnsi="Arial" w:cs="Arial"/>
          <w:sz w:val="20"/>
          <w:szCs w:val="20"/>
        </w:rPr>
        <w:t xml:space="preserve"> 2.11.2024</w:t>
      </w:r>
      <w:r w:rsidRPr="001A36D8">
        <w:rPr>
          <w:rFonts w:ascii="Arial" w:eastAsia="Calibri" w:hAnsi="Arial" w:cs="Arial"/>
          <w:sz w:val="20"/>
          <w:szCs w:val="20"/>
        </w:rPr>
        <w:tab/>
      </w:r>
      <w:r w:rsidRPr="001A36D8">
        <w:rPr>
          <w:rFonts w:ascii="Arial" w:eastAsia="Calibri" w:hAnsi="Arial" w:cs="Arial"/>
          <w:sz w:val="20"/>
          <w:szCs w:val="20"/>
        </w:rPr>
        <w:tab/>
      </w:r>
      <w:r w:rsidRPr="001A36D8">
        <w:rPr>
          <w:rFonts w:ascii="Arial" w:eastAsia="Calibri" w:hAnsi="Arial" w:cs="Arial"/>
          <w:sz w:val="20"/>
          <w:szCs w:val="20"/>
        </w:rPr>
        <w:tab/>
      </w:r>
      <w:r w:rsidRPr="001A36D8">
        <w:rPr>
          <w:rFonts w:ascii="Arial" w:eastAsia="Calibri" w:hAnsi="Arial" w:cs="Arial"/>
          <w:sz w:val="20"/>
          <w:szCs w:val="20"/>
        </w:rPr>
        <w:tab/>
      </w:r>
      <w:r w:rsidR="008F4E8B">
        <w:rPr>
          <w:rFonts w:ascii="Arial" w:eastAsia="Calibri" w:hAnsi="Arial" w:cs="Arial"/>
          <w:sz w:val="20"/>
          <w:szCs w:val="20"/>
        </w:rPr>
        <w:t xml:space="preserve">          </w:t>
      </w:r>
      <w:r w:rsidRPr="001A36D8">
        <w:rPr>
          <w:rFonts w:ascii="Arial" w:eastAsia="Calibri" w:hAnsi="Arial" w:cs="Arial"/>
          <w:sz w:val="20"/>
          <w:szCs w:val="20"/>
        </w:rPr>
        <w:t>V Praze dne</w:t>
      </w:r>
      <w:r w:rsidR="008F4E8B">
        <w:rPr>
          <w:rFonts w:ascii="Arial" w:eastAsia="Calibri" w:hAnsi="Arial" w:cs="Arial"/>
          <w:sz w:val="20"/>
          <w:szCs w:val="20"/>
        </w:rPr>
        <w:t xml:space="preserve"> 7.11.2024</w:t>
      </w:r>
    </w:p>
    <w:p w14:paraId="4DF6F788" w14:textId="77777777" w:rsidR="007E27A6" w:rsidRPr="001A36D8" w:rsidRDefault="007E27A6" w:rsidP="007E27A6">
      <w:pPr>
        <w:ind w:left="708"/>
        <w:contextualSpacing/>
        <w:jc w:val="both"/>
        <w:rPr>
          <w:rFonts w:ascii="Arial" w:eastAsia="Calibri" w:hAnsi="Arial" w:cs="Arial"/>
          <w:sz w:val="20"/>
          <w:szCs w:val="20"/>
        </w:rPr>
      </w:pPr>
    </w:p>
    <w:p w14:paraId="1682EF94" w14:textId="77777777" w:rsidR="007E27A6" w:rsidRPr="001A36D8" w:rsidRDefault="007E27A6" w:rsidP="007E27A6">
      <w:pPr>
        <w:ind w:left="708"/>
        <w:contextualSpacing/>
        <w:jc w:val="both"/>
        <w:rPr>
          <w:rFonts w:ascii="Arial" w:eastAsia="Calibri" w:hAnsi="Arial" w:cs="Arial"/>
          <w:sz w:val="20"/>
          <w:szCs w:val="20"/>
        </w:rPr>
      </w:pPr>
    </w:p>
    <w:p w14:paraId="382DCC12" w14:textId="77777777" w:rsidR="007E27A6" w:rsidRPr="001A36D8" w:rsidRDefault="007E27A6" w:rsidP="007E27A6">
      <w:pPr>
        <w:ind w:left="708"/>
        <w:contextualSpacing/>
        <w:jc w:val="both"/>
        <w:rPr>
          <w:rFonts w:ascii="Arial" w:eastAsia="Calibri" w:hAnsi="Arial" w:cs="Arial"/>
          <w:sz w:val="20"/>
          <w:szCs w:val="20"/>
        </w:rPr>
      </w:pPr>
    </w:p>
    <w:p w14:paraId="4FFA9712" w14:textId="77777777" w:rsidR="007E27A6" w:rsidRPr="001A36D8" w:rsidRDefault="007E27A6" w:rsidP="007E27A6">
      <w:pPr>
        <w:ind w:left="708"/>
        <w:contextualSpacing/>
        <w:jc w:val="both"/>
        <w:rPr>
          <w:rFonts w:ascii="Arial" w:eastAsia="Calibri" w:hAnsi="Arial" w:cs="Arial"/>
          <w:sz w:val="20"/>
          <w:szCs w:val="20"/>
        </w:rPr>
      </w:pPr>
    </w:p>
    <w:tbl>
      <w:tblPr>
        <w:tblW w:w="0" w:type="auto"/>
        <w:tblInd w:w="108" w:type="dxa"/>
        <w:tblLook w:val="04A0" w:firstRow="1" w:lastRow="0" w:firstColumn="1" w:lastColumn="0" w:noHBand="0" w:noVBand="1"/>
      </w:tblPr>
      <w:tblGrid>
        <w:gridCol w:w="4571"/>
        <w:gridCol w:w="4391"/>
      </w:tblGrid>
      <w:tr w:rsidR="007E27A6" w:rsidRPr="00064077" w14:paraId="20756A1B" w14:textId="77777777" w:rsidTr="00612749">
        <w:tc>
          <w:tcPr>
            <w:tcW w:w="4678" w:type="dxa"/>
          </w:tcPr>
          <w:p w14:paraId="5B8260C8" w14:textId="77777777" w:rsidR="007E27A6" w:rsidRPr="001A36D8" w:rsidRDefault="007E27A6" w:rsidP="00612749">
            <w:pPr>
              <w:ind w:left="-708" w:firstLine="708"/>
              <w:contextualSpacing/>
              <w:jc w:val="center"/>
              <w:rPr>
                <w:rFonts w:ascii="Arial" w:eastAsia="Calibri" w:hAnsi="Arial" w:cs="Arial"/>
                <w:sz w:val="20"/>
                <w:szCs w:val="20"/>
              </w:rPr>
            </w:pPr>
          </w:p>
          <w:p w14:paraId="33C7D14B" w14:textId="77777777" w:rsidR="007E27A6" w:rsidRPr="001A36D8" w:rsidRDefault="007E27A6" w:rsidP="00612749">
            <w:pPr>
              <w:ind w:left="-708" w:firstLine="708"/>
              <w:contextualSpacing/>
              <w:jc w:val="center"/>
              <w:rPr>
                <w:rFonts w:ascii="Arial" w:eastAsia="Calibri" w:hAnsi="Arial" w:cs="Arial"/>
                <w:sz w:val="20"/>
                <w:szCs w:val="20"/>
              </w:rPr>
            </w:pPr>
            <w:r w:rsidRPr="001A36D8">
              <w:rPr>
                <w:rFonts w:ascii="Arial" w:eastAsia="Calibri" w:hAnsi="Arial" w:cs="Arial"/>
                <w:sz w:val="20"/>
                <w:szCs w:val="20"/>
              </w:rPr>
              <w:t>…………………………………………..</w:t>
            </w:r>
          </w:p>
          <w:p w14:paraId="13B4EEA9" w14:textId="77777777" w:rsidR="007E27A6" w:rsidRPr="001A36D8" w:rsidRDefault="007E27A6" w:rsidP="00612749">
            <w:pPr>
              <w:tabs>
                <w:tab w:val="left" w:pos="1134"/>
              </w:tabs>
              <w:jc w:val="center"/>
              <w:rPr>
                <w:rFonts w:ascii="Arial" w:hAnsi="Arial" w:cs="Arial"/>
                <w:sz w:val="20"/>
                <w:szCs w:val="20"/>
              </w:rPr>
            </w:pPr>
            <w:r w:rsidRPr="001A36D8">
              <w:rPr>
                <w:rFonts w:ascii="Arial" w:hAnsi="Arial" w:cs="Arial"/>
                <w:sz w:val="20"/>
                <w:szCs w:val="20"/>
              </w:rPr>
              <w:t>Zentiva, k.s.</w:t>
            </w:r>
          </w:p>
          <w:p w14:paraId="1F3476A7" w14:textId="462DA49D" w:rsidR="007E27A6" w:rsidRPr="001A36D8" w:rsidRDefault="00A03497" w:rsidP="00612749">
            <w:pPr>
              <w:tabs>
                <w:tab w:val="left" w:pos="5040"/>
              </w:tabs>
              <w:jc w:val="center"/>
              <w:rPr>
                <w:rFonts w:ascii="Arial" w:hAnsi="Arial" w:cs="Arial"/>
                <w:sz w:val="20"/>
                <w:szCs w:val="20"/>
              </w:rPr>
            </w:pPr>
            <w:r>
              <w:rPr>
                <w:rFonts w:ascii="Arial" w:hAnsi="Arial" w:cs="Arial"/>
                <w:sz w:val="20"/>
                <w:szCs w:val="20"/>
              </w:rPr>
              <w:t>xxxxx</w:t>
            </w:r>
          </w:p>
          <w:p w14:paraId="2AC32982" w14:textId="77777777" w:rsidR="00156C07" w:rsidRPr="001A36D8" w:rsidRDefault="00156C07" w:rsidP="00156C07">
            <w:pPr>
              <w:ind w:left="-708" w:firstLine="708"/>
              <w:contextualSpacing/>
              <w:jc w:val="center"/>
              <w:rPr>
                <w:rFonts w:ascii="Arial" w:eastAsia="Calibri" w:hAnsi="Arial" w:cs="Arial"/>
                <w:sz w:val="20"/>
                <w:szCs w:val="20"/>
              </w:rPr>
            </w:pPr>
            <w:r w:rsidRPr="001A36D8">
              <w:rPr>
                <w:rFonts w:ascii="Arial" w:hAnsi="Arial" w:cs="Arial"/>
                <w:bCs/>
                <w:i/>
                <w:sz w:val="20"/>
                <w:szCs w:val="20"/>
              </w:rPr>
              <w:t>na základě organizačního řádu</w:t>
            </w:r>
          </w:p>
          <w:p w14:paraId="3AB8B36B" w14:textId="725E67DB" w:rsidR="007E27A6" w:rsidRPr="001A36D8" w:rsidRDefault="007E27A6" w:rsidP="00612749">
            <w:pPr>
              <w:ind w:left="-708" w:firstLine="708"/>
              <w:contextualSpacing/>
              <w:jc w:val="center"/>
              <w:rPr>
                <w:rFonts w:ascii="Arial" w:eastAsia="Calibri" w:hAnsi="Arial" w:cs="Arial"/>
                <w:sz w:val="20"/>
                <w:szCs w:val="20"/>
              </w:rPr>
            </w:pPr>
          </w:p>
          <w:p w14:paraId="5AC7E60A" w14:textId="77777777" w:rsidR="007E27A6" w:rsidRPr="001A36D8" w:rsidRDefault="007E27A6" w:rsidP="00612749">
            <w:pPr>
              <w:ind w:left="-708" w:firstLine="708"/>
              <w:contextualSpacing/>
              <w:jc w:val="center"/>
              <w:rPr>
                <w:rFonts w:ascii="Arial" w:eastAsia="Calibri" w:hAnsi="Arial" w:cs="Arial"/>
                <w:sz w:val="20"/>
                <w:szCs w:val="20"/>
              </w:rPr>
            </w:pPr>
          </w:p>
        </w:tc>
        <w:tc>
          <w:tcPr>
            <w:tcW w:w="4500" w:type="dxa"/>
          </w:tcPr>
          <w:p w14:paraId="41D0E320" w14:textId="77777777" w:rsidR="007E27A6" w:rsidRPr="001A36D8" w:rsidRDefault="007E27A6" w:rsidP="00612749">
            <w:pPr>
              <w:contextualSpacing/>
              <w:jc w:val="center"/>
              <w:rPr>
                <w:rFonts w:ascii="Arial" w:eastAsia="Calibri" w:hAnsi="Arial" w:cs="Arial"/>
                <w:sz w:val="20"/>
                <w:szCs w:val="20"/>
              </w:rPr>
            </w:pPr>
          </w:p>
          <w:p w14:paraId="05A62622" w14:textId="77777777" w:rsidR="007E27A6" w:rsidRPr="001A36D8" w:rsidRDefault="007E27A6" w:rsidP="00612749">
            <w:pPr>
              <w:contextualSpacing/>
              <w:jc w:val="center"/>
              <w:rPr>
                <w:rFonts w:ascii="Arial" w:eastAsia="Calibri" w:hAnsi="Arial" w:cs="Arial"/>
                <w:sz w:val="20"/>
                <w:szCs w:val="20"/>
              </w:rPr>
            </w:pPr>
            <w:r w:rsidRPr="001A36D8">
              <w:rPr>
                <w:rFonts w:ascii="Arial" w:eastAsia="Calibri" w:hAnsi="Arial" w:cs="Arial"/>
                <w:sz w:val="20"/>
                <w:szCs w:val="20"/>
              </w:rPr>
              <w:t>………………………………………..</w:t>
            </w:r>
          </w:p>
          <w:p w14:paraId="5211A238" w14:textId="6CCAAF57" w:rsidR="007E27A6" w:rsidRPr="001A36D8" w:rsidRDefault="006B6DE0" w:rsidP="00612749">
            <w:pPr>
              <w:contextualSpacing/>
              <w:jc w:val="center"/>
              <w:rPr>
                <w:rFonts w:ascii="Arial" w:eastAsia="Calibri" w:hAnsi="Arial" w:cs="Arial"/>
                <w:i/>
                <w:sz w:val="20"/>
                <w:szCs w:val="20"/>
              </w:rPr>
            </w:pPr>
            <w:r w:rsidRPr="001A36D8">
              <w:rPr>
                <w:rFonts w:ascii="Arial" w:eastAsia="Calibri" w:hAnsi="Arial" w:cs="Arial"/>
                <w:i/>
                <w:sz w:val="20"/>
                <w:szCs w:val="20"/>
              </w:rPr>
              <w:t>Vysoká škola chemicko-technologická v Praze</w:t>
            </w:r>
          </w:p>
          <w:p w14:paraId="09891D35" w14:textId="169F165C" w:rsidR="007E27A6" w:rsidRDefault="00A03497" w:rsidP="00612749">
            <w:pPr>
              <w:contextualSpacing/>
              <w:jc w:val="center"/>
              <w:rPr>
                <w:rFonts w:ascii="Arial" w:eastAsia="Calibri" w:hAnsi="Arial" w:cs="Arial"/>
                <w:sz w:val="20"/>
                <w:szCs w:val="20"/>
              </w:rPr>
            </w:pPr>
            <w:r>
              <w:rPr>
                <w:rFonts w:ascii="Arial" w:eastAsia="Calibri" w:hAnsi="Arial" w:cs="Arial"/>
                <w:sz w:val="20"/>
                <w:szCs w:val="20"/>
              </w:rPr>
              <w:t>xxxxx</w:t>
            </w:r>
            <w:r w:rsidR="006B6DE0" w:rsidRPr="001A36D8">
              <w:rPr>
                <w:rFonts w:ascii="Arial" w:eastAsia="Calibri" w:hAnsi="Arial" w:cs="Arial"/>
                <w:sz w:val="20"/>
                <w:szCs w:val="20"/>
              </w:rPr>
              <w:t>, kvestorka</w:t>
            </w:r>
          </w:p>
          <w:p w14:paraId="6C322C14" w14:textId="77777777" w:rsidR="007E27A6" w:rsidRDefault="007E27A6" w:rsidP="00612749">
            <w:pPr>
              <w:contextualSpacing/>
              <w:jc w:val="center"/>
              <w:rPr>
                <w:rFonts w:ascii="Arial" w:eastAsia="Calibri" w:hAnsi="Arial" w:cs="Arial"/>
                <w:sz w:val="20"/>
                <w:szCs w:val="20"/>
              </w:rPr>
            </w:pPr>
          </w:p>
          <w:p w14:paraId="5BD1F373" w14:textId="77777777" w:rsidR="007E27A6" w:rsidRDefault="007E27A6" w:rsidP="00612749">
            <w:pPr>
              <w:contextualSpacing/>
              <w:jc w:val="center"/>
              <w:rPr>
                <w:rFonts w:ascii="Arial" w:eastAsia="Calibri" w:hAnsi="Arial" w:cs="Arial"/>
                <w:sz w:val="20"/>
                <w:szCs w:val="20"/>
              </w:rPr>
            </w:pPr>
          </w:p>
        </w:tc>
      </w:tr>
    </w:tbl>
    <w:p w14:paraId="537453CA" w14:textId="77777777" w:rsidR="00785586" w:rsidRDefault="00785586" w:rsidP="007E27A6">
      <w:pPr>
        <w:contextualSpacing/>
        <w:rPr>
          <w:rFonts w:ascii="Arial" w:eastAsia="Calibri" w:hAnsi="Arial" w:cs="Arial"/>
          <w:sz w:val="20"/>
          <w:szCs w:val="20"/>
        </w:rPr>
      </w:pPr>
    </w:p>
    <w:p w14:paraId="30BF5F40" w14:textId="563552EC" w:rsidR="00E33EC9" w:rsidRDefault="00E33EC9">
      <w:pPr>
        <w:rPr>
          <w:rFonts w:ascii="Arial" w:eastAsia="Calibri" w:hAnsi="Arial" w:cs="Arial"/>
          <w:sz w:val="20"/>
          <w:szCs w:val="20"/>
        </w:rPr>
      </w:pPr>
      <w:r>
        <w:rPr>
          <w:rFonts w:ascii="Arial" w:eastAsia="Calibri" w:hAnsi="Arial" w:cs="Arial"/>
          <w:sz w:val="20"/>
          <w:szCs w:val="20"/>
        </w:rPr>
        <w:br w:type="page"/>
      </w:r>
    </w:p>
    <w:p w14:paraId="56BB0E03" w14:textId="77777777" w:rsidR="00785586" w:rsidRDefault="00785586" w:rsidP="007E27A6">
      <w:pPr>
        <w:contextualSpacing/>
        <w:rPr>
          <w:rFonts w:ascii="Arial" w:eastAsia="Calibri" w:hAnsi="Arial" w:cs="Arial"/>
          <w:sz w:val="20"/>
          <w:szCs w:val="20"/>
        </w:rPr>
      </w:pPr>
    </w:p>
    <w:p w14:paraId="38B5DF2F" w14:textId="77777777" w:rsidR="007E27A6" w:rsidRDefault="007E27A6" w:rsidP="007E27A6">
      <w:pPr>
        <w:contextualSpacing/>
        <w:jc w:val="center"/>
        <w:rPr>
          <w:rFonts w:ascii="Arial" w:hAnsi="Arial" w:cs="Arial"/>
          <w:b/>
          <w:sz w:val="20"/>
          <w:szCs w:val="20"/>
        </w:rPr>
      </w:pPr>
      <w:r w:rsidRPr="00064077">
        <w:rPr>
          <w:rFonts w:ascii="Arial" w:hAnsi="Arial" w:cs="Arial"/>
          <w:b/>
          <w:sz w:val="20"/>
          <w:szCs w:val="20"/>
        </w:rPr>
        <w:t>Příloha č. 1</w:t>
      </w:r>
    </w:p>
    <w:p w14:paraId="343FEC1C" w14:textId="77777777" w:rsidR="007E27A6" w:rsidRDefault="007E27A6" w:rsidP="007E27A6">
      <w:pPr>
        <w:contextualSpacing/>
        <w:jc w:val="center"/>
        <w:rPr>
          <w:rFonts w:ascii="Arial" w:hAnsi="Arial" w:cs="Arial"/>
          <w:b/>
          <w:sz w:val="20"/>
          <w:szCs w:val="20"/>
        </w:rPr>
      </w:pPr>
      <w:r w:rsidRPr="00064077">
        <w:rPr>
          <w:rFonts w:ascii="Arial" w:hAnsi="Arial" w:cs="Arial"/>
          <w:b/>
          <w:sz w:val="20"/>
          <w:szCs w:val="20"/>
        </w:rPr>
        <w:t>Použití sponzorského příspěvku</w:t>
      </w:r>
    </w:p>
    <w:p w14:paraId="1351C671" w14:textId="77777777" w:rsidR="007E27A6" w:rsidRDefault="007E27A6" w:rsidP="007E27A6">
      <w:pPr>
        <w:contextualSpacing/>
        <w:rPr>
          <w:rFonts w:ascii="Arial" w:hAnsi="Arial" w:cs="Arial"/>
          <w:b/>
          <w:sz w:val="20"/>
          <w:szCs w:val="20"/>
        </w:rPr>
      </w:pPr>
    </w:p>
    <w:p w14:paraId="43368F7A" w14:textId="77777777" w:rsidR="007E27A6" w:rsidRDefault="007E27A6" w:rsidP="007E27A6">
      <w:pPr>
        <w:contextualSpacing/>
        <w:jc w:val="center"/>
        <w:rPr>
          <w:rFonts w:ascii="Arial" w:hAnsi="Arial" w:cs="Arial"/>
          <w:b/>
          <w:sz w:val="20"/>
          <w:szCs w:val="20"/>
        </w:rPr>
      </w:pPr>
    </w:p>
    <w:p w14:paraId="1F2B1E87" w14:textId="77777777" w:rsidR="007E27A6" w:rsidRDefault="007E27A6" w:rsidP="007E27A6">
      <w:pPr>
        <w:contextualSpacing/>
        <w:jc w:val="both"/>
        <w:rPr>
          <w:rFonts w:ascii="Arial" w:hAnsi="Arial" w:cs="Arial"/>
          <w:sz w:val="20"/>
          <w:szCs w:val="20"/>
        </w:rPr>
      </w:pPr>
      <w:r w:rsidRPr="00064077">
        <w:rPr>
          <w:rFonts w:ascii="Arial" w:hAnsi="Arial" w:cs="Arial"/>
          <w:sz w:val="20"/>
          <w:szCs w:val="20"/>
        </w:rPr>
        <w:t xml:space="preserve">Sponzorovaný se zavazuje, že </w:t>
      </w:r>
      <w:r>
        <w:rPr>
          <w:rFonts w:ascii="Arial" w:hAnsi="Arial" w:cs="Arial"/>
          <w:sz w:val="20"/>
          <w:szCs w:val="20"/>
        </w:rPr>
        <w:t>s</w:t>
      </w:r>
      <w:r w:rsidRPr="00064077">
        <w:rPr>
          <w:rFonts w:ascii="Arial" w:hAnsi="Arial" w:cs="Arial"/>
          <w:sz w:val="20"/>
          <w:szCs w:val="20"/>
        </w:rPr>
        <w:t>ponzorský příspěvek, použije výhradně na uskutečnění</w:t>
      </w:r>
      <w:r>
        <w:rPr>
          <w:rFonts w:ascii="Arial" w:hAnsi="Arial" w:cs="Arial"/>
          <w:sz w:val="20"/>
          <w:szCs w:val="20"/>
        </w:rPr>
        <w:t xml:space="preserve"> akce dle čl. I. odst. 3 a za podmínek sjednaných ve smlouvě, zejména avšak nejen dle čl. II. ods</w:t>
      </w:r>
      <w:r w:rsidR="00574F5B">
        <w:rPr>
          <w:rFonts w:ascii="Arial" w:hAnsi="Arial" w:cs="Arial"/>
          <w:sz w:val="20"/>
          <w:szCs w:val="20"/>
        </w:rPr>
        <w:t>t</w:t>
      </w:r>
      <w:r>
        <w:rPr>
          <w:rFonts w:ascii="Arial" w:hAnsi="Arial" w:cs="Arial"/>
          <w:sz w:val="20"/>
          <w:szCs w:val="20"/>
        </w:rPr>
        <w:t>. 2 smlouvy.</w:t>
      </w:r>
    </w:p>
    <w:p w14:paraId="543EE766" w14:textId="77777777" w:rsidR="007E27A6" w:rsidRDefault="007E27A6" w:rsidP="007E27A6">
      <w:pPr>
        <w:contextualSpacing/>
        <w:jc w:val="both"/>
        <w:rPr>
          <w:rFonts w:ascii="Arial" w:hAnsi="Arial" w:cs="Arial"/>
          <w:sz w:val="20"/>
          <w:szCs w:val="20"/>
        </w:rPr>
      </w:pPr>
    </w:p>
    <w:p w14:paraId="0C402367" w14:textId="77777777" w:rsidR="007E27A6" w:rsidRDefault="007E27A6" w:rsidP="007E27A6">
      <w:pPr>
        <w:contextualSpacing/>
        <w:jc w:val="both"/>
        <w:rPr>
          <w:rFonts w:ascii="Arial" w:hAnsi="Arial" w:cs="Arial"/>
          <w:sz w:val="20"/>
          <w:szCs w:val="20"/>
        </w:rPr>
      </w:pPr>
      <w:r w:rsidRPr="00064077">
        <w:rPr>
          <w:rFonts w:ascii="Arial" w:hAnsi="Arial" w:cs="Arial"/>
          <w:sz w:val="20"/>
          <w:szCs w:val="20"/>
        </w:rPr>
        <w:t xml:space="preserve">Za poskytnutý </w:t>
      </w:r>
      <w:r>
        <w:rPr>
          <w:rFonts w:ascii="Arial" w:hAnsi="Arial" w:cs="Arial"/>
          <w:sz w:val="20"/>
          <w:szCs w:val="20"/>
        </w:rPr>
        <w:t>sp</w:t>
      </w:r>
      <w:r w:rsidRPr="00064077">
        <w:rPr>
          <w:rFonts w:ascii="Arial" w:hAnsi="Arial" w:cs="Arial"/>
          <w:sz w:val="20"/>
          <w:szCs w:val="20"/>
        </w:rPr>
        <w:t xml:space="preserve">onzorský příspěvek </w:t>
      </w:r>
      <w:r>
        <w:rPr>
          <w:rFonts w:ascii="Arial" w:hAnsi="Arial" w:cs="Arial"/>
          <w:sz w:val="20"/>
          <w:szCs w:val="20"/>
        </w:rPr>
        <w:t>sponzorovaný</w:t>
      </w:r>
      <w:r w:rsidRPr="00064077">
        <w:rPr>
          <w:rFonts w:ascii="Arial" w:hAnsi="Arial" w:cs="Arial"/>
          <w:sz w:val="20"/>
          <w:szCs w:val="20"/>
        </w:rPr>
        <w:t xml:space="preserve"> pro </w:t>
      </w:r>
      <w:r>
        <w:rPr>
          <w:rFonts w:ascii="Arial" w:hAnsi="Arial" w:cs="Arial"/>
          <w:sz w:val="20"/>
          <w:szCs w:val="20"/>
        </w:rPr>
        <w:t>s</w:t>
      </w:r>
      <w:r w:rsidRPr="00064077">
        <w:rPr>
          <w:rFonts w:ascii="Arial" w:hAnsi="Arial" w:cs="Arial"/>
          <w:sz w:val="20"/>
          <w:szCs w:val="20"/>
        </w:rPr>
        <w:t xml:space="preserve">ponzora zabezpečí: </w:t>
      </w:r>
    </w:p>
    <w:p w14:paraId="139AD6C0" w14:textId="77CEB709" w:rsidR="007E27A6" w:rsidRDefault="007E27A6" w:rsidP="007E27A6">
      <w:pPr>
        <w:contextualSpacing/>
        <w:jc w:val="center"/>
        <w:rPr>
          <w:rFonts w:ascii="Arial" w:hAnsi="Arial" w:cs="Arial"/>
          <w:b/>
          <w:sz w:val="20"/>
          <w:szCs w:val="20"/>
        </w:rPr>
      </w:pPr>
    </w:p>
    <w:p w14:paraId="5050CC61" w14:textId="77777777" w:rsidR="001B06CF" w:rsidRDefault="001B06CF" w:rsidP="007E27A6">
      <w:pPr>
        <w:contextualSpacing/>
        <w:jc w:val="center"/>
        <w:rPr>
          <w:rFonts w:ascii="Arial" w:hAnsi="Arial" w:cs="Arial"/>
          <w:b/>
          <w:sz w:val="20"/>
          <w:szCs w:val="20"/>
        </w:rPr>
      </w:pPr>
    </w:p>
    <w:p w14:paraId="2F62E0C1" w14:textId="781148D7" w:rsidR="001B06CF" w:rsidRPr="00A452BE" w:rsidRDefault="001B06CF" w:rsidP="00332864">
      <w:pPr>
        <w:numPr>
          <w:ilvl w:val="0"/>
          <w:numId w:val="5"/>
        </w:numPr>
        <w:contextualSpacing/>
        <w:jc w:val="both"/>
        <w:rPr>
          <w:rFonts w:ascii="Arial" w:hAnsi="Arial" w:cs="Arial"/>
          <w:b/>
          <w:sz w:val="20"/>
          <w:szCs w:val="20"/>
        </w:rPr>
      </w:pPr>
      <w:r w:rsidRPr="00A452BE">
        <w:rPr>
          <w:rFonts w:ascii="Arial" w:hAnsi="Arial" w:cs="Arial"/>
          <w:b/>
          <w:sz w:val="20"/>
          <w:szCs w:val="20"/>
        </w:rPr>
        <w:t>Logo sponzora bude uvedeno na webových stránkách Studentské vědecké konference 202</w:t>
      </w:r>
      <w:r w:rsidR="00C90749">
        <w:rPr>
          <w:rFonts w:ascii="Arial" w:hAnsi="Arial" w:cs="Arial"/>
          <w:b/>
          <w:sz w:val="20"/>
          <w:szCs w:val="20"/>
        </w:rPr>
        <w:t>4</w:t>
      </w:r>
      <w:r w:rsidR="00376A50">
        <w:rPr>
          <w:rFonts w:ascii="Arial" w:hAnsi="Arial" w:cs="Arial"/>
          <w:b/>
          <w:sz w:val="20"/>
          <w:szCs w:val="20"/>
        </w:rPr>
        <w:t>,</w:t>
      </w:r>
      <w:r w:rsidRPr="00A452BE">
        <w:rPr>
          <w:rFonts w:ascii="Arial" w:hAnsi="Arial" w:cs="Arial"/>
          <w:b/>
          <w:sz w:val="20"/>
          <w:szCs w:val="20"/>
        </w:rPr>
        <w:t xml:space="preserve"> ve fakultních a ústavních sbornících, a všech dokumentech, které se této konference budou týkat </w:t>
      </w:r>
    </w:p>
    <w:p w14:paraId="69259665" w14:textId="77777777" w:rsidR="001B06CF" w:rsidRPr="00A452BE" w:rsidRDefault="001B06CF" w:rsidP="00332864">
      <w:pPr>
        <w:numPr>
          <w:ilvl w:val="0"/>
          <w:numId w:val="5"/>
        </w:numPr>
        <w:contextualSpacing/>
        <w:jc w:val="both"/>
        <w:rPr>
          <w:rFonts w:ascii="Arial" w:hAnsi="Arial" w:cs="Arial"/>
          <w:b/>
          <w:sz w:val="20"/>
          <w:szCs w:val="20"/>
        </w:rPr>
      </w:pPr>
      <w:r w:rsidRPr="00A452BE">
        <w:rPr>
          <w:rFonts w:ascii="Arial" w:hAnsi="Arial" w:cs="Arial"/>
          <w:b/>
          <w:sz w:val="20"/>
          <w:szCs w:val="20"/>
        </w:rPr>
        <w:t xml:space="preserve">Ústně bude sponzor propagován v průběhu vyhlášení konference a jejich výsledků na ústavech. </w:t>
      </w:r>
    </w:p>
    <w:p w14:paraId="575E6795" w14:textId="77777777" w:rsidR="001B06CF" w:rsidRPr="00A452BE" w:rsidRDefault="001B06CF" w:rsidP="00332864">
      <w:pPr>
        <w:numPr>
          <w:ilvl w:val="0"/>
          <w:numId w:val="5"/>
        </w:numPr>
        <w:contextualSpacing/>
        <w:jc w:val="both"/>
        <w:rPr>
          <w:rFonts w:ascii="Arial" w:hAnsi="Arial" w:cs="Arial"/>
          <w:b/>
          <w:sz w:val="20"/>
          <w:szCs w:val="20"/>
        </w:rPr>
      </w:pPr>
      <w:r w:rsidRPr="00A452BE">
        <w:rPr>
          <w:rFonts w:ascii="Arial" w:hAnsi="Arial" w:cs="Arial"/>
          <w:b/>
          <w:sz w:val="20"/>
          <w:szCs w:val="20"/>
        </w:rPr>
        <w:t>Umožní rozdat studentům propagační materiály</w:t>
      </w:r>
    </w:p>
    <w:p w14:paraId="10793383" w14:textId="6D5BDCF0" w:rsidR="001B06CF" w:rsidRPr="00A452BE" w:rsidRDefault="001B06CF" w:rsidP="00332864">
      <w:pPr>
        <w:numPr>
          <w:ilvl w:val="0"/>
          <w:numId w:val="5"/>
        </w:numPr>
        <w:contextualSpacing/>
        <w:jc w:val="both"/>
        <w:rPr>
          <w:rFonts w:ascii="Arial" w:hAnsi="Arial" w:cs="Arial"/>
          <w:b/>
          <w:sz w:val="20"/>
          <w:szCs w:val="20"/>
        </w:rPr>
      </w:pPr>
      <w:r w:rsidRPr="00A452BE">
        <w:rPr>
          <w:rFonts w:ascii="Arial" w:hAnsi="Arial" w:cs="Arial"/>
          <w:b/>
          <w:sz w:val="20"/>
          <w:szCs w:val="20"/>
        </w:rPr>
        <w:t xml:space="preserve">Umožní umístění reklamních roll-upů, banneru, apod. </w:t>
      </w:r>
    </w:p>
    <w:p w14:paraId="02705DB8" w14:textId="20D8B09D" w:rsidR="001B06CF" w:rsidRPr="00A452BE" w:rsidRDefault="001B06CF" w:rsidP="00332864">
      <w:pPr>
        <w:numPr>
          <w:ilvl w:val="0"/>
          <w:numId w:val="5"/>
        </w:numPr>
        <w:contextualSpacing/>
        <w:jc w:val="both"/>
        <w:rPr>
          <w:rFonts w:ascii="Arial" w:hAnsi="Arial" w:cs="Arial"/>
          <w:b/>
          <w:sz w:val="20"/>
          <w:szCs w:val="20"/>
        </w:rPr>
      </w:pPr>
      <w:r w:rsidRPr="00A452BE">
        <w:rPr>
          <w:rFonts w:ascii="Arial" w:hAnsi="Arial" w:cs="Arial"/>
          <w:b/>
          <w:sz w:val="20"/>
          <w:szCs w:val="20"/>
        </w:rPr>
        <w:t>Zástupci sponzora se na vybraných ústavech mohou soutěže aktivně účastnit rozhodování v hodnotících komisí</w:t>
      </w:r>
      <w:r w:rsidR="00437FEF">
        <w:rPr>
          <w:rFonts w:ascii="Arial" w:hAnsi="Arial" w:cs="Arial"/>
          <w:b/>
          <w:sz w:val="20"/>
          <w:szCs w:val="20"/>
        </w:rPr>
        <w:t>ch</w:t>
      </w:r>
    </w:p>
    <w:p w14:paraId="00955345" w14:textId="0DE93411" w:rsidR="007E27A6" w:rsidRPr="00A452BE" w:rsidRDefault="007E27A6" w:rsidP="00332864">
      <w:pPr>
        <w:numPr>
          <w:ilvl w:val="0"/>
          <w:numId w:val="5"/>
        </w:numPr>
        <w:contextualSpacing/>
        <w:rPr>
          <w:rFonts w:ascii="Arial" w:hAnsi="Arial" w:cs="Arial"/>
          <w:b/>
          <w:sz w:val="20"/>
          <w:szCs w:val="20"/>
        </w:rPr>
      </w:pPr>
      <w:r w:rsidRPr="00A452BE">
        <w:rPr>
          <w:rFonts w:ascii="Arial" w:hAnsi="Arial" w:cs="Arial"/>
          <w:b/>
          <w:sz w:val="20"/>
          <w:szCs w:val="20"/>
        </w:rPr>
        <w:t>Označení sponzora jako Oficiálního Sponzora</w:t>
      </w:r>
    </w:p>
    <w:p w14:paraId="526B9E5B" w14:textId="77777777" w:rsidR="007E27A6" w:rsidRDefault="007E27A6" w:rsidP="00F554A6">
      <w:pPr>
        <w:rPr>
          <w:rFonts w:eastAsia="Calibri"/>
        </w:rPr>
      </w:pPr>
    </w:p>
    <w:sectPr w:rsidR="007E27A6" w:rsidSect="00CB3913">
      <w:headerReference w:type="default" r:id="rId15"/>
      <w:footerReference w:type="defaul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6676" w14:textId="77777777" w:rsidR="00332864" w:rsidRDefault="00332864">
      <w:r>
        <w:separator/>
      </w:r>
    </w:p>
  </w:endnote>
  <w:endnote w:type="continuationSeparator" w:id="0">
    <w:p w14:paraId="2425C868" w14:textId="77777777" w:rsidR="00332864" w:rsidRDefault="0033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skerville">
    <w:altName w:val="Times New Roman"/>
    <w:charset w:val="00"/>
    <w:family w:val="auto"/>
    <w:pitch w:val="variable"/>
    <w:sig w:usb0="00000000" w:usb1="00000000" w:usb2="00000000" w:usb3="00000000" w:csb0="000001F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8903" w14:textId="77777777" w:rsidR="00C8691C" w:rsidRDefault="00C8691C">
    <w:pPr>
      <w:pStyle w:val="Zpat"/>
      <w:rPr>
        <w:lang w:val="cs-CZ"/>
      </w:rPr>
    </w:pPr>
  </w:p>
  <w:p w14:paraId="02FC10BC" w14:textId="2A9BADDA" w:rsidR="008D057F" w:rsidRDefault="00660F86">
    <w:pPr>
      <w:pStyle w:val="Zpat"/>
    </w:pPr>
    <w:r w:rsidRPr="000E562C">
      <w:rPr>
        <w:noProof/>
        <w:sz w:val="20"/>
        <w:szCs w:val="20"/>
        <w:lang w:val="cs-CZ" w:eastAsia="cs-CZ"/>
      </w:rPr>
      <w:drawing>
        <wp:anchor distT="0" distB="0" distL="114300" distR="114300" simplePos="0" relativeHeight="251658240" behindDoc="1" locked="0" layoutInCell="1" allowOverlap="1" wp14:anchorId="34AA2AF6" wp14:editId="7F3EFCE0">
          <wp:simplePos x="0" y="0"/>
          <wp:positionH relativeFrom="page">
            <wp:posOffset>753110</wp:posOffset>
          </wp:positionH>
          <wp:positionV relativeFrom="page">
            <wp:posOffset>9414510</wp:posOffset>
          </wp:positionV>
          <wp:extent cx="6798310" cy="1286510"/>
          <wp:effectExtent l="0" t="0" r="0" b="0"/>
          <wp:wrapNone/>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8310" cy="1286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57F" w:rsidRPr="000E562C">
      <w:rPr>
        <w:sz w:val="20"/>
        <w:szCs w:val="20"/>
      </w:rPr>
      <w:fldChar w:fldCharType="begin"/>
    </w:r>
    <w:r w:rsidR="008D057F" w:rsidRPr="000E562C">
      <w:rPr>
        <w:sz w:val="20"/>
        <w:szCs w:val="20"/>
      </w:rPr>
      <w:instrText>PAGE   \* MERGEFORMAT</w:instrText>
    </w:r>
    <w:r w:rsidR="008D057F" w:rsidRPr="000E562C">
      <w:rPr>
        <w:sz w:val="20"/>
        <w:szCs w:val="20"/>
      </w:rPr>
      <w:fldChar w:fldCharType="separate"/>
    </w:r>
    <w:r w:rsidR="00EB50F1" w:rsidRPr="00EB50F1">
      <w:rPr>
        <w:noProof/>
        <w:sz w:val="20"/>
        <w:szCs w:val="20"/>
        <w:lang w:val="cs-CZ"/>
      </w:rPr>
      <w:t>1</w:t>
    </w:r>
    <w:r w:rsidR="008D057F" w:rsidRPr="000E562C">
      <w:rPr>
        <w:sz w:val="20"/>
        <w:szCs w:val="20"/>
      </w:rPr>
      <w:fldChar w:fldCharType="end"/>
    </w:r>
    <w:r w:rsidR="004A04DF" w:rsidRPr="000E562C">
      <w:rPr>
        <w:sz w:val="20"/>
        <w:szCs w:val="20"/>
        <w:lang w:val="cs-CZ"/>
      </w:rPr>
      <w:t xml:space="preserve"> </w:t>
    </w:r>
  </w:p>
  <w:p w14:paraId="1B1AAB34" w14:textId="77777777" w:rsidR="00CB3913" w:rsidRPr="006C5B02" w:rsidRDefault="00CB3913" w:rsidP="00CB39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FB67" w14:textId="77777777" w:rsidR="00332864" w:rsidRDefault="00332864">
      <w:r>
        <w:separator/>
      </w:r>
    </w:p>
  </w:footnote>
  <w:footnote w:type="continuationSeparator" w:id="0">
    <w:p w14:paraId="11150B44" w14:textId="77777777" w:rsidR="00332864" w:rsidRDefault="00332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6DA4" w14:textId="1CF24D37" w:rsidR="00CB3913" w:rsidRDefault="002E5C3A" w:rsidP="00726F26">
    <w:pPr>
      <w:pStyle w:val="Zhlav"/>
      <w:tabs>
        <w:tab w:val="clear" w:pos="4536"/>
      </w:tabs>
      <w:ind w:firstLine="7080"/>
      <w:jc w:val="right"/>
    </w:pPr>
    <w:r>
      <w:rPr>
        <w:noProof/>
      </w:rPr>
      <mc:AlternateContent>
        <mc:Choice Requires="wps">
          <w:drawing>
            <wp:anchor distT="0" distB="0" distL="114300" distR="114300" simplePos="0" relativeHeight="251659264" behindDoc="0" locked="0" layoutInCell="0" allowOverlap="1" wp14:anchorId="043408AE" wp14:editId="6977EBFD">
              <wp:simplePos x="0" y="0"/>
              <wp:positionH relativeFrom="page">
                <wp:posOffset>0</wp:posOffset>
              </wp:positionH>
              <wp:positionV relativeFrom="page">
                <wp:posOffset>190500</wp:posOffset>
              </wp:positionV>
              <wp:extent cx="7560310" cy="273050"/>
              <wp:effectExtent l="0" t="0" r="0" b="12700"/>
              <wp:wrapNone/>
              <wp:docPr id="3" name="MSIPCMa7154c75a4bf47883acd96cd" descr="{&quot;HashCode&quot;:4784241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EAB8F" w14:textId="3EC3532C" w:rsidR="002E5C3A" w:rsidRPr="002E5C3A" w:rsidRDefault="002E5C3A" w:rsidP="002E5C3A">
                          <w:pPr>
                            <w:jc w:val="right"/>
                            <w:rPr>
                              <w:rFonts w:ascii="Calibri" w:hAnsi="Calibri" w:cs="Calibri"/>
                              <w:color w:val="000000"/>
                              <w:sz w:val="20"/>
                            </w:rPr>
                          </w:pPr>
                          <w:r w:rsidRPr="002E5C3A">
                            <w:rPr>
                              <w:rFonts w:ascii="Calibri" w:hAnsi="Calibri" w:cs="Calibri"/>
                              <w:color w:val="000000"/>
                              <w:sz w:val="20"/>
                            </w:rPr>
                            <w:t>C2-Internal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43408AE" id="_x0000_t202" coordsize="21600,21600" o:spt="202" path="m,l,21600r21600,l21600,xe">
              <v:stroke joinstyle="miter"/>
              <v:path gradientshapeok="t" o:connecttype="rect"/>
            </v:shapetype>
            <v:shape id="MSIPCMa7154c75a4bf47883acd96cd" o:spid="_x0000_s1026" type="#_x0000_t202" alt="{&quot;HashCode&quot;:478424116,&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" o:allowincell="f" filled="f" stroked="f" strokeweight=".5pt">
              <v:textbox inset=",0,20pt,0">
                <w:txbxContent>
                  <w:p w14:paraId="7C8EAB8F" w14:textId="3EC3532C" w:rsidR="002E5C3A" w:rsidRPr="002E5C3A" w:rsidRDefault="002E5C3A" w:rsidP="002E5C3A">
                    <w:pPr>
                      <w:jc w:val="right"/>
                      <w:rPr>
                        <w:rFonts w:ascii="Calibri" w:hAnsi="Calibri" w:cs="Calibri"/>
                        <w:color w:val="000000"/>
                        <w:sz w:val="20"/>
                      </w:rPr>
                    </w:pPr>
                    <w:r w:rsidRPr="002E5C3A">
                      <w:rPr>
                        <w:rFonts w:ascii="Calibri" w:hAnsi="Calibri" w:cs="Calibri"/>
                        <w:color w:val="000000"/>
                        <w:sz w:val="20"/>
                      </w:rPr>
                      <w:t>C2-Internal</w:t>
                    </w:r>
                  </w:p>
                </w:txbxContent>
              </v:textbox>
              <w10:wrap anchorx="page" anchory="page"/>
            </v:shape>
          </w:pict>
        </mc:Fallback>
      </mc:AlternateContent>
    </w:r>
    <w:r w:rsidR="00660F86">
      <w:rPr>
        <w:noProof/>
      </w:rPr>
      <w:drawing>
        <wp:anchor distT="0" distB="0" distL="114300" distR="114300" simplePos="0" relativeHeight="251657216" behindDoc="1" locked="0" layoutInCell="1" allowOverlap="1" wp14:anchorId="5844BA9E" wp14:editId="5FB81929">
          <wp:simplePos x="0" y="0"/>
          <wp:positionH relativeFrom="column">
            <wp:posOffset>-48895</wp:posOffset>
          </wp:positionH>
          <wp:positionV relativeFrom="paragraph">
            <wp:posOffset>36195</wp:posOffset>
          </wp:positionV>
          <wp:extent cx="2045970" cy="358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70"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57F">
      <w:t>e</w:t>
    </w:r>
    <w:r w:rsidR="008D057F">
      <w:rPr>
        <w:rFonts w:ascii="Baskerville" w:hAnsi="Baskerville" w:cs="Baskerville"/>
      </w:rPr>
      <w:t>CES -</w:t>
    </w:r>
    <w:r w:rsidR="00726F26">
      <w:rPr>
        <w:rFonts w:ascii="Baskerville" w:hAnsi="Baskerville" w:cs="Baskerville"/>
      </w:rPr>
      <w:t xml:space="preserve"> </w:t>
    </w:r>
    <w:r w:rsidR="002D3E2B">
      <w:rPr>
        <w:rFonts w:ascii="Baskerville" w:hAnsi="Baskerville" w:cs="Baskerville"/>
      </w:rPr>
      <w:t>10021489</w:t>
    </w:r>
    <w:r w:rsidR="008D057F">
      <w:tab/>
    </w:r>
  </w:p>
  <w:p w14:paraId="584F1C72" w14:textId="77777777" w:rsidR="00276D71" w:rsidRDefault="00276D71" w:rsidP="00726F26">
    <w:pPr>
      <w:pStyle w:val="Zhlav"/>
      <w:tabs>
        <w:tab w:val="clear" w:pos="4536"/>
      </w:tabs>
      <w:ind w:firstLine="7080"/>
      <w:jc w:val="right"/>
    </w:pPr>
  </w:p>
  <w:p w14:paraId="6E032298" w14:textId="77777777" w:rsidR="00276D71" w:rsidRDefault="00276D71" w:rsidP="00726F26">
    <w:pPr>
      <w:pStyle w:val="Zhlav"/>
      <w:tabs>
        <w:tab w:val="clear" w:pos="4536"/>
      </w:tabs>
      <w:ind w:firstLine="7080"/>
      <w:jc w:val="right"/>
      <w:rPr>
        <w:rFonts w:ascii="Baskerville" w:hAnsi="Baskerville" w:cs="Baskerville"/>
      </w:rPr>
    </w:pPr>
  </w:p>
  <w:p w14:paraId="0953119D" w14:textId="77777777" w:rsidR="00276D71" w:rsidRPr="008D057F" w:rsidRDefault="00276D71" w:rsidP="00726F26">
    <w:pPr>
      <w:pStyle w:val="Zhlav"/>
      <w:tabs>
        <w:tab w:val="clear" w:pos="4536"/>
      </w:tabs>
      <w:ind w:firstLine="7080"/>
      <w:jc w:val="right"/>
      <w:rPr>
        <w:rFonts w:ascii="Baskerville" w:hAnsi="Baskerville" w:cs="Baskervil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CED"/>
    <w:multiLevelType w:val="singleLevel"/>
    <w:tmpl w:val="E3A6DFA2"/>
    <w:lvl w:ilvl="0">
      <w:start w:val="1"/>
      <w:numFmt w:val="decimal"/>
      <w:lvlText w:val="%1."/>
      <w:lvlJc w:val="left"/>
      <w:pPr>
        <w:ind w:left="788" w:hanging="360"/>
      </w:pPr>
      <w:rPr>
        <w:b w:val="0"/>
      </w:rPr>
    </w:lvl>
  </w:abstractNum>
  <w:abstractNum w:abstractNumId="1" w15:restartNumberingAfterBreak="0">
    <w:nsid w:val="13E55ABC"/>
    <w:multiLevelType w:val="singleLevel"/>
    <w:tmpl w:val="E6C6BB02"/>
    <w:lvl w:ilvl="0">
      <w:start w:val="1"/>
      <w:numFmt w:val="decimal"/>
      <w:lvlText w:val="%1."/>
      <w:lvlJc w:val="left"/>
      <w:pPr>
        <w:tabs>
          <w:tab w:val="num" w:pos="454"/>
        </w:tabs>
        <w:ind w:left="454" w:hanging="454"/>
      </w:pPr>
      <w:rPr>
        <w:rFonts w:ascii="Times New Roman" w:hAnsi="Times New Roman" w:cs="Times New Roman" w:hint="default"/>
      </w:rPr>
    </w:lvl>
  </w:abstractNum>
  <w:abstractNum w:abstractNumId="2" w15:restartNumberingAfterBreak="0">
    <w:nsid w:val="145D6EBB"/>
    <w:multiLevelType w:val="hybridMultilevel"/>
    <w:tmpl w:val="320C4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924E7"/>
    <w:multiLevelType w:val="hybridMultilevel"/>
    <w:tmpl w:val="E9867BE2"/>
    <w:lvl w:ilvl="0" w:tplc="FFA05B68">
      <w:start w:val="2"/>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C821ED"/>
    <w:multiLevelType w:val="hybridMultilevel"/>
    <w:tmpl w:val="86C81BF0"/>
    <w:lvl w:ilvl="0" w:tplc="7680A9B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8F7FF7"/>
    <w:multiLevelType w:val="hybridMultilevel"/>
    <w:tmpl w:val="AEF43CE6"/>
    <w:lvl w:ilvl="0" w:tplc="B596E564">
      <w:start w:val="1"/>
      <w:numFmt w:val="lowerLetter"/>
      <w:lvlText w:val="%1)"/>
      <w:lvlJc w:val="left"/>
      <w:pPr>
        <w:ind w:left="2520" w:hanging="360"/>
      </w:pPr>
      <w:rPr>
        <w:rFonts w:eastAsia="Calibri"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6" w15:restartNumberingAfterBreak="0">
    <w:nsid w:val="43253467"/>
    <w:multiLevelType w:val="singleLevel"/>
    <w:tmpl w:val="292E2DB0"/>
    <w:lvl w:ilvl="0">
      <w:start w:val="1"/>
      <w:numFmt w:val="decimal"/>
      <w:lvlText w:val="%1."/>
      <w:lvlJc w:val="left"/>
      <w:pPr>
        <w:tabs>
          <w:tab w:val="num" w:pos="454"/>
        </w:tabs>
        <w:ind w:left="454" w:hanging="454"/>
      </w:pPr>
    </w:lvl>
  </w:abstractNum>
  <w:abstractNum w:abstractNumId="7" w15:restartNumberingAfterBreak="0">
    <w:nsid w:val="4A8A5004"/>
    <w:multiLevelType w:val="hybridMultilevel"/>
    <w:tmpl w:val="B9989AA6"/>
    <w:lvl w:ilvl="0" w:tplc="3A4E135C">
      <w:start w:val="1"/>
      <w:numFmt w:val="bullet"/>
      <w:lvlText w:val=""/>
      <w:lvlJc w:val="left"/>
      <w:pPr>
        <w:ind w:left="1146" w:hanging="360"/>
      </w:pPr>
      <w:rPr>
        <w:rFonts w:ascii="Symbol" w:hAnsi="Symbol" w:hint="default"/>
        <w:color w:val="231F20"/>
        <w:w w:val="184"/>
        <w:sz w:val="22"/>
        <w:szCs w:val="22"/>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5135192B"/>
    <w:multiLevelType w:val="hybridMultilevel"/>
    <w:tmpl w:val="665687C2"/>
    <w:lvl w:ilvl="0" w:tplc="B5E488B2">
      <w:start w:val="1"/>
      <w:numFmt w:val="decimal"/>
      <w:lvlText w:val="%1."/>
      <w:lvlJc w:val="left"/>
      <w:pPr>
        <w:ind w:left="720" w:hanging="360"/>
      </w:pPr>
    </w:lvl>
    <w:lvl w:ilvl="1" w:tplc="B4A82622">
      <w:start w:val="1"/>
      <w:numFmt w:val="lowerLetter"/>
      <w:lvlText w:val="%2."/>
      <w:lvlJc w:val="left"/>
      <w:pPr>
        <w:ind w:left="1440" w:hanging="360"/>
      </w:pPr>
    </w:lvl>
    <w:lvl w:ilvl="2" w:tplc="52F03372" w:tentative="1">
      <w:start w:val="1"/>
      <w:numFmt w:val="lowerRoman"/>
      <w:lvlText w:val="%3."/>
      <w:lvlJc w:val="right"/>
      <w:pPr>
        <w:ind w:left="2160" w:hanging="180"/>
      </w:pPr>
    </w:lvl>
    <w:lvl w:ilvl="3" w:tplc="E9028356" w:tentative="1">
      <w:start w:val="1"/>
      <w:numFmt w:val="decimal"/>
      <w:lvlText w:val="%4."/>
      <w:lvlJc w:val="left"/>
      <w:pPr>
        <w:ind w:left="2880" w:hanging="360"/>
      </w:pPr>
    </w:lvl>
    <w:lvl w:ilvl="4" w:tplc="1336728A" w:tentative="1">
      <w:start w:val="1"/>
      <w:numFmt w:val="lowerLetter"/>
      <w:lvlText w:val="%5."/>
      <w:lvlJc w:val="left"/>
      <w:pPr>
        <w:ind w:left="3600" w:hanging="360"/>
      </w:pPr>
    </w:lvl>
    <w:lvl w:ilvl="5" w:tplc="AE3CA586" w:tentative="1">
      <w:start w:val="1"/>
      <w:numFmt w:val="lowerRoman"/>
      <w:lvlText w:val="%6."/>
      <w:lvlJc w:val="right"/>
      <w:pPr>
        <w:ind w:left="4320" w:hanging="180"/>
      </w:pPr>
    </w:lvl>
    <w:lvl w:ilvl="6" w:tplc="AE2A0D2A" w:tentative="1">
      <w:start w:val="1"/>
      <w:numFmt w:val="decimal"/>
      <w:lvlText w:val="%7."/>
      <w:lvlJc w:val="left"/>
      <w:pPr>
        <w:ind w:left="5040" w:hanging="360"/>
      </w:pPr>
    </w:lvl>
    <w:lvl w:ilvl="7" w:tplc="57E8DF88" w:tentative="1">
      <w:start w:val="1"/>
      <w:numFmt w:val="lowerLetter"/>
      <w:lvlText w:val="%8."/>
      <w:lvlJc w:val="left"/>
      <w:pPr>
        <w:ind w:left="5760" w:hanging="360"/>
      </w:pPr>
    </w:lvl>
    <w:lvl w:ilvl="8" w:tplc="E5B889BC" w:tentative="1">
      <w:start w:val="1"/>
      <w:numFmt w:val="lowerRoman"/>
      <w:lvlText w:val="%9."/>
      <w:lvlJc w:val="right"/>
      <w:pPr>
        <w:ind w:left="6480" w:hanging="180"/>
      </w:pPr>
    </w:lvl>
  </w:abstractNum>
  <w:abstractNum w:abstractNumId="9" w15:restartNumberingAfterBreak="0">
    <w:nsid w:val="67E92F8D"/>
    <w:multiLevelType w:val="hybridMultilevel"/>
    <w:tmpl w:val="AAF29120"/>
    <w:lvl w:ilvl="0" w:tplc="21A61FA8">
      <w:start w:val="1"/>
      <w:numFmt w:val="decimal"/>
      <w:lvlText w:val="%1."/>
      <w:lvlJc w:val="left"/>
      <w:pPr>
        <w:tabs>
          <w:tab w:val="num" w:pos="454"/>
        </w:tabs>
        <w:ind w:left="454" w:hanging="454"/>
      </w:pPr>
      <w:rPr>
        <w:b/>
      </w:rPr>
    </w:lvl>
    <w:lvl w:ilvl="1" w:tplc="4DD69D68" w:tentative="1">
      <w:start w:val="1"/>
      <w:numFmt w:val="lowerLetter"/>
      <w:lvlText w:val="%2."/>
      <w:lvlJc w:val="left"/>
      <w:pPr>
        <w:tabs>
          <w:tab w:val="num" w:pos="1440"/>
        </w:tabs>
        <w:ind w:left="1440" w:hanging="360"/>
      </w:pPr>
    </w:lvl>
    <w:lvl w:ilvl="2" w:tplc="469E7E84" w:tentative="1">
      <w:start w:val="1"/>
      <w:numFmt w:val="lowerRoman"/>
      <w:lvlText w:val="%3."/>
      <w:lvlJc w:val="right"/>
      <w:pPr>
        <w:tabs>
          <w:tab w:val="num" w:pos="2160"/>
        </w:tabs>
        <w:ind w:left="2160" w:hanging="180"/>
      </w:pPr>
    </w:lvl>
    <w:lvl w:ilvl="3" w:tplc="023899D2" w:tentative="1">
      <w:start w:val="1"/>
      <w:numFmt w:val="decimal"/>
      <w:lvlText w:val="%4."/>
      <w:lvlJc w:val="left"/>
      <w:pPr>
        <w:tabs>
          <w:tab w:val="num" w:pos="2880"/>
        </w:tabs>
        <w:ind w:left="2880" w:hanging="360"/>
      </w:pPr>
    </w:lvl>
    <w:lvl w:ilvl="4" w:tplc="A7B098BC" w:tentative="1">
      <w:start w:val="1"/>
      <w:numFmt w:val="lowerLetter"/>
      <w:lvlText w:val="%5."/>
      <w:lvlJc w:val="left"/>
      <w:pPr>
        <w:tabs>
          <w:tab w:val="num" w:pos="3600"/>
        </w:tabs>
        <w:ind w:left="3600" w:hanging="360"/>
      </w:pPr>
    </w:lvl>
    <w:lvl w:ilvl="5" w:tplc="EF508524" w:tentative="1">
      <w:start w:val="1"/>
      <w:numFmt w:val="lowerRoman"/>
      <w:lvlText w:val="%6."/>
      <w:lvlJc w:val="right"/>
      <w:pPr>
        <w:tabs>
          <w:tab w:val="num" w:pos="4320"/>
        </w:tabs>
        <w:ind w:left="4320" w:hanging="180"/>
      </w:pPr>
    </w:lvl>
    <w:lvl w:ilvl="6" w:tplc="28A81D0E" w:tentative="1">
      <w:start w:val="1"/>
      <w:numFmt w:val="decimal"/>
      <w:lvlText w:val="%7."/>
      <w:lvlJc w:val="left"/>
      <w:pPr>
        <w:tabs>
          <w:tab w:val="num" w:pos="5040"/>
        </w:tabs>
        <w:ind w:left="5040" w:hanging="360"/>
      </w:pPr>
    </w:lvl>
    <w:lvl w:ilvl="7" w:tplc="2982D392" w:tentative="1">
      <w:start w:val="1"/>
      <w:numFmt w:val="lowerLetter"/>
      <w:lvlText w:val="%8."/>
      <w:lvlJc w:val="left"/>
      <w:pPr>
        <w:tabs>
          <w:tab w:val="num" w:pos="5760"/>
        </w:tabs>
        <w:ind w:left="5760" w:hanging="360"/>
      </w:pPr>
    </w:lvl>
    <w:lvl w:ilvl="8" w:tplc="38E0514E" w:tentative="1">
      <w:start w:val="1"/>
      <w:numFmt w:val="lowerRoman"/>
      <w:lvlText w:val="%9."/>
      <w:lvlJc w:val="right"/>
      <w:pPr>
        <w:tabs>
          <w:tab w:val="num" w:pos="6480"/>
        </w:tabs>
        <w:ind w:left="6480" w:hanging="180"/>
      </w:pPr>
    </w:lvl>
  </w:abstractNum>
  <w:abstractNum w:abstractNumId="10" w15:restartNumberingAfterBreak="0">
    <w:nsid w:val="69C328A3"/>
    <w:multiLevelType w:val="hybridMultilevel"/>
    <w:tmpl w:val="65807CD2"/>
    <w:lvl w:ilvl="0" w:tplc="04050001">
      <w:start w:val="1"/>
      <w:numFmt w:val="bullet"/>
      <w:lvlText w:val=""/>
      <w:lvlJc w:val="left"/>
      <w:pPr>
        <w:ind w:left="3240" w:hanging="360"/>
      </w:pPr>
      <w:rPr>
        <w:rFonts w:ascii="Symbol" w:hAnsi="Symbol"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11" w15:restartNumberingAfterBreak="0">
    <w:nsid w:val="7E9A2B86"/>
    <w:multiLevelType w:val="hybridMultilevel"/>
    <w:tmpl w:val="D760284E"/>
    <w:lvl w:ilvl="0" w:tplc="386CF0B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8"/>
  </w:num>
  <w:num w:numId="5">
    <w:abstractNumId w:val="9"/>
  </w:num>
  <w:num w:numId="6">
    <w:abstractNumId w:val="2"/>
  </w:num>
  <w:num w:numId="7">
    <w:abstractNumId w:val="5"/>
  </w:num>
  <w:num w:numId="8">
    <w:abstractNumId w:val="10"/>
  </w:num>
  <w:num w:numId="9">
    <w:abstractNumId w:val="3"/>
  </w:num>
  <w:num w:numId="10">
    <w:abstractNumId w:val="11"/>
  </w:num>
  <w:num w:numId="11">
    <w:abstractNumId w:val="7"/>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14"/>
    <w:rsid w:val="000310A9"/>
    <w:rsid w:val="00071660"/>
    <w:rsid w:val="000747F5"/>
    <w:rsid w:val="00091ECD"/>
    <w:rsid w:val="000922CD"/>
    <w:rsid w:val="00094EDE"/>
    <w:rsid w:val="000A08EE"/>
    <w:rsid w:val="000A79BB"/>
    <w:rsid w:val="000B3C55"/>
    <w:rsid w:val="000D2839"/>
    <w:rsid w:val="000D7E52"/>
    <w:rsid w:val="000E562C"/>
    <w:rsid w:val="000F0681"/>
    <w:rsid w:val="00132969"/>
    <w:rsid w:val="00147CC9"/>
    <w:rsid w:val="001551CB"/>
    <w:rsid w:val="00156C07"/>
    <w:rsid w:val="001724F5"/>
    <w:rsid w:val="001A36D8"/>
    <w:rsid w:val="001B06CF"/>
    <w:rsid w:val="001C0F06"/>
    <w:rsid w:val="001C2253"/>
    <w:rsid w:val="001E227A"/>
    <w:rsid w:val="00223F56"/>
    <w:rsid w:val="00227563"/>
    <w:rsid w:val="00244F4B"/>
    <w:rsid w:val="00263446"/>
    <w:rsid w:val="00272EDB"/>
    <w:rsid w:val="002735FB"/>
    <w:rsid w:val="00276D71"/>
    <w:rsid w:val="002A5258"/>
    <w:rsid w:val="002B5EAD"/>
    <w:rsid w:val="002C6B21"/>
    <w:rsid w:val="002D3E2B"/>
    <w:rsid w:val="002D67D1"/>
    <w:rsid w:val="002E5C3A"/>
    <w:rsid w:val="002F2651"/>
    <w:rsid w:val="00332864"/>
    <w:rsid w:val="00346E75"/>
    <w:rsid w:val="00353D91"/>
    <w:rsid w:val="003551F7"/>
    <w:rsid w:val="00355AD8"/>
    <w:rsid w:val="00362F48"/>
    <w:rsid w:val="00366946"/>
    <w:rsid w:val="00376A50"/>
    <w:rsid w:val="003845EB"/>
    <w:rsid w:val="003928F5"/>
    <w:rsid w:val="00393D4B"/>
    <w:rsid w:val="00396655"/>
    <w:rsid w:val="003C5DA3"/>
    <w:rsid w:val="00412F5B"/>
    <w:rsid w:val="00421367"/>
    <w:rsid w:val="00425660"/>
    <w:rsid w:val="00437FEF"/>
    <w:rsid w:val="004551EF"/>
    <w:rsid w:val="0046603E"/>
    <w:rsid w:val="00473671"/>
    <w:rsid w:val="00474640"/>
    <w:rsid w:val="004922EB"/>
    <w:rsid w:val="004A04DF"/>
    <w:rsid w:val="004A4CF3"/>
    <w:rsid w:val="004D0840"/>
    <w:rsid w:val="004E55E1"/>
    <w:rsid w:val="004E56C8"/>
    <w:rsid w:val="004F04CD"/>
    <w:rsid w:val="00525700"/>
    <w:rsid w:val="00541D47"/>
    <w:rsid w:val="005645D4"/>
    <w:rsid w:val="00574F5B"/>
    <w:rsid w:val="00580FB2"/>
    <w:rsid w:val="00581043"/>
    <w:rsid w:val="005835F0"/>
    <w:rsid w:val="0058638D"/>
    <w:rsid w:val="005A3D3C"/>
    <w:rsid w:val="005A5968"/>
    <w:rsid w:val="005C0CE2"/>
    <w:rsid w:val="005C10C0"/>
    <w:rsid w:val="005F35C5"/>
    <w:rsid w:val="00640C8C"/>
    <w:rsid w:val="006474A3"/>
    <w:rsid w:val="0065176A"/>
    <w:rsid w:val="00660F86"/>
    <w:rsid w:val="00667876"/>
    <w:rsid w:val="00675DB9"/>
    <w:rsid w:val="006872F6"/>
    <w:rsid w:val="006A001D"/>
    <w:rsid w:val="006B6DE0"/>
    <w:rsid w:val="006C4CC2"/>
    <w:rsid w:val="006D04C1"/>
    <w:rsid w:val="006E20CD"/>
    <w:rsid w:val="00703AA5"/>
    <w:rsid w:val="00706CA9"/>
    <w:rsid w:val="007255E4"/>
    <w:rsid w:val="00726F26"/>
    <w:rsid w:val="00731885"/>
    <w:rsid w:val="00744FAD"/>
    <w:rsid w:val="007834D0"/>
    <w:rsid w:val="00785586"/>
    <w:rsid w:val="007A2C95"/>
    <w:rsid w:val="007B0B1B"/>
    <w:rsid w:val="007B1ED4"/>
    <w:rsid w:val="007C4273"/>
    <w:rsid w:val="007D4A58"/>
    <w:rsid w:val="007E27A6"/>
    <w:rsid w:val="007E7B48"/>
    <w:rsid w:val="007F162B"/>
    <w:rsid w:val="008057E1"/>
    <w:rsid w:val="0081191C"/>
    <w:rsid w:val="008157F1"/>
    <w:rsid w:val="00823E9B"/>
    <w:rsid w:val="00845F90"/>
    <w:rsid w:val="0088460C"/>
    <w:rsid w:val="00896539"/>
    <w:rsid w:val="008A3F51"/>
    <w:rsid w:val="008B442B"/>
    <w:rsid w:val="008D057F"/>
    <w:rsid w:val="008D3381"/>
    <w:rsid w:val="008F4E8B"/>
    <w:rsid w:val="00901184"/>
    <w:rsid w:val="00944E2E"/>
    <w:rsid w:val="00965296"/>
    <w:rsid w:val="00981A21"/>
    <w:rsid w:val="00992302"/>
    <w:rsid w:val="009A0C05"/>
    <w:rsid w:val="009B12BF"/>
    <w:rsid w:val="009D4F52"/>
    <w:rsid w:val="009F72BD"/>
    <w:rsid w:val="00A01C60"/>
    <w:rsid w:val="00A02929"/>
    <w:rsid w:val="00A03497"/>
    <w:rsid w:val="00A0552E"/>
    <w:rsid w:val="00A452BE"/>
    <w:rsid w:val="00A76D25"/>
    <w:rsid w:val="00A91FAA"/>
    <w:rsid w:val="00AA29E4"/>
    <w:rsid w:val="00AD2229"/>
    <w:rsid w:val="00AD2DFD"/>
    <w:rsid w:val="00AD4C67"/>
    <w:rsid w:val="00B33F54"/>
    <w:rsid w:val="00B41C9A"/>
    <w:rsid w:val="00B514EA"/>
    <w:rsid w:val="00B80466"/>
    <w:rsid w:val="00B92801"/>
    <w:rsid w:val="00BB3A14"/>
    <w:rsid w:val="00BB5FDF"/>
    <w:rsid w:val="00BB7F49"/>
    <w:rsid w:val="00BD7F75"/>
    <w:rsid w:val="00BE1844"/>
    <w:rsid w:val="00C06782"/>
    <w:rsid w:val="00C078D1"/>
    <w:rsid w:val="00C10AFE"/>
    <w:rsid w:val="00C11B5A"/>
    <w:rsid w:val="00C23AAC"/>
    <w:rsid w:val="00C24561"/>
    <w:rsid w:val="00C37CA9"/>
    <w:rsid w:val="00C42807"/>
    <w:rsid w:val="00C429A6"/>
    <w:rsid w:val="00C431DC"/>
    <w:rsid w:val="00C4431B"/>
    <w:rsid w:val="00C5668C"/>
    <w:rsid w:val="00C8691C"/>
    <w:rsid w:val="00C90749"/>
    <w:rsid w:val="00CB3913"/>
    <w:rsid w:val="00CD52E8"/>
    <w:rsid w:val="00CD7A08"/>
    <w:rsid w:val="00D00552"/>
    <w:rsid w:val="00D036D4"/>
    <w:rsid w:val="00D06633"/>
    <w:rsid w:val="00D066A5"/>
    <w:rsid w:val="00D10923"/>
    <w:rsid w:val="00D30987"/>
    <w:rsid w:val="00D37CBA"/>
    <w:rsid w:val="00D638A2"/>
    <w:rsid w:val="00D87A14"/>
    <w:rsid w:val="00D96933"/>
    <w:rsid w:val="00DA75D8"/>
    <w:rsid w:val="00DB3208"/>
    <w:rsid w:val="00DB7092"/>
    <w:rsid w:val="00DC0AF3"/>
    <w:rsid w:val="00DD7070"/>
    <w:rsid w:val="00DF0164"/>
    <w:rsid w:val="00DF448D"/>
    <w:rsid w:val="00E04656"/>
    <w:rsid w:val="00E17008"/>
    <w:rsid w:val="00E17656"/>
    <w:rsid w:val="00E33EC9"/>
    <w:rsid w:val="00E357CC"/>
    <w:rsid w:val="00E7681B"/>
    <w:rsid w:val="00E82351"/>
    <w:rsid w:val="00EA1F8B"/>
    <w:rsid w:val="00EA3725"/>
    <w:rsid w:val="00EA436D"/>
    <w:rsid w:val="00EA5431"/>
    <w:rsid w:val="00EB50F1"/>
    <w:rsid w:val="00EC3C2D"/>
    <w:rsid w:val="00F03756"/>
    <w:rsid w:val="00F04C20"/>
    <w:rsid w:val="00F20499"/>
    <w:rsid w:val="00F22F3C"/>
    <w:rsid w:val="00F375C8"/>
    <w:rsid w:val="00F54947"/>
    <w:rsid w:val="00F554A6"/>
    <w:rsid w:val="00F80566"/>
    <w:rsid w:val="00F838B7"/>
    <w:rsid w:val="00FA4DA5"/>
    <w:rsid w:val="00FC1E9E"/>
    <w:rsid w:val="00FF34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47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tabs>
        <w:tab w:val="left" w:pos="360"/>
      </w:tabs>
      <w:ind w:left="36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b/>
      <w:bCs/>
      <w:sz w:val="32"/>
    </w:rPr>
  </w:style>
  <w:style w:type="character" w:styleId="Hypertextovodkaz">
    <w:name w:val="Hyperlink"/>
    <w:uiPriority w:val="99"/>
    <w:rPr>
      <w:color w:val="0000FF"/>
      <w:u w:val="single"/>
    </w:rPr>
  </w:style>
  <w:style w:type="paragraph" w:styleId="Zkladntext">
    <w:name w:val="Body Text"/>
    <w:basedOn w:val="Normln"/>
    <w:pPr>
      <w:tabs>
        <w:tab w:val="left" w:pos="360"/>
        <w:tab w:val="left" w:pos="3720"/>
      </w:tabs>
      <w:jc w:val="both"/>
    </w:pPr>
  </w:style>
  <w:style w:type="paragraph" w:styleId="Zkladntext2">
    <w:name w:val="Body Text 2"/>
    <w:basedOn w:val="Normln"/>
    <w:rPr>
      <w:szCs w:val="20"/>
    </w:rPr>
  </w:style>
  <w:style w:type="paragraph" w:styleId="Zhlav">
    <w:name w:val="header"/>
    <w:basedOn w:val="Normln"/>
    <w:link w:val="ZhlavChar"/>
    <w:rsid w:val="00DA05A8"/>
    <w:pPr>
      <w:tabs>
        <w:tab w:val="center" w:pos="4536"/>
        <w:tab w:val="right" w:pos="9072"/>
      </w:tabs>
    </w:pPr>
  </w:style>
  <w:style w:type="paragraph" w:styleId="Zpat">
    <w:name w:val="footer"/>
    <w:basedOn w:val="Normln"/>
    <w:link w:val="ZpatChar"/>
    <w:uiPriority w:val="99"/>
    <w:rsid w:val="00DA05A8"/>
    <w:pPr>
      <w:tabs>
        <w:tab w:val="center" w:pos="4536"/>
        <w:tab w:val="right" w:pos="9072"/>
      </w:tabs>
    </w:pPr>
    <w:rPr>
      <w:lang w:val="x-none" w:eastAsia="x-none"/>
    </w:rPr>
  </w:style>
  <w:style w:type="paragraph" w:styleId="Textbubliny">
    <w:name w:val="Balloon Text"/>
    <w:basedOn w:val="Normln"/>
    <w:semiHidden/>
    <w:rsid w:val="00EC6580"/>
    <w:rPr>
      <w:rFonts w:ascii="Tahoma" w:hAnsi="Tahoma" w:cs="Tahoma"/>
      <w:sz w:val="16"/>
      <w:szCs w:val="16"/>
    </w:rPr>
  </w:style>
  <w:style w:type="character" w:customStyle="1" w:styleId="ZpatChar">
    <w:name w:val="Zápatí Char"/>
    <w:link w:val="Zpat"/>
    <w:uiPriority w:val="99"/>
    <w:rsid w:val="006C5B02"/>
    <w:rPr>
      <w:sz w:val="24"/>
      <w:szCs w:val="24"/>
    </w:rPr>
  </w:style>
  <w:style w:type="paragraph" w:customStyle="1" w:styleId="standard">
    <w:name w:val="standard"/>
    <w:basedOn w:val="Normln"/>
    <w:rsid w:val="00103C41"/>
    <w:pPr>
      <w:spacing w:before="120"/>
      <w:jc w:val="both"/>
    </w:pPr>
    <w:rPr>
      <w:rFonts w:eastAsia="Calibri"/>
      <w:sz w:val="22"/>
      <w:szCs w:val="20"/>
    </w:rPr>
  </w:style>
  <w:style w:type="paragraph" w:styleId="Zkladntextodsazen2">
    <w:name w:val="Body Text Indent 2"/>
    <w:basedOn w:val="Normln"/>
    <w:link w:val="Zkladntextodsazen2Char"/>
    <w:rsid w:val="004A0B43"/>
    <w:pPr>
      <w:spacing w:after="120" w:line="480" w:lineRule="auto"/>
      <w:ind w:left="283"/>
    </w:pPr>
    <w:rPr>
      <w:lang w:val="x-none" w:eastAsia="x-none"/>
    </w:rPr>
  </w:style>
  <w:style w:type="character" w:customStyle="1" w:styleId="Zkladntextodsazen2Char">
    <w:name w:val="Základní text odsazený 2 Char"/>
    <w:link w:val="Zkladntextodsazen2"/>
    <w:rsid w:val="004A0B43"/>
    <w:rPr>
      <w:sz w:val="24"/>
      <w:szCs w:val="24"/>
    </w:rPr>
  </w:style>
  <w:style w:type="paragraph" w:styleId="Normlnweb">
    <w:name w:val="Normal (Web)"/>
    <w:basedOn w:val="Normln"/>
    <w:uiPriority w:val="99"/>
    <w:unhideWhenUsed/>
    <w:rsid w:val="00DC37A5"/>
    <w:pPr>
      <w:spacing w:before="100" w:beforeAutospacing="1" w:after="100" w:afterAutospacing="1"/>
    </w:pPr>
    <w:rPr>
      <w:rFonts w:eastAsia="Calibri"/>
    </w:rPr>
  </w:style>
  <w:style w:type="paragraph" w:styleId="Odstavecseseznamem">
    <w:name w:val="List Paragraph"/>
    <w:basedOn w:val="Normln"/>
    <w:uiPriority w:val="34"/>
    <w:qFormat/>
    <w:rsid w:val="005D69BB"/>
    <w:pPr>
      <w:spacing w:after="200" w:line="276" w:lineRule="auto"/>
      <w:ind w:left="720"/>
      <w:contextualSpacing/>
    </w:pPr>
    <w:rPr>
      <w:rFonts w:ascii="Calibri" w:eastAsia="Calibri" w:hAnsi="Calibri"/>
      <w:sz w:val="22"/>
      <w:szCs w:val="22"/>
      <w:lang w:eastAsia="en-US"/>
    </w:rPr>
  </w:style>
  <w:style w:type="character" w:styleId="Odkaznakoment">
    <w:name w:val="annotation reference"/>
    <w:rsid w:val="00AE74C9"/>
    <w:rPr>
      <w:sz w:val="16"/>
      <w:szCs w:val="16"/>
    </w:rPr>
  </w:style>
  <w:style w:type="paragraph" w:styleId="Textkomente">
    <w:name w:val="annotation text"/>
    <w:basedOn w:val="Normln"/>
    <w:link w:val="TextkomenteChar"/>
    <w:rsid w:val="00AE74C9"/>
    <w:rPr>
      <w:sz w:val="20"/>
      <w:szCs w:val="20"/>
    </w:rPr>
  </w:style>
  <w:style w:type="character" w:customStyle="1" w:styleId="TextkomenteChar">
    <w:name w:val="Text komentáře Char"/>
    <w:basedOn w:val="Standardnpsmoodstavce"/>
    <w:link w:val="Textkomente"/>
    <w:rsid w:val="00AE74C9"/>
  </w:style>
  <w:style w:type="paragraph" w:styleId="Pedmtkomente">
    <w:name w:val="annotation subject"/>
    <w:basedOn w:val="Textkomente"/>
    <w:next w:val="Textkomente"/>
    <w:link w:val="PedmtkomenteChar"/>
    <w:rsid w:val="00AE74C9"/>
    <w:rPr>
      <w:b/>
      <w:bCs/>
    </w:rPr>
  </w:style>
  <w:style w:type="character" w:customStyle="1" w:styleId="PedmtkomenteChar">
    <w:name w:val="Předmět komentáře Char"/>
    <w:link w:val="Pedmtkomente"/>
    <w:rsid w:val="00AE74C9"/>
    <w:rPr>
      <w:b/>
      <w:bCs/>
    </w:rPr>
  </w:style>
  <w:style w:type="paragraph" w:styleId="Revize">
    <w:name w:val="Revision"/>
    <w:hidden/>
    <w:uiPriority w:val="99"/>
    <w:semiHidden/>
    <w:rsid w:val="00AE74C9"/>
    <w:rPr>
      <w:sz w:val="24"/>
      <w:szCs w:val="24"/>
    </w:rPr>
  </w:style>
  <w:style w:type="paragraph" w:customStyle="1" w:styleId="Default">
    <w:name w:val="Default"/>
    <w:basedOn w:val="Normln"/>
    <w:rsid w:val="00227563"/>
    <w:pPr>
      <w:autoSpaceDE w:val="0"/>
      <w:autoSpaceDN w:val="0"/>
    </w:pPr>
    <w:rPr>
      <w:rFonts w:eastAsia="Calibri"/>
      <w:color w:val="000000"/>
      <w:lang w:eastAsia="en-US"/>
    </w:rPr>
  </w:style>
  <w:style w:type="character" w:customStyle="1" w:styleId="DeltaViewInsertion">
    <w:name w:val="DeltaView Insertion"/>
    <w:uiPriority w:val="99"/>
    <w:rsid w:val="00675DB9"/>
    <w:rPr>
      <w:color w:val="0000FF"/>
      <w:u w:val="single"/>
    </w:rPr>
  </w:style>
  <w:style w:type="character" w:customStyle="1" w:styleId="ZhlavChar">
    <w:name w:val="Záhlaví Char"/>
    <w:link w:val="Zhlav"/>
    <w:rsid w:val="008D057F"/>
    <w:rPr>
      <w:sz w:val="24"/>
      <w:szCs w:val="24"/>
    </w:rPr>
  </w:style>
  <w:style w:type="character" w:customStyle="1" w:styleId="NzevChar">
    <w:name w:val="Název Char"/>
    <w:basedOn w:val="Standardnpsmoodstavce"/>
    <w:link w:val="Nzev"/>
    <w:rsid w:val="007E27A6"/>
    <w:rPr>
      <w:b/>
      <w:bCs/>
      <w:sz w:val="32"/>
      <w:szCs w:val="24"/>
    </w:rPr>
  </w:style>
  <w:style w:type="paragraph" w:styleId="Bezmezer">
    <w:name w:val="No Spacing"/>
    <w:uiPriority w:val="1"/>
    <w:qFormat/>
    <w:rsid w:val="007E27A6"/>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unhideWhenUsed/>
    <w:rsid w:val="00DB3208"/>
    <w:pPr>
      <w:spacing w:after="120"/>
      <w:ind w:left="283"/>
    </w:pPr>
  </w:style>
  <w:style w:type="character" w:customStyle="1" w:styleId="ZkladntextodsazenChar">
    <w:name w:val="Základní text odsazený Char"/>
    <w:basedOn w:val="Standardnpsmoodstavce"/>
    <w:link w:val="Zkladntextodsazen"/>
    <w:rsid w:val="00DB3208"/>
    <w:rPr>
      <w:sz w:val="24"/>
      <w:szCs w:val="24"/>
    </w:rPr>
  </w:style>
  <w:style w:type="paragraph" w:customStyle="1" w:styleId="Zkladntext21">
    <w:name w:val="Základní text 21"/>
    <w:basedOn w:val="Normln"/>
    <w:rsid w:val="00DB3208"/>
    <w:pPr>
      <w:suppressAutoHyphens/>
      <w:jc w:val="both"/>
    </w:pPr>
    <w:rPr>
      <w:szCs w:val="20"/>
      <w:lang w:eastAsia="zh-CN"/>
    </w:rPr>
  </w:style>
  <w:style w:type="character" w:styleId="Nevyeenzmnka">
    <w:name w:val="Unresolved Mention"/>
    <w:basedOn w:val="Standardnpsmoodstavce"/>
    <w:uiPriority w:val="99"/>
    <w:semiHidden/>
    <w:unhideWhenUsed/>
    <w:rsid w:val="00CD5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587043">
      <w:bodyDiv w:val="1"/>
      <w:marLeft w:val="0"/>
      <w:marRight w:val="0"/>
      <w:marTop w:val="0"/>
      <w:marBottom w:val="0"/>
      <w:divBdr>
        <w:top w:val="none" w:sz="0" w:space="0" w:color="auto"/>
        <w:left w:val="none" w:sz="0" w:space="0" w:color="auto"/>
        <w:bottom w:val="none" w:sz="0" w:space="0" w:color="auto"/>
        <w:right w:val="none" w:sz="0" w:space="0" w:color="auto"/>
      </w:divBdr>
    </w:div>
    <w:div w:id="1289168578">
      <w:bodyDiv w:val="1"/>
      <w:marLeft w:val="0"/>
      <w:marRight w:val="0"/>
      <w:marTop w:val="0"/>
      <w:marBottom w:val="0"/>
      <w:divBdr>
        <w:top w:val="none" w:sz="0" w:space="0" w:color="auto"/>
        <w:left w:val="none" w:sz="0" w:space="0" w:color="auto"/>
        <w:bottom w:val="none" w:sz="0" w:space="0" w:color="auto"/>
        <w:right w:val="none" w:sz="0" w:space="0" w:color="auto"/>
      </w:divBdr>
    </w:div>
    <w:div w:id="1420324366">
      <w:bodyDiv w:val="1"/>
      <w:marLeft w:val="0"/>
      <w:marRight w:val="0"/>
      <w:marTop w:val="0"/>
      <w:marBottom w:val="0"/>
      <w:divBdr>
        <w:top w:val="none" w:sz="0" w:space="0" w:color="auto"/>
        <w:left w:val="none" w:sz="0" w:space="0" w:color="auto"/>
        <w:bottom w:val="none" w:sz="0" w:space="0" w:color="auto"/>
        <w:right w:val="none" w:sz="0" w:space="0" w:color="auto"/>
      </w:divBdr>
    </w:div>
    <w:div w:id="1733774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entiva.cz/gdpr/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ZentivaCZDocs@eportald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zentiva.cz/contact/partn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5EF546CACE834B8AE3BBF1F838720D" ma:contentTypeVersion="3" ma:contentTypeDescription="Create a new document." ma:contentTypeScope="" ma:versionID="19c7eda4f77b6319e8705550b28d7efd">
  <xsd:schema xmlns:xsd="http://www.w3.org/2001/XMLSchema" xmlns:xs="http://www.w3.org/2001/XMLSchema" xmlns:p="http://schemas.microsoft.com/office/2006/metadata/properties" xmlns:ns2="f5ee99cb-b755-4c5b-87c0-b4d328d31c28" targetNamespace="http://schemas.microsoft.com/office/2006/metadata/properties" ma:root="true" ma:fieldsID="bfd03033276b13dae570d358858e283d" ns2:_="">
    <xsd:import namespace="f5ee99cb-b755-4c5b-87c0-b4d328d31c2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e99cb-b755-4c5b-87c0-b4d328d31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7D1D959-1161-4E13-A1A0-E4B97669C77E}">
  <ds:schemaRefs>
    <ds:schemaRef ds:uri="http://schemas.microsoft.com/sharepoint/v3/contenttype/forms"/>
  </ds:schemaRefs>
</ds:datastoreItem>
</file>

<file path=customXml/itemProps2.xml><?xml version="1.0" encoding="utf-8"?>
<ds:datastoreItem xmlns:ds="http://schemas.openxmlformats.org/officeDocument/2006/customXml" ds:itemID="{01B66257-ACD0-4E77-A217-DD7953640D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7DEA4C-BE10-47F4-B9A5-A9BAE4E1A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e99cb-b755-4c5b-87c0-b4d328d31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7B63F-DA5E-4F61-A549-BA3DC88DB43D}">
  <ds:schemaRefs>
    <ds:schemaRef ds:uri="http://schemas.openxmlformats.org/officeDocument/2006/bibliography"/>
  </ds:schemaRefs>
</ds:datastoreItem>
</file>

<file path=customXml/itemProps5.xml><?xml version="1.0" encoding="utf-8"?>
<ds:datastoreItem xmlns:ds="http://schemas.openxmlformats.org/officeDocument/2006/customXml" ds:itemID="{EC026D89-BD05-477B-B0CF-40FC5D641C3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2304</Words>
  <Characters>13599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15872</CharactersWithSpaces>
  <SharedDoc>false</SharedDoc>
  <HLinks>
    <vt:vector size="18" baseType="variant">
      <vt:variant>
        <vt:i4>1704025</vt:i4>
      </vt:variant>
      <vt:variant>
        <vt:i4>6</vt:i4>
      </vt:variant>
      <vt:variant>
        <vt:i4>0</vt:i4>
      </vt:variant>
      <vt:variant>
        <vt:i4>5</vt:i4>
      </vt:variant>
      <vt:variant>
        <vt:lpwstr>https://www.zentiva.cz/contact/suppliers</vt:lpwstr>
      </vt:variant>
      <vt:variant>
        <vt:lpwstr/>
      </vt:variant>
      <vt:variant>
        <vt:i4>6815870</vt:i4>
      </vt:variant>
      <vt:variant>
        <vt:i4>3</vt:i4>
      </vt:variant>
      <vt:variant>
        <vt:i4>0</vt:i4>
      </vt:variant>
      <vt:variant>
        <vt:i4>5</vt:i4>
      </vt:variant>
      <vt:variant>
        <vt:lpwstr>http://isacz.sanofi-aventis.com/Pages/Finance/Genpact_en_US.aspx</vt:lpwstr>
      </vt:variant>
      <vt:variant>
        <vt:lpwstr/>
      </vt:variant>
      <vt:variant>
        <vt:i4>2359310</vt:i4>
      </vt:variant>
      <vt:variant>
        <vt:i4>0</vt:i4>
      </vt:variant>
      <vt:variant>
        <vt:i4>0</vt:i4>
      </vt:variant>
      <vt:variant>
        <vt:i4>5</vt:i4>
      </vt:variant>
      <vt:variant>
        <vt:lpwstr>mailto:ZentivaCZDocs@eportaldoc.com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 </cp:keywords>
  <dc:description> </dc:description>
  <cp:lastModifiedBy/>
  <cp:revision>1</cp:revision>
  <dcterms:created xsi:type="dcterms:W3CDTF">2024-11-11T07:09:00Z</dcterms:created>
  <dcterms:modified xsi:type="dcterms:W3CDTF">2024-11-11T08:01:00Z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f781f640-4376-447f-9930-f170c4a5fb11</vt:lpwstr>
  </property>
  <property fmtid="{D5CDD505-2E9C-101B-9397-08002B2CF9AE}" pid="3" name="Jazyk">
    <vt:lpwstr>CZ</vt:lpwstr>
  </property>
  <property fmtid="{D5CDD505-2E9C-101B-9397-08002B2CF9AE}" pid="4" name="Typ">
    <vt:lpwstr>Sponzoring</vt:lpwstr>
  </property>
  <property fmtid="{D5CDD505-2E9C-101B-9397-08002B2CF9AE}" pid="5" name="Jurisdikce">
    <vt:lpwstr>CZ</vt:lpwstr>
  </property>
  <property fmtid="{D5CDD505-2E9C-101B-9397-08002B2CF9AE}" pid="6" name="ContentTypeId">
    <vt:lpwstr>0x0101007C5EF546CACE834B8AE3BBF1F838720D</vt:lpwstr>
  </property>
  <property fmtid="{D5CDD505-2E9C-101B-9397-08002B2CF9AE}" pid="7" name="MSIP_Label_e67a70be-9428-4198-8dbd-5dd218ff11f4_Enabled">
    <vt:lpwstr>true</vt:lpwstr>
  </property>
  <property fmtid="{D5CDD505-2E9C-101B-9397-08002B2CF9AE}" pid="8" name="MSIP_Label_e67a70be-9428-4198-8dbd-5dd218ff11f4_SetDate">
    <vt:lpwstr>2021-09-15T06:35:35Z</vt:lpwstr>
  </property>
  <property fmtid="{D5CDD505-2E9C-101B-9397-08002B2CF9AE}" pid="9" name="MSIP_Label_e67a70be-9428-4198-8dbd-5dd218ff11f4_Method">
    <vt:lpwstr>Standard</vt:lpwstr>
  </property>
  <property fmtid="{D5CDD505-2E9C-101B-9397-08002B2CF9AE}" pid="10" name="MSIP_Label_e67a70be-9428-4198-8dbd-5dd218ff11f4_Name">
    <vt:lpwstr>L002S001</vt:lpwstr>
  </property>
  <property fmtid="{D5CDD505-2E9C-101B-9397-08002B2CF9AE}" pid="11" name="MSIP_Label_e67a70be-9428-4198-8dbd-5dd218ff11f4_SiteId">
    <vt:lpwstr>2c0d789f-2311-4d29-83c5-395a89052a25</vt:lpwstr>
  </property>
  <property fmtid="{D5CDD505-2E9C-101B-9397-08002B2CF9AE}" pid="12" name="MSIP_Label_e67a70be-9428-4198-8dbd-5dd218ff11f4_ActionId">
    <vt:lpwstr>22cdcfd2-5bf4-463d-90cc-8248f98dcec6</vt:lpwstr>
  </property>
  <property fmtid="{D5CDD505-2E9C-101B-9397-08002B2CF9AE}" pid="13" name="MSIP_Label_e67a70be-9428-4198-8dbd-5dd218ff11f4_ContentBits">
    <vt:lpwstr>1</vt:lpwstr>
  </property>
</Properties>
</file>