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382" w:h="384" w:wrap="none" w:hAnchor="page" w:x="1890" w:y="1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2328" w:h="528" w:wrap="none" w:hAnchor="page" w:x="8691" w:y="15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framePr w:w="1920" w:h="1358" w:wrap="none" w:hAnchor="page" w:x="1204" w:y="2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8"/>
        <w:keepNext w:val="0"/>
        <w:keepLines w:val="0"/>
        <w:framePr w:w="1920" w:h="1358" w:wrap="none" w:hAnchor="page" w:x="1204" w:y="2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framePr w:w="1920" w:h="1358" w:wrap="none" w:hAnchor="page" w:x="1204" w:y="2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framePr w:w="1920" w:h="1358" w:wrap="none" w:hAnchor="page" w:x="1204" w:y="2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8"/>
        <w:keepNext w:val="0"/>
        <w:keepLines w:val="0"/>
        <w:framePr w:w="1920" w:h="1358" w:wrap="none" w:hAnchor="page" w:x="1204" w:y="2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8"/>
        <w:keepNext w:val="0"/>
        <w:keepLines w:val="0"/>
        <w:framePr w:w="1920" w:h="1358" w:wrap="none" w:hAnchor="page" w:x="1204" w:y="2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8"/>
        <w:keepNext w:val="0"/>
        <w:keepLines w:val="0"/>
        <w:framePr w:w="1920" w:h="1358" w:wrap="none" w:hAnchor="page" w:x="1204" w:y="2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10"/>
        <w:keepNext w:val="0"/>
        <w:keepLines w:val="0"/>
        <w:framePr w:w="3206" w:h="1291" w:wrap="none" w:hAnchor="page" w:x="6441" w:y="254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Číslo jednací: POH/51797/2024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Metrohm Česká republika s.r.o. Na Harfě 935/5c</w:t>
      </w:r>
    </w:p>
    <w:p>
      <w:pPr>
        <w:pStyle w:val="Style10"/>
        <w:keepNext w:val="0"/>
        <w:keepLines w:val="0"/>
        <w:framePr w:w="3206" w:h="1291" w:wrap="none" w:hAnchor="page" w:x="6441" w:y="2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190 00 Praha - Vysočany</w:t>
      </w:r>
    </w:p>
    <w:p>
      <w:pPr>
        <w:pStyle w:val="Style10"/>
        <w:keepNext w:val="0"/>
        <w:keepLines w:val="0"/>
        <w:framePr w:w="3206" w:h="1291" w:wrap="none" w:hAnchor="page" w:x="6441" w:y="2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8"/>
        <w:keepNext w:val="0"/>
        <w:keepLines w:val="0"/>
        <w:framePr w:w="768" w:h="590" w:wrap="none" w:hAnchor="page" w:x="1204" w:y="389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 . Telefon: . e-mail: .</w:t>
      </w:r>
    </w:p>
    <w:p>
      <w:pPr>
        <w:pStyle w:val="Style5"/>
        <w:keepNext w:val="0"/>
        <w:keepLines w:val="0"/>
        <w:framePr w:w="2251" w:h="1430" w:wrap="none" w:hAnchor="page" w:x="1204" w:y="495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8"/>
        <w:keepNext w:val="0"/>
        <w:keepLines w:val="0"/>
        <w:framePr w:w="2251" w:h="1430" w:wrap="none" w:hAnchor="page" w:x="1204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Metrohm Česká republika s.r.o.</w:t>
      </w:r>
    </w:p>
    <w:p>
      <w:pPr>
        <w:pStyle w:val="Style8"/>
        <w:keepNext w:val="0"/>
        <w:keepLines w:val="0"/>
        <w:framePr w:w="2251" w:h="1430" w:wrap="none" w:hAnchor="page" w:x="1204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Harfě 935/5c</w:t>
      </w:r>
    </w:p>
    <w:p>
      <w:pPr>
        <w:pStyle w:val="Style8"/>
        <w:keepNext w:val="0"/>
        <w:keepLines w:val="0"/>
        <w:framePr w:w="2251" w:h="1430" w:wrap="none" w:hAnchor="page" w:x="1204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190 00 Praha - Vysočany</w:t>
      </w:r>
    </w:p>
    <w:p>
      <w:pPr>
        <w:pStyle w:val="Style8"/>
        <w:keepNext w:val="0"/>
        <w:keepLines w:val="0"/>
        <w:framePr w:w="2251" w:h="1430" w:wrap="none" w:hAnchor="page" w:x="1204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8"/>
        <w:keepNext w:val="0"/>
        <w:keepLines w:val="0"/>
        <w:framePr w:w="2251" w:h="1430" w:wrap="none" w:hAnchor="page" w:x="1204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28984781</w:t>
      </w:r>
    </w:p>
    <w:p>
      <w:pPr>
        <w:pStyle w:val="Style8"/>
        <w:keepNext w:val="0"/>
        <w:keepLines w:val="0"/>
        <w:framePr w:w="2251" w:h="1430" w:wrap="none" w:hAnchor="page" w:x="1204" w:y="4959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CZ28984781</w:t>
      </w:r>
    </w:p>
    <w:p>
      <w:pPr>
        <w:pStyle w:val="Style5"/>
        <w:keepNext w:val="0"/>
        <w:keepLines w:val="0"/>
        <w:framePr w:w="1488" w:h="696" w:wrap="none" w:hAnchor="page" w:x="6489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vystavení:</w:t>
      </w:r>
    </w:p>
    <w:p>
      <w:pPr>
        <w:pStyle w:val="Style5"/>
        <w:keepNext w:val="0"/>
        <w:keepLines w:val="0"/>
        <w:framePr w:w="1488" w:h="696" w:wrap="none" w:hAnchor="page" w:x="6489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dopravy:</w:t>
      </w:r>
    </w:p>
    <w:p>
      <w:pPr>
        <w:pStyle w:val="Style5"/>
        <w:keepNext w:val="0"/>
        <w:keepLines w:val="0"/>
        <w:framePr w:w="1488" w:h="696" w:wrap="none" w:hAnchor="page" w:x="6489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platby:</w:t>
      </w:r>
    </w:p>
    <w:p>
      <w:pPr>
        <w:pStyle w:val="Style5"/>
        <w:keepNext w:val="0"/>
        <w:keepLines w:val="0"/>
        <w:framePr w:w="1810" w:h="696" w:wrap="none" w:hAnchor="page" w:x="8466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8.11.2024</w:t>
      </w:r>
    </w:p>
    <w:p>
      <w:pPr>
        <w:pStyle w:val="Style5"/>
        <w:keepNext w:val="0"/>
        <w:keepLines w:val="0"/>
        <w:framePr w:w="1810" w:h="696" w:wrap="none" w:hAnchor="page" w:x="8466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Spedicí</w:t>
      </w:r>
    </w:p>
    <w:p>
      <w:pPr>
        <w:pStyle w:val="Style5"/>
        <w:keepNext w:val="0"/>
        <w:keepLines w:val="0"/>
        <w:framePr w:w="1810" w:h="696" w:wrap="none" w:hAnchor="page" w:x="8466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Bankovním převodem</w:t>
      </w:r>
    </w:p>
    <w:p>
      <w:pPr>
        <w:pStyle w:val="Style8"/>
        <w:keepNext w:val="0"/>
        <w:keepLines w:val="0"/>
        <w:framePr w:w="5861" w:h="250" w:wrap="none" w:hAnchor="page" w:x="1189" w:y="6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Zapsána v obchodním rejstříku u Městského soudu v Praze oddíl C, vložka 157860</w:t>
      </w:r>
    </w:p>
    <w:p>
      <w:pPr>
        <w:pStyle w:val="Style5"/>
        <w:keepNext w:val="0"/>
        <w:keepLines w:val="0"/>
        <w:framePr w:w="4037" w:h="970" w:wrap="none" w:hAnchor="page" w:x="1189" w:y="679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</w:t>
      </w:r>
    </w:p>
    <w:p>
      <w:pPr>
        <w:pStyle w:val="Style8"/>
        <w:keepNext w:val="0"/>
        <w:keepLines w:val="0"/>
        <w:framePr w:w="4037" w:h="970" w:wrap="none" w:hAnchor="page" w:x="1189" w:y="6798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#001 column Metrosep A Supp 5 - 150/2.0</w:t>
      </w:r>
    </w:p>
    <w:p>
      <w:pPr>
        <w:pStyle w:val="Style5"/>
        <w:keepNext w:val="0"/>
        <w:keepLines w:val="0"/>
        <w:framePr w:w="4037" w:h="970" w:wrap="none" w:hAnchor="page" w:x="1189" w:y="6798"/>
        <w:widowControl w:val="0"/>
        <w:shd w:val="clear" w:color="auto" w:fill="auto"/>
        <w:bidi w:val="0"/>
        <w:spacing w:before="0" w:after="0" w:line="317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obj. č. 61006220</w:t>
      </w:r>
    </w:p>
    <w:p>
      <w:pPr>
        <w:pStyle w:val="Style8"/>
        <w:keepNext w:val="0"/>
        <w:keepLines w:val="0"/>
        <w:framePr w:w="4037" w:h="970" w:wrap="none" w:hAnchor="page" w:x="1189" w:y="6798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cenové nabídky č. QUO-338593-B8H6C9 - Rev. 0</w:t>
      </w:r>
    </w:p>
    <w:p>
      <w:pPr>
        <w:pStyle w:val="Style5"/>
        <w:keepNext w:val="0"/>
        <w:keepLines w:val="0"/>
        <w:framePr w:w="1200" w:h="528" w:wrap="none" w:hAnchor="page" w:x="7468" w:y="68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</w:t>
      </w:r>
    </w:p>
    <w:p>
      <w:pPr>
        <w:pStyle w:val="Style8"/>
        <w:keepNext w:val="0"/>
        <w:keepLines w:val="0"/>
        <w:framePr w:w="1200" w:h="528" w:wrap="none" w:hAnchor="page" w:x="7468" w:y="6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0.0.0000</w:t>
      </w:r>
    </w:p>
    <w:p>
      <w:pPr>
        <w:pStyle w:val="Style5"/>
        <w:keepNext w:val="0"/>
        <w:keepLines w:val="0"/>
        <w:framePr w:w="1022" w:h="528" w:wrap="none" w:hAnchor="page" w:x="9815" w:y="68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8"/>
        <w:keepNext w:val="0"/>
        <w:keepLines w:val="0"/>
        <w:framePr w:w="1022" w:h="528" w:wrap="none" w:hAnchor="page" w:x="9815" w:y="6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1,000Kus</w:t>
      </w:r>
    </w:p>
    <w:p>
      <w:pPr>
        <w:pStyle w:val="Style8"/>
        <w:keepNext w:val="0"/>
        <w:keepLines w:val="0"/>
        <w:framePr w:w="1819" w:h="250" w:wrap="none" w:hAnchor="page" w:x="1189" w:y="7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#003 EXTERNÍ NÁKLADY</w:t>
      </w:r>
    </w:p>
    <w:p>
      <w:pPr>
        <w:pStyle w:val="Style8"/>
        <w:keepNext w:val="0"/>
        <w:keepLines w:val="0"/>
        <w:framePr w:w="2587" w:h="250" w:wrap="none" w:hAnchor="page" w:x="7972" w:y="7782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0.0.0000</w:t>
        <w:tab/>
        <w:t>1,000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190500</wp:posOffset>
            </wp:positionH>
            <wp:positionV relativeFrom="margin">
              <wp:posOffset>0</wp:posOffset>
            </wp:positionV>
            <wp:extent cx="6900545" cy="14630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900545" cy="1463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293" w:left="300" w:right="740" w:bottom="25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15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12700</wp:posOffset>
                </wp:positionV>
                <wp:extent cx="1054735" cy="15875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0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71 020,00</w:t>
                              <w:tab/>
                              <w:t>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6.85000000000002pt;margin-top:1.pt;width:83.049999999999997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0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71 020,00</w:t>
                        <w:tab/>
                        <w:t>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celkem bez DPH: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minimální datum exspirace 12 měsíců od data dodání!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Platební podmínky: bezhotovostně na základě daňového dokladu zaslaného na e-mail: </w:t>
      </w:r>
      <w:r>
        <w:fldChar w:fldCharType="begin"/>
      </w:r>
      <w:r>
        <w:rPr/>
        <w:instrText> HYPERLINK "mailto:faktury-vhl@poh.cz"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faktury-vhl@poh.cz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Laboratoře Teplice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Novosedlická 758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415 01 Teplice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992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na zvonku: dispečer laboratoří, tel..</w:t>
        <w:tab/>
        <w:t>..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zaslání potvrzení objednávky obratem s uvedením termínu dodání.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správy povodí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330" w:val="left"/>
          <w:tab w:pos="2750" w:val="left"/>
          <w:tab w:pos="656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Schválil:</w:t>
        <w:tab/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.</w:t>
        <w:tab/>
        <w:t>.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.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Datum: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567" w:val="left"/>
        </w:tabs>
        <w:bidi w:val="0"/>
        <w:spacing w:before="0" w:after="60" w:line="240" w:lineRule="auto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VHL</w:t>
        <w:tab/>
        <w:t>Převzal: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3" w:left="1188" w:right="889" w:bottom="25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Strana: 1/1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3" w:left="0" w:right="0" w:bottom="2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4670" w:h="720" w:wrap="none" w:vAnchor="text" w:hAnchor="page" w:x="11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6"/>
        <w:keepNext w:val="0"/>
        <w:keepLines w:val="0"/>
        <w:framePr w:w="4670" w:h="720" w:wrap="none" w:vAnchor="text" w:hAnchor="page" w:x="11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16"/>
        <w:keepNext w:val="0"/>
        <w:keepLines w:val="0"/>
        <w:framePr w:w="4670" w:h="720" w:wrap="none" w:vAnchor="text" w:hAnchor="page" w:x="11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 430 03</w:t>
      </w:r>
    </w:p>
    <w:p>
      <w:pPr>
        <w:pStyle w:val="Style16"/>
        <w:keepNext w:val="0"/>
        <w:keepLines w:val="0"/>
        <w:framePr w:w="4670" w:h="720" w:wrap="none" w:vAnchor="text" w:hAnchor="page" w:x="119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č. 13052</w:t>
      </w:r>
    </w:p>
    <w:p>
      <w:pPr>
        <w:pStyle w:val="Style16"/>
        <w:keepNext w:val="0"/>
        <w:keepLines w:val="0"/>
        <w:framePr w:w="1397" w:h="355" w:wrap="none" w:vAnchor="text" w:hAnchor="page" w:x="3133" w:y="19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+420 474 636 111 </w:t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</w:r>
    </w:p>
    <w:p>
      <w:pPr>
        <w:pStyle w:val="Style16"/>
        <w:keepNext w:val="0"/>
        <w:keepLines w:val="0"/>
        <w:framePr w:w="989" w:h="355" w:wrap="none" w:vAnchor="text" w:hAnchor="page" w:x="5399" w:y="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e-mail </w:t>
      </w:r>
      <w:r>
        <w:fldChar w:fldCharType="begin"/>
      </w:r>
      <w:r>
        <w:rPr/>
        <w:instrText> HYPERLINK "mailto:poh@poh.cz"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poh@poh.cz</w:t>
      </w:r>
      <w:r>
        <w:fldChar w:fldCharType="end"/>
      </w:r>
    </w:p>
    <w:p>
      <w:pPr>
        <w:pStyle w:val="Style16"/>
        <w:keepNext w:val="0"/>
        <w:keepLines w:val="0"/>
        <w:framePr w:w="989" w:h="355" w:wrap="none" w:vAnchor="text" w:hAnchor="page" w:x="5399" w:y="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</w:p>
    <w:p>
      <w:pPr>
        <w:pStyle w:val="Style16"/>
        <w:keepNext w:val="0"/>
        <w:keepLines w:val="0"/>
        <w:framePr w:w="888" w:h="442" w:wrap="none" w:vAnchor="text" w:hAnchor="page" w:x="7175" w:y="11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16"/>
        <w:keepNext w:val="0"/>
        <w:keepLines w:val="0"/>
        <w:framePr w:w="888" w:h="442" w:wrap="none" w:vAnchor="text" w:hAnchor="page" w:x="7175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93" w:left="300" w:right="740" w:bottom="25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326" w:lineRule="auto"/>
      <w:ind w:firstLine="32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Jan Bednárek</dc:creator>
  <cp:keywords/>
</cp:coreProperties>
</file>