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792F" w14:textId="7BAB2845"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14:paraId="7034DE97" w14:textId="374C4D0E"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14:paraId="29AF77FA" w14:textId="58ACA1D8" w:rsidR="003C2923" w:rsidRPr="000113C3" w:rsidRDefault="003C2923" w:rsidP="003C2923">
      <w:pPr>
        <w:spacing w:before="240" w:line="240" w:lineRule="atLeast"/>
        <w:jc w:val="center"/>
        <w:rPr>
          <w:rFonts w:hAnsi="Calibri"/>
          <w:b/>
          <w:bCs/>
          <w:spacing w:val="12"/>
          <w:sz w:val="28"/>
          <w:szCs w:val="28"/>
        </w:rPr>
      </w:pPr>
      <w:r w:rsidRPr="000113C3">
        <w:rPr>
          <w:rFonts w:hAnsi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DAAD101" wp14:editId="08C672F6">
                <wp:simplePos x="0" y="0"/>
                <wp:positionH relativeFrom="column">
                  <wp:posOffset>0</wp:posOffset>
                </wp:positionH>
                <wp:positionV relativeFrom="paragraph">
                  <wp:posOffset>9395460</wp:posOffset>
                </wp:positionV>
                <wp:extent cx="6006465" cy="170815"/>
                <wp:effectExtent l="0" t="0" r="13335" b="635"/>
                <wp:wrapThrough wrapText="bothSides">
                  <wp:wrapPolygon edited="0">
                    <wp:start x="0" y="0"/>
                    <wp:lineTo x="0" y="19271"/>
                    <wp:lineTo x="21579" y="19271"/>
                    <wp:lineTo x="21579" y="0"/>
                    <wp:lineTo x="0" y="0"/>
                  </wp:wrapPolygon>
                </wp:wrapThrough>
                <wp:docPr id="3" name="Textové po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06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0F8AA" w14:textId="77777777" w:rsidR="003C2923" w:rsidRDefault="003C2923" w:rsidP="003C29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AAD10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739.8pt;width:472.9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" o:allowincell="f" filled="f" stroked="f">
                <o:lock v:ext="edit" aspectratio="t" verticies="t" text="t" shapetype="t"/>
                <v:textbox inset="0,0,0,0">
                  <w:txbxContent>
                    <w:p w14:paraId="5D20F8AA" w14:textId="77777777" w:rsidR="003C2923" w:rsidRDefault="003C2923" w:rsidP="003C2923"/>
                  </w:txbxContent>
                </v:textbox>
                <w10:wrap type="through"/>
              </v:shape>
            </w:pict>
          </mc:Fallback>
        </mc:AlternateContent>
      </w:r>
      <w:r w:rsidRPr="000113C3">
        <w:rPr>
          <w:rFonts w:hAnsi="Calibri"/>
          <w:b/>
          <w:bCs/>
          <w:spacing w:val="12"/>
          <w:sz w:val="28"/>
          <w:szCs w:val="28"/>
        </w:rPr>
        <w:t>SMLOUVA</w:t>
      </w:r>
      <w:r>
        <w:rPr>
          <w:rFonts w:hAnsi="Calibri"/>
          <w:b/>
          <w:bCs/>
          <w:spacing w:val="12"/>
          <w:sz w:val="28"/>
          <w:szCs w:val="28"/>
        </w:rPr>
        <w:t xml:space="preserve"> O DÍLO</w:t>
      </w:r>
    </w:p>
    <w:p w14:paraId="0534D1DB" w14:textId="679D9FC1"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b/>
          <w:bCs/>
          <w:spacing w:val="12"/>
          <w:sz w:val="28"/>
          <w:szCs w:val="28"/>
        </w:rPr>
        <w:t xml:space="preserve">NA </w:t>
      </w:r>
      <w:r w:rsidRPr="003C2923">
        <w:rPr>
          <w:rFonts w:ascii="Calibri" w:hAnsi="Calibri" w:cs="Calibri"/>
          <w:b/>
          <w:bCs/>
          <w:spacing w:val="12"/>
          <w:sz w:val="28"/>
          <w:szCs w:val="28"/>
        </w:rPr>
        <w:t>MIGRAC</w:t>
      </w:r>
      <w:r>
        <w:rPr>
          <w:rFonts w:ascii="Calibri" w:hAnsi="Calibri" w:cs="Calibri"/>
          <w:b/>
          <w:bCs/>
          <w:spacing w:val="12"/>
          <w:sz w:val="28"/>
          <w:szCs w:val="28"/>
        </w:rPr>
        <w:t>I</w:t>
      </w:r>
      <w:r w:rsidRPr="003C2923">
        <w:rPr>
          <w:rFonts w:ascii="Calibri" w:hAnsi="Calibri" w:cs="Calibri"/>
          <w:b/>
          <w:bCs/>
          <w:spacing w:val="12"/>
          <w:sz w:val="28"/>
          <w:szCs w:val="28"/>
        </w:rPr>
        <w:t xml:space="preserve"> DAT Z APLIKA</w:t>
      </w:r>
      <w:r w:rsidRPr="003C2923">
        <w:rPr>
          <w:rFonts w:ascii="Calibri" w:hAnsi="Calibri" w:cs="Calibri" w:hint="eastAsia"/>
          <w:b/>
          <w:bCs/>
          <w:spacing w:val="12"/>
          <w:sz w:val="28"/>
          <w:szCs w:val="28"/>
        </w:rPr>
        <w:t>Č</w:t>
      </w:r>
      <w:r w:rsidRPr="003C2923">
        <w:rPr>
          <w:rFonts w:ascii="Calibri" w:hAnsi="Calibri" w:cs="Calibri"/>
          <w:b/>
          <w:bCs/>
          <w:spacing w:val="12"/>
          <w:sz w:val="28"/>
          <w:szCs w:val="28"/>
        </w:rPr>
        <w:t>NÍCH SERVER</w:t>
      </w:r>
      <w:r w:rsidRPr="003C2923">
        <w:rPr>
          <w:rFonts w:ascii="Calibri" w:hAnsi="Calibri" w:cs="Calibri" w:hint="eastAsia"/>
          <w:b/>
          <w:bCs/>
          <w:spacing w:val="12"/>
          <w:sz w:val="28"/>
          <w:szCs w:val="28"/>
        </w:rPr>
        <w:t>Ů</w:t>
      </w:r>
      <w:r>
        <w:rPr>
          <w:rFonts w:ascii="Calibri" w:hAnsi="Calibri"/>
          <w:b/>
          <w:sz w:val="28"/>
          <w:szCs w:val="28"/>
        </w:rPr>
        <w:t xml:space="preserve"> A </w:t>
      </w:r>
      <w:r w:rsidR="00DF5128" w:rsidRPr="00DF5128">
        <w:rPr>
          <w:rFonts w:ascii="Calibri" w:hAnsi="Calibri"/>
          <w:b/>
          <w:sz w:val="28"/>
          <w:szCs w:val="28"/>
        </w:rPr>
        <w:t>IMPLEMENTAC</w:t>
      </w:r>
      <w:r w:rsidR="00DF5128">
        <w:rPr>
          <w:rFonts w:ascii="Calibri" w:hAnsi="Calibri"/>
          <w:b/>
          <w:sz w:val="28"/>
          <w:szCs w:val="28"/>
        </w:rPr>
        <w:t>I</w:t>
      </w:r>
      <w:r w:rsidR="00DF5128" w:rsidRPr="00DF5128">
        <w:rPr>
          <w:rFonts w:ascii="Calibri" w:hAnsi="Calibri"/>
          <w:b/>
          <w:sz w:val="28"/>
          <w:szCs w:val="28"/>
        </w:rPr>
        <w:t xml:space="preserve"> HYPER-V</w:t>
      </w:r>
    </w:p>
    <w:p w14:paraId="37ACCF9E" w14:textId="77777777"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14:paraId="52C92B87" w14:textId="2AE5CF10" w:rsidR="003C2923" w:rsidRPr="000113C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Společnost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534DEA">
        <w:rPr>
          <w:rFonts w:ascii="Calibri" w:hAnsi="Calibri" w:cs="Calibri"/>
          <w:sz w:val="22"/>
          <w:szCs w:val="22"/>
        </w:rPr>
        <w:t>SoftwareONE</w:t>
      </w:r>
      <w:proofErr w:type="spellEnd"/>
      <w:r w:rsidR="00534DEA">
        <w:rPr>
          <w:rFonts w:ascii="Calibri" w:hAnsi="Calibri" w:cs="Calibri"/>
          <w:sz w:val="22"/>
          <w:szCs w:val="22"/>
        </w:rPr>
        <w:t xml:space="preserve"> Czech Republic s.r.o.</w:t>
      </w:r>
    </w:p>
    <w:p w14:paraId="0A97B9A8" w14:textId="16E074BD" w:rsidR="003C2923" w:rsidRPr="000113C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534DEA">
        <w:rPr>
          <w:rFonts w:ascii="Calibri" w:hAnsi="Calibri" w:cs="Calibri"/>
          <w:sz w:val="22"/>
          <w:szCs w:val="22"/>
        </w:rPr>
        <w:t>Vyskočilova 1410/1, 140 00 Praha 4</w:t>
      </w:r>
    </w:p>
    <w:p w14:paraId="79BA0CD0" w14:textId="3655A7C4" w:rsidR="003C2923" w:rsidRPr="000113C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zastoupená: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534DEA">
        <w:rPr>
          <w:rFonts w:ascii="Calibri" w:hAnsi="Calibri" w:cs="Calibri"/>
          <w:sz w:val="22"/>
          <w:szCs w:val="22"/>
        </w:rPr>
        <w:t xml:space="preserve">Petrem Pánkem a Janem </w:t>
      </w:r>
      <w:proofErr w:type="spellStart"/>
      <w:r w:rsidR="00534DEA">
        <w:rPr>
          <w:rFonts w:ascii="Calibri" w:hAnsi="Calibri" w:cs="Calibri"/>
          <w:sz w:val="22"/>
          <w:szCs w:val="22"/>
        </w:rPr>
        <w:t>Knyttlem</w:t>
      </w:r>
      <w:proofErr w:type="spellEnd"/>
      <w:r w:rsidR="00534DEA">
        <w:rPr>
          <w:rFonts w:ascii="Calibri" w:hAnsi="Calibri" w:cs="Calibri"/>
          <w:sz w:val="22"/>
          <w:szCs w:val="22"/>
        </w:rPr>
        <w:t>, prokuristy</w:t>
      </w:r>
    </w:p>
    <w:p w14:paraId="718A7CE6" w14:textId="0DA0FA08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534DEA">
        <w:rPr>
          <w:rFonts w:ascii="Calibri" w:hAnsi="Calibri" w:cs="Calibri"/>
          <w:sz w:val="22"/>
          <w:szCs w:val="22"/>
        </w:rPr>
        <w:t>24207519</w:t>
      </w:r>
    </w:p>
    <w:p w14:paraId="68E66EC6" w14:textId="3FAF070D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DIČ: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534DEA">
        <w:rPr>
          <w:rFonts w:ascii="Calibri" w:hAnsi="Calibri" w:cs="Calibri"/>
          <w:sz w:val="22"/>
          <w:szCs w:val="22"/>
        </w:rPr>
        <w:t>CZ24207519</w:t>
      </w:r>
    </w:p>
    <w:p w14:paraId="6B349F6F" w14:textId="123E0854" w:rsidR="003C2923" w:rsidRPr="000113C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 xml:space="preserve">Bank. </w:t>
      </w:r>
      <w:proofErr w:type="gramStart"/>
      <w:r w:rsidRPr="000113C3">
        <w:rPr>
          <w:rFonts w:ascii="Calibri" w:hAnsi="Calibri" w:cs="Calibri"/>
          <w:sz w:val="22"/>
          <w:szCs w:val="22"/>
        </w:rPr>
        <w:t>spojení</w:t>
      </w:r>
      <w:proofErr w:type="gramEnd"/>
      <w:r w:rsidRPr="000113C3">
        <w:rPr>
          <w:rFonts w:ascii="Calibri" w:hAnsi="Calibri" w:cs="Calibri"/>
          <w:sz w:val="22"/>
          <w:szCs w:val="22"/>
        </w:rPr>
        <w:t xml:space="preserve"> vč. č. účtu:</w:t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160A01">
        <w:rPr>
          <w:rFonts w:ascii="Calibri" w:hAnsi="Calibri" w:cs="Calibri"/>
          <w:sz w:val="22"/>
          <w:szCs w:val="22"/>
        </w:rPr>
        <w:t>xxx</w:t>
      </w:r>
      <w:proofErr w:type="spellEnd"/>
    </w:p>
    <w:p w14:paraId="5CD548AD" w14:textId="6766D100" w:rsidR="003C2923" w:rsidRPr="000113C3" w:rsidRDefault="003C2923" w:rsidP="003C2923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kontaktní osoba: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160A01">
        <w:rPr>
          <w:rFonts w:ascii="Calibri" w:hAnsi="Calibri" w:cs="Calibri"/>
          <w:sz w:val="22"/>
          <w:szCs w:val="22"/>
        </w:rPr>
        <w:t>xxx</w:t>
      </w:r>
      <w:proofErr w:type="spellEnd"/>
    </w:p>
    <w:p w14:paraId="7D520FA7" w14:textId="17A4E1C3" w:rsidR="003C2923" w:rsidRPr="000113C3" w:rsidRDefault="003C2923" w:rsidP="003C2923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e-mail: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160A01">
        <w:rPr>
          <w:rFonts w:ascii="Calibri" w:hAnsi="Calibri" w:cs="Calibri"/>
          <w:sz w:val="22"/>
          <w:szCs w:val="22"/>
        </w:rPr>
        <w:t>xxx</w:t>
      </w:r>
      <w:bookmarkStart w:id="0" w:name="_GoBack"/>
      <w:bookmarkEnd w:id="0"/>
      <w:proofErr w:type="spellEnd"/>
    </w:p>
    <w:p w14:paraId="502F6EB5" w14:textId="03EC59CE" w:rsidR="003C2923" w:rsidRPr="000113C3" w:rsidRDefault="003C2923" w:rsidP="003C2923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534DEA" w:rsidRPr="00534DEA">
        <w:rPr>
          <w:rFonts w:ascii="Calibri" w:hAnsi="Calibri" w:cs="Calibri"/>
          <w:sz w:val="22"/>
          <w:szCs w:val="22"/>
        </w:rPr>
        <w:t>8fc9a92</w:t>
      </w:r>
    </w:p>
    <w:p w14:paraId="46B6E51A" w14:textId="3171C30E" w:rsidR="003C2923" w:rsidRPr="000113C3" w:rsidRDefault="003C2923" w:rsidP="003C2923">
      <w:pPr>
        <w:pStyle w:val="bodytextu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 xml:space="preserve">zapsaná v OR vedeném </w:t>
      </w:r>
      <w:r w:rsidR="00534DEA">
        <w:rPr>
          <w:rFonts w:ascii="Calibri" w:hAnsi="Calibri" w:cs="Calibri"/>
          <w:sz w:val="22"/>
          <w:szCs w:val="22"/>
        </w:rPr>
        <w:t>Městským</w:t>
      </w:r>
      <w:r w:rsidRPr="000113C3">
        <w:rPr>
          <w:rFonts w:ascii="Calibri" w:hAnsi="Calibri" w:cs="Calibri"/>
          <w:sz w:val="22"/>
          <w:szCs w:val="22"/>
        </w:rPr>
        <w:t xml:space="preserve"> soudem v </w:t>
      </w:r>
      <w:r w:rsidR="00534DEA">
        <w:rPr>
          <w:rFonts w:ascii="Calibri" w:hAnsi="Calibri" w:cs="Calibri"/>
          <w:sz w:val="22"/>
          <w:szCs w:val="22"/>
        </w:rPr>
        <w:t>Praze</w:t>
      </w:r>
      <w:r w:rsidRPr="000113C3">
        <w:rPr>
          <w:rFonts w:ascii="Calibri" w:hAnsi="Calibri" w:cs="Calibri"/>
          <w:sz w:val="22"/>
          <w:szCs w:val="22"/>
        </w:rPr>
        <w:t xml:space="preserve">, oddíl </w:t>
      </w:r>
      <w:r w:rsidR="00534DEA">
        <w:rPr>
          <w:rFonts w:ascii="Calibri" w:hAnsi="Calibri" w:cs="Calibri"/>
          <w:sz w:val="22"/>
          <w:szCs w:val="22"/>
        </w:rPr>
        <w:t>C</w:t>
      </w:r>
      <w:r w:rsidRPr="000113C3">
        <w:rPr>
          <w:rFonts w:ascii="Calibri" w:hAnsi="Calibri" w:cs="Calibri"/>
          <w:sz w:val="22"/>
          <w:szCs w:val="22"/>
        </w:rPr>
        <w:t xml:space="preserve">, vložka </w:t>
      </w:r>
      <w:r w:rsidR="00534DEA">
        <w:rPr>
          <w:rFonts w:ascii="Calibri" w:hAnsi="Calibri" w:cs="Calibri"/>
          <w:sz w:val="22"/>
          <w:szCs w:val="22"/>
        </w:rPr>
        <w:t>188674</w:t>
      </w:r>
    </w:p>
    <w:p w14:paraId="717FFDFE" w14:textId="6A1F26D7" w:rsidR="003C2923" w:rsidRPr="000113C3" w:rsidRDefault="003C2923" w:rsidP="003C2923">
      <w:pPr>
        <w:pStyle w:val="Vlastntextsmlouvy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Pr="003C2923">
        <w:rPr>
          <w:rFonts w:asciiTheme="minorHAnsi" w:hAnsiTheme="minorHAnsi" w:cstheme="minorHAnsi"/>
          <w:b/>
          <w:sz w:val="22"/>
        </w:rPr>
        <w:t>Zhotovitel</w:t>
      </w:r>
      <w:r w:rsidRPr="000113C3">
        <w:rPr>
          <w:rFonts w:ascii="Calibri" w:hAnsi="Calibri" w:cs="Calibri"/>
          <w:sz w:val="22"/>
          <w:szCs w:val="22"/>
        </w:rPr>
        <w:t xml:space="preserve">“) </w:t>
      </w:r>
    </w:p>
    <w:p w14:paraId="563FFA86" w14:textId="77777777" w:rsidR="003C2923" w:rsidRPr="000113C3" w:rsidRDefault="003C2923" w:rsidP="003C2923">
      <w:pPr>
        <w:spacing w:line="240" w:lineRule="atLeast"/>
        <w:rPr>
          <w:rFonts w:hAnsi="Calibri"/>
          <w:spacing w:val="12"/>
          <w:sz w:val="22"/>
          <w:szCs w:val="22"/>
        </w:rPr>
      </w:pPr>
    </w:p>
    <w:p w14:paraId="6F7ACD41" w14:textId="77777777" w:rsidR="003C2923" w:rsidRPr="000113C3" w:rsidRDefault="003C2923" w:rsidP="003C2923">
      <w:pPr>
        <w:spacing w:line="240" w:lineRule="atLeast"/>
        <w:rPr>
          <w:rFonts w:hAnsi="Calibri"/>
          <w:spacing w:val="12"/>
          <w:sz w:val="22"/>
          <w:szCs w:val="22"/>
        </w:rPr>
      </w:pPr>
      <w:r w:rsidRPr="000113C3">
        <w:rPr>
          <w:rFonts w:hAnsi="Calibri"/>
          <w:spacing w:val="12"/>
          <w:sz w:val="22"/>
          <w:szCs w:val="22"/>
        </w:rPr>
        <w:t>a</w:t>
      </w:r>
    </w:p>
    <w:p w14:paraId="55212A00" w14:textId="77777777" w:rsidR="003C2923" w:rsidRPr="000113C3" w:rsidRDefault="003C2923" w:rsidP="003C2923">
      <w:pPr>
        <w:spacing w:line="240" w:lineRule="atLeast"/>
        <w:ind w:left="1440" w:firstLine="720"/>
        <w:rPr>
          <w:rFonts w:hAnsi="Calibri"/>
          <w:spacing w:val="12"/>
          <w:sz w:val="22"/>
          <w:szCs w:val="22"/>
        </w:rPr>
      </w:pPr>
    </w:p>
    <w:p w14:paraId="745537B6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b/>
          <w:sz w:val="22"/>
          <w:szCs w:val="22"/>
        </w:rPr>
        <w:t>Národní památkový ústav</w:t>
      </w:r>
      <w:r w:rsidRPr="000113C3">
        <w:rPr>
          <w:rFonts w:ascii="Calibri" w:hAnsi="Calibri" w:cs="Calibri"/>
          <w:sz w:val="22"/>
          <w:szCs w:val="22"/>
        </w:rPr>
        <w:t>, státní příspěvková organizace</w:t>
      </w:r>
    </w:p>
    <w:p w14:paraId="044728AC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 Valdštejnské náměstí 162/3, Praha 1, PSČ 118 01</w:t>
      </w:r>
    </w:p>
    <w:p w14:paraId="38F00329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zastoupen: Ing. arch. Naděždou Goryczkovou, generální ředitelkou</w:t>
      </w:r>
    </w:p>
    <w:p w14:paraId="6AB609F8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 75032333</w:t>
      </w:r>
    </w:p>
    <w:p w14:paraId="64A95345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DIČ: CZ75032333</w:t>
      </w:r>
    </w:p>
    <w:p w14:paraId="4EEC78A6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bankovní spojení vč. č. účtu: 60039011/0710</w:t>
      </w:r>
    </w:p>
    <w:p w14:paraId="60DD5870" w14:textId="77777777"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 2cy8h6t</w:t>
      </w:r>
    </w:p>
    <w:p w14:paraId="26969C40" w14:textId="6EF03A10" w:rsidR="003C2923" w:rsidRPr="000113C3" w:rsidRDefault="003C2923" w:rsidP="003C2923">
      <w:pPr>
        <w:pStyle w:val="Vlastntextsmlouvy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Pr="000113C3">
        <w:rPr>
          <w:rFonts w:ascii="Calibri" w:hAnsi="Calibri" w:cs="Calibri"/>
          <w:b/>
          <w:sz w:val="22"/>
          <w:szCs w:val="22"/>
        </w:rPr>
        <w:t>Kupující</w:t>
      </w:r>
      <w:r w:rsidRPr="000113C3">
        <w:rPr>
          <w:rFonts w:ascii="Calibri" w:hAnsi="Calibri" w:cs="Calibri"/>
          <w:sz w:val="22"/>
          <w:szCs w:val="22"/>
        </w:rPr>
        <w:t>“</w:t>
      </w:r>
      <w:r w:rsidR="00AC0B56">
        <w:rPr>
          <w:rFonts w:ascii="Calibri" w:hAnsi="Calibri" w:cs="Calibri"/>
          <w:sz w:val="22"/>
          <w:szCs w:val="22"/>
        </w:rPr>
        <w:t>, „</w:t>
      </w:r>
      <w:r w:rsidR="00AC0B56" w:rsidRPr="00AC0B56">
        <w:rPr>
          <w:rFonts w:ascii="Calibri" w:hAnsi="Calibri" w:cs="Calibri"/>
          <w:b/>
          <w:sz w:val="22"/>
          <w:szCs w:val="22"/>
        </w:rPr>
        <w:t>Objednatel</w:t>
      </w:r>
      <w:r w:rsidR="00AC0B56">
        <w:rPr>
          <w:rFonts w:ascii="Calibri" w:hAnsi="Calibri" w:cs="Calibri"/>
          <w:sz w:val="22"/>
          <w:szCs w:val="22"/>
        </w:rPr>
        <w:t>“</w:t>
      </w:r>
      <w:r w:rsidRPr="000113C3">
        <w:rPr>
          <w:rFonts w:ascii="Calibri" w:hAnsi="Calibri" w:cs="Calibri"/>
          <w:sz w:val="22"/>
          <w:szCs w:val="22"/>
        </w:rPr>
        <w:t xml:space="preserve">) </w:t>
      </w:r>
    </w:p>
    <w:p w14:paraId="58D640B9" w14:textId="77777777" w:rsidR="00770754" w:rsidRPr="006E016F" w:rsidRDefault="00770754">
      <w:pPr>
        <w:rPr>
          <w:rFonts w:hAnsi="Calibri"/>
          <w:color w:val="000000"/>
          <w:sz w:val="22"/>
          <w:szCs w:val="24"/>
        </w:rPr>
      </w:pPr>
    </w:p>
    <w:p w14:paraId="6D755F2E" w14:textId="57EE7778" w:rsidR="003C2923" w:rsidRDefault="00770754">
      <w:pPr>
        <w:pStyle w:val="Default"/>
        <w:jc w:val="both"/>
        <w:rPr>
          <w:rFonts w:hAnsi="Calibri"/>
          <w:b/>
          <w:sz w:val="22"/>
        </w:rPr>
      </w:pPr>
      <w:r w:rsidRPr="006E016F">
        <w:rPr>
          <w:rFonts w:hAnsi="Calibri"/>
          <w:sz w:val="22"/>
        </w:rPr>
        <w:t>(</w:t>
      </w:r>
      <w:r w:rsidR="00AE5B42">
        <w:rPr>
          <w:rFonts w:hAnsi="Calibri"/>
          <w:sz w:val="22"/>
        </w:rPr>
        <w:t>Kupující</w:t>
      </w:r>
      <w:r w:rsidRPr="006E016F">
        <w:rPr>
          <w:rFonts w:hAnsi="Calibri"/>
          <w:sz w:val="22"/>
        </w:rPr>
        <w:t xml:space="preserve"> a Zhotovitel dále též jednotlivě jen jako „</w:t>
      </w:r>
      <w:r w:rsidRPr="006E016F">
        <w:rPr>
          <w:rFonts w:hAnsi="Calibri"/>
          <w:b/>
          <w:sz w:val="22"/>
        </w:rPr>
        <w:t>Smluvní strana</w:t>
      </w:r>
      <w:r w:rsidRPr="006E016F">
        <w:rPr>
          <w:rFonts w:hAnsi="Calibri"/>
          <w:sz w:val="22"/>
        </w:rPr>
        <w:t>“ nebo společně jako „</w:t>
      </w:r>
      <w:r w:rsidRPr="006E016F">
        <w:rPr>
          <w:rFonts w:hAnsi="Calibri"/>
          <w:b/>
          <w:sz w:val="22"/>
        </w:rPr>
        <w:t>Smluvní</w:t>
      </w:r>
      <w:r w:rsidR="003C2923">
        <w:rPr>
          <w:rFonts w:hAnsi="Calibri"/>
          <w:b/>
          <w:sz w:val="22"/>
        </w:rPr>
        <w:t xml:space="preserve"> </w:t>
      </w:r>
    </w:p>
    <w:p w14:paraId="58D640BA" w14:textId="29459517" w:rsidR="00770754" w:rsidRPr="006E016F" w:rsidRDefault="00770754">
      <w:pPr>
        <w:pStyle w:val="Default"/>
        <w:jc w:val="both"/>
        <w:rPr>
          <w:rFonts w:hAnsi="Calibri"/>
        </w:rPr>
      </w:pPr>
      <w:r w:rsidRPr="006E016F">
        <w:rPr>
          <w:rFonts w:hAnsi="Calibri"/>
          <w:b/>
          <w:sz w:val="22"/>
        </w:rPr>
        <w:t>strany</w:t>
      </w:r>
      <w:r w:rsidRPr="006E016F">
        <w:rPr>
          <w:rFonts w:hAnsi="Calibri"/>
          <w:sz w:val="22"/>
        </w:rPr>
        <w:t>“)</w:t>
      </w:r>
    </w:p>
    <w:p w14:paraId="58D640BB" w14:textId="77777777" w:rsidR="00770754" w:rsidRPr="006E016F" w:rsidRDefault="00770754">
      <w:pPr>
        <w:rPr>
          <w:rFonts w:hAnsi="Calibri"/>
          <w:color w:val="000000"/>
          <w:sz w:val="22"/>
          <w:szCs w:val="24"/>
        </w:rPr>
      </w:pPr>
    </w:p>
    <w:p w14:paraId="58D640BC" w14:textId="77777777" w:rsidR="00770754" w:rsidRPr="006E016F" w:rsidRDefault="00770754">
      <w:pPr>
        <w:spacing w:before="240" w:line="240" w:lineRule="atLeast"/>
        <w:jc w:val="center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</w:rPr>
        <w:t xml:space="preserve">jako smluvní strany uzavřely podle </w:t>
      </w:r>
      <w:r w:rsidRPr="006E016F">
        <w:rPr>
          <w:rFonts w:hAnsi="Calibri"/>
          <w:sz w:val="22"/>
          <w:szCs w:val="24"/>
        </w:rPr>
        <w:t xml:space="preserve">§ 2586 a násl. </w:t>
      </w:r>
      <w:r w:rsidRPr="006E016F">
        <w:rPr>
          <w:rFonts w:hAnsi="Calibri"/>
          <w:color w:val="000000"/>
          <w:sz w:val="22"/>
          <w:szCs w:val="24"/>
        </w:rPr>
        <w:t>zákona č. 89/2012 Sb., občanský zákoník, ve znění pozdějších předpisů (dále jen „</w:t>
      </w:r>
      <w:r w:rsidRPr="006E016F">
        <w:rPr>
          <w:rFonts w:hAnsi="Calibri"/>
          <w:b/>
          <w:i/>
          <w:color w:val="000000"/>
          <w:sz w:val="22"/>
          <w:szCs w:val="24"/>
        </w:rPr>
        <w:t>OZ</w:t>
      </w:r>
      <w:r w:rsidRPr="006E016F">
        <w:rPr>
          <w:rFonts w:hAnsi="Calibri"/>
          <w:color w:val="000000"/>
          <w:sz w:val="22"/>
          <w:szCs w:val="24"/>
        </w:rPr>
        <w:t>“), níže uvedeného dne, měsíce a roku tuto</w:t>
      </w:r>
    </w:p>
    <w:p w14:paraId="58D640BD" w14:textId="77777777" w:rsidR="00770754" w:rsidRPr="006E016F" w:rsidRDefault="00770754">
      <w:pPr>
        <w:pStyle w:val="Norme1lned"/>
        <w:jc w:val="center"/>
        <w:rPr>
          <w:rFonts w:ascii="Calibri" w:hAnsi="Calibri" w:cs="Calibri"/>
          <w:color w:val="000000"/>
          <w:szCs w:val="24"/>
        </w:rPr>
      </w:pPr>
    </w:p>
    <w:p w14:paraId="58D640BE" w14:textId="77777777" w:rsidR="00770754" w:rsidRPr="006E016F" w:rsidRDefault="00770754">
      <w:pPr>
        <w:pStyle w:val="Heading"/>
        <w:tabs>
          <w:tab w:val="left" w:pos="1341"/>
        </w:tabs>
        <w:rPr>
          <w:rFonts w:hAnsi="Calibri"/>
          <w:szCs w:val="24"/>
        </w:rPr>
      </w:pPr>
      <w:r w:rsidRPr="006E016F">
        <w:rPr>
          <w:rFonts w:hAnsi="Calibri"/>
          <w:b/>
          <w:sz w:val="24"/>
          <w:szCs w:val="24"/>
          <w:u w:val="none"/>
        </w:rPr>
        <w:t>smlouvu o dílo</w:t>
      </w:r>
    </w:p>
    <w:p w14:paraId="58D640BF" w14:textId="77777777" w:rsidR="00770754" w:rsidRPr="006E016F" w:rsidRDefault="00770754">
      <w:pPr>
        <w:pStyle w:val="Heading"/>
        <w:tabs>
          <w:tab w:val="left" w:pos="1341"/>
        </w:tabs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(dále jen „Smlouva“)</w:t>
      </w:r>
    </w:p>
    <w:p w14:paraId="58D640C0" w14:textId="77777777" w:rsidR="00770754" w:rsidRPr="006E016F" w:rsidRDefault="00770754">
      <w:pPr>
        <w:pStyle w:val="Heading"/>
        <w:tabs>
          <w:tab w:val="left" w:pos="1341"/>
        </w:tabs>
        <w:rPr>
          <w:rFonts w:hAnsi="Calibri"/>
          <w:b/>
          <w:sz w:val="22"/>
          <w:szCs w:val="24"/>
          <w:u w:val="none"/>
        </w:rPr>
      </w:pPr>
    </w:p>
    <w:p w14:paraId="58D640C1" w14:textId="77777777" w:rsidR="00770754" w:rsidRPr="006E016F" w:rsidRDefault="00770754">
      <w:pPr>
        <w:pStyle w:val="Heading"/>
        <w:ind w:left="360"/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Preambule</w:t>
      </w:r>
    </w:p>
    <w:p w14:paraId="58D640C2" w14:textId="0129E910" w:rsidR="00770754" w:rsidRDefault="00770754">
      <w:pPr>
        <w:pStyle w:val="Heading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t>Tato smlouva je uzavřena na základě výsledku veřejné zakázky</w:t>
      </w:r>
      <w:r w:rsidR="00A21E19" w:rsidRPr="006E016F">
        <w:rPr>
          <w:rFonts w:hAnsi="Calibri"/>
          <w:sz w:val="22"/>
          <w:szCs w:val="24"/>
          <w:u w:val="none"/>
        </w:rPr>
        <w:t xml:space="preserve"> malého rozsahu</w:t>
      </w:r>
      <w:r w:rsidRPr="006E016F">
        <w:rPr>
          <w:rFonts w:hAnsi="Calibri"/>
          <w:sz w:val="22"/>
          <w:szCs w:val="24"/>
          <w:u w:val="none"/>
        </w:rPr>
        <w:t xml:space="preserve"> zadávané Objednatelem jako zadavatelem mimo režim zákona č. 134/2016 Sb., o zadávání veřejných zakázek, v platném a účinném znění (dále jen „ZZVZ“), s názvem: „</w:t>
      </w:r>
      <w:r w:rsidR="00BD6343" w:rsidRPr="00BD6343">
        <w:rPr>
          <w:rFonts w:hAnsi="Calibri"/>
          <w:sz w:val="22"/>
          <w:szCs w:val="24"/>
          <w:u w:val="none"/>
        </w:rPr>
        <w:t>Migrace dat z aplika</w:t>
      </w:r>
      <w:r w:rsidR="00BD6343" w:rsidRPr="00BD6343">
        <w:rPr>
          <w:rFonts w:hAnsi="Calibri" w:hint="eastAsia"/>
          <w:sz w:val="22"/>
          <w:szCs w:val="24"/>
          <w:u w:val="none"/>
        </w:rPr>
        <w:t>č</w:t>
      </w:r>
      <w:r w:rsidR="00BD6343" w:rsidRPr="00BD6343">
        <w:rPr>
          <w:rFonts w:hAnsi="Calibri"/>
          <w:sz w:val="22"/>
          <w:szCs w:val="24"/>
          <w:u w:val="none"/>
        </w:rPr>
        <w:t>ních server</w:t>
      </w:r>
      <w:r w:rsidR="00BD6343" w:rsidRPr="00BD6343">
        <w:rPr>
          <w:rFonts w:hAnsi="Calibri" w:hint="eastAsia"/>
          <w:sz w:val="22"/>
          <w:szCs w:val="24"/>
          <w:u w:val="none"/>
        </w:rPr>
        <w:t>ů</w:t>
      </w:r>
      <w:r w:rsidR="00BD6343" w:rsidRPr="00BD6343">
        <w:rPr>
          <w:rFonts w:hAnsi="Calibri"/>
          <w:sz w:val="22"/>
          <w:szCs w:val="24"/>
          <w:u w:val="none"/>
        </w:rPr>
        <w:t xml:space="preserve"> terminálové farmy v</w:t>
      </w:r>
      <w:r w:rsidR="003C2923">
        <w:rPr>
          <w:rFonts w:hAnsi="Calibri"/>
          <w:sz w:val="22"/>
          <w:szCs w:val="24"/>
          <w:u w:val="none"/>
        </w:rPr>
        <w:t xml:space="preserve"> datacentru </w:t>
      </w:r>
      <w:r w:rsidR="00BD6343" w:rsidRPr="00BD6343">
        <w:rPr>
          <w:rFonts w:hAnsi="Calibri"/>
          <w:sz w:val="22"/>
          <w:szCs w:val="24"/>
          <w:u w:val="none"/>
        </w:rPr>
        <w:t>NP</w:t>
      </w:r>
      <w:r w:rsidR="00E87522">
        <w:rPr>
          <w:rFonts w:hAnsi="Calibri"/>
          <w:sz w:val="22"/>
          <w:szCs w:val="24"/>
          <w:u w:val="none"/>
        </w:rPr>
        <w:t>Ú</w:t>
      </w:r>
      <w:r w:rsidRPr="006E016F">
        <w:rPr>
          <w:rFonts w:hAnsi="Calibri"/>
          <w:sz w:val="22"/>
          <w:szCs w:val="24"/>
          <w:u w:val="none"/>
        </w:rPr>
        <w:t xml:space="preserve">“, zaregistrované prostřednictvím Národního elektronického nástroje pod ID: </w:t>
      </w:r>
      <w:r w:rsidR="00E87522" w:rsidRPr="00E87522">
        <w:rPr>
          <w:rFonts w:hAnsi="Calibri"/>
          <w:sz w:val="22"/>
          <w:szCs w:val="24"/>
          <w:u w:val="none"/>
        </w:rPr>
        <w:t>N006/24/V00033107</w:t>
      </w:r>
      <w:r w:rsidRPr="006E016F">
        <w:rPr>
          <w:rFonts w:hAnsi="Calibri"/>
          <w:sz w:val="22"/>
          <w:szCs w:val="24"/>
          <w:u w:val="none"/>
        </w:rPr>
        <w:t xml:space="preserve"> (dále jen „veřejná zakázka“).</w:t>
      </w:r>
    </w:p>
    <w:p w14:paraId="3FDEC3FC" w14:textId="601164BA" w:rsidR="00ED6A21" w:rsidRDefault="00ED6A21" w:rsidP="00ED6A21">
      <w:pPr>
        <w:pStyle w:val="TextBody"/>
      </w:pPr>
    </w:p>
    <w:p w14:paraId="16521222" w14:textId="77777777" w:rsidR="00ED6A21" w:rsidRPr="00ED6A21" w:rsidRDefault="00ED6A21" w:rsidP="00ED6A21">
      <w:pPr>
        <w:pStyle w:val="TextBody"/>
      </w:pPr>
    </w:p>
    <w:p w14:paraId="58D640C3" w14:textId="77777777" w:rsidR="00770754" w:rsidRPr="006E016F" w:rsidRDefault="00770754">
      <w:pPr>
        <w:pStyle w:val="Heading"/>
        <w:ind w:left="4680" w:hanging="4680"/>
        <w:rPr>
          <w:rFonts w:hAnsi="Calibri"/>
          <w:b/>
          <w:sz w:val="22"/>
          <w:szCs w:val="24"/>
          <w:u w:val="none"/>
        </w:rPr>
      </w:pPr>
    </w:p>
    <w:p w14:paraId="58D640C4" w14:textId="77777777"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bookmarkStart w:id="1" w:name="_Ref29200563"/>
      <w:bookmarkEnd w:id="1"/>
      <w:r w:rsidRPr="006E016F">
        <w:rPr>
          <w:rFonts w:hAnsi="Calibri"/>
          <w:b/>
          <w:sz w:val="22"/>
          <w:szCs w:val="24"/>
          <w:u w:val="none"/>
        </w:rPr>
        <w:lastRenderedPageBreak/>
        <w:t>Předmět smlouvy</w:t>
      </w:r>
    </w:p>
    <w:p w14:paraId="58D640C5" w14:textId="5F7E914D" w:rsidR="00770754" w:rsidRPr="006E016F" w:rsidRDefault="00770754">
      <w:pPr>
        <w:pStyle w:val="TextBody"/>
        <w:numPr>
          <w:ilvl w:val="1"/>
          <w:numId w:val="9"/>
        </w:numPr>
        <w:ind w:left="567" w:hanging="567"/>
        <w:rPr>
          <w:rFonts w:ascii="Calibri" w:hAnsi="Calibri" w:cs="Calibri"/>
          <w:szCs w:val="24"/>
        </w:rPr>
      </w:pPr>
      <w:r w:rsidRPr="006E016F">
        <w:rPr>
          <w:rFonts w:ascii="Calibri" w:hAnsi="Calibri" w:cs="Calibri"/>
          <w:sz w:val="22"/>
          <w:szCs w:val="22"/>
        </w:rPr>
        <w:t>Zhotovitel je povinen pro Objednatele provést na svůj náklad a nebezpečí</w:t>
      </w:r>
      <w:r w:rsidR="00A50918">
        <w:rPr>
          <w:rFonts w:ascii="Calibri" w:hAnsi="Calibri" w:cs="Calibri"/>
          <w:sz w:val="22"/>
          <w:szCs w:val="22"/>
        </w:rPr>
        <w:t xml:space="preserve"> </w:t>
      </w:r>
      <w:r w:rsidR="00175645">
        <w:rPr>
          <w:rFonts w:ascii="Calibri" w:hAnsi="Calibri" w:cs="Calibri"/>
          <w:sz w:val="22"/>
          <w:szCs w:val="22"/>
        </w:rPr>
        <w:t>dílo:</w:t>
      </w:r>
      <w:r w:rsidR="00A50918">
        <w:rPr>
          <w:rFonts w:ascii="Calibri" w:hAnsi="Calibri" w:cs="Calibri"/>
          <w:sz w:val="22"/>
          <w:szCs w:val="22"/>
        </w:rPr>
        <w:t xml:space="preserve"> </w:t>
      </w:r>
      <w:r w:rsidR="00A50918" w:rsidRPr="00A50918">
        <w:rPr>
          <w:rFonts w:ascii="Calibri" w:hAnsi="Calibri" w:cs="Calibri"/>
          <w:sz w:val="22"/>
          <w:szCs w:val="22"/>
        </w:rPr>
        <w:t>implementac</w:t>
      </w:r>
      <w:r w:rsidR="00A50918">
        <w:rPr>
          <w:rFonts w:ascii="Calibri" w:hAnsi="Calibri" w:cs="Calibri"/>
          <w:sz w:val="22"/>
          <w:szCs w:val="22"/>
        </w:rPr>
        <w:t>i</w:t>
      </w:r>
      <w:r w:rsidR="00A50918" w:rsidRPr="00A50918">
        <w:rPr>
          <w:rFonts w:ascii="Calibri" w:hAnsi="Calibri" w:cs="Calibri"/>
          <w:sz w:val="22"/>
          <w:szCs w:val="22"/>
        </w:rPr>
        <w:t xml:space="preserve"> Hyper-V</w:t>
      </w:r>
      <w:r w:rsidR="00A50918">
        <w:rPr>
          <w:rFonts w:ascii="Calibri" w:hAnsi="Calibri" w:cs="Calibri"/>
          <w:sz w:val="22"/>
          <w:szCs w:val="22"/>
        </w:rPr>
        <w:t xml:space="preserve"> a </w:t>
      </w:r>
      <w:r w:rsidR="00A50918" w:rsidRPr="00A50918">
        <w:rPr>
          <w:rFonts w:ascii="Calibri" w:hAnsi="Calibri" w:cs="Calibri"/>
          <w:sz w:val="22"/>
          <w:szCs w:val="22"/>
        </w:rPr>
        <w:t>migrac</w:t>
      </w:r>
      <w:r w:rsidR="00175645">
        <w:rPr>
          <w:rFonts w:ascii="Calibri" w:hAnsi="Calibri" w:cs="Calibri"/>
          <w:sz w:val="22"/>
          <w:szCs w:val="22"/>
        </w:rPr>
        <w:t>i</w:t>
      </w:r>
      <w:r w:rsidR="00A50918" w:rsidRPr="00A50918">
        <w:rPr>
          <w:rFonts w:ascii="Calibri" w:hAnsi="Calibri" w:cs="Calibri"/>
          <w:sz w:val="22"/>
          <w:szCs w:val="22"/>
        </w:rPr>
        <w:t xml:space="preserve"> dat z aplika</w:t>
      </w:r>
      <w:r w:rsidR="00A50918" w:rsidRPr="00A50918">
        <w:rPr>
          <w:rFonts w:ascii="Calibri" w:hAnsi="Calibri" w:cs="Calibri" w:hint="eastAsia"/>
          <w:sz w:val="22"/>
          <w:szCs w:val="22"/>
        </w:rPr>
        <w:t>č</w:t>
      </w:r>
      <w:r w:rsidR="00A50918" w:rsidRPr="00A50918">
        <w:rPr>
          <w:rFonts w:ascii="Calibri" w:hAnsi="Calibri" w:cs="Calibri"/>
          <w:sz w:val="22"/>
          <w:szCs w:val="22"/>
        </w:rPr>
        <w:t>ních server</w:t>
      </w:r>
      <w:r w:rsidR="00A50918" w:rsidRPr="00A50918">
        <w:rPr>
          <w:rFonts w:ascii="Calibri" w:hAnsi="Calibri" w:cs="Calibri" w:hint="eastAsia"/>
          <w:sz w:val="22"/>
          <w:szCs w:val="22"/>
        </w:rPr>
        <w:t>ů</w:t>
      </w:r>
      <w:r w:rsidR="00A50918" w:rsidRPr="00A50918">
        <w:rPr>
          <w:rFonts w:ascii="Calibri" w:hAnsi="Calibri" w:cs="Calibri"/>
          <w:sz w:val="22"/>
          <w:szCs w:val="22"/>
        </w:rPr>
        <w:t xml:space="preserve"> terminálové farmy v</w:t>
      </w:r>
      <w:r w:rsidR="00A50918">
        <w:rPr>
          <w:rFonts w:ascii="Calibri" w:hAnsi="Calibri" w:cs="Calibri"/>
          <w:sz w:val="22"/>
          <w:szCs w:val="22"/>
        </w:rPr>
        <w:t> </w:t>
      </w:r>
      <w:r w:rsidR="00A50918" w:rsidRPr="00A50918">
        <w:rPr>
          <w:rFonts w:ascii="Calibri" w:hAnsi="Calibri" w:cs="Calibri"/>
          <w:sz w:val="22"/>
          <w:szCs w:val="22"/>
        </w:rPr>
        <w:t>NPUDT</w:t>
      </w:r>
      <w:r w:rsidR="00A50918">
        <w:rPr>
          <w:rFonts w:ascii="Calibri" w:hAnsi="Calibri" w:cs="Calibri"/>
          <w:sz w:val="22"/>
          <w:szCs w:val="22"/>
        </w:rPr>
        <w:t>. D</w:t>
      </w:r>
      <w:r w:rsidRPr="006E016F">
        <w:rPr>
          <w:rFonts w:ascii="Calibri" w:hAnsi="Calibri" w:cs="Calibri"/>
          <w:sz w:val="22"/>
          <w:szCs w:val="24"/>
        </w:rPr>
        <w:t xml:space="preserve">ílo je specifikované podrobněji v dalších částech této Smlouvy, zejména v Příloze 1 – Specifikace (dále jen „Dílo“). </w:t>
      </w:r>
    </w:p>
    <w:p w14:paraId="58D640C6" w14:textId="77777777" w:rsidR="00770754" w:rsidRPr="006E016F" w:rsidRDefault="00770754">
      <w:pPr>
        <w:pStyle w:val="TextBody"/>
        <w:numPr>
          <w:ilvl w:val="1"/>
          <w:numId w:val="9"/>
        </w:numPr>
        <w:ind w:left="567" w:hanging="567"/>
        <w:rPr>
          <w:rFonts w:ascii="Calibri" w:hAnsi="Calibri" w:cs="Calibri"/>
          <w:szCs w:val="24"/>
        </w:rPr>
      </w:pPr>
      <w:r w:rsidRPr="006E016F">
        <w:rPr>
          <w:rFonts w:ascii="Calibri" w:hAnsi="Calibri" w:cs="Calibri"/>
          <w:sz w:val="22"/>
          <w:szCs w:val="24"/>
        </w:rPr>
        <w:t>Objednatel se zavazuje řádně zhotovené Dílo převzít a zaplatit za něj Smluvní cenu uvedenou v této Smlouvě.</w:t>
      </w:r>
    </w:p>
    <w:p w14:paraId="7EA38566" w14:textId="77777777" w:rsidR="00770A0F" w:rsidRPr="00770A0F" w:rsidRDefault="00770754">
      <w:pPr>
        <w:pStyle w:val="TextBody"/>
        <w:numPr>
          <w:ilvl w:val="1"/>
          <w:numId w:val="9"/>
        </w:numPr>
        <w:ind w:left="567" w:hanging="567"/>
        <w:rPr>
          <w:rFonts w:hAnsi="Arial"/>
          <w:szCs w:val="24"/>
        </w:rPr>
      </w:pPr>
      <w:r w:rsidRPr="006E016F">
        <w:rPr>
          <w:rFonts w:ascii="Calibri" w:hAnsi="Calibri" w:cs="Calibri"/>
          <w:sz w:val="22"/>
          <w:szCs w:val="24"/>
        </w:rPr>
        <w:t xml:space="preserve">Místem plnění je </w:t>
      </w:r>
      <w:r w:rsidR="003C2923">
        <w:rPr>
          <w:rFonts w:ascii="Calibri" w:hAnsi="Calibri" w:cs="Calibri"/>
          <w:sz w:val="22"/>
          <w:szCs w:val="24"/>
        </w:rPr>
        <w:t>Praha, datacentrum Objednatele</w:t>
      </w:r>
      <w:r w:rsidR="00703C67">
        <w:rPr>
          <w:rFonts w:ascii="Calibri" w:hAnsi="Calibri" w:cs="Calibri"/>
          <w:sz w:val="22"/>
          <w:szCs w:val="24"/>
        </w:rPr>
        <w:t xml:space="preserve"> na adrese</w:t>
      </w:r>
      <w:r w:rsidR="00703C67" w:rsidRPr="00770A0F">
        <w:rPr>
          <w:rFonts w:ascii="Calibri" w:hAnsi="Calibri" w:cs="Calibri"/>
          <w:sz w:val="22"/>
          <w:szCs w:val="24"/>
        </w:rPr>
        <w:t xml:space="preserve">: </w:t>
      </w:r>
      <w:r w:rsidR="00770A0F" w:rsidRPr="00770A0F">
        <w:rPr>
          <w:rFonts w:hAnsi="Arial"/>
        </w:rPr>
        <w:t xml:space="preserve">Mahlerovy sady 2699, </w:t>
      </w:r>
    </w:p>
    <w:p w14:paraId="58D640C7" w14:textId="0774A26C" w:rsidR="00770754" w:rsidRPr="00770A0F" w:rsidRDefault="00770A0F" w:rsidP="00770A0F">
      <w:pPr>
        <w:pStyle w:val="TextBody"/>
        <w:ind w:left="567" w:firstLine="0"/>
        <w:rPr>
          <w:rFonts w:hAnsi="Arial"/>
          <w:szCs w:val="24"/>
        </w:rPr>
      </w:pPr>
      <w:r w:rsidRPr="00770A0F">
        <w:rPr>
          <w:rFonts w:hAnsi="Arial"/>
        </w:rPr>
        <w:t>130 00 Praha 3-Žižkov</w:t>
      </w:r>
    </w:p>
    <w:p w14:paraId="58D640C8" w14:textId="77777777" w:rsidR="00770754" w:rsidRPr="00770A0F" w:rsidRDefault="00770754">
      <w:pPr>
        <w:pStyle w:val="Heading"/>
        <w:ind w:left="567"/>
        <w:jc w:val="both"/>
        <w:rPr>
          <w:rFonts w:ascii="Arial" w:hAnsi="Arial" w:cs="Arial"/>
          <w:color w:val="000000"/>
          <w:sz w:val="22"/>
          <w:szCs w:val="24"/>
          <w:u w:val="none"/>
        </w:rPr>
      </w:pPr>
      <w:bookmarkStart w:id="2" w:name="_Ref29209901"/>
      <w:bookmarkEnd w:id="2"/>
    </w:p>
    <w:p w14:paraId="58D640C9" w14:textId="77777777"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color w:val="000000"/>
          <w:sz w:val="22"/>
          <w:szCs w:val="24"/>
          <w:u w:val="none"/>
        </w:rPr>
        <w:t xml:space="preserve">Podmínky provádění Díla </w:t>
      </w:r>
    </w:p>
    <w:p w14:paraId="58D640CA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Strany musí při realizaci předmětu plnění jednat poctivě a s řádnou odbornou péčí, s potřebnou znalostí a pečlivostí. </w:t>
      </w:r>
    </w:p>
    <w:p w14:paraId="58D640CB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58D640CC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58D640CD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bookmarkStart w:id="3" w:name="_Ref29202019"/>
      <w:bookmarkEnd w:id="3"/>
      <w:r w:rsidRPr="006E016F">
        <w:rPr>
          <w:rFonts w:hAnsi="Calibri"/>
          <w:color w:val="000000"/>
          <w:sz w:val="22"/>
          <w:szCs w:val="24"/>
          <w:u w:val="none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58D640CE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Zjistí-li Zástupce objednatele, že jakákoli činnost </w:t>
      </w:r>
      <w:r w:rsidR="006755A5" w:rsidRPr="006E016F">
        <w:rPr>
          <w:rFonts w:hAnsi="Calibri"/>
          <w:color w:val="000000"/>
          <w:sz w:val="22"/>
          <w:szCs w:val="24"/>
          <w:u w:val="none"/>
        </w:rPr>
        <w:t>nebo výstupy Zhotovitele</w:t>
      </w:r>
      <w:r w:rsidRPr="006E016F">
        <w:rPr>
          <w:rFonts w:hAnsi="Calibri"/>
          <w:color w:val="000000"/>
          <w:sz w:val="22"/>
          <w:szCs w:val="24"/>
          <w:u w:val="none"/>
        </w:rPr>
        <w:t xml:space="preserve"> ne</w:t>
      </w:r>
      <w:r w:rsidR="006755A5" w:rsidRPr="006E016F">
        <w:rPr>
          <w:rFonts w:hAnsi="Calibri"/>
          <w:color w:val="000000"/>
          <w:sz w:val="22"/>
          <w:szCs w:val="24"/>
          <w:u w:val="none"/>
        </w:rPr>
        <w:t>ní</w:t>
      </w:r>
      <w:r w:rsidRPr="006E016F">
        <w:rPr>
          <w:rFonts w:hAnsi="Calibri"/>
          <w:color w:val="000000"/>
          <w:sz w:val="22"/>
          <w:szCs w:val="24"/>
          <w:u w:val="none"/>
        </w:rPr>
        <w:t xml:space="preserve">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58D640CF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58D640D0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58D640D1" w14:textId="77777777" w:rsidR="00770754" w:rsidRPr="006E016F" w:rsidRDefault="00770754">
      <w:pPr>
        <w:pStyle w:val="Heading"/>
        <w:ind w:left="567"/>
        <w:jc w:val="both"/>
        <w:rPr>
          <w:rFonts w:hAnsi="Calibri"/>
          <w:sz w:val="22"/>
          <w:szCs w:val="24"/>
          <w:u w:val="none"/>
        </w:rPr>
      </w:pPr>
    </w:p>
    <w:p w14:paraId="58D640D2" w14:textId="77777777"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Doba pro dokončení díla a předání a převzetí díla</w:t>
      </w:r>
    </w:p>
    <w:p w14:paraId="58D640D3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se zavazuje provést Dílo v následujících lhůtách:</w:t>
      </w:r>
    </w:p>
    <w:p w14:paraId="58D640D4" w14:textId="77777777" w:rsidR="00770754" w:rsidRPr="006E016F" w:rsidRDefault="00770754">
      <w:pPr>
        <w:pStyle w:val="Heading"/>
        <w:numPr>
          <w:ilvl w:val="2"/>
          <w:numId w:val="7"/>
        </w:numPr>
        <w:ind w:left="1418" w:hanging="709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Lhůta pro zahájení provádění Díla: bez zbytečného odkladu po nabytí účinnosti Smlouvy;</w:t>
      </w:r>
    </w:p>
    <w:p w14:paraId="58D640D5" w14:textId="3B0F5DEC" w:rsidR="00770754" w:rsidRPr="006E016F" w:rsidRDefault="00770754">
      <w:pPr>
        <w:pStyle w:val="Heading"/>
        <w:numPr>
          <w:ilvl w:val="2"/>
          <w:numId w:val="7"/>
        </w:numPr>
        <w:ind w:left="1418" w:hanging="709"/>
        <w:jc w:val="both"/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 xml:space="preserve">Doba pro dokončení Díla: </w:t>
      </w:r>
      <w:r w:rsidRPr="008C397D">
        <w:rPr>
          <w:rFonts w:hAnsi="Calibri"/>
          <w:b/>
          <w:sz w:val="22"/>
          <w:szCs w:val="24"/>
          <w:u w:val="none"/>
        </w:rPr>
        <w:t xml:space="preserve">do </w:t>
      </w:r>
      <w:r w:rsidR="003A46B3">
        <w:rPr>
          <w:rFonts w:hAnsi="Calibri"/>
          <w:b/>
          <w:sz w:val="22"/>
          <w:szCs w:val="24"/>
          <w:u w:val="none"/>
        </w:rPr>
        <w:t>60 dní</w:t>
      </w:r>
      <w:r w:rsidRPr="008C397D">
        <w:rPr>
          <w:rFonts w:hAnsi="Calibri"/>
          <w:b/>
          <w:sz w:val="22"/>
          <w:szCs w:val="24"/>
          <w:u w:val="none"/>
        </w:rPr>
        <w:t xml:space="preserve"> </w:t>
      </w:r>
      <w:r w:rsidRPr="006E016F">
        <w:rPr>
          <w:rFonts w:hAnsi="Calibri"/>
          <w:b/>
          <w:sz w:val="22"/>
          <w:szCs w:val="24"/>
          <w:u w:val="none"/>
        </w:rPr>
        <w:t>ode dne nabytí účinnosti této Smlouvy</w:t>
      </w:r>
    </w:p>
    <w:p w14:paraId="58D640D6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Dílo je provedeno, je-li předáno a dále pokud:</w:t>
      </w:r>
    </w:p>
    <w:p w14:paraId="58D640D7" w14:textId="77777777" w:rsidR="00770754" w:rsidRPr="006E016F" w:rsidRDefault="006755A5">
      <w:pPr>
        <w:pStyle w:val="Heading"/>
        <w:numPr>
          <w:ilvl w:val="0"/>
          <w:numId w:val="10"/>
        </w:numPr>
        <w:spacing w:line="240" w:lineRule="atLeast"/>
        <w:ind w:left="1418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je Dílo </w:t>
      </w:r>
      <w:r w:rsidR="00EF0E1B" w:rsidRPr="006E016F">
        <w:rPr>
          <w:rFonts w:hAnsi="Calibri"/>
          <w:sz w:val="22"/>
          <w:szCs w:val="24"/>
          <w:u w:val="none"/>
        </w:rPr>
        <w:t xml:space="preserve">včetně všech stanovených výstupů </w:t>
      </w:r>
      <w:r w:rsidR="00770754" w:rsidRPr="006E016F">
        <w:rPr>
          <w:rFonts w:hAnsi="Calibri"/>
          <w:sz w:val="22"/>
          <w:szCs w:val="24"/>
          <w:u w:val="none"/>
        </w:rPr>
        <w:t>proveden</w:t>
      </w:r>
      <w:r w:rsidRPr="006E016F">
        <w:rPr>
          <w:rFonts w:hAnsi="Calibri"/>
          <w:sz w:val="22"/>
          <w:szCs w:val="24"/>
          <w:u w:val="none"/>
        </w:rPr>
        <w:t>o</w:t>
      </w:r>
      <w:r w:rsidR="00770754" w:rsidRPr="006E016F">
        <w:rPr>
          <w:rFonts w:hAnsi="Calibri"/>
          <w:sz w:val="22"/>
          <w:szCs w:val="24"/>
          <w:u w:val="none"/>
        </w:rPr>
        <w:t xml:space="preserve"> v souladu se Smlouvou,</w:t>
      </w:r>
    </w:p>
    <w:p w14:paraId="58D640D8" w14:textId="77777777" w:rsidR="00770754" w:rsidRPr="006E016F" w:rsidRDefault="00770754" w:rsidP="006755A5">
      <w:pPr>
        <w:pStyle w:val="Heading"/>
        <w:numPr>
          <w:ilvl w:val="0"/>
          <w:numId w:val="10"/>
        </w:numPr>
        <w:spacing w:line="240" w:lineRule="atLeast"/>
        <w:ind w:left="1418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došlo k odstranění případných vad a nedodělků, s výjimkou ojedinělých nebo drobných vad a nedodělků, které samy o sobě ani ve spojení s jinými do jejich odstranění nebudou podstatným způsobem bránit užívání Díla ke smluvenému účelu nebo takové užívání nebudou podstatným způsobem omezovat.</w:t>
      </w:r>
    </w:p>
    <w:p w14:paraId="58D640D9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O dokončení a předání díla sepíšou smluvní strany předávací protokol, v němž se případně popíšou případné ojedinělé nebo drobné vady a nedodělky včetně doby pro jejich odstranění.</w:t>
      </w:r>
    </w:p>
    <w:p w14:paraId="58D640DA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Nebezpečí škody přechází na Objednatele k datu vydání předávacího protokolu a po odstranění případných vad a nedodělků.</w:t>
      </w:r>
    </w:p>
    <w:p w14:paraId="58D640DB" w14:textId="77777777" w:rsidR="00770754" w:rsidRPr="006E016F" w:rsidRDefault="00770754">
      <w:pPr>
        <w:pStyle w:val="Heading"/>
        <w:ind w:left="567"/>
        <w:jc w:val="both"/>
        <w:rPr>
          <w:rFonts w:hAnsi="Calibri"/>
          <w:sz w:val="22"/>
          <w:szCs w:val="24"/>
          <w:u w:val="none"/>
        </w:rPr>
      </w:pPr>
    </w:p>
    <w:p w14:paraId="58D640DC" w14:textId="08AD21BC" w:rsidR="00770754" w:rsidRPr="006E016F" w:rsidRDefault="00DF5128">
      <w:pPr>
        <w:pStyle w:val="Heading"/>
        <w:keepNext/>
        <w:numPr>
          <w:ilvl w:val="0"/>
          <w:numId w:val="7"/>
        </w:numPr>
        <w:rPr>
          <w:rFonts w:hAnsi="Calibri"/>
          <w:szCs w:val="24"/>
        </w:rPr>
      </w:pPr>
      <w:r>
        <w:rPr>
          <w:rFonts w:hAnsi="Calibri"/>
          <w:b/>
          <w:sz w:val="22"/>
          <w:szCs w:val="24"/>
          <w:u w:val="none"/>
        </w:rPr>
        <w:t>Kupn</w:t>
      </w:r>
      <w:r w:rsidR="00770754" w:rsidRPr="006E016F">
        <w:rPr>
          <w:rFonts w:hAnsi="Calibri"/>
          <w:b/>
          <w:sz w:val="22"/>
          <w:szCs w:val="24"/>
          <w:u w:val="none"/>
        </w:rPr>
        <w:t>í cena a platební podmínky</w:t>
      </w:r>
    </w:p>
    <w:p w14:paraId="6A7E2515" w14:textId="77777777" w:rsidR="00DF5128" w:rsidRPr="000113C3" w:rsidRDefault="00DF5128" w:rsidP="00DF5128">
      <w:pPr>
        <w:widowControl w:val="0"/>
        <w:numPr>
          <w:ilvl w:val="0"/>
          <w:numId w:val="7"/>
        </w:numPr>
        <w:adjustRightInd/>
        <w:spacing w:after="120" w:line="240" w:lineRule="atLeast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>Smluvní strany se dohodly, že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>cena Předmětu plnění dodávaného Prodávajícím na základě této smlouvy byla stanovena v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>souladu s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>nabídkovou cenou Prodávajícího nabídnutou v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 xml:space="preserve">rámci zadávacího řízení </w:t>
      </w:r>
      <w:r w:rsidRPr="000113C3">
        <w:rPr>
          <w:rFonts w:hAnsi="Calibri"/>
          <w:sz w:val="22"/>
          <w:szCs w:val="22"/>
        </w:rPr>
        <w:lastRenderedPageBreak/>
        <w:t xml:space="preserve">veřejné zakázky </w:t>
      </w:r>
      <w:r>
        <w:rPr>
          <w:rFonts w:hAnsi="Calibri"/>
          <w:sz w:val="22"/>
          <w:szCs w:val="22"/>
        </w:rPr>
        <w:t xml:space="preserve">s bližším rozpisem cen dle přílohy č. 2 této smlouvy </w:t>
      </w:r>
      <w:r w:rsidRPr="000113C3">
        <w:rPr>
          <w:rFonts w:hAnsi="Calibri"/>
          <w:sz w:val="22"/>
          <w:szCs w:val="22"/>
        </w:rPr>
        <w:t>a činí:</w:t>
      </w:r>
    </w:p>
    <w:p w14:paraId="04618214" w14:textId="7B515FBC" w:rsidR="00DF5128" w:rsidRPr="000113C3" w:rsidRDefault="00DF5128" w:rsidP="00DF5128">
      <w:pPr>
        <w:spacing w:after="120" w:line="240" w:lineRule="atLeast"/>
        <w:ind w:left="567" w:firstLine="0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>Cena celkem bez DPH 21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 xml:space="preserve">%: </w:t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="00534DEA" w:rsidRPr="00534DEA">
        <w:rPr>
          <w:rFonts w:hAnsi="Calibri"/>
          <w:sz w:val="22"/>
          <w:szCs w:val="22"/>
        </w:rPr>
        <w:t>370 000,00 K</w:t>
      </w:r>
      <w:r w:rsidR="00534DEA" w:rsidRPr="00534DEA">
        <w:rPr>
          <w:rFonts w:hAnsi="Calibri" w:hint="eastAsia"/>
          <w:sz w:val="22"/>
          <w:szCs w:val="22"/>
        </w:rPr>
        <w:t>č</w:t>
      </w:r>
    </w:p>
    <w:p w14:paraId="2BC7FEE0" w14:textId="2EF7F9EB" w:rsidR="00DF5128" w:rsidRPr="000113C3" w:rsidRDefault="00DF5128" w:rsidP="00DF5128">
      <w:pPr>
        <w:spacing w:after="120" w:line="240" w:lineRule="atLeast"/>
        <w:ind w:left="567" w:firstLine="0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 xml:space="preserve">DPH 21 %:                          </w:t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="00534DEA" w:rsidRPr="00534DEA">
        <w:rPr>
          <w:rFonts w:hAnsi="Calibri"/>
          <w:sz w:val="22"/>
          <w:szCs w:val="22"/>
        </w:rPr>
        <w:t>77</w:t>
      </w:r>
      <w:r w:rsidR="00534DEA">
        <w:rPr>
          <w:rFonts w:hAnsi="Calibri"/>
          <w:sz w:val="22"/>
          <w:szCs w:val="22"/>
        </w:rPr>
        <w:t xml:space="preserve"> </w:t>
      </w:r>
      <w:r w:rsidR="00534DEA" w:rsidRPr="00534DEA">
        <w:rPr>
          <w:rFonts w:hAnsi="Calibri"/>
          <w:sz w:val="22"/>
          <w:szCs w:val="22"/>
        </w:rPr>
        <w:t>700</w:t>
      </w:r>
      <w:r w:rsidR="00534DEA">
        <w:rPr>
          <w:rFonts w:hAnsi="Calibri"/>
          <w:sz w:val="22"/>
          <w:szCs w:val="22"/>
        </w:rPr>
        <w:t>,00 Kč</w:t>
      </w:r>
    </w:p>
    <w:p w14:paraId="3289A766" w14:textId="32579424" w:rsidR="00DF5128" w:rsidRPr="000113C3" w:rsidRDefault="00DF5128" w:rsidP="00DF5128">
      <w:pPr>
        <w:spacing w:after="120" w:line="240" w:lineRule="atLeast"/>
        <w:ind w:left="567" w:firstLine="0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>Cena celkem v četně DPH 21 %:</w:t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="00534DEA" w:rsidRPr="00534DEA">
        <w:rPr>
          <w:rFonts w:hAnsi="Calibri"/>
          <w:sz w:val="22"/>
          <w:szCs w:val="22"/>
        </w:rPr>
        <w:t>447 700,00 K</w:t>
      </w:r>
      <w:r w:rsidR="00534DEA" w:rsidRPr="00534DEA">
        <w:rPr>
          <w:rFonts w:hAnsi="Calibri" w:hint="eastAsia"/>
          <w:sz w:val="22"/>
          <w:szCs w:val="22"/>
        </w:rPr>
        <w:t>č</w:t>
      </w:r>
    </w:p>
    <w:p w14:paraId="58D640E1" w14:textId="77777777" w:rsidR="00CD03BA" w:rsidRPr="00CD03BA" w:rsidRDefault="00CD03BA" w:rsidP="00CD03BA">
      <w:pPr>
        <w:pStyle w:val="TextBody"/>
      </w:pPr>
    </w:p>
    <w:p w14:paraId="58D640E2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58D640E3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Smluvní cena obsahuje veškeré náklady Zhotovitele související s provedením Díla, včetně všech vedlejších nákladů, režijních nákladů, </w:t>
      </w:r>
      <w:r w:rsidR="006755A5" w:rsidRPr="006E016F">
        <w:rPr>
          <w:rFonts w:hAnsi="Calibri"/>
          <w:sz w:val="22"/>
          <w:szCs w:val="24"/>
          <w:u w:val="none"/>
        </w:rPr>
        <w:t>cestovného</w:t>
      </w:r>
      <w:r w:rsidRPr="006E016F">
        <w:rPr>
          <w:rFonts w:hAnsi="Calibri"/>
          <w:sz w:val="22"/>
          <w:szCs w:val="24"/>
          <w:u w:val="none"/>
        </w:rPr>
        <w:t>, zisku, cenu licenčního ujednání a ostatní náklady související s plněním podmínek dle této Smlouvy.</w:t>
      </w:r>
    </w:p>
    <w:p w14:paraId="58D640E4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58D640E5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má nárok na úhradu platby Smluvní ceny, a to po předání a převzetí Díla na základě předávacího protokolu.</w:t>
      </w:r>
    </w:p>
    <w:p w14:paraId="58D640E6" w14:textId="77777777" w:rsidR="00770754" w:rsidRPr="006E016F" w:rsidRDefault="00770754" w:rsidP="00195899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58D640E7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Fakturu (daňový doklad) k platbě lze vystavit až po vydání předávacího protokolu se splatností 21 dnů od data vystavení. </w:t>
      </w:r>
    </w:p>
    <w:p w14:paraId="58D640E8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bookmarkStart w:id="4" w:name="_Ref29203143"/>
      <w:bookmarkEnd w:id="4"/>
      <w:r w:rsidRPr="006E016F">
        <w:rPr>
          <w:rFonts w:hAnsi="Calibri"/>
          <w:sz w:val="22"/>
          <w:szCs w:val="24"/>
          <w:u w:val="none"/>
        </w:rPr>
        <w:t xml:space="preserve">Faktura – daňový </w:t>
      </w:r>
      <w:r w:rsidR="00195899" w:rsidRPr="006E016F">
        <w:rPr>
          <w:rFonts w:hAnsi="Calibri"/>
          <w:sz w:val="22"/>
          <w:szCs w:val="24"/>
          <w:u w:val="none"/>
        </w:rPr>
        <w:t>doklad – musí</w:t>
      </w:r>
      <w:r w:rsidRPr="006E016F">
        <w:rPr>
          <w:rFonts w:hAnsi="Calibri"/>
          <w:sz w:val="22"/>
          <w:szCs w:val="24"/>
          <w:u w:val="none"/>
        </w:rPr>
        <w:t xml:space="preserve">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</w:p>
    <w:p w14:paraId="58D640E9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bookmarkStart w:id="5" w:name="_Ref29210228"/>
      <w:r w:rsidRPr="006E016F">
        <w:rPr>
          <w:rFonts w:hAnsi="Calibri"/>
          <w:sz w:val="22"/>
          <w:szCs w:val="24"/>
          <w:u w:val="none"/>
        </w:rPr>
        <w:t xml:space="preserve">Na každé faktuře – daňovém dokladu musí být uvedeno číslo smlouvy Objednatele a název Díla. </w:t>
      </w:r>
    </w:p>
    <w:p w14:paraId="58D640EA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Zhotovitel doručí fakturu v listinné podobě na adresu sídla Objednatele anebo v elektronické podobě na e-mailovou adresu: epodatelna@npu.cz. </w:t>
      </w:r>
    </w:p>
    <w:p w14:paraId="58D640EB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Cena je považována za uhrazenou odepsáním příslušné částky k úhradě z účtu Objednatele ve prospěch účtu Zhotovitele uvedeného v záhlaví této smlouvy.</w:t>
      </w:r>
    </w:p>
    <w:p w14:paraId="58D640EC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bookmarkEnd w:id="5"/>
    <w:p w14:paraId="58D640ED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58D640EE" w14:textId="77777777" w:rsidR="00770754" w:rsidRPr="006E016F" w:rsidRDefault="00770754">
      <w:pPr>
        <w:pStyle w:val="Heading"/>
        <w:spacing w:line="240" w:lineRule="atLeast"/>
        <w:ind w:left="709"/>
        <w:jc w:val="both"/>
        <w:rPr>
          <w:rFonts w:hAnsi="Calibri"/>
          <w:sz w:val="22"/>
          <w:szCs w:val="24"/>
          <w:u w:val="none"/>
        </w:rPr>
      </w:pPr>
    </w:p>
    <w:p w14:paraId="58D640EF" w14:textId="77777777" w:rsidR="00770754" w:rsidRPr="006E016F" w:rsidRDefault="00660EBF">
      <w:pPr>
        <w:pStyle w:val="Heading"/>
        <w:keepNext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Odpovědnost za v</w:t>
      </w:r>
      <w:r w:rsidR="00770754" w:rsidRPr="006E016F">
        <w:rPr>
          <w:rFonts w:hAnsi="Calibri"/>
          <w:b/>
          <w:sz w:val="22"/>
          <w:szCs w:val="24"/>
          <w:u w:val="none"/>
        </w:rPr>
        <w:t xml:space="preserve">ady díla </w:t>
      </w:r>
    </w:p>
    <w:p w14:paraId="58D640F0" w14:textId="77777777" w:rsidR="00680F8E" w:rsidRDefault="00680F8E" w:rsidP="00195899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iCs/>
          <w:sz w:val="22"/>
          <w:szCs w:val="22"/>
          <w:u w:val="none"/>
        </w:rPr>
      </w:pPr>
      <w:r w:rsidRPr="00AD2419">
        <w:rPr>
          <w:rFonts w:hAnsi="Calibri"/>
          <w:iCs/>
          <w:sz w:val="22"/>
          <w:szCs w:val="22"/>
          <w:u w:val="none"/>
        </w:rPr>
        <w:t xml:space="preserve">Objednatel není povinen převzít takové Dílo, které má vady </w:t>
      </w:r>
      <w:r w:rsidR="00FF0B65">
        <w:rPr>
          <w:rFonts w:hAnsi="Calibri"/>
          <w:iCs/>
          <w:sz w:val="22"/>
          <w:szCs w:val="22"/>
          <w:u w:val="none"/>
        </w:rPr>
        <w:t>nebo</w:t>
      </w:r>
      <w:r w:rsidRPr="00AD2419">
        <w:rPr>
          <w:rFonts w:hAnsi="Calibri"/>
          <w:iCs/>
          <w:sz w:val="22"/>
          <w:szCs w:val="22"/>
          <w:u w:val="none"/>
        </w:rPr>
        <w:t xml:space="preserve"> nedodělky.</w:t>
      </w:r>
    </w:p>
    <w:p w14:paraId="58D640F1" w14:textId="77777777" w:rsidR="009607AE" w:rsidRPr="00CB1865" w:rsidRDefault="009607AE" w:rsidP="009607AE">
      <w:pPr>
        <w:numPr>
          <w:ilvl w:val="1"/>
          <w:numId w:val="7"/>
        </w:numPr>
        <w:autoSpaceDE/>
        <w:autoSpaceDN/>
        <w:adjustRightInd/>
        <w:spacing w:line="200" w:lineRule="atLeast"/>
        <w:ind w:left="567" w:hanging="567"/>
        <w:jc w:val="both"/>
        <w:rPr>
          <w:rFonts w:hAnsi="Calibri"/>
          <w:iCs/>
          <w:sz w:val="22"/>
          <w:szCs w:val="22"/>
          <w:lang w:eastAsia="cs-CZ"/>
        </w:rPr>
      </w:pPr>
      <w:r>
        <w:rPr>
          <w:rFonts w:hAnsi="Calibri"/>
          <w:iCs/>
          <w:sz w:val="22"/>
          <w:szCs w:val="22"/>
          <w:lang w:eastAsia="cs-CZ"/>
        </w:rPr>
        <w:t>D</w:t>
      </w:r>
      <w:r w:rsidRPr="00CB1865">
        <w:rPr>
          <w:rFonts w:hAnsi="Calibri"/>
          <w:iCs/>
          <w:sz w:val="22"/>
          <w:szCs w:val="22"/>
          <w:lang w:eastAsia="cs-CZ"/>
        </w:rPr>
        <w:t>íl</w:t>
      </w:r>
      <w:r>
        <w:rPr>
          <w:rFonts w:hAnsi="Calibri"/>
          <w:iCs/>
          <w:sz w:val="22"/>
          <w:szCs w:val="22"/>
          <w:lang w:eastAsia="cs-CZ"/>
        </w:rPr>
        <w:t>o</w:t>
      </w:r>
      <w:r w:rsidRPr="00CB1865">
        <w:rPr>
          <w:rFonts w:hAnsi="Calibri"/>
          <w:iCs/>
          <w:sz w:val="22"/>
          <w:szCs w:val="22"/>
          <w:lang w:eastAsia="cs-CZ"/>
        </w:rPr>
        <w:t xml:space="preserve"> má vady zejména, neodpovídá-li jeho provedení požadavkům uvedeným v této </w:t>
      </w:r>
      <w:r w:rsidR="006A6A6C">
        <w:rPr>
          <w:rFonts w:hAnsi="Calibri"/>
          <w:iCs/>
          <w:sz w:val="22"/>
          <w:szCs w:val="22"/>
          <w:lang w:eastAsia="cs-CZ"/>
        </w:rPr>
        <w:t>S</w:t>
      </w:r>
      <w:r w:rsidRPr="00CB1865">
        <w:rPr>
          <w:rFonts w:hAnsi="Calibri"/>
          <w:iCs/>
          <w:sz w:val="22"/>
          <w:szCs w:val="22"/>
          <w:lang w:eastAsia="cs-CZ"/>
        </w:rPr>
        <w:t>mlouvě, příslušným normám</w:t>
      </w:r>
      <w:r w:rsidR="006D2A4B">
        <w:rPr>
          <w:rFonts w:hAnsi="Calibri"/>
          <w:iCs/>
          <w:sz w:val="22"/>
          <w:szCs w:val="22"/>
          <w:lang w:eastAsia="cs-CZ"/>
        </w:rPr>
        <w:t xml:space="preserve"> či právním předpisům</w:t>
      </w:r>
      <w:r w:rsidRPr="00CB1865">
        <w:rPr>
          <w:rFonts w:hAnsi="Calibri"/>
          <w:iCs/>
          <w:sz w:val="22"/>
          <w:szCs w:val="22"/>
          <w:lang w:eastAsia="cs-CZ"/>
        </w:rPr>
        <w:t>.</w:t>
      </w:r>
    </w:p>
    <w:p w14:paraId="58D640F2" w14:textId="77777777" w:rsidR="00770754" w:rsidRPr="006E016F" w:rsidRDefault="00770754" w:rsidP="00195899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lastRenderedPageBreak/>
        <w:t xml:space="preserve">Zhotovitel musí na svůj náklad a nebezpečí odstranit veškeré vady </w:t>
      </w:r>
      <w:r w:rsidR="003942F3" w:rsidRPr="006E016F">
        <w:rPr>
          <w:rFonts w:hAnsi="Calibri"/>
          <w:sz w:val="22"/>
          <w:szCs w:val="24"/>
          <w:u w:val="none"/>
        </w:rPr>
        <w:t>nebo</w:t>
      </w:r>
      <w:r w:rsidRPr="006E016F">
        <w:rPr>
          <w:rFonts w:hAnsi="Calibri"/>
          <w:sz w:val="22"/>
          <w:szCs w:val="24"/>
          <w:u w:val="none"/>
        </w:rPr>
        <w:t xml:space="preserve"> nedodělky uvedené v předávacím protokolu, a to v době uvedené v tomto potvrzení (není-li uvedeno, pak v době </w:t>
      </w:r>
      <w:r w:rsidR="00225D3F" w:rsidRPr="006E016F">
        <w:rPr>
          <w:rFonts w:hAnsi="Calibri"/>
          <w:sz w:val="22"/>
          <w:szCs w:val="24"/>
          <w:u w:val="none"/>
        </w:rPr>
        <w:t>10</w:t>
      </w:r>
      <w:r w:rsidRPr="006E016F">
        <w:rPr>
          <w:rFonts w:hAnsi="Calibri"/>
          <w:sz w:val="22"/>
          <w:szCs w:val="24"/>
          <w:u w:val="none"/>
        </w:rPr>
        <w:t xml:space="preserve"> pracovních dnů).  </w:t>
      </w:r>
    </w:p>
    <w:p w14:paraId="58D640F3" w14:textId="77777777" w:rsidR="00390B59" w:rsidRPr="00CB1865" w:rsidRDefault="00225D3F" w:rsidP="00390B59">
      <w:pPr>
        <w:numPr>
          <w:ilvl w:val="1"/>
          <w:numId w:val="7"/>
        </w:numPr>
        <w:autoSpaceDE/>
        <w:autoSpaceDN/>
        <w:adjustRightInd/>
        <w:spacing w:line="200" w:lineRule="atLeast"/>
        <w:ind w:left="567" w:hanging="567"/>
        <w:jc w:val="both"/>
        <w:rPr>
          <w:rFonts w:hAnsi="Calibri"/>
          <w:iCs/>
          <w:sz w:val="22"/>
          <w:szCs w:val="22"/>
          <w:lang w:eastAsia="cs-CZ"/>
        </w:rPr>
      </w:pPr>
      <w:r>
        <w:rPr>
          <w:rFonts w:hAnsi="Calibri"/>
          <w:iCs/>
          <w:sz w:val="22"/>
          <w:szCs w:val="22"/>
          <w:lang w:eastAsia="cs-CZ"/>
        </w:rPr>
        <w:t>V</w:t>
      </w:r>
      <w:r w:rsidR="00390B59" w:rsidRPr="00CB1865">
        <w:rPr>
          <w:rFonts w:hAnsi="Calibri"/>
          <w:iCs/>
          <w:sz w:val="22"/>
          <w:szCs w:val="22"/>
          <w:lang w:eastAsia="cs-CZ"/>
        </w:rPr>
        <w:t>ady</w:t>
      </w:r>
      <w:r w:rsidR="00652A85">
        <w:rPr>
          <w:rFonts w:hAnsi="Calibri"/>
          <w:iCs/>
          <w:sz w:val="22"/>
          <w:szCs w:val="22"/>
          <w:lang w:eastAsia="cs-CZ"/>
        </w:rPr>
        <w:t xml:space="preserve"> nebo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 nedodělky </w:t>
      </w:r>
      <w:r w:rsidR="00652A85">
        <w:rPr>
          <w:rFonts w:hAnsi="Calibri"/>
          <w:iCs/>
          <w:sz w:val="22"/>
          <w:szCs w:val="22"/>
          <w:lang w:eastAsia="cs-CZ"/>
        </w:rPr>
        <w:t xml:space="preserve">Díla </w:t>
      </w:r>
      <w:r>
        <w:rPr>
          <w:rFonts w:hAnsi="Calibri"/>
          <w:iCs/>
          <w:sz w:val="22"/>
          <w:szCs w:val="22"/>
          <w:lang w:eastAsia="cs-CZ"/>
        </w:rPr>
        <w:t>z</w:t>
      </w:r>
      <w:r w:rsidRPr="00CB1865">
        <w:rPr>
          <w:rFonts w:hAnsi="Calibri"/>
          <w:iCs/>
          <w:sz w:val="22"/>
          <w:szCs w:val="22"/>
          <w:lang w:eastAsia="cs-CZ"/>
        </w:rPr>
        <w:t>jištěné</w:t>
      </w:r>
      <w:r>
        <w:rPr>
          <w:rFonts w:hAnsi="Calibri"/>
          <w:iCs/>
          <w:sz w:val="22"/>
          <w:szCs w:val="22"/>
          <w:lang w:eastAsia="cs-CZ"/>
        </w:rPr>
        <w:t xml:space="preserve"> </w:t>
      </w:r>
      <w:r w:rsidR="003942F3">
        <w:rPr>
          <w:rFonts w:hAnsi="Calibri"/>
          <w:iCs/>
          <w:sz w:val="22"/>
          <w:szCs w:val="22"/>
          <w:lang w:eastAsia="cs-CZ"/>
        </w:rPr>
        <w:t xml:space="preserve">po </w:t>
      </w:r>
      <w:r w:rsidR="00652A85">
        <w:rPr>
          <w:rFonts w:hAnsi="Calibri"/>
          <w:iCs/>
          <w:sz w:val="22"/>
          <w:szCs w:val="22"/>
          <w:lang w:eastAsia="cs-CZ"/>
        </w:rPr>
        <w:t xml:space="preserve">jeho </w:t>
      </w:r>
      <w:r w:rsidR="003942F3">
        <w:rPr>
          <w:rFonts w:hAnsi="Calibri"/>
          <w:iCs/>
          <w:sz w:val="22"/>
          <w:szCs w:val="22"/>
          <w:lang w:eastAsia="cs-CZ"/>
        </w:rPr>
        <w:t xml:space="preserve">předání 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je </w:t>
      </w:r>
      <w:r w:rsidR="00652A85">
        <w:rPr>
          <w:rFonts w:hAnsi="Calibri"/>
          <w:iCs/>
          <w:sz w:val="22"/>
          <w:szCs w:val="22"/>
          <w:lang w:eastAsia="cs-CZ"/>
        </w:rPr>
        <w:t>Z</w:t>
      </w:r>
      <w:r w:rsidR="00390B59" w:rsidRPr="00CB1865">
        <w:rPr>
          <w:rFonts w:hAnsi="Calibri"/>
          <w:iCs/>
          <w:sz w:val="22"/>
          <w:szCs w:val="22"/>
          <w:lang w:eastAsia="cs-CZ"/>
        </w:rPr>
        <w:t>hotovitel povinen odstranit do</w:t>
      </w:r>
      <w:r w:rsidR="00903FF1">
        <w:rPr>
          <w:rFonts w:hAnsi="Calibri"/>
          <w:iCs/>
          <w:sz w:val="22"/>
          <w:szCs w:val="22"/>
          <w:lang w:eastAsia="cs-CZ"/>
        </w:rPr>
        <w:t> </w:t>
      </w:r>
      <w:r>
        <w:rPr>
          <w:rFonts w:hAnsi="Calibri"/>
          <w:iCs/>
          <w:sz w:val="22"/>
          <w:szCs w:val="22"/>
          <w:lang w:eastAsia="cs-CZ"/>
        </w:rPr>
        <w:t>10 </w:t>
      </w:r>
      <w:r w:rsidR="00390B59">
        <w:rPr>
          <w:rFonts w:hAnsi="Calibri"/>
          <w:iCs/>
          <w:sz w:val="22"/>
          <w:szCs w:val="22"/>
          <w:lang w:eastAsia="cs-CZ"/>
        </w:rPr>
        <w:t>pracovních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 dnů od jejich oznámení, nebo ve lhůtě přiměřené oboustranně dohodnuté. Neodstraní-li </w:t>
      </w:r>
      <w:r w:rsidR="008414BB">
        <w:rPr>
          <w:rFonts w:hAnsi="Calibri"/>
          <w:iCs/>
          <w:sz w:val="22"/>
          <w:szCs w:val="22"/>
          <w:lang w:eastAsia="cs-CZ"/>
        </w:rPr>
        <w:t>Zhotovitel vytknuté vady D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íla v této lhůtě, má </w:t>
      </w:r>
      <w:r w:rsidR="008414BB">
        <w:rPr>
          <w:rFonts w:hAnsi="Calibri"/>
          <w:iCs/>
          <w:sz w:val="22"/>
          <w:szCs w:val="22"/>
          <w:lang w:eastAsia="cs-CZ"/>
        </w:rPr>
        <w:t>O</w:t>
      </w:r>
      <w:r w:rsidR="00390B59" w:rsidRPr="00CB1865">
        <w:rPr>
          <w:rFonts w:hAnsi="Calibri"/>
          <w:iCs/>
          <w:sz w:val="22"/>
          <w:szCs w:val="22"/>
          <w:lang w:eastAsia="cs-CZ"/>
        </w:rPr>
        <w:t>bjednatel dle své volby zejména právo požadovat slevu z</w:t>
      </w:r>
      <w:r w:rsidR="00C73381">
        <w:rPr>
          <w:rFonts w:hAnsi="Calibri"/>
          <w:iCs/>
          <w:sz w:val="22"/>
          <w:szCs w:val="22"/>
          <w:lang w:eastAsia="cs-CZ"/>
        </w:rPr>
        <w:t>e Smluvní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 ceny </w:t>
      </w:r>
      <w:r w:rsidR="00C73381">
        <w:rPr>
          <w:rFonts w:hAnsi="Calibri"/>
          <w:iCs/>
          <w:sz w:val="22"/>
          <w:szCs w:val="22"/>
          <w:lang w:eastAsia="cs-CZ"/>
        </w:rPr>
        <w:t xml:space="preserve">Díla 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či odstoupit od této </w:t>
      </w:r>
      <w:r w:rsidR="00C73381">
        <w:rPr>
          <w:rFonts w:hAnsi="Calibri"/>
          <w:iCs/>
          <w:sz w:val="22"/>
          <w:szCs w:val="22"/>
          <w:lang w:eastAsia="cs-CZ"/>
        </w:rPr>
        <w:t>S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mlouvy. </w:t>
      </w:r>
    </w:p>
    <w:p w14:paraId="58D640F4" w14:textId="77777777" w:rsidR="00390B59" w:rsidRPr="001E2EAA" w:rsidRDefault="00390B59" w:rsidP="00390B59">
      <w:pPr>
        <w:numPr>
          <w:ilvl w:val="1"/>
          <w:numId w:val="7"/>
        </w:numPr>
        <w:autoSpaceDE/>
        <w:autoSpaceDN/>
        <w:adjustRightInd/>
        <w:spacing w:line="200" w:lineRule="atLeast"/>
        <w:ind w:left="567" w:hanging="567"/>
        <w:jc w:val="both"/>
        <w:rPr>
          <w:rFonts w:hAnsi="Calibri"/>
          <w:sz w:val="22"/>
          <w:szCs w:val="22"/>
          <w:lang w:eastAsia="cs-CZ"/>
        </w:rPr>
      </w:pPr>
      <w:r w:rsidRPr="00CB1865">
        <w:rPr>
          <w:rFonts w:hAnsi="Calibri"/>
          <w:iCs/>
          <w:sz w:val="22"/>
          <w:szCs w:val="22"/>
          <w:lang w:eastAsia="cs-CZ"/>
        </w:rPr>
        <w:t>Nároky z odpovědnosti z vadného plnění se nedotýkají nároků na náhradu škody nebo na sml</w:t>
      </w:r>
      <w:r w:rsidRPr="001E2EAA">
        <w:rPr>
          <w:rFonts w:hAnsi="Calibri"/>
          <w:sz w:val="22"/>
          <w:szCs w:val="22"/>
          <w:lang w:eastAsia="cs-CZ"/>
        </w:rPr>
        <w:t>uvní pokutu.</w:t>
      </w:r>
    </w:p>
    <w:p w14:paraId="58D640F5" w14:textId="77777777" w:rsidR="00390B59" w:rsidRPr="00AD2419" w:rsidRDefault="00390B59" w:rsidP="00AD2419">
      <w:pPr>
        <w:pStyle w:val="TextBody"/>
      </w:pPr>
    </w:p>
    <w:p w14:paraId="58D640F6" w14:textId="77777777" w:rsidR="00770754" w:rsidRPr="006E016F" w:rsidRDefault="00770754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</w:p>
    <w:p w14:paraId="58D64105" w14:textId="77777777" w:rsidR="00770754" w:rsidRPr="006E016F" w:rsidRDefault="00770754">
      <w:pPr>
        <w:pStyle w:val="Heading"/>
        <w:keepNext/>
        <w:numPr>
          <w:ilvl w:val="0"/>
          <w:numId w:val="7"/>
        </w:numPr>
        <w:rPr>
          <w:rFonts w:hAnsi="Calibri"/>
          <w:szCs w:val="24"/>
        </w:rPr>
      </w:pPr>
      <w:bookmarkStart w:id="6" w:name="bookmark23"/>
      <w:bookmarkStart w:id="7" w:name="bookmark22"/>
      <w:bookmarkEnd w:id="6"/>
      <w:bookmarkEnd w:id="7"/>
      <w:r w:rsidRPr="006E016F">
        <w:rPr>
          <w:rFonts w:hAnsi="Calibri"/>
          <w:b/>
          <w:sz w:val="22"/>
          <w:szCs w:val="24"/>
          <w:u w:val="none"/>
        </w:rPr>
        <w:t>Smluvní pokuty</w:t>
      </w:r>
    </w:p>
    <w:p w14:paraId="58D64106" w14:textId="77777777" w:rsidR="00770754" w:rsidRPr="006E016F" w:rsidRDefault="00770754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strany se zavazují k úhradě smluvních pokut uvedených v tomto článku Smlouvy či uvedených v jiných částech této Smlouvy.</w:t>
      </w:r>
    </w:p>
    <w:p w14:paraId="58D64107" w14:textId="77777777" w:rsidR="00770754" w:rsidRPr="006E016F" w:rsidRDefault="00770754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t>V případě nesplnění doby pro dokončení Díla má Objednatel právo na zaplacení smluvní pokuty ve výši 0,3 % z</w:t>
      </w:r>
      <w:r w:rsidR="00264388" w:rsidRPr="006E016F">
        <w:rPr>
          <w:rFonts w:hAnsi="Calibri"/>
          <w:sz w:val="22"/>
          <w:szCs w:val="24"/>
          <w:u w:val="none"/>
        </w:rPr>
        <w:t>e Smluvní</w:t>
      </w:r>
      <w:r w:rsidRPr="006E016F">
        <w:rPr>
          <w:rFonts w:hAnsi="Calibri"/>
          <w:sz w:val="22"/>
          <w:szCs w:val="24"/>
          <w:u w:val="none"/>
        </w:rPr>
        <w:t xml:space="preserve"> ceny za Dílo (bez DPH), a to za </w:t>
      </w:r>
      <w:r w:rsidR="00334AAF" w:rsidRPr="006E016F">
        <w:rPr>
          <w:rFonts w:hAnsi="Calibri"/>
          <w:sz w:val="22"/>
          <w:szCs w:val="24"/>
          <w:u w:val="none"/>
        </w:rPr>
        <w:t>každý,</w:t>
      </w:r>
      <w:r w:rsidRPr="006E016F">
        <w:rPr>
          <w:rFonts w:hAnsi="Calibri"/>
          <w:sz w:val="22"/>
          <w:szCs w:val="24"/>
          <w:u w:val="none"/>
        </w:rPr>
        <w:t xml:space="preserve"> byť započatý den prodlení.</w:t>
      </w:r>
    </w:p>
    <w:p w14:paraId="58D64108" w14:textId="77777777" w:rsidR="000E11B5" w:rsidRPr="00AD2419" w:rsidRDefault="000E11B5" w:rsidP="000E11B5">
      <w:pPr>
        <w:pStyle w:val="Heading"/>
        <w:keepNext/>
        <w:numPr>
          <w:ilvl w:val="1"/>
          <w:numId w:val="7"/>
        </w:numPr>
        <w:ind w:left="567" w:hanging="567"/>
        <w:jc w:val="both"/>
        <w:rPr>
          <w:u w:val="none"/>
        </w:rPr>
      </w:pPr>
      <w:r w:rsidRPr="00AD2419">
        <w:rPr>
          <w:rFonts w:hAnsi="Calibri"/>
          <w:sz w:val="22"/>
          <w:szCs w:val="22"/>
          <w:u w:val="none"/>
          <w:shd w:val="clear" w:color="auto" w:fill="FFFFFF"/>
        </w:rPr>
        <w:t>Při nesplnění termínu pro odstranění vad a nedodělků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 xml:space="preserve"> ze strany Zhotovitele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 xml:space="preserve"> je 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>O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 xml:space="preserve">bjednatel oprávněn uplatnit vůči 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>Z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 xml:space="preserve">hotoviteli smluvní pokutu ve výši </w:t>
      </w:r>
      <w:r w:rsidRPr="009A25DF">
        <w:rPr>
          <w:rFonts w:hAnsi="Calibri"/>
          <w:sz w:val="22"/>
          <w:szCs w:val="22"/>
          <w:u w:val="none"/>
          <w:shd w:val="clear" w:color="auto" w:fill="FFFFFF"/>
        </w:rPr>
        <w:t>5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>00,- Kč za každý i</w:t>
      </w:r>
      <w:r w:rsidRPr="009A25DF">
        <w:rPr>
          <w:rFonts w:hAnsi="Calibri"/>
          <w:sz w:val="22"/>
          <w:szCs w:val="22"/>
          <w:u w:val="none"/>
          <w:shd w:val="clear" w:color="auto" w:fill="FFFFFF"/>
        </w:rPr>
        <w:t> 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>započatý den prodlení s</w:t>
      </w:r>
      <w:r w:rsidRPr="009A25DF">
        <w:rPr>
          <w:rFonts w:hAnsi="Calibri"/>
          <w:sz w:val="22"/>
          <w:szCs w:val="22"/>
          <w:u w:val="none"/>
          <w:shd w:val="clear" w:color="auto" w:fill="FFFFFF"/>
        </w:rPr>
        <w:t> 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>odstraněním vad a nedodělků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>.</w:t>
      </w:r>
    </w:p>
    <w:p w14:paraId="58D64109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V případě prodlení Objednatele s placením Smluvní ceny je Zhotovitel oprávněn požadovat zákonný úrok z prodlení.</w:t>
      </w:r>
    </w:p>
    <w:p w14:paraId="58D6410A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58D6410B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Uhrazením smluvní pokuty není dotčeno právo druhé strany na náhradu škody, a to v rozsahu, ve kterém škoda výši smluvní pokuty přesahuje.</w:t>
      </w:r>
    </w:p>
    <w:p w14:paraId="58D6410C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p w14:paraId="58D6410D" w14:textId="77777777" w:rsidR="00770754" w:rsidRPr="006E016F" w:rsidRDefault="00770754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  <w:bookmarkStart w:id="8" w:name="bookmark25"/>
      <w:bookmarkStart w:id="9" w:name="bookmark24"/>
      <w:bookmarkEnd w:id="8"/>
      <w:bookmarkEnd w:id="9"/>
    </w:p>
    <w:p w14:paraId="58D6410E" w14:textId="77777777"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Trvání Smlouvy</w:t>
      </w:r>
    </w:p>
    <w:p w14:paraId="58D6410F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je oprávněn od Smlouvy odstoupit v případech stanovených zákonem, v případech stanovených Smlouvou, jakož i v případech podstatného porušení Smlouvy, zejména: </w:t>
      </w:r>
    </w:p>
    <w:p w14:paraId="58D64110" w14:textId="77777777" w:rsidR="006D443C" w:rsidRPr="006E016F" w:rsidRDefault="00770754" w:rsidP="00162145">
      <w:pPr>
        <w:pStyle w:val="Nadpis21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 xml:space="preserve">bude-li Zhotovitel v prodlení oproti termínu dokončení Díla po dobu delší než 10 kalendářních dnů; </w:t>
      </w:r>
    </w:p>
    <w:p w14:paraId="58D64111" w14:textId="77777777" w:rsidR="00770754" w:rsidRPr="006E016F" w:rsidRDefault="00770754" w:rsidP="00162145">
      <w:pPr>
        <w:pStyle w:val="Nadpis21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58D64112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58D64113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6E016F">
        <w:rPr>
          <w:rFonts w:hAnsi="Calibri"/>
          <w:b/>
          <w:sz w:val="22"/>
          <w:szCs w:val="24"/>
          <w:u w:val="none"/>
        </w:rPr>
        <w:t>:</w:t>
      </w:r>
      <w:r w:rsidRPr="006E016F">
        <w:rPr>
          <w:rFonts w:hAnsi="Calibri"/>
          <w:sz w:val="22"/>
          <w:szCs w:val="24"/>
          <w:u w:val="none"/>
        </w:rPr>
        <w:t xml:space="preserve"> </w:t>
      </w:r>
    </w:p>
    <w:p w14:paraId="58D64114" w14:textId="77777777" w:rsidR="006D443C" w:rsidRPr="006E016F" w:rsidRDefault="00770754" w:rsidP="00A101BB">
      <w:pPr>
        <w:pStyle w:val="Nadpis2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>Objednatel bude v prodlení s úhradou Smluvní ceny po dobu delší než 30 dnů a nezjedná nápravu ani v dodatečné lhůtě poskytnuté mu písemně Zhotovitelem;</w:t>
      </w:r>
      <w:r w:rsidR="006D443C" w:rsidRPr="006E016F">
        <w:rPr>
          <w:rFonts w:ascii="Calibri" w:hAnsi="Calibri" w:cs="Calibri"/>
          <w:b w:val="0"/>
          <w:bCs w:val="0"/>
          <w:sz w:val="22"/>
          <w:szCs w:val="24"/>
        </w:rPr>
        <w:t xml:space="preserve"> </w:t>
      </w:r>
    </w:p>
    <w:p w14:paraId="58D64115" w14:textId="77777777" w:rsidR="00770754" w:rsidRPr="006E016F" w:rsidRDefault="00770754" w:rsidP="00A101BB">
      <w:pPr>
        <w:pStyle w:val="Nadpis2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>Objednatel neposkytuje nezbytnou součinnost k provádění plnění dle Smlouvy a nezjedná nápravu ani v dodatečné lhůtě poskytnuté mu písemně Zhotovitelem.</w:t>
      </w:r>
    </w:p>
    <w:p w14:paraId="58D64116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Odstoupení musí mít písemnou formu s tím, že je účinné dnem jeho doručení druhé smluvní straně. </w:t>
      </w:r>
    </w:p>
    <w:p w14:paraId="58D64117" w14:textId="77777777" w:rsidR="00770754" w:rsidRPr="006E016F" w:rsidRDefault="00770754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</w:p>
    <w:p w14:paraId="58D64118" w14:textId="77777777"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bookmarkStart w:id="10" w:name="bookmark27"/>
      <w:bookmarkStart w:id="11" w:name="bookmark26"/>
      <w:bookmarkEnd w:id="10"/>
      <w:bookmarkEnd w:id="11"/>
      <w:r w:rsidRPr="006E016F">
        <w:rPr>
          <w:rFonts w:hAnsi="Calibri"/>
          <w:b/>
          <w:sz w:val="22"/>
          <w:szCs w:val="24"/>
          <w:u w:val="none"/>
        </w:rPr>
        <w:lastRenderedPageBreak/>
        <w:t>Závěrečná ustanovení</w:t>
      </w:r>
    </w:p>
    <w:p w14:paraId="58D64119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Vztahy mezi smluvními stranami touto Smlouvou výslovně neupravené se budou řídit českými, obecně závaznými právními předpisy, zejména OZ.</w:t>
      </w:r>
    </w:p>
    <w:p w14:paraId="58D6411A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Smluvní ceny, případně i ceny jednotlivých položek. </w:t>
      </w:r>
    </w:p>
    <w:p w14:paraId="58D6411B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bere na vědomí, že Objednatel je povinnou osobou ve smyslu zákona č. 106/1999 Sb., o svobodném přístupu k informacím.</w:t>
      </w:r>
    </w:p>
    <w:p w14:paraId="58D6411C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Zhotovitel je podle </w:t>
      </w:r>
      <w:proofErr w:type="spellStart"/>
      <w:r w:rsidRPr="006E016F">
        <w:rPr>
          <w:rFonts w:hAnsi="Calibri"/>
          <w:sz w:val="22"/>
          <w:szCs w:val="24"/>
          <w:u w:val="none"/>
        </w:rPr>
        <w:t>ust</w:t>
      </w:r>
      <w:proofErr w:type="spellEnd"/>
      <w:r w:rsidRPr="006E016F">
        <w:rPr>
          <w:rFonts w:hAnsi="Calibri"/>
          <w:sz w:val="22"/>
          <w:szCs w:val="24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podpory.</w:t>
      </w:r>
    </w:p>
    <w:p w14:paraId="58D6411D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strany berou na vědomí, že tato Smlouva podléhá uveřejnění dle zákona č. 340/2015 Sb., o zvláštních podmínkách účinnosti některých smluv, uveřejňování těchto smluv a o registru smluv (zákon o registru smluv). Uveřejnění zajistí Objednatel.</w:t>
      </w:r>
    </w:p>
    <w:p w14:paraId="58D6411E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Tato Smlouva nabývá platnosti dnem jejího podpisu oběma Smluvními stranami a účinnosti dnem uveřejnění v registru smluv podle předchozího odstavce.</w:t>
      </w:r>
    </w:p>
    <w:p w14:paraId="58D6411F" w14:textId="39DA1196" w:rsidR="00770754" w:rsidRPr="00B67AE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89467D">
        <w:rPr>
          <w:rFonts w:hAnsi="Calibri"/>
          <w:sz w:val="22"/>
          <w:szCs w:val="24"/>
          <w:u w:val="none"/>
        </w:rPr>
        <w:t>Tato Smlouva se uzavírá elektronickou formo</w:t>
      </w:r>
      <w:r w:rsidRPr="0020185C">
        <w:rPr>
          <w:rFonts w:hAnsi="Calibri"/>
          <w:sz w:val="22"/>
          <w:szCs w:val="24"/>
          <w:u w:val="none"/>
        </w:rPr>
        <w:t>u</w:t>
      </w:r>
      <w:r w:rsidR="00B67AEF" w:rsidRPr="006E016F">
        <w:rPr>
          <w:rFonts w:hAnsi="Calibri"/>
          <w:sz w:val="22"/>
          <w:szCs w:val="24"/>
          <w:u w:val="none"/>
        </w:rPr>
        <w:t>.</w:t>
      </w:r>
    </w:p>
    <w:p w14:paraId="58D64120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58D64121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58D64122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58D64123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Informace k ochraně osobních údajů jsou ze strany NPÚ uveřejněny na webových stránkách www.npu.cz v sekci „Ochrana osobních údajů“.</w:t>
      </w:r>
    </w:p>
    <w:p w14:paraId="58D64124" w14:textId="77777777"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Na důkaz souhlasu s celým obsahem smlouvy připojují smluvní strany své podpisy.</w:t>
      </w:r>
    </w:p>
    <w:p w14:paraId="58D64125" w14:textId="7E616078" w:rsidR="00770754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t>Nedílnou součástí smlouvy jsou tyto přílohy:</w:t>
      </w:r>
    </w:p>
    <w:p w14:paraId="78BEE9F4" w14:textId="4F223A57" w:rsidR="00DF5128" w:rsidRDefault="00DF5128" w:rsidP="00DF5128">
      <w:pPr>
        <w:pStyle w:val="TextBody"/>
      </w:pPr>
    </w:p>
    <w:p w14:paraId="6F24E974" w14:textId="191A17E7" w:rsidR="00DF5128" w:rsidRDefault="00DF5128" w:rsidP="00DF5128">
      <w:pPr>
        <w:pStyle w:val="TextBody"/>
        <w:rPr>
          <w:rFonts w:ascii="Calibri" w:hAnsi="Calibri" w:cs="Calibri"/>
          <w:sz w:val="22"/>
          <w:szCs w:val="22"/>
        </w:rPr>
      </w:pPr>
      <w:r w:rsidRPr="00BF2149">
        <w:rPr>
          <w:rFonts w:ascii="Calibri" w:hAnsi="Calibri" w:cs="Calibri"/>
          <w:sz w:val="22"/>
          <w:szCs w:val="22"/>
        </w:rPr>
        <w:t>Příloha č. 1 – Technická specifikace</w:t>
      </w:r>
      <w:r w:rsidR="00891336">
        <w:rPr>
          <w:rFonts w:ascii="Calibri" w:hAnsi="Calibri" w:cs="Calibri"/>
          <w:sz w:val="22"/>
          <w:szCs w:val="22"/>
        </w:rPr>
        <w:t xml:space="preserve"> předmětu plnění</w:t>
      </w:r>
    </w:p>
    <w:p w14:paraId="140ED349" w14:textId="333A59DD" w:rsidR="00DF5128" w:rsidRDefault="00DF5128" w:rsidP="00DF5128">
      <w:pPr>
        <w:pStyle w:val="TextBody"/>
        <w:rPr>
          <w:rFonts w:ascii="Calibri" w:hAnsi="Calibri" w:cs="Calibri"/>
          <w:color w:val="000000"/>
          <w:sz w:val="22"/>
          <w:szCs w:val="22"/>
          <w:highlight w:val="lightGray"/>
        </w:rPr>
      </w:pPr>
      <w:r w:rsidRPr="00BF2149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2</w:t>
      </w:r>
      <w:r w:rsidRPr="00BF2149">
        <w:rPr>
          <w:rFonts w:ascii="Calibri" w:hAnsi="Calibri" w:cs="Calibri"/>
          <w:sz w:val="22"/>
          <w:szCs w:val="22"/>
        </w:rPr>
        <w:t xml:space="preserve"> – Položkový rozpočet</w:t>
      </w:r>
    </w:p>
    <w:p w14:paraId="1CAC9782" w14:textId="243D0F2D" w:rsidR="00DF5128" w:rsidRDefault="00DF5128" w:rsidP="00DF5128">
      <w:pPr>
        <w:pStyle w:val="TextBody"/>
      </w:pPr>
    </w:p>
    <w:p w14:paraId="557BE69F" w14:textId="0D4B4139" w:rsidR="00DF5128" w:rsidRDefault="00DF5128" w:rsidP="00DF5128">
      <w:pPr>
        <w:pStyle w:val="TextBody"/>
      </w:pPr>
    </w:p>
    <w:p w14:paraId="35D951F2" w14:textId="1A1E4E6C" w:rsidR="00463AAE" w:rsidRPr="00F81D5B" w:rsidRDefault="00DF5128" w:rsidP="00463AAE">
      <w:pPr>
        <w:spacing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  <w:r w:rsidRPr="00A274F0">
        <w:rPr>
          <w:rFonts w:hAnsi="Calibri"/>
          <w:spacing w:val="12"/>
          <w:sz w:val="22"/>
          <w:szCs w:val="22"/>
        </w:rPr>
        <w:t xml:space="preserve">V 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>Praze dne:</w:t>
      </w:r>
      <w:r w:rsidR="00463AAE"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                                                                   V </w:t>
      </w:r>
      <w:r w:rsidR="00534DEA">
        <w:rPr>
          <w:rFonts w:asciiTheme="minorHAnsi" w:hAnsiTheme="minorHAnsi" w:cstheme="minorHAnsi"/>
          <w:spacing w:val="12"/>
          <w:sz w:val="22"/>
          <w:szCs w:val="22"/>
        </w:rPr>
        <w:t>Praze</w:t>
      </w:r>
      <w:r w:rsidR="00463AAE"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gramStart"/>
      <w:r w:rsidR="00463AAE" w:rsidRPr="00F81D5B">
        <w:rPr>
          <w:rFonts w:asciiTheme="minorHAnsi" w:hAnsiTheme="minorHAnsi" w:cstheme="minorHAnsi"/>
          <w:spacing w:val="12"/>
          <w:sz w:val="22"/>
          <w:szCs w:val="22"/>
        </w:rPr>
        <w:t>dne</w:t>
      </w:r>
      <w:r w:rsidR="00534DE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CF4510">
        <w:rPr>
          <w:rFonts w:asciiTheme="minorHAnsi" w:hAnsiTheme="minorHAnsi" w:cstheme="minorHAnsi"/>
          <w:spacing w:val="12"/>
          <w:sz w:val="22"/>
          <w:szCs w:val="22"/>
        </w:rPr>
        <w:t>:</w:t>
      </w:r>
      <w:proofErr w:type="gramEnd"/>
    </w:p>
    <w:p w14:paraId="1B11EAEC" w14:textId="2E7F34D1" w:rsidR="00DF5128" w:rsidRPr="00F81D5B" w:rsidRDefault="00DF5128" w:rsidP="00DF5128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3FA30FE3" w14:textId="65948C5E" w:rsidR="00DF5128" w:rsidRPr="00F81D5B" w:rsidRDefault="00DF5128" w:rsidP="00DF5128">
      <w:pPr>
        <w:spacing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  <w:r w:rsidRPr="00F81D5B">
        <w:rPr>
          <w:rFonts w:asciiTheme="minorHAnsi" w:hAnsiTheme="minorHAnsi" w:cstheme="minorHAnsi"/>
          <w:spacing w:val="12"/>
          <w:sz w:val="22"/>
          <w:szCs w:val="22"/>
        </w:rPr>
        <w:t>za kupujícího: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          za prodávajícího:</w:t>
      </w:r>
    </w:p>
    <w:p w14:paraId="77081337" w14:textId="77777777" w:rsidR="00DF5128" w:rsidRPr="00F81D5B" w:rsidRDefault="00DF5128" w:rsidP="00DF5128">
      <w:pPr>
        <w:spacing w:before="144"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</w:p>
    <w:p w14:paraId="0BD627E2" w14:textId="77777777" w:rsidR="00DF5128" w:rsidRPr="00F81D5B" w:rsidRDefault="00DF5128" w:rsidP="00DF5128">
      <w:pPr>
        <w:spacing w:before="144" w:line="240" w:lineRule="atLeast"/>
        <w:rPr>
          <w:rFonts w:asciiTheme="minorHAnsi" w:hAnsiTheme="minorHAnsi" w:cstheme="minorHAnsi"/>
          <w:spacing w:val="14"/>
          <w:sz w:val="22"/>
          <w:szCs w:val="22"/>
        </w:rPr>
      </w:pPr>
      <w:r w:rsidRPr="00F81D5B">
        <w:rPr>
          <w:rFonts w:asciiTheme="minorHAnsi" w:hAnsiTheme="minorHAnsi" w:cstheme="minorHAnsi"/>
          <w:spacing w:val="12"/>
          <w:sz w:val="22"/>
          <w:szCs w:val="22"/>
        </w:rPr>
        <w:t>……………………………………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        </w:t>
      </w:r>
      <w:r w:rsidRPr="00F81D5B">
        <w:rPr>
          <w:rFonts w:asciiTheme="minorHAnsi" w:hAnsiTheme="minorHAnsi" w:cstheme="minorHAnsi"/>
          <w:spacing w:val="14"/>
          <w:sz w:val="22"/>
          <w:szCs w:val="22"/>
        </w:rPr>
        <w:t>………………………………</w:t>
      </w:r>
    </w:p>
    <w:p w14:paraId="31C4C92B" w14:textId="1F0ECF7C" w:rsidR="00DF5128" w:rsidRPr="00F81D5B" w:rsidRDefault="003F3BB6" w:rsidP="00DF5128">
      <w:pPr>
        <w:spacing w:before="144"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  <w:r w:rsidRPr="00DF116A">
        <w:rPr>
          <w:rFonts w:hAnsi="Calibri"/>
          <w:bCs/>
          <w:sz w:val="22"/>
          <w:szCs w:val="22"/>
        </w:rPr>
        <w:t>v z. Ing. Oldřich Pešek</w:t>
      </w:r>
      <w:r w:rsidR="00DF5128"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</w:t>
      </w:r>
      <w:r w:rsidR="00DF5128"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="00DF5128"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="00534DEA">
        <w:rPr>
          <w:rFonts w:asciiTheme="minorHAnsi" w:hAnsiTheme="minorHAnsi" w:cstheme="minorHAnsi"/>
          <w:spacing w:val="12"/>
          <w:sz w:val="22"/>
          <w:szCs w:val="22"/>
        </w:rPr>
        <w:tab/>
      </w:r>
      <w:r>
        <w:rPr>
          <w:rFonts w:asciiTheme="minorHAnsi" w:hAnsiTheme="minorHAnsi" w:cstheme="minorHAnsi"/>
          <w:spacing w:val="12"/>
          <w:sz w:val="22"/>
          <w:szCs w:val="22"/>
        </w:rPr>
        <w:t xml:space="preserve">                      </w:t>
      </w:r>
      <w:r w:rsidR="00534DEA">
        <w:rPr>
          <w:rFonts w:asciiTheme="minorHAnsi" w:hAnsiTheme="minorHAnsi" w:cstheme="minorHAnsi"/>
          <w:sz w:val="22"/>
          <w:szCs w:val="22"/>
        </w:rPr>
        <w:t>Petr Pánek a Jan Knyttl</w:t>
      </w:r>
    </w:p>
    <w:p w14:paraId="56AF45DE" w14:textId="5E214924" w:rsidR="00DF5128" w:rsidRPr="00F81D5B" w:rsidRDefault="003F3BB6" w:rsidP="00534DEA">
      <w:pPr>
        <w:pStyle w:val="TextBody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DF116A">
        <w:rPr>
          <w:rFonts w:ascii="Calibri" w:hAnsi="Calibri" w:cs="Calibri"/>
          <w:bCs/>
          <w:sz w:val="22"/>
          <w:szCs w:val="22"/>
        </w:rPr>
        <w:t>náměstek pro správu památkových objektů</w:t>
      </w:r>
      <w:r w:rsidRPr="00F81D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F5128" w:rsidRPr="00F81D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149DB0" wp14:editId="2EAF224E">
                <wp:simplePos x="0" y="0"/>
                <wp:positionH relativeFrom="column">
                  <wp:posOffset>103505</wp:posOffset>
                </wp:positionH>
                <wp:positionV relativeFrom="paragraph">
                  <wp:posOffset>4478655</wp:posOffset>
                </wp:positionV>
                <wp:extent cx="6012180" cy="177165"/>
                <wp:effectExtent l="0" t="0" r="7620" b="13335"/>
                <wp:wrapThrough wrapText="bothSides">
                  <wp:wrapPolygon edited="0">
                    <wp:start x="0" y="0"/>
                    <wp:lineTo x="0" y="20903"/>
                    <wp:lineTo x="21559" y="20903"/>
                    <wp:lineTo x="21559" y="0"/>
                    <wp:lineTo x="0" y="0"/>
                  </wp:wrapPolygon>
                </wp:wrapThrough>
                <wp:docPr id="5" name="Textové po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12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361C6" w14:textId="17F225DB" w:rsidR="00DF5128" w:rsidRDefault="00DF5128" w:rsidP="00DF5128">
                            <w:pPr>
                              <w:spacing w:line="240" w:lineRule="atLeast"/>
                              <w:rPr>
                                <w:rFonts w:hAnsi="Calibri"/>
                                <w:spacing w:val="1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149DB0" id="Textové pole 5" o:spid="_x0000_s1027" type="#_x0000_t202" style="position:absolute;left:0;text-align:left;margin-left:8.15pt;margin-top:352.65pt;width:473.4pt;height:13.9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" filled="f" stroked="f">
                <o:lock v:ext="edit" aspectratio="t" verticies="t" text="t" shapetype="t"/>
                <v:textbox inset="0,0,0,0">
                  <w:txbxContent>
                    <w:p w14:paraId="566361C6" w14:textId="17F225DB" w:rsidR="00DF5128" w:rsidRDefault="00DF5128" w:rsidP="00DF5128">
                      <w:pPr>
                        <w:spacing w:line="240" w:lineRule="atLeast"/>
                        <w:rPr>
                          <w:rFonts w:hAnsi="Calibri"/>
                          <w:spacing w:val="1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F5128"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     </w:t>
      </w:r>
      <w:r w:rsidR="00534DEA">
        <w:rPr>
          <w:rFonts w:asciiTheme="minorHAnsi" w:hAnsiTheme="minorHAnsi" w:cstheme="minorHAnsi"/>
          <w:spacing w:val="12"/>
          <w:sz w:val="22"/>
          <w:szCs w:val="22"/>
        </w:rPr>
        <w:tab/>
      </w:r>
      <w:r w:rsidR="00534DEA">
        <w:rPr>
          <w:rFonts w:asciiTheme="minorHAnsi" w:hAnsiTheme="minorHAnsi" w:cstheme="minorHAnsi"/>
          <w:spacing w:val="12"/>
          <w:sz w:val="22"/>
          <w:szCs w:val="22"/>
        </w:rPr>
        <w:tab/>
      </w:r>
      <w:r>
        <w:rPr>
          <w:rFonts w:asciiTheme="minorHAnsi" w:hAnsiTheme="minorHAnsi" w:cstheme="minorHAnsi"/>
          <w:spacing w:val="12"/>
          <w:sz w:val="22"/>
          <w:szCs w:val="22"/>
        </w:rPr>
        <w:t xml:space="preserve">    </w:t>
      </w:r>
      <w:r w:rsidR="00534DEA">
        <w:rPr>
          <w:rFonts w:asciiTheme="minorHAnsi" w:hAnsiTheme="minorHAnsi" w:cstheme="minorHAnsi"/>
          <w:spacing w:val="12"/>
          <w:sz w:val="22"/>
          <w:szCs w:val="22"/>
        </w:rPr>
        <w:t>prokuristé</w:t>
      </w:r>
    </w:p>
    <w:p w14:paraId="563C6950" w14:textId="66A0F2D5" w:rsidR="00891336" w:rsidRDefault="00891336" w:rsidP="00955FB7">
      <w:pPr>
        <w:pStyle w:val="TextBody"/>
        <w:ind w:left="0" w:firstLine="0"/>
      </w:pPr>
    </w:p>
    <w:p w14:paraId="7F284CAB" w14:textId="77777777" w:rsidR="0020185C" w:rsidRDefault="0020185C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14:paraId="7C2B8A25" w14:textId="77777777" w:rsidR="0020185C" w:rsidRDefault="0020185C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14:paraId="7ADD6F38" w14:textId="330D9977" w:rsidR="00A37CD8" w:rsidRDefault="003F3BB6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  <w:r w:rsidRPr="00F81D5B">
        <w:rPr>
          <w:rFonts w:asciiTheme="minorHAnsi" w:hAnsiTheme="minorHAnsi" w:cstheme="minorHAnsi"/>
          <w:spacing w:val="12"/>
          <w:sz w:val="22"/>
          <w:szCs w:val="22"/>
        </w:rPr>
        <w:t>Ing. arch. Naděžda Goryczková</w:t>
      </w:r>
    </w:p>
    <w:p w14:paraId="617D33D1" w14:textId="2AE9A0B4" w:rsidR="00A37CD8" w:rsidRDefault="003F3BB6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  <w:r>
        <w:rPr>
          <w:rFonts w:asciiTheme="minorHAnsi" w:hAnsiTheme="minorHAnsi" w:cstheme="minorHAnsi"/>
          <w:spacing w:val="12"/>
          <w:sz w:val="22"/>
          <w:szCs w:val="22"/>
        </w:rPr>
        <w:t xml:space="preserve">      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>generální ředitelka NPÚ</w:t>
      </w:r>
    </w:p>
    <w:p w14:paraId="10A86E13" w14:textId="77777777" w:rsidR="00A37CD8" w:rsidRDefault="00A37CD8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14:paraId="7AECFF22" w14:textId="77777777" w:rsidR="0049367E" w:rsidRDefault="0049367E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14:paraId="5ED55A29" w14:textId="77777777" w:rsidR="0049367E" w:rsidRDefault="0049367E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14:paraId="4790CE3D" w14:textId="7104C3B8" w:rsidR="00891336" w:rsidRDefault="00891336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  <w:r w:rsidRPr="00891336">
        <w:rPr>
          <w:rFonts w:ascii="Calibri" w:hAnsi="Calibri" w:cs="Calibri"/>
          <w:sz w:val="22"/>
          <w:szCs w:val="22"/>
          <w:u w:val="single"/>
        </w:rPr>
        <w:t>Příloha č. 1 – Technická specifikace předmětu plnění</w:t>
      </w:r>
    </w:p>
    <w:p w14:paraId="446B8A9E" w14:textId="6CB1A0C5" w:rsidR="00891336" w:rsidRDefault="00891336" w:rsidP="00DF5128">
      <w:pPr>
        <w:pStyle w:val="TextBody"/>
        <w:rPr>
          <w:u w:val="single"/>
        </w:rPr>
      </w:pPr>
    </w:p>
    <w:p w14:paraId="5A5331E0" w14:textId="77777777" w:rsidR="00891336" w:rsidRPr="00891336" w:rsidRDefault="00891336" w:rsidP="00891336">
      <w:pPr>
        <w:pStyle w:val="Odstavecseseznamem"/>
        <w:numPr>
          <w:ilvl w:val="0"/>
          <w:numId w:val="15"/>
        </w:numPr>
        <w:autoSpaceDE/>
        <w:autoSpaceDN/>
        <w:adjustRightInd/>
        <w:spacing w:after="240"/>
        <w:ind w:left="714" w:hanging="357"/>
        <w:contextualSpacing/>
        <w:rPr>
          <w:rFonts w:ascii="Aptos Narrow" w:hAnsi="Aptos Narrow" w:cs="Times New Roman"/>
          <w:b/>
          <w:bCs/>
          <w:color w:val="0070C0"/>
          <w:sz w:val="24"/>
          <w:szCs w:val="24"/>
        </w:rPr>
      </w:pPr>
      <w:r w:rsidRPr="00891336">
        <w:rPr>
          <w:rFonts w:asciiTheme="minorHAnsi" w:hAnsiTheme="minorHAnsi" w:cstheme="minorHAnsi"/>
          <w:b/>
          <w:bCs/>
          <w:color w:val="0070C0"/>
          <w:sz w:val="24"/>
          <w:szCs w:val="24"/>
        </w:rPr>
        <w:t>implementace</w:t>
      </w:r>
      <w:r w:rsidRPr="00891336">
        <w:rPr>
          <w:rFonts w:ascii="Aptos Narrow" w:hAnsi="Aptos Narrow" w:cs="Times New Roman"/>
          <w:b/>
          <w:bCs/>
          <w:color w:val="0070C0"/>
          <w:sz w:val="24"/>
          <w:szCs w:val="24"/>
        </w:rPr>
        <w:t xml:space="preserve"> Hyper-V</w:t>
      </w:r>
    </w:p>
    <w:tbl>
      <w:tblPr>
        <w:tblW w:w="8789" w:type="dxa"/>
        <w:tblInd w:w="70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891336" w:rsidRPr="0019430D" w14:paraId="44D3C1D5" w14:textId="77777777" w:rsidTr="00F85EE3">
        <w:trPr>
          <w:trHeight w:val="28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4AD3B96" w14:textId="77777777" w:rsidR="00891336" w:rsidRPr="0019430D" w:rsidRDefault="00891336" w:rsidP="00F85EE3">
            <w:pPr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  <w:t>Minimální požadované činnosti dodavatele:</w:t>
            </w:r>
          </w:p>
        </w:tc>
      </w:tr>
      <w:tr w:rsidR="00891336" w:rsidRPr="0019430D" w14:paraId="7F3965CC" w14:textId="77777777" w:rsidTr="00F85EE3">
        <w:trPr>
          <w:trHeight w:val="28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FE824" w14:textId="77777777" w:rsidR="00891336" w:rsidRPr="00DF6AB2" w:rsidRDefault="00891336" w:rsidP="00891336">
            <w:pPr>
              <w:pStyle w:val="Odstavecseseznamem"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t>V</w:t>
            </w:r>
            <w:r w:rsidRPr="00DF6AB2">
              <w:t>ý</w:t>
            </w:r>
            <w:r w:rsidRPr="00DF6AB2">
              <w:t>stavba dom</w:t>
            </w:r>
            <w:r w:rsidRPr="00DF6AB2">
              <w:t>é</w:t>
            </w:r>
            <w:r w:rsidRPr="00DF6AB2">
              <w:t xml:space="preserve">ny </w:t>
            </w:r>
            <w:proofErr w:type="spellStart"/>
            <w:r w:rsidRPr="00DF6AB2">
              <w:t>MGMT.local</w:t>
            </w:r>
            <w:proofErr w:type="spellEnd"/>
          </w:p>
        </w:tc>
      </w:tr>
      <w:tr w:rsidR="00891336" w:rsidRPr="0019430D" w14:paraId="0D5D26B7" w14:textId="77777777" w:rsidTr="00F85EE3">
        <w:trPr>
          <w:trHeight w:val="28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33034" w14:textId="77777777" w:rsidR="00891336" w:rsidRPr="00DF6AB2" w:rsidRDefault="00891336" w:rsidP="00891336">
            <w:pPr>
              <w:pStyle w:val="Odstavecseseznamem"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color w:val="000000"/>
              </w:rPr>
            </w:pPr>
            <w:r w:rsidRPr="00DF6AB2">
              <w:t>Vytvo</w:t>
            </w:r>
            <w:r w:rsidRPr="00DF6AB2">
              <w:t>ř</w:t>
            </w:r>
            <w:r w:rsidRPr="00DF6AB2">
              <w:t>en</w:t>
            </w:r>
            <w:r w:rsidRPr="00DF6AB2">
              <w:t>í</w:t>
            </w:r>
            <w:r w:rsidRPr="00DF6AB2">
              <w:t xml:space="preserve"> admin prost</w:t>
            </w:r>
            <w:r w:rsidRPr="00DF6AB2">
              <w:t>ř</w:t>
            </w:r>
            <w:r w:rsidRPr="00DF6AB2">
              <w:t>edk</w:t>
            </w:r>
            <w:r w:rsidRPr="00DF6AB2">
              <w:t>ů</w:t>
            </w:r>
            <w:r w:rsidRPr="00DF6AB2">
              <w:t xml:space="preserve">, </w:t>
            </w:r>
            <w:r w:rsidRPr="00DF6AB2">
              <w:t>úč</w:t>
            </w:r>
            <w:r w:rsidRPr="00DF6AB2">
              <w:t>t</w:t>
            </w:r>
            <w:r w:rsidRPr="00DF6AB2">
              <w:t>ů</w:t>
            </w:r>
            <w:r w:rsidRPr="00DF6AB2">
              <w:t>, skupin, atd.</w:t>
            </w:r>
          </w:p>
        </w:tc>
      </w:tr>
      <w:tr w:rsidR="00891336" w:rsidRPr="0019430D" w14:paraId="0CC02876" w14:textId="77777777" w:rsidTr="00F85EE3">
        <w:trPr>
          <w:trHeight w:val="28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2FC91" w14:textId="77777777" w:rsidR="00891336" w:rsidRPr="00DF6AB2" w:rsidRDefault="00891336" w:rsidP="00891336">
            <w:pPr>
              <w:pStyle w:val="Odstavecseseznamem"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color w:val="000000"/>
              </w:rPr>
            </w:pPr>
            <w:r w:rsidRPr="00DF6AB2">
              <w:t>Zabezpe</w:t>
            </w:r>
            <w:r w:rsidRPr="00DF6AB2">
              <w:t>č</w:t>
            </w:r>
            <w:r w:rsidRPr="00DF6AB2">
              <w:t>en</w:t>
            </w:r>
            <w:r w:rsidRPr="00DF6AB2">
              <w:t>í</w:t>
            </w:r>
            <w:r w:rsidRPr="00DF6AB2">
              <w:t xml:space="preserve"> prost</w:t>
            </w:r>
            <w:r w:rsidRPr="00DF6AB2">
              <w:t>ř</w:t>
            </w:r>
            <w:r w:rsidRPr="00DF6AB2">
              <w:t>ed</w:t>
            </w:r>
            <w:r w:rsidRPr="00DF6AB2">
              <w:t>í</w:t>
            </w:r>
            <w:r w:rsidRPr="00DF6AB2">
              <w:t xml:space="preserve"> (</w:t>
            </w:r>
            <w:proofErr w:type="spellStart"/>
            <w:r w:rsidRPr="00DF6AB2">
              <w:t>hardening</w:t>
            </w:r>
            <w:proofErr w:type="spellEnd"/>
            <w:r w:rsidRPr="00DF6AB2">
              <w:t>)</w:t>
            </w:r>
          </w:p>
        </w:tc>
      </w:tr>
      <w:tr w:rsidR="00891336" w:rsidRPr="0019430D" w14:paraId="305360ED" w14:textId="77777777" w:rsidTr="00F85EE3">
        <w:trPr>
          <w:trHeight w:val="28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CEBEB" w14:textId="77777777" w:rsidR="00891336" w:rsidRPr="00DF6AB2" w:rsidRDefault="00891336" w:rsidP="00891336">
            <w:pPr>
              <w:pStyle w:val="Odstavecseseznamem"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t>P</w:t>
            </w:r>
            <w:r w:rsidRPr="00DF6AB2">
              <w:t>ří</w:t>
            </w:r>
            <w:r w:rsidRPr="00DF6AB2">
              <w:t>prava Hyper-V management serveru</w:t>
            </w:r>
          </w:p>
        </w:tc>
      </w:tr>
      <w:tr w:rsidR="00891336" w:rsidRPr="0019430D" w14:paraId="475D2394" w14:textId="77777777" w:rsidTr="00F85EE3">
        <w:trPr>
          <w:trHeight w:val="28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A33AD" w14:textId="77777777" w:rsidR="00891336" w:rsidRPr="0019430D" w:rsidRDefault="00891336" w:rsidP="00F85EE3">
            <w:pPr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  <w:t>Projektové řízení ze strany dodavatele</w:t>
            </w:r>
          </w:p>
        </w:tc>
      </w:tr>
    </w:tbl>
    <w:p w14:paraId="5B2AB34A" w14:textId="77777777" w:rsidR="00891336" w:rsidRDefault="00891336" w:rsidP="00891336">
      <w:pPr>
        <w:jc w:val="both"/>
      </w:pPr>
    </w:p>
    <w:p w14:paraId="2A392E16" w14:textId="77777777" w:rsidR="00891336" w:rsidRPr="00414677" w:rsidRDefault="00891336" w:rsidP="00891336">
      <w:pPr>
        <w:jc w:val="both"/>
      </w:pPr>
    </w:p>
    <w:tbl>
      <w:tblPr>
        <w:tblW w:w="94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697"/>
        <w:gridCol w:w="92"/>
      </w:tblGrid>
      <w:tr w:rsidR="00891336" w:rsidRPr="0019430D" w14:paraId="00EB3F87" w14:textId="77777777" w:rsidTr="00F85EE3">
        <w:trPr>
          <w:gridAfter w:val="1"/>
          <w:wAfter w:w="92" w:type="dxa"/>
          <w:trHeight w:val="360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BE02" w14:textId="77777777" w:rsidR="00891336" w:rsidRPr="00891336" w:rsidRDefault="00891336" w:rsidP="00891336">
            <w:pPr>
              <w:pStyle w:val="Odstavecseseznamem"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891336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Migrace dat z aplikačních serverů terminálové farmy v NPUDT</w:t>
            </w:r>
          </w:p>
        </w:tc>
      </w:tr>
      <w:tr w:rsidR="00891336" w:rsidRPr="0019430D" w14:paraId="3F273E10" w14:textId="77777777" w:rsidTr="00F85EE3">
        <w:trPr>
          <w:gridAfter w:val="1"/>
          <w:wAfter w:w="92" w:type="dxa"/>
          <w:trHeight w:val="28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C7A0" w14:textId="77777777" w:rsidR="00891336" w:rsidRPr="0019430D" w:rsidRDefault="00891336" w:rsidP="00F85EE3">
            <w:pPr>
              <w:rPr>
                <w:rFonts w:ascii="Aptos Narrow" w:hAnsi="Aptos Narrow" w:cs="Times New Roman"/>
                <w:b/>
                <w:bCs/>
                <w:color w:val="0070C0"/>
                <w:sz w:val="28"/>
                <w:szCs w:val="28"/>
                <w:lang w:eastAsia="cs-CZ"/>
              </w:rPr>
            </w:pPr>
          </w:p>
        </w:tc>
      </w:tr>
      <w:tr w:rsidR="00891336" w:rsidRPr="0019430D" w14:paraId="008EACA6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F84B132" w14:textId="77777777" w:rsidR="00891336" w:rsidRPr="0019430D" w:rsidRDefault="00891336" w:rsidP="00F85EE3">
            <w:pPr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  <w:t>Minimální požadované činnosti dodavatele:</w:t>
            </w:r>
          </w:p>
        </w:tc>
      </w:tr>
      <w:tr w:rsidR="00891336" w:rsidRPr="0019430D" w14:paraId="26730882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1BD7" w14:textId="77777777" w:rsidR="00891336" w:rsidRPr="00DF6AB2" w:rsidRDefault="00891336" w:rsidP="00891336">
            <w:pPr>
              <w:pStyle w:val="Odstavecseseznamem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rPr>
                <w:rFonts w:ascii="Aptos Narrow" w:hAnsi="Aptos Narrow" w:cs="Times New Roman"/>
                <w:b/>
                <w:bCs/>
                <w:color w:val="000000"/>
              </w:rPr>
              <w:t xml:space="preserve">Vytvoření FS cluster </w:t>
            </w:r>
          </w:p>
        </w:tc>
      </w:tr>
      <w:tr w:rsidR="00891336" w:rsidRPr="0019430D" w14:paraId="579FC71B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3CEB" w14:textId="77777777" w:rsidR="00891336" w:rsidRPr="0019430D" w:rsidRDefault="00891336" w:rsidP="00891336">
            <w:pPr>
              <w:ind w:firstLineChars="676" w:firstLine="1352"/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a.</w:t>
            </w:r>
            <w:r w:rsidRPr="0019430D">
              <w:rPr>
                <w:rFonts w:ascii="Aptos Narrow" w:hAnsi="Aptos Narrow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Konfigurace OS</w:t>
            </w:r>
          </w:p>
        </w:tc>
      </w:tr>
      <w:tr w:rsidR="00891336" w:rsidRPr="0019430D" w14:paraId="2ED01487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3871" w14:textId="77777777" w:rsidR="00891336" w:rsidRPr="0019430D" w:rsidRDefault="00891336" w:rsidP="00891336">
            <w:pPr>
              <w:ind w:firstLineChars="676" w:firstLine="1352"/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b.</w:t>
            </w:r>
            <w:r w:rsidRPr="0019430D">
              <w:rPr>
                <w:rFonts w:ascii="Aptos Narrow" w:hAnsi="Aptos Narrow" w:cs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Vytvoření datové struktury a sdílených složek (dle požadavků NPU)</w:t>
            </w:r>
          </w:p>
        </w:tc>
      </w:tr>
      <w:tr w:rsidR="00891336" w:rsidRPr="0019430D" w14:paraId="2A4073EF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51D6" w14:textId="77777777" w:rsidR="00891336" w:rsidRPr="00DF6AB2" w:rsidRDefault="00891336" w:rsidP="00891336">
            <w:pPr>
              <w:pStyle w:val="Odstavecseseznamem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rPr>
                <w:rFonts w:ascii="Aptos Narrow" w:hAnsi="Aptos Narrow" w:cs="Times New Roman"/>
                <w:b/>
                <w:bCs/>
                <w:color w:val="000000"/>
              </w:rPr>
              <w:t>Tvorba scriptu pro přenos oprávnění</w:t>
            </w:r>
          </w:p>
        </w:tc>
      </w:tr>
      <w:tr w:rsidR="00891336" w:rsidRPr="0019430D" w14:paraId="3E5014F4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4E9A" w14:textId="77777777" w:rsidR="00891336" w:rsidRPr="00DF6AB2" w:rsidRDefault="00891336" w:rsidP="00891336">
            <w:pPr>
              <w:pStyle w:val="Odstavecseseznamem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rPr>
                <w:rFonts w:ascii="Aptos Narrow" w:hAnsi="Aptos Narrow" w:cs="Times New Roman"/>
                <w:b/>
                <w:bCs/>
                <w:color w:val="000000"/>
              </w:rPr>
              <w:t>Sestavení pracovního postupu vč. zohlednění vstupů dodavatele aplikace</w:t>
            </w:r>
          </w:p>
        </w:tc>
      </w:tr>
      <w:tr w:rsidR="00891336" w:rsidRPr="0019430D" w14:paraId="4AF3A507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B886" w14:textId="77777777" w:rsidR="00891336" w:rsidRPr="00DF6AB2" w:rsidRDefault="00891336" w:rsidP="00891336">
            <w:pPr>
              <w:pStyle w:val="Odstavecseseznamem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rPr>
                <w:rFonts w:ascii="Aptos Narrow" w:hAnsi="Aptos Narrow" w:cs="Times New Roman"/>
                <w:b/>
                <w:bCs/>
                <w:color w:val="000000"/>
              </w:rPr>
              <w:t xml:space="preserve">Testovací migrace, </w:t>
            </w:r>
            <w:proofErr w:type="spellStart"/>
            <w:r w:rsidRPr="00DF6AB2">
              <w:rPr>
                <w:rFonts w:ascii="Aptos Narrow" w:hAnsi="Aptos Narrow" w:cs="Times New Roman"/>
                <w:b/>
                <w:bCs/>
                <w:color w:val="000000"/>
              </w:rPr>
              <w:t>troubleshooting</w:t>
            </w:r>
            <w:proofErr w:type="spellEnd"/>
          </w:p>
        </w:tc>
      </w:tr>
      <w:tr w:rsidR="00891336" w:rsidRPr="0019430D" w14:paraId="5213B72C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C7CD" w14:textId="77777777" w:rsidR="00891336" w:rsidRPr="00D63BDD" w:rsidRDefault="00891336" w:rsidP="00891336">
            <w:pPr>
              <w:pStyle w:val="Odstavecseseznamem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63BDD">
              <w:rPr>
                <w:rFonts w:ascii="Aptos Narrow" w:hAnsi="Aptos Narrow" w:cs="Times New Roman"/>
                <w:b/>
                <w:bCs/>
                <w:color w:val="000000"/>
              </w:rPr>
              <w:t>Ostrá migrace první aplikace</w:t>
            </w:r>
          </w:p>
        </w:tc>
      </w:tr>
      <w:tr w:rsidR="00891336" w:rsidRPr="0019430D" w14:paraId="5E80E3F9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990" w14:textId="77777777" w:rsidR="00891336" w:rsidRPr="00DF6AB2" w:rsidRDefault="00891336" w:rsidP="00891336">
            <w:pPr>
              <w:pStyle w:val="Odstavecseseznamem"/>
              <w:numPr>
                <w:ilvl w:val="0"/>
                <w:numId w:val="19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DF6AB2">
              <w:rPr>
                <w:rFonts w:ascii="Aptos Narrow" w:hAnsi="Aptos Narrow" w:cs="Times New Roman"/>
                <w:b/>
                <w:bCs/>
                <w:color w:val="000000"/>
              </w:rPr>
              <w:t>Volitelná migrace druhé aplikace (dle požadavku NPU)</w:t>
            </w:r>
          </w:p>
        </w:tc>
      </w:tr>
      <w:tr w:rsidR="00891336" w:rsidRPr="0019430D" w14:paraId="2ADA3E4B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BF6C" w14:textId="77777777" w:rsidR="00891336" w:rsidRPr="0019430D" w:rsidRDefault="00891336" w:rsidP="00891336">
            <w:pPr>
              <w:pStyle w:val="Odstavecseseznamem"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rFonts w:ascii="Aptos Narrow" w:hAnsi="Aptos Narrow" w:cs="Times New Roman"/>
                <w:b/>
                <w:bCs/>
                <w:color w:val="000000"/>
              </w:rPr>
            </w:pPr>
            <w:r w:rsidRPr="0019430D">
              <w:rPr>
                <w:rFonts w:ascii="Aptos Narrow" w:hAnsi="Aptos Narrow" w:cs="Times New Roman"/>
                <w:b/>
                <w:bCs/>
                <w:color w:val="000000"/>
              </w:rPr>
              <w:t>Nasazení služeb DFS</w:t>
            </w:r>
          </w:p>
        </w:tc>
      </w:tr>
      <w:tr w:rsidR="00891336" w:rsidRPr="0019430D" w14:paraId="0C3BB39A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9598" w14:textId="77777777" w:rsidR="00891336" w:rsidRPr="0019430D" w:rsidRDefault="00891336" w:rsidP="00891336">
            <w:pPr>
              <w:ind w:firstLineChars="676" w:firstLine="1352"/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a.</w:t>
            </w:r>
            <w:r w:rsidRPr="0019430D">
              <w:rPr>
                <w:rFonts w:ascii="Aptos Narrow" w:hAnsi="Aptos Narrow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Návrh design</w:t>
            </w:r>
          </w:p>
        </w:tc>
      </w:tr>
      <w:tr w:rsidR="00891336" w:rsidRPr="0019430D" w14:paraId="002028C2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C414" w14:textId="77777777" w:rsidR="00891336" w:rsidRPr="0019430D" w:rsidRDefault="00891336" w:rsidP="00891336">
            <w:pPr>
              <w:ind w:firstLineChars="676" w:firstLine="1352"/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b.</w:t>
            </w:r>
            <w:r w:rsidRPr="0019430D">
              <w:rPr>
                <w:rFonts w:ascii="Aptos Narrow" w:hAnsi="Aptos Narrow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 xml:space="preserve">Konfigurace služby </w:t>
            </w:r>
          </w:p>
        </w:tc>
      </w:tr>
      <w:tr w:rsidR="00891336" w:rsidRPr="0019430D" w14:paraId="5A4F67BA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46C2" w14:textId="77777777" w:rsidR="00891336" w:rsidRPr="0019430D" w:rsidRDefault="00891336" w:rsidP="00891336">
            <w:pPr>
              <w:ind w:firstLineChars="676" w:firstLine="1352"/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c. Vytváření lokálních souborových serverů - pro roli DFS replika</w:t>
            </w:r>
          </w:p>
        </w:tc>
      </w:tr>
      <w:tr w:rsidR="00891336" w:rsidRPr="0019430D" w14:paraId="68A33511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3E56" w14:textId="77777777" w:rsidR="00891336" w:rsidRPr="0019430D" w:rsidRDefault="00891336" w:rsidP="00891336">
            <w:pPr>
              <w:ind w:firstLineChars="676" w:firstLine="1352"/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color w:val="000000"/>
                <w:lang w:eastAsia="cs-CZ"/>
              </w:rPr>
              <w:t>d. Vytváření lokálních replik</w:t>
            </w:r>
          </w:p>
        </w:tc>
      </w:tr>
      <w:tr w:rsidR="00891336" w:rsidRPr="0019430D" w14:paraId="6EC65FCE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C67C" w14:textId="77777777" w:rsidR="00891336" w:rsidRPr="0019430D" w:rsidRDefault="00891336" w:rsidP="00F85EE3">
            <w:pPr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19430D"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  <w:t>Projektové řízení ze strany dodavatele</w:t>
            </w:r>
            <w:r>
              <w:rPr>
                <w:rFonts w:ascii="Aptos Narrow" w:hAnsi="Aptos Narrow" w:cs="Times New Roman"/>
                <w:b/>
                <w:bCs/>
                <w:color w:val="000000"/>
                <w:lang w:eastAsia="cs-CZ"/>
              </w:rPr>
              <w:t>.</w:t>
            </w:r>
          </w:p>
        </w:tc>
      </w:tr>
      <w:tr w:rsidR="00891336" w:rsidRPr="0019430D" w14:paraId="4B3E33EA" w14:textId="77777777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5D18" w14:textId="77777777" w:rsidR="00891336" w:rsidRPr="005174E2" w:rsidRDefault="00891336" w:rsidP="00F85EE3">
            <w:pPr>
              <w:rPr>
                <w:rFonts w:ascii="Aptos Narrow" w:hAnsi="Aptos Narrow" w:cs="Times New Roman"/>
                <w:color w:val="000000"/>
                <w:lang w:eastAsia="cs-CZ"/>
              </w:rPr>
            </w:pPr>
            <w:r w:rsidRPr="005174E2">
              <w:rPr>
                <w:rFonts w:ascii="Aptos Narrow" w:hAnsi="Aptos Narrow" w:cs="Times New Roman"/>
                <w:color w:val="000000"/>
                <w:lang w:eastAsia="cs-CZ"/>
              </w:rPr>
              <w:t>Spolupráci se třetími stranami - dodavateli aplikací -  zajistí v rámci součinnosti zadavatel</w:t>
            </w:r>
            <w:r>
              <w:rPr>
                <w:rFonts w:ascii="Aptos Narrow" w:hAnsi="Aptos Narrow" w:cs="Times New Roman"/>
                <w:color w:val="000000"/>
                <w:lang w:eastAsia="cs-CZ"/>
              </w:rPr>
              <w:t>.</w:t>
            </w:r>
          </w:p>
        </w:tc>
      </w:tr>
    </w:tbl>
    <w:p w14:paraId="75718971" w14:textId="77777777" w:rsidR="00891336" w:rsidRPr="00891336" w:rsidRDefault="00891336" w:rsidP="00DF5128">
      <w:pPr>
        <w:pStyle w:val="TextBody"/>
        <w:rPr>
          <w:u w:val="single"/>
        </w:rPr>
      </w:pPr>
    </w:p>
    <w:p w14:paraId="0071B695" w14:textId="4F748397" w:rsidR="00891336" w:rsidRDefault="00891336" w:rsidP="00DF5128">
      <w:pPr>
        <w:pStyle w:val="TextBody"/>
      </w:pPr>
    </w:p>
    <w:p w14:paraId="43E90F86" w14:textId="5F054F16" w:rsidR="00361910" w:rsidRDefault="00361910" w:rsidP="00DF5128">
      <w:pPr>
        <w:pStyle w:val="TextBody"/>
      </w:pPr>
    </w:p>
    <w:p w14:paraId="69B7DCCD" w14:textId="4D9E8E32" w:rsidR="00361910" w:rsidRDefault="00361910" w:rsidP="00DF5128">
      <w:pPr>
        <w:pStyle w:val="TextBody"/>
      </w:pPr>
    </w:p>
    <w:p w14:paraId="56C1F951" w14:textId="6A867A81" w:rsidR="00361910" w:rsidRDefault="00361910" w:rsidP="00DF5128">
      <w:pPr>
        <w:pStyle w:val="TextBody"/>
      </w:pPr>
    </w:p>
    <w:p w14:paraId="44169E26" w14:textId="32BDF83D" w:rsidR="00361910" w:rsidRDefault="00361910" w:rsidP="00DF5128">
      <w:pPr>
        <w:pStyle w:val="TextBody"/>
      </w:pPr>
    </w:p>
    <w:p w14:paraId="3CE90D3C" w14:textId="53AD7ECD" w:rsidR="00361910" w:rsidRDefault="00361910" w:rsidP="00DF5128">
      <w:pPr>
        <w:pStyle w:val="TextBody"/>
      </w:pPr>
    </w:p>
    <w:p w14:paraId="41E66DAB" w14:textId="400A01E0" w:rsidR="00361910" w:rsidRDefault="00361910" w:rsidP="00DF5128">
      <w:pPr>
        <w:pStyle w:val="TextBody"/>
      </w:pPr>
    </w:p>
    <w:p w14:paraId="5AF6D686" w14:textId="4A90BEF3" w:rsidR="00361910" w:rsidRDefault="00361910" w:rsidP="00DF5128">
      <w:pPr>
        <w:pStyle w:val="TextBody"/>
      </w:pPr>
    </w:p>
    <w:p w14:paraId="2DFA5C2D" w14:textId="78AEF366" w:rsidR="00361910" w:rsidRDefault="00361910" w:rsidP="00DF5128">
      <w:pPr>
        <w:pStyle w:val="TextBody"/>
      </w:pPr>
    </w:p>
    <w:p w14:paraId="6ABC9413" w14:textId="5F899F33" w:rsidR="00361910" w:rsidRDefault="00361910" w:rsidP="00DF5128">
      <w:pPr>
        <w:pStyle w:val="TextBody"/>
      </w:pPr>
    </w:p>
    <w:p w14:paraId="3DAD62DC" w14:textId="3FB66B03" w:rsidR="00361910" w:rsidRDefault="00361910" w:rsidP="00DF5128">
      <w:pPr>
        <w:pStyle w:val="TextBody"/>
      </w:pPr>
    </w:p>
    <w:p w14:paraId="54342ACE" w14:textId="7382F2B3" w:rsidR="00361910" w:rsidRDefault="00361910" w:rsidP="00DF5128">
      <w:pPr>
        <w:pStyle w:val="TextBody"/>
      </w:pPr>
    </w:p>
    <w:p w14:paraId="01A5C3E7" w14:textId="4F592698" w:rsidR="00A37CD8" w:rsidRDefault="00A37CD8" w:rsidP="00DF5128">
      <w:pPr>
        <w:pStyle w:val="TextBody"/>
      </w:pPr>
    </w:p>
    <w:p w14:paraId="2A2A7F78" w14:textId="3B68F343" w:rsidR="00A37CD8" w:rsidRDefault="00A37CD8" w:rsidP="00DF5128">
      <w:pPr>
        <w:pStyle w:val="TextBody"/>
      </w:pPr>
    </w:p>
    <w:p w14:paraId="444934EB" w14:textId="47800492" w:rsidR="00A37CD8" w:rsidRDefault="00A37CD8" w:rsidP="00DF5128">
      <w:pPr>
        <w:pStyle w:val="TextBody"/>
      </w:pPr>
    </w:p>
    <w:p w14:paraId="153C2FC8" w14:textId="77777777" w:rsidR="00A37CD8" w:rsidRDefault="00A37CD8" w:rsidP="00DF5128">
      <w:pPr>
        <w:pStyle w:val="TextBody"/>
      </w:pPr>
    </w:p>
    <w:p w14:paraId="7D2506E5" w14:textId="7C0CC6F8" w:rsidR="00361910" w:rsidRDefault="00361910" w:rsidP="00B67AEF">
      <w:pPr>
        <w:pStyle w:val="TextBody"/>
        <w:rPr>
          <w:rFonts w:ascii="Calibri" w:hAnsi="Calibri" w:cs="Calibri"/>
          <w:sz w:val="22"/>
          <w:szCs w:val="22"/>
          <w:u w:val="single"/>
        </w:rPr>
      </w:pPr>
      <w:r w:rsidRPr="00361910">
        <w:rPr>
          <w:rFonts w:ascii="Calibri" w:hAnsi="Calibri" w:cs="Calibri"/>
          <w:sz w:val="22"/>
          <w:szCs w:val="22"/>
          <w:u w:val="single"/>
        </w:rPr>
        <w:t>Příloha č. 2 – Položkový rozpočet</w:t>
      </w:r>
    </w:p>
    <w:p w14:paraId="113A0348" w14:textId="799CA1AB" w:rsidR="00B67AEF" w:rsidRDefault="00B67AEF" w:rsidP="00B67AEF">
      <w:pPr>
        <w:pStyle w:val="TextBody"/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1824"/>
        <w:gridCol w:w="1400"/>
        <w:gridCol w:w="1440"/>
        <w:gridCol w:w="1300"/>
        <w:gridCol w:w="1300"/>
      </w:tblGrid>
      <w:tr w:rsidR="00B67AEF" w:rsidRPr="00B67AEF" w14:paraId="4B67414E" w14:textId="77777777" w:rsidTr="00B67AEF">
        <w:trPr>
          <w:trHeight w:val="255"/>
        </w:trPr>
        <w:tc>
          <w:tcPr>
            <w:tcW w:w="10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FBC71D2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b/>
                <w:bCs/>
                <w:lang w:eastAsia="cs-CZ"/>
              </w:rPr>
            </w:pPr>
            <w:r w:rsidRPr="00B67AEF">
              <w:rPr>
                <w:rFonts w:hAnsi="Calibri"/>
                <w:b/>
                <w:bCs/>
                <w:lang w:eastAsia="cs-CZ"/>
              </w:rPr>
              <w:t>Nabídková cena</w:t>
            </w:r>
          </w:p>
        </w:tc>
      </w:tr>
      <w:tr w:rsidR="00B67AEF" w:rsidRPr="00B67AEF" w14:paraId="085FFA4E" w14:textId="77777777" w:rsidTr="00B67AEF">
        <w:trPr>
          <w:trHeight w:val="300"/>
        </w:trPr>
        <w:tc>
          <w:tcPr>
            <w:tcW w:w="10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3413A22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rPr>
                <w:rFonts w:hAnsi="Calibri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B67AEF">
              <w:rPr>
                <w:rFonts w:hAnsi="Calibri"/>
                <w:b/>
                <w:bCs/>
                <w:color w:val="FFFFFF"/>
                <w:sz w:val="22"/>
                <w:szCs w:val="22"/>
                <w:lang w:eastAsia="cs-CZ"/>
              </w:rPr>
              <w:t>Název položky</w:t>
            </w:r>
          </w:p>
        </w:tc>
      </w:tr>
      <w:tr w:rsidR="00B67AEF" w:rsidRPr="00B67AEF" w14:paraId="0A1941EE" w14:textId="77777777" w:rsidTr="00A37CD8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22E8B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lang w:eastAsia="cs-CZ"/>
              </w:rPr>
            </w:pPr>
            <w:r w:rsidRPr="00B67AEF">
              <w:rPr>
                <w:rFonts w:hAnsi="Calibri"/>
                <w:lang w:eastAsia="cs-CZ"/>
              </w:rPr>
              <w:t>Položka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906AC8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lang w:eastAsia="cs-CZ"/>
              </w:rPr>
            </w:pPr>
            <w:r w:rsidRPr="00B67AEF">
              <w:rPr>
                <w:rFonts w:hAnsi="Calibri"/>
                <w:lang w:eastAsia="cs-CZ"/>
              </w:rPr>
              <w:t>Jednotka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5D3DCC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lang w:eastAsia="cs-CZ"/>
              </w:rPr>
            </w:pPr>
            <w:r w:rsidRPr="00B67AEF">
              <w:rPr>
                <w:rFonts w:hAnsi="Calibri"/>
                <w:lang w:eastAsia="cs-CZ"/>
              </w:rPr>
              <w:t>Cena za jednotku v Kč bez DPH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1864FE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lang w:eastAsia="cs-CZ"/>
              </w:rPr>
            </w:pPr>
            <w:r w:rsidRPr="00B67AEF">
              <w:rPr>
                <w:rFonts w:hAnsi="Calibri"/>
                <w:lang w:eastAsia="cs-CZ"/>
              </w:rPr>
              <w:t>Cena za jednotku v Kč vč. DPH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E752B8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lang w:eastAsia="cs-CZ"/>
              </w:rPr>
            </w:pPr>
            <w:r w:rsidRPr="00B67AEF">
              <w:rPr>
                <w:rFonts w:hAnsi="Calibri"/>
                <w:lang w:eastAsia="cs-CZ"/>
              </w:rPr>
              <w:t xml:space="preserve">Předpokládaný počet jednotek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5D2CA4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b/>
                <w:bCs/>
                <w:lang w:eastAsia="cs-CZ"/>
              </w:rPr>
            </w:pPr>
            <w:r w:rsidRPr="00B67AEF">
              <w:rPr>
                <w:rFonts w:hAnsi="Calibri"/>
                <w:b/>
                <w:bCs/>
                <w:lang w:eastAsia="cs-CZ"/>
              </w:rPr>
              <w:t xml:space="preserve">Cena celkem bez DPH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867A93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lang w:eastAsia="cs-CZ"/>
              </w:rPr>
            </w:pPr>
            <w:r w:rsidRPr="00B67AEF">
              <w:rPr>
                <w:rFonts w:hAnsi="Calibri"/>
                <w:lang w:eastAsia="cs-CZ"/>
              </w:rPr>
              <w:t xml:space="preserve">Cena celkem včetně DPH </w:t>
            </w:r>
          </w:p>
        </w:tc>
      </w:tr>
      <w:tr w:rsidR="00B67AEF" w:rsidRPr="00B67AEF" w14:paraId="615B1292" w14:textId="77777777" w:rsidTr="00A37CD8">
        <w:trPr>
          <w:trHeight w:val="5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9DA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implementace Hyper-V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A120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služba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3B138D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 xml:space="preserve">       74 000,00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FAA3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 xml:space="preserve">       89 540,00 Kč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2711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87B9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74 000,00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A828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89 540,00 Kč</w:t>
            </w:r>
          </w:p>
        </w:tc>
      </w:tr>
      <w:tr w:rsidR="00B67AEF" w:rsidRPr="00B67AEF" w14:paraId="65BA21A3" w14:textId="77777777" w:rsidTr="00A37CD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579B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 xml:space="preserve">migrace dat z aplikačních serverů terminálové farmy v NPUDT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D14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služba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8B2733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 xml:space="preserve">     296 000,00 Kč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EB0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 xml:space="preserve">     358 160,00 Kč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3A3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4BEB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296 000,00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38D5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sz w:val="18"/>
                <w:szCs w:val="18"/>
                <w:lang w:eastAsia="cs-CZ"/>
              </w:rPr>
              <w:t>358 160,00 Kč</w:t>
            </w:r>
          </w:p>
        </w:tc>
      </w:tr>
      <w:tr w:rsidR="00B67AEF" w:rsidRPr="00B67AEF" w14:paraId="19195444" w14:textId="77777777" w:rsidTr="00B67AEF">
        <w:trPr>
          <w:trHeight w:val="413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5763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rPr>
                <w:rFonts w:hAnsi="Calibri"/>
                <w:b/>
                <w:bCs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b/>
                <w:bCs/>
                <w:sz w:val="18"/>
                <w:szCs w:val="18"/>
                <w:lang w:eastAsia="cs-CZ"/>
              </w:rPr>
              <w:t xml:space="preserve">Celková nabídková cena bez DPH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B8A3D64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b/>
                <w:bCs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b/>
                <w:bCs/>
                <w:sz w:val="18"/>
                <w:szCs w:val="18"/>
                <w:lang w:eastAsia="cs-CZ"/>
              </w:rPr>
              <w:t>370 000,00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09A9" w14:textId="77777777" w:rsidR="00B67AEF" w:rsidRPr="00B67AEF" w:rsidRDefault="00B67AEF" w:rsidP="00B67AEF">
            <w:pPr>
              <w:autoSpaceDE/>
              <w:autoSpaceDN/>
              <w:adjustRightInd/>
              <w:ind w:left="0" w:firstLine="0"/>
              <w:jc w:val="center"/>
              <w:rPr>
                <w:rFonts w:hAnsi="Calibri"/>
                <w:b/>
                <w:bCs/>
                <w:sz w:val="18"/>
                <w:szCs w:val="18"/>
                <w:lang w:eastAsia="cs-CZ"/>
              </w:rPr>
            </w:pPr>
            <w:r w:rsidRPr="00B67AEF">
              <w:rPr>
                <w:rFonts w:hAnsi="Calibri"/>
                <w:b/>
                <w:bCs/>
                <w:sz w:val="18"/>
                <w:szCs w:val="18"/>
                <w:lang w:eastAsia="cs-CZ"/>
              </w:rPr>
              <w:t>447 700,00 Kč</w:t>
            </w:r>
          </w:p>
        </w:tc>
      </w:tr>
    </w:tbl>
    <w:p w14:paraId="08F30606" w14:textId="77777777" w:rsidR="00B67AEF" w:rsidRDefault="00B67AEF" w:rsidP="00A37CD8">
      <w:pPr>
        <w:pStyle w:val="TextBody"/>
        <w:ind w:left="-284" w:firstLine="0"/>
      </w:pPr>
    </w:p>
    <w:p w14:paraId="10F20CF7" w14:textId="30E8106F" w:rsidR="00361910" w:rsidRDefault="00361910" w:rsidP="00DF5128">
      <w:pPr>
        <w:pStyle w:val="TextBody"/>
      </w:pPr>
    </w:p>
    <w:p w14:paraId="51CB4EB6" w14:textId="7F977487" w:rsidR="00361910" w:rsidRDefault="00361910" w:rsidP="00DF5128">
      <w:pPr>
        <w:pStyle w:val="TextBody"/>
      </w:pPr>
    </w:p>
    <w:p w14:paraId="705E6C21" w14:textId="71672F63" w:rsidR="00361910" w:rsidRDefault="00361910" w:rsidP="00DF5128">
      <w:pPr>
        <w:pStyle w:val="TextBody"/>
      </w:pPr>
    </w:p>
    <w:p w14:paraId="1E91DD7B" w14:textId="77777777" w:rsidR="00361910" w:rsidRPr="00DF5128" w:rsidRDefault="00361910" w:rsidP="00DF5128">
      <w:pPr>
        <w:pStyle w:val="TextBody"/>
      </w:pPr>
    </w:p>
    <w:sectPr w:rsidR="00361910" w:rsidRPr="00DF5128" w:rsidSect="00A37CD8">
      <w:headerReference w:type="default" r:id="rId7"/>
      <w:footerReference w:type="default" r:id="rId8"/>
      <w:headerReference w:type="first" r:id="rId9"/>
      <w:pgSz w:w="11906" w:h="16838"/>
      <w:pgMar w:top="1417" w:right="1417" w:bottom="1417" w:left="993" w:header="708" w:footer="708" w:gutter="0"/>
      <w:pgNumType w:start="1"/>
      <w:cols w:space="708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D30C" w14:textId="77777777" w:rsidR="00106BB8" w:rsidRDefault="00106BB8">
      <w:r>
        <w:separator/>
      </w:r>
    </w:p>
  </w:endnote>
  <w:endnote w:type="continuationSeparator" w:id="0">
    <w:p w14:paraId="7C7F1724" w14:textId="77777777" w:rsidR="00106BB8" w:rsidRDefault="0010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64140" w14:textId="28971CE1" w:rsidR="00770754" w:rsidRPr="00FC6EFD" w:rsidRDefault="00770754" w:rsidP="00FC6EFD">
    <w:pPr>
      <w:pStyle w:val="Zpat"/>
      <w:rPr>
        <w:rFonts w:cs="Times New Roman"/>
        <w:b/>
        <w:sz w:val="22"/>
        <w:szCs w:val="24"/>
      </w:rPr>
    </w:pPr>
    <w:r>
      <w:rPr>
        <w:rFonts w:cs="Times New Roman"/>
        <w:sz w:val="22"/>
        <w:szCs w:val="24"/>
      </w:rPr>
      <w:tab/>
      <w:t>Str</w:t>
    </w:r>
    <w:r>
      <w:rPr>
        <w:rFonts w:cs="Times New Roman"/>
        <w:sz w:val="22"/>
        <w:szCs w:val="24"/>
      </w:rPr>
      <w:t>á</w:t>
    </w:r>
    <w:r>
      <w:rPr>
        <w:rFonts w:cs="Times New Roman"/>
        <w:sz w:val="22"/>
        <w:szCs w:val="24"/>
      </w:rPr>
      <w:t xml:space="preserve">nka </w:t>
    </w:r>
    <w:r>
      <w:rPr>
        <w:rFonts w:cs="Times New Roman"/>
        <w:b/>
        <w:sz w:val="22"/>
        <w:szCs w:val="24"/>
      </w:rPr>
      <w:fldChar w:fldCharType="begin"/>
    </w:r>
    <w:r>
      <w:rPr>
        <w:rFonts w:cs="Times New Roman"/>
        <w:b/>
        <w:sz w:val="22"/>
        <w:szCs w:val="24"/>
      </w:rPr>
      <w:instrText xml:space="preserve"> PAGE </w:instrText>
    </w:r>
    <w:r>
      <w:rPr>
        <w:rFonts w:cs="Times New Roman"/>
        <w:b/>
        <w:sz w:val="22"/>
        <w:szCs w:val="24"/>
      </w:rPr>
      <w:fldChar w:fldCharType="separate"/>
    </w:r>
    <w:r w:rsidR="00160A01">
      <w:rPr>
        <w:rFonts w:cs="Times New Roman"/>
        <w:b/>
        <w:noProof/>
        <w:sz w:val="22"/>
        <w:szCs w:val="24"/>
      </w:rPr>
      <w:t>7</w:t>
    </w:r>
    <w:r>
      <w:rPr>
        <w:rFonts w:cs="Times New Roman"/>
        <w:b/>
        <w:sz w:val="22"/>
        <w:szCs w:val="24"/>
      </w:rPr>
      <w:fldChar w:fldCharType="end"/>
    </w:r>
    <w:r>
      <w:rPr>
        <w:rFonts w:cs="Times New Roman"/>
        <w:sz w:val="22"/>
        <w:szCs w:val="24"/>
      </w:rPr>
      <w:t xml:space="preserve"> z</w:t>
    </w:r>
    <w:r w:rsidR="00FC6EFD">
      <w:rPr>
        <w:rFonts w:cs="Times New Roman"/>
        <w:sz w:val="22"/>
        <w:szCs w:val="24"/>
      </w:rPr>
      <w:t> </w:t>
    </w:r>
    <w:r w:rsidR="00FC6EFD">
      <w:rPr>
        <w:rFonts w:cs="Times New Roman"/>
        <w:b/>
        <w:sz w:val="22"/>
        <w:szCs w:val="24"/>
      </w:rPr>
      <w:t>5</w:t>
    </w:r>
    <w:r>
      <w:rPr>
        <w:rFonts w:cs="Times New Roman"/>
        <w:b/>
        <w:sz w:val="22"/>
        <w:szCs w:val="24"/>
      </w:rPr>
      <w:tab/>
    </w:r>
  </w:p>
  <w:p w14:paraId="58D64141" w14:textId="77777777" w:rsidR="00770754" w:rsidRDefault="00770754">
    <w:pPr>
      <w:pStyle w:val="Zpat"/>
      <w:rPr>
        <w:rFonts w:cs="Times New Roman"/>
        <w:szCs w:val="24"/>
      </w:rPr>
    </w:pPr>
    <w:r>
      <w:rPr>
        <w:rFonts w:cs="Times New Roman"/>
        <w:sz w:val="22"/>
        <w:szCs w:val="24"/>
      </w:rPr>
      <w:tab/>
    </w:r>
  </w:p>
  <w:p w14:paraId="157C28DD" w14:textId="77777777" w:rsidR="00B1143A" w:rsidRDefault="00B1143A"/>
  <w:p w14:paraId="31415725" w14:textId="77777777" w:rsidR="00B1143A" w:rsidRDefault="00B114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C6CC9" w14:textId="77777777" w:rsidR="00106BB8" w:rsidRDefault="00106BB8">
      <w:r>
        <w:separator/>
      </w:r>
    </w:p>
  </w:footnote>
  <w:footnote w:type="continuationSeparator" w:id="0">
    <w:p w14:paraId="31FA6B44" w14:textId="77777777" w:rsidR="00106BB8" w:rsidRDefault="0010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6413E" w14:textId="77777777" w:rsidR="00770754" w:rsidRDefault="00770754">
    <w:pPr>
      <w:rPr>
        <w:rFonts w:cs="Times New Roman"/>
        <w:szCs w:val="24"/>
      </w:rPr>
    </w:pP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</w:p>
  <w:p w14:paraId="58D6413F" w14:textId="77777777" w:rsidR="00770754" w:rsidRDefault="00770754">
    <w:pPr>
      <w:pStyle w:val="Zhlav"/>
      <w:rPr>
        <w:rFonts w:cs="Times New Roman"/>
        <w:szCs w:val="24"/>
      </w:rPr>
    </w:pPr>
  </w:p>
  <w:p w14:paraId="4E44257A" w14:textId="77777777" w:rsidR="00B1143A" w:rsidRDefault="00B1143A"/>
  <w:p w14:paraId="05C2DF44" w14:textId="77777777" w:rsidR="00B1143A" w:rsidRDefault="00B114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2C80" w14:textId="3FBD57B3" w:rsidR="003C2923" w:rsidRDefault="003C2923" w:rsidP="00804F8F">
    <w:pPr>
      <w:spacing w:before="97"/>
      <w:ind w:right="774"/>
      <w:jc w:val="center"/>
      <w:rPr>
        <w:rFonts w:eastAsia="Calibri" w:hAnsi="Calibri"/>
        <w:sz w:val="18"/>
        <w:szCs w:val="18"/>
      </w:rPr>
    </w:pPr>
    <w:r>
      <w:rPr>
        <w:rFonts w:eastAsia="Calibr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1EF1F01F" wp14:editId="42959CAB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0" t="0" r="8890" b="127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F8F">
      <w:rPr>
        <w:rFonts w:eastAsia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r>
      <w:rPr>
        <w:rFonts w:eastAsia="Calibri" w:hAnsi="Calibri"/>
        <w:sz w:val="18"/>
        <w:szCs w:val="18"/>
      </w:rPr>
      <w:t xml:space="preserve">  </w:t>
    </w:r>
    <w:proofErr w:type="spellStart"/>
    <w:r>
      <w:rPr>
        <w:rFonts w:eastAsia="Calibri" w:hAnsi="Calibri"/>
        <w:sz w:val="18"/>
        <w:szCs w:val="18"/>
      </w:rPr>
      <w:t>ev</w:t>
    </w:r>
    <w:r>
      <w:rPr>
        <w:rFonts w:eastAsia="Calibri" w:hAnsi="Calibri"/>
        <w:spacing w:val="1"/>
        <w:sz w:val="18"/>
        <w:szCs w:val="18"/>
      </w:rPr>
      <w:t>.</w:t>
    </w:r>
    <w:r>
      <w:rPr>
        <w:rFonts w:eastAsia="Calibri" w:hAnsi="Calibri"/>
        <w:spacing w:val="-1"/>
        <w:sz w:val="18"/>
        <w:szCs w:val="18"/>
      </w:rPr>
      <w:t>č</w:t>
    </w:r>
    <w:proofErr w:type="spellEnd"/>
    <w:r>
      <w:rPr>
        <w:rFonts w:eastAsia="Calibri" w:hAnsi="Calibri"/>
        <w:sz w:val="18"/>
        <w:szCs w:val="18"/>
      </w:rPr>
      <w:t>.:</w:t>
    </w:r>
    <w:r>
      <w:rPr>
        <w:rFonts w:eastAsia="Calibri" w:hAnsi="Calibri"/>
        <w:spacing w:val="-2"/>
        <w:sz w:val="18"/>
        <w:szCs w:val="18"/>
      </w:rPr>
      <w:t xml:space="preserve"> </w:t>
    </w:r>
    <w:r w:rsidR="00804F8F">
      <w:rPr>
        <w:rFonts w:eastAsia="Calibri" w:hAnsi="Calibri"/>
        <w:spacing w:val="-2"/>
        <w:sz w:val="18"/>
        <w:szCs w:val="18"/>
      </w:rPr>
      <w:t>240</w:t>
    </w:r>
    <w:r>
      <w:rPr>
        <w:rFonts w:eastAsia="Calibri" w:hAnsi="Calibri"/>
        <w:w w:val="99"/>
        <w:sz w:val="18"/>
        <w:szCs w:val="18"/>
      </w:rPr>
      <w:t>/310/2024</w:t>
    </w:r>
  </w:p>
  <w:p w14:paraId="798BEF35" w14:textId="4D1D8AE8" w:rsidR="003C2923" w:rsidRDefault="003C2923" w:rsidP="003C2923">
    <w:pPr>
      <w:spacing w:before="16" w:line="216" w:lineRule="exact"/>
      <w:ind w:right="678"/>
      <w:jc w:val="center"/>
      <w:rPr>
        <w:rFonts w:eastAsia="Calibri" w:hAnsi="Calibri"/>
        <w:sz w:val="18"/>
        <w:szCs w:val="18"/>
      </w:rPr>
    </w:pPr>
    <w:r>
      <w:rPr>
        <w:rFonts w:eastAsia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č.j.:</w:t>
    </w:r>
    <w:r>
      <w:rPr>
        <w:rFonts w:eastAsia="Calibri" w:hAnsi="Calibri"/>
        <w:spacing w:val="40"/>
        <w:sz w:val="18"/>
        <w:szCs w:val="18"/>
      </w:rPr>
      <w:t xml:space="preserve"> </w:t>
    </w:r>
    <w:r>
      <w:rPr>
        <w:rFonts w:eastAsia="Calibri" w:hAnsi="Calibri"/>
        <w:w w:val="99"/>
        <w:sz w:val="18"/>
        <w:szCs w:val="18"/>
      </w:rPr>
      <w:t>310/</w:t>
    </w:r>
    <w:r w:rsidR="000F7D85">
      <w:rPr>
        <w:rFonts w:eastAsia="Calibri" w:hAnsi="Calibri"/>
        <w:w w:val="99"/>
        <w:sz w:val="18"/>
        <w:szCs w:val="18"/>
      </w:rPr>
      <w:t>98</w:t>
    </w:r>
    <w:r w:rsidR="00804F8F">
      <w:rPr>
        <w:rFonts w:eastAsia="Calibri" w:hAnsi="Calibri"/>
        <w:w w:val="99"/>
        <w:sz w:val="18"/>
        <w:szCs w:val="18"/>
      </w:rPr>
      <w:t>29</w:t>
    </w:r>
    <w:r w:rsidR="000F7D85">
      <w:rPr>
        <w:rFonts w:eastAsia="Calibri" w:hAnsi="Calibri"/>
        <w:w w:val="99"/>
        <w:sz w:val="18"/>
        <w:szCs w:val="18"/>
      </w:rPr>
      <w:t>0</w:t>
    </w:r>
    <w:r>
      <w:rPr>
        <w:rFonts w:eastAsia="Calibri" w:hAnsi="Calibri"/>
        <w:w w:val="99"/>
        <w:sz w:val="18"/>
        <w:szCs w:val="18"/>
      </w:rPr>
      <w:t>/2024</w:t>
    </w:r>
  </w:p>
  <w:p w14:paraId="0864B3C0" w14:textId="77777777" w:rsidR="003C2923" w:rsidRDefault="003C2923" w:rsidP="003C2923">
    <w:pPr>
      <w:spacing w:before="3" w:line="190" w:lineRule="exact"/>
      <w:rPr>
        <w:sz w:val="19"/>
        <w:szCs w:val="19"/>
      </w:rPr>
    </w:pPr>
  </w:p>
  <w:p w14:paraId="1A508B05" w14:textId="77777777" w:rsidR="003C2923" w:rsidRDefault="003C2923" w:rsidP="003C2923">
    <w:pPr>
      <w:pStyle w:val="Zhlav"/>
    </w:pPr>
  </w:p>
  <w:p w14:paraId="0B6D305C" w14:textId="77777777" w:rsidR="003C2923" w:rsidRDefault="003C2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olor w:val="00000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Roman"/>
      <w:lvlText w:val="%1."/>
      <w:lvlJc w:val="right"/>
      <w:pPr>
        <w:ind w:left="4680" w:hanging="360"/>
      </w:pPr>
      <w:rPr>
        <w:rFonts w:eastAsia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eastAsia="Times New Roman" w:cs="Times New Roman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eastAsia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3746AB1"/>
    <w:multiLevelType w:val="hybridMultilevel"/>
    <w:tmpl w:val="A27635FA"/>
    <w:lvl w:ilvl="0" w:tplc="040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2" w15:restartNumberingAfterBreak="0">
    <w:nsid w:val="3F805FE1"/>
    <w:multiLevelType w:val="multilevel"/>
    <w:tmpl w:val="00000004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5DF7AB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75746B7"/>
    <w:multiLevelType w:val="hybridMultilevel"/>
    <w:tmpl w:val="5288A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94791"/>
    <w:multiLevelType w:val="hybridMultilevel"/>
    <w:tmpl w:val="71BEF3B8"/>
    <w:lvl w:ilvl="0" w:tplc="040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6" w15:restartNumberingAfterBreak="0">
    <w:nsid w:val="767B1A23"/>
    <w:multiLevelType w:val="hybridMultilevel"/>
    <w:tmpl w:val="EDA681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F5F80"/>
    <w:multiLevelType w:val="multilevel"/>
    <w:tmpl w:val="00000008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A27751D"/>
    <w:multiLevelType w:val="hybridMultilevel"/>
    <w:tmpl w:val="587ADA9A"/>
    <w:lvl w:ilvl="0" w:tplc="040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7"/>
  </w:num>
  <w:num w:numId="13">
    <w:abstractNumId w:val="10"/>
  </w:num>
  <w:num w:numId="14">
    <w:abstractNumId w:val="13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A"/>
    <w:rsid w:val="000A3A2E"/>
    <w:rsid w:val="000D27F4"/>
    <w:rsid w:val="000E11B5"/>
    <w:rsid w:val="000F7D85"/>
    <w:rsid w:val="001023D1"/>
    <w:rsid w:val="00106BB8"/>
    <w:rsid w:val="00135071"/>
    <w:rsid w:val="00160A01"/>
    <w:rsid w:val="00162145"/>
    <w:rsid w:val="00175645"/>
    <w:rsid w:val="00195899"/>
    <w:rsid w:val="001E2EAA"/>
    <w:rsid w:val="0020185C"/>
    <w:rsid w:val="00225D3F"/>
    <w:rsid w:val="00230DCE"/>
    <w:rsid w:val="00264388"/>
    <w:rsid w:val="0027669F"/>
    <w:rsid w:val="00300921"/>
    <w:rsid w:val="00334AAF"/>
    <w:rsid w:val="00342CE4"/>
    <w:rsid w:val="00361910"/>
    <w:rsid w:val="00390B59"/>
    <w:rsid w:val="003942F3"/>
    <w:rsid w:val="003A46B3"/>
    <w:rsid w:val="003B7F43"/>
    <w:rsid w:val="003C2923"/>
    <w:rsid w:val="003F3BB6"/>
    <w:rsid w:val="00451997"/>
    <w:rsid w:val="00463AAE"/>
    <w:rsid w:val="0049367E"/>
    <w:rsid w:val="004B5E8D"/>
    <w:rsid w:val="004B789F"/>
    <w:rsid w:val="00534DEA"/>
    <w:rsid w:val="005F777A"/>
    <w:rsid w:val="00652A85"/>
    <w:rsid w:val="00660EBF"/>
    <w:rsid w:val="006755A5"/>
    <w:rsid w:val="00680F8E"/>
    <w:rsid w:val="00685F5B"/>
    <w:rsid w:val="006A6A6C"/>
    <w:rsid w:val="006D2A4B"/>
    <w:rsid w:val="006D443C"/>
    <w:rsid w:val="006E016F"/>
    <w:rsid w:val="006E0635"/>
    <w:rsid w:val="00703C67"/>
    <w:rsid w:val="00761E80"/>
    <w:rsid w:val="00764451"/>
    <w:rsid w:val="00764D5D"/>
    <w:rsid w:val="00770754"/>
    <w:rsid w:val="00770A0F"/>
    <w:rsid w:val="007D3933"/>
    <w:rsid w:val="00804F8F"/>
    <w:rsid w:val="008414BB"/>
    <w:rsid w:val="00886911"/>
    <w:rsid w:val="00891336"/>
    <w:rsid w:val="0089467D"/>
    <w:rsid w:val="008C397D"/>
    <w:rsid w:val="008C5497"/>
    <w:rsid w:val="008C63A9"/>
    <w:rsid w:val="008D461F"/>
    <w:rsid w:val="008D67A6"/>
    <w:rsid w:val="008E51C3"/>
    <w:rsid w:val="00903FF1"/>
    <w:rsid w:val="00915016"/>
    <w:rsid w:val="00955FB7"/>
    <w:rsid w:val="009607AE"/>
    <w:rsid w:val="00966FF6"/>
    <w:rsid w:val="0097489D"/>
    <w:rsid w:val="009A25DF"/>
    <w:rsid w:val="00A101BB"/>
    <w:rsid w:val="00A21E19"/>
    <w:rsid w:val="00A37CD8"/>
    <w:rsid w:val="00A50918"/>
    <w:rsid w:val="00AC0B56"/>
    <w:rsid w:val="00AD2419"/>
    <w:rsid w:val="00AE5B42"/>
    <w:rsid w:val="00AF0BF4"/>
    <w:rsid w:val="00B04A0D"/>
    <w:rsid w:val="00B1143A"/>
    <w:rsid w:val="00B33F57"/>
    <w:rsid w:val="00B67AEF"/>
    <w:rsid w:val="00BC6219"/>
    <w:rsid w:val="00BD6343"/>
    <w:rsid w:val="00BE707E"/>
    <w:rsid w:val="00C50E78"/>
    <w:rsid w:val="00C60B5A"/>
    <w:rsid w:val="00C73381"/>
    <w:rsid w:val="00CB1865"/>
    <w:rsid w:val="00CD03BA"/>
    <w:rsid w:val="00CF4510"/>
    <w:rsid w:val="00D53AFA"/>
    <w:rsid w:val="00D65F1D"/>
    <w:rsid w:val="00D70BB8"/>
    <w:rsid w:val="00D73A9D"/>
    <w:rsid w:val="00D74EEF"/>
    <w:rsid w:val="00DF5128"/>
    <w:rsid w:val="00E02BF3"/>
    <w:rsid w:val="00E87522"/>
    <w:rsid w:val="00EA1D60"/>
    <w:rsid w:val="00EA6AEC"/>
    <w:rsid w:val="00ED6A21"/>
    <w:rsid w:val="00EF0E1B"/>
    <w:rsid w:val="00F11D0C"/>
    <w:rsid w:val="00F81D5B"/>
    <w:rsid w:val="00F870E4"/>
    <w:rsid w:val="00F9468D"/>
    <w:rsid w:val="00FC5506"/>
    <w:rsid w:val="00FC6EF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640A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ind w:left="703" w:hanging="567"/>
    </w:pPr>
    <w:rPr>
      <w:rFonts w:hAnsi="Liberation Serif" w:cs="Calibri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</w:numPr>
      <w:spacing w:before="240" w:after="60"/>
      <w:ind w:left="703" w:hanging="567"/>
      <w:outlineLvl w:val="1"/>
    </w:pPr>
    <w:rPr>
      <w:rFonts w:ascii="Calibri Light" w:cs="Calibri Light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</w:numPr>
      <w:spacing w:before="240" w:after="60"/>
      <w:ind w:left="703" w:hanging="567"/>
      <w:outlineLvl w:val="2"/>
    </w:pPr>
    <w:rPr>
      <w:rFonts w:ascii="Cambria" w:cs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numPr>
        <w:ilvl w:val="3"/>
      </w:numPr>
      <w:spacing w:before="240" w:after="60"/>
      <w:ind w:left="703" w:hanging="567"/>
      <w:outlineLvl w:val="3"/>
    </w:pPr>
    <w:rPr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Times New Roman" w:eastAsia="Times New Roman" w:cs="Times New Roman"/>
    </w:rPr>
  </w:style>
  <w:style w:type="character" w:customStyle="1" w:styleId="Nadpis2Char">
    <w:name w:val="Nadpis 2 Char"/>
    <w:link w:val="Nadpis2"/>
    <w:uiPriority w:val="99"/>
    <w:locked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Calibri" w:eastAsia="Times New Roman" w:cs="Calibri"/>
      <w:b/>
      <w:bCs/>
      <w:sz w:val="28"/>
      <w:szCs w:val="28"/>
    </w:rPr>
  </w:style>
  <w:style w:type="character" w:customStyle="1" w:styleId="WW8Num1z0">
    <w:name w:val="WW8Num1z0"/>
    <w:uiPriority w:val="99"/>
    <w:rPr>
      <w:rFonts w:ascii="Arial" w:eastAsia="Times New Roman"/>
      <w:b/>
      <w:sz w:val="18"/>
    </w:rPr>
  </w:style>
  <w:style w:type="character" w:customStyle="1" w:styleId="WW8Num1z1">
    <w:name w:val="WW8Num1z1"/>
    <w:uiPriority w:val="99"/>
    <w:rPr>
      <w:b/>
      <w:sz w:val="18"/>
    </w:rPr>
  </w:style>
  <w:style w:type="character" w:customStyle="1" w:styleId="WW8Num2z0">
    <w:name w:val="WW8Num2z0"/>
    <w:uiPriority w:val="99"/>
    <w:rPr>
      <w:rFonts w:eastAsia="Times New Roman"/>
    </w:rPr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rFonts w:ascii="Times New Roman" w:eastAsia="Times New Roman"/>
    </w:rPr>
  </w:style>
  <w:style w:type="character" w:customStyle="1" w:styleId="WW8Num6z1">
    <w:name w:val="WW8Num6z1"/>
    <w:uiPriority w:val="99"/>
    <w:rPr>
      <w:rFonts w:ascii="Courier New" w:eastAsia="Times New Roman"/>
    </w:rPr>
  </w:style>
  <w:style w:type="character" w:customStyle="1" w:styleId="WW8Num6z2">
    <w:name w:val="WW8Num6z2"/>
    <w:uiPriority w:val="99"/>
    <w:rPr>
      <w:rFonts w:ascii="Wingdings" w:eastAsia="Times New Roman"/>
    </w:rPr>
  </w:style>
  <w:style w:type="character" w:customStyle="1" w:styleId="WW8Num6z3">
    <w:name w:val="WW8Num6z3"/>
    <w:uiPriority w:val="99"/>
    <w:rPr>
      <w:rFonts w:ascii="Symbol" w:eastAsia="Times New Roman"/>
    </w:rPr>
  </w:style>
  <w:style w:type="character" w:customStyle="1" w:styleId="WW8Num7z0">
    <w:name w:val="WW8Num7z0"/>
    <w:uiPriority w:val="99"/>
    <w:rPr>
      <w:rFonts w:ascii="Calibri" w:eastAsia="Times New Roman"/>
      <w:color w:val="000000"/>
      <w:sz w:val="20"/>
    </w:rPr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rFonts w:ascii="Arial" w:eastAsia="Times New Roman"/>
      <w:color w:val="000000"/>
      <w:sz w:val="20"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Calibri" w:eastAsia="Times New Roman"/>
      <w:sz w:val="22"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  <w:rPr>
      <w:rFonts w:ascii="Calibri" w:eastAsia="Times New Roman"/>
      <w:sz w:val="22"/>
    </w:rPr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b/>
      <w:color w:val="000000"/>
      <w:sz w:val="22"/>
    </w:rPr>
  </w:style>
  <w:style w:type="character" w:customStyle="1" w:styleId="WW8Num13z1">
    <w:name w:val="WW8Num13z1"/>
    <w:uiPriority w:val="99"/>
    <w:rPr>
      <w:color w:val="000000"/>
      <w:sz w:val="22"/>
    </w:rPr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  <w:rPr>
      <w:rFonts w:ascii="Calibri" w:eastAsia="Times New Roman"/>
      <w:sz w:val="22"/>
    </w:rPr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  <w:rPr>
      <w:rFonts w:ascii="Calibri" w:eastAsia="Times New Roman"/>
      <w:b/>
      <w:color w:val="000000"/>
      <w:sz w:val="22"/>
    </w:rPr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  <w:rPr>
      <w:rFonts w:eastAsia="Times New Roman"/>
    </w:rPr>
  </w:style>
  <w:style w:type="character" w:customStyle="1" w:styleId="WW8Num20z0">
    <w:name w:val="WW8Num20z0"/>
    <w:uiPriority w:val="99"/>
    <w:rPr>
      <w:rFonts w:eastAsia="Times New Roman"/>
      <w:b/>
      <w:color w:val="000000"/>
      <w:sz w:val="22"/>
    </w:rPr>
  </w:style>
  <w:style w:type="character" w:customStyle="1" w:styleId="WW8Num20z1">
    <w:name w:val="WW8Num20z1"/>
    <w:uiPriority w:val="99"/>
    <w:rPr>
      <w:rFonts w:eastAsia="Times New Roman"/>
      <w:color w:val="000000"/>
      <w:sz w:val="22"/>
    </w:rPr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  <w:rPr>
      <w:rFonts w:ascii="Calibri" w:eastAsia="Times New Roman"/>
    </w:rPr>
  </w:style>
  <w:style w:type="character" w:customStyle="1" w:styleId="WW8Num21z1">
    <w:name w:val="WW8Num21z1"/>
    <w:uiPriority w:val="99"/>
    <w:rPr>
      <w:rFonts w:ascii="Courier New" w:eastAsia="Times New Roman"/>
    </w:rPr>
  </w:style>
  <w:style w:type="character" w:customStyle="1" w:styleId="WW8Num21z2">
    <w:name w:val="WW8Num21z2"/>
    <w:uiPriority w:val="99"/>
    <w:rPr>
      <w:rFonts w:ascii="Wingdings" w:eastAsia="Times New Roman"/>
    </w:rPr>
  </w:style>
  <w:style w:type="character" w:customStyle="1" w:styleId="WW8Num21z3">
    <w:name w:val="WW8Num21z3"/>
    <w:uiPriority w:val="99"/>
    <w:rPr>
      <w:rFonts w:ascii="Symbol" w:eastAsia="Times New Roman"/>
    </w:rPr>
  </w:style>
  <w:style w:type="character" w:customStyle="1" w:styleId="WW8Num22z0">
    <w:name w:val="WW8Num22z0"/>
    <w:uiPriority w:val="99"/>
    <w:rPr>
      <w:rFonts w:ascii="Calibri" w:eastAsia="Times New Roman"/>
      <w:sz w:val="22"/>
    </w:rPr>
  </w:style>
  <w:style w:type="character" w:customStyle="1" w:styleId="WW8Num22z1">
    <w:name w:val="WW8Num22z1"/>
    <w:uiPriority w:val="99"/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  <w:rPr>
      <w:rFonts w:ascii="Arial" w:eastAsia="Times New Roman"/>
    </w:rPr>
  </w:style>
  <w:style w:type="character" w:customStyle="1" w:styleId="WW8Num24z0">
    <w:name w:val="WW8Num24z0"/>
    <w:uiPriority w:val="99"/>
    <w:rPr>
      <w:rFonts w:ascii="Calibri" w:eastAsia="Times New Roman"/>
    </w:rPr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29z0">
    <w:name w:val="WW8Num29z0"/>
    <w:uiPriority w:val="99"/>
    <w:rPr>
      <w:rFonts w:ascii="Times New Roman" w:eastAsia="Times New Roman"/>
      <w:sz w:val="26"/>
    </w:rPr>
  </w:style>
  <w:style w:type="character" w:customStyle="1" w:styleId="WW8Num29z1">
    <w:name w:val="WW8Num29z1"/>
    <w:uiPriority w:val="99"/>
    <w:rPr>
      <w:rFonts w:ascii="Courier New" w:eastAsia="Times New Roman"/>
    </w:rPr>
  </w:style>
  <w:style w:type="character" w:customStyle="1" w:styleId="WW8Num29z2">
    <w:name w:val="WW8Num29z2"/>
    <w:uiPriority w:val="99"/>
    <w:rPr>
      <w:rFonts w:ascii="Wingdings" w:eastAsia="Times New Roman"/>
    </w:rPr>
  </w:style>
  <w:style w:type="character" w:customStyle="1" w:styleId="WW8Num29z3">
    <w:name w:val="WW8Num29z3"/>
    <w:uiPriority w:val="99"/>
    <w:rPr>
      <w:rFonts w:ascii="Symbol" w:eastAsia="Times New Roman"/>
    </w:rPr>
  </w:style>
  <w:style w:type="character" w:customStyle="1" w:styleId="WW8Num30z0">
    <w:name w:val="WW8Num30z0"/>
    <w:uiPriority w:val="99"/>
    <w:rPr>
      <w:b/>
      <w:color w:val="000000"/>
      <w:sz w:val="22"/>
    </w:rPr>
  </w:style>
  <w:style w:type="character" w:customStyle="1" w:styleId="WW8Num30z1">
    <w:name w:val="WW8Num30z1"/>
    <w:uiPriority w:val="99"/>
    <w:rPr>
      <w:color w:val="000000"/>
      <w:sz w:val="22"/>
    </w:rPr>
  </w:style>
  <w:style w:type="character" w:customStyle="1" w:styleId="WW8Num30z2">
    <w:name w:val="WW8Num30z2"/>
    <w:uiPriority w:val="99"/>
  </w:style>
  <w:style w:type="character" w:customStyle="1" w:styleId="WW8Num30z3">
    <w:name w:val="WW8Num30z3"/>
    <w:uiPriority w:val="99"/>
  </w:style>
  <w:style w:type="character" w:customStyle="1" w:styleId="WW8Num30z4">
    <w:name w:val="WW8Num30z4"/>
    <w:uiPriority w:val="99"/>
  </w:style>
  <w:style w:type="character" w:customStyle="1" w:styleId="WW8Num30z5">
    <w:name w:val="WW8Num30z5"/>
    <w:uiPriority w:val="99"/>
  </w:style>
  <w:style w:type="character" w:customStyle="1" w:styleId="WW8Num30z6">
    <w:name w:val="WW8Num30z6"/>
    <w:uiPriority w:val="99"/>
  </w:style>
  <w:style w:type="character" w:customStyle="1" w:styleId="WW8Num30z7">
    <w:name w:val="WW8Num30z7"/>
    <w:uiPriority w:val="99"/>
  </w:style>
  <w:style w:type="character" w:customStyle="1" w:styleId="WW8Num30z8">
    <w:name w:val="WW8Num30z8"/>
    <w:uiPriority w:val="99"/>
  </w:style>
  <w:style w:type="character" w:customStyle="1" w:styleId="WW8Num31z0">
    <w:name w:val="WW8Num31z0"/>
    <w:uiPriority w:val="99"/>
  </w:style>
  <w:style w:type="character" w:customStyle="1" w:styleId="WW8Num31z1">
    <w:name w:val="WW8Num31z1"/>
    <w:uiPriority w:val="99"/>
  </w:style>
  <w:style w:type="character" w:customStyle="1" w:styleId="WW8Num31z2">
    <w:name w:val="WW8Num31z2"/>
    <w:uiPriority w:val="99"/>
  </w:style>
  <w:style w:type="character" w:customStyle="1" w:styleId="WW8Num31z3">
    <w:name w:val="WW8Num31z3"/>
    <w:uiPriority w:val="99"/>
  </w:style>
  <w:style w:type="character" w:customStyle="1" w:styleId="WW8Num31z4">
    <w:name w:val="WW8Num31z4"/>
    <w:uiPriority w:val="99"/>
  </w:style>
  <w:style w:type="character" w:customStyle="1" w:styleId="WW8Num31z5">
    <w:name w:val="WW8Num31z5"/>
    <w:uiPriority w:val="99"/>
  </w:style>
  <w:style w:type="character" w:customStyle="1" w:styleId="WW8Num31z6">
    <w:name w:val="WW8Num31z6"/>
    <w:uiPriority w:val="99"/>
  </w:style>
  <w:style w:type="character" w:customStyle="1" w:styleId="WW8Num31z7">
    <w:name w:val="WW8Num31z7"/>
    <w:uiPriority w:val="99"/>
  </w:style>
  <w:style w:type="character" w:customStyle="1" w:styleId="WW8Num31z8">
    <w:name w:val="WW8Num31z8"/>
    <w:uiPriority w:val="99"/>
  </w:style>
  <w:style w:type="character" w:customStyle="1" w:styleId="WW8Num32z0">
    <w:name w:val="WW8Num32z0"/>
    <w:uiPriority w:val="99"/>
  </w:style>
  <w:style w:type="character" w:customStyle="1" w:styleId="WW8Num32z1">
    <w:name w:val="WW8Num32z1"/>
    <w:uiPriority w:val="99"/>
    <w:rPr>
      <w:rFonts w:ascii="Calibri" w:eastAsia="Times New Roman"/>
      <w:sz w:val="22"/>
    </w:rPr>
  </w:style>
  <w:style w:type="character" w:customStyle="1" w:styleId="WW8Num32z2">
    <w:name w:val="WW8Num32z2"/>
    <w:uiPriority w:val="99"/>
  </w:style>
  <w:style w:type="character" w:customStyle="1" w:styleId="WW8Num32z3">
    <w:name w:val="WW8Num32z3"/>
    <w:uiPriority w:val="99"/>
  </w:style>
  <w:style w:type="character" w:customStyle="1" w:styleId="WW8Num32z4">
    <w:name w:val="WW8Num32z4"/>
    <w:uiPriority w:val="99"/>
  </w:style>
  <w:style w:type="character" w:customStyle="1" w:styleId="WW8Num32z5">
    <w:name w:val="WW8Num32z5"/>
    <w:uiPriority w:val="99"/>
  </w:style>
  <w:style w:type="character" w:customStyle="1" w:styleId="WW8Num32z6">
    <w:name w:val="WW8Num32z6"/>
    <w:uiPriority w:val="99"/>
  </w:style>
  <w:style w:type="character" w:customStyle="1" w:styleId="WW8Num32z7">
    <w:name w:val="WW8Num32z7"/>
    <w:uiPriority w:val="99"/>
  </w:style>
  <w:style w:type="character" w:customStyle="1" w:styleId="WW8Num32z8">
    <w:name w:val="WW8Num32z8"/>
    <w:uiPriority w:val="99"/>
  </w:style>
  <w:style w:type="character" w:customStyle="1" w:styleId="WW8Num33z0">
    <w:name w:val="WW8Num33z0"/>
    <w:uiPriority w:val="99"/>
    <w:rPr>
      <w:sz w:val="22"/>
    </w:rPr>
  </w:style>
  <w:style w:type="character" w:customStyle="1" w:styleId="WW8Num33z1">
    <w:name w:val="WW8Num33z1"/>
    <w:uiPriority w:val="99"/>
  </w:style>
  <w:style w:type="character" w:customStyle="1" w:styleId="WW8Num33z2">
    <w:name w:val="WW8Num33z2"/>
    <w:uiPriority w:val="99"/>
  </w:style>
  <w:style w:type="character" w:customStyle="1" w:styleId="WW8Num33z3">
    <w:name w:val="WW8Num33z3"/>
    <w:uiPriority w:val="99"/>
  </w:style>
  <w:style w:type="character" w:customStyle="1" w:styleId="WW8Num33z4">
    <w:name w:val="WW8Num33z4"/>
    <w:uiPriority w:val="99"/>
  </w:style>
  <w:style w:type="character" w:customStyle="1" w:styleId="WW8Num33z5">
    <w:name w:val="WW8Num33z5"/>
    <w:uiPriority w:val="99"/>
  </w:style>
  <w:style w:type="character" w:customStyle="1" w:styleId="WW8Num33z6">
    <w:name w:val="WW8Num33z6"/>
    <w:uiPriority w:val="99"/>
  </w:style>
  <w:style w:type="character" w:customStyle="1" w:styleId="WW8Num33z7">
    <w:name w:val="WW8Num33z7"/>
    <w:uiPriority w:val="99"/>
  </w:style>
  <w:style w:type="character" w:customStyle="1" w:styleId="WW8Num33z8">
    <w:name w:val="WW8Num33z8"/>
    <w:uiPriority w:val="99"/>
  </w:style>
  <w:style w:type="character" w:customStyle="1" w:styleId="WW8Num34z0">
    <w:name w:val="WW8Num34z0"/>
    <w:uiPriority w:val="99"/>
  </w:style>
  <w:style w:type="character" w:customStyle="1" w:styleId="WW8Num34z1">
    <w:name w:val="WW8Num34z1"/>
    <w:uiPriority w:val="99"/>
  </w:style>
  <w:style w:type="character" w:customStyle="1" w:styleId="WW8Num34z2">
    <w:name w:val="WW8Num34z2"/>
    <w:uiPriority w:val="99"/>
  </w:style>
  <w:style w:type="character" w:customStyle="1" w:styleId="WW8Num34z3">
    <w:name w:val="WW8Num34z3"/>
    <w:uiPriority w:val="99"/>
  </w:style>
  <w:style w:type="character" w:customStyle="1" w:styleId="WW8Num34z4">
    <w:name w:val="WW8Num34z4"/>
    <w:uiPriority w:val="99"/>
  </w:style>
  <w:style w:type="character" w:customStyle="1" w:styleId="WW8Num34z5">
    <w:name w:val="WW8Num34z5"/>
    <w:uiPriority w:val="99"/>
  </w:style>
  <w:style w:type="character" w:customStyle="1" w:styleId="WW8Num34z6">
    <w:name w:val="WW8Num34z6"/>
    <w:uiPriority w:val="99"/>
  </w:style>
  <w:style w:type="character" w:customStyle="1" w:styleId="WW8Num34z7">
    <w:name w:val="WW8Num34z7"/>
    <w:uiPriority w:val="99"/>
  </w:style>
  <w:style w:type="character" w:customStyle="1" w:styleId="WW8Num34z8">
    <w:name w:val="WW8Num34z8"/>
    <w:uiPriority w:val="99"/>
  </w:style>
  <w:style w:type="character" w:customStyle="1" w:styleId="WW8Num35z0">
    <w:name w:val="WW8Num35z0"/>
    <w:uiPriority w:val="99"/>
  </w:style>
  <w:style w:type="character" w:customStyle="1" w:styleId="WW8Num35z1">
    <w:name w:val="WW8Num35z1"/>
    <w:uiPriority w:val="99"/>
  </w:style>
  <w:style w:type="character" w:customStyle="1" w:styleId="WW8Num35z2">
    <w:name w:val="WW8Num35z2"/>
    <w:uiPriority w:val="99"/>
  </w:style>
  <w:style w:type="character" w:customStyle="1" w:styleId="WW8Num35z3">
    <w:name w:val="WW8Num35z3"/>
    <w:uiPriority w:val="99"/>
  </w:style>
  <w:style w:type="character" w:customStyle="1" w:styleId="WW8Num35z4">
    <w:name w:val="WW8Num35z4"/>
    <w:uiPriority w:val="99"/>
  </w:style>
  <w:style w:type="character" w:customStyle="1" w:styleId="WW8Num35z5">
    <w:name w:val="WW8Num35z5"/>
    <w:uiPriority w:val="99"/>
  </w:style>
  <w:style w:type="character" w:customStyle="1" w:styleId="WW8Num35z6">
    <w:name w:val="WW8Num35z6"/>
    <w:uiPriority w:val="99"/>
  </w:style>
  <w:style w:type="character" w:customStyle="1" w:styleId="WW8Num35z7">
    <w:name w:val="WW8Num35z7"/>
    <w:uiPriority w:val="99"/>
  </w:style>
  <w:style w:type="character" w:customStyle="1" w:styleId="WW8Num35z8">
    <w:name w:val="WW8Num35z8"/>
    <w:uiPriority w:val="99"/>
  </w:style>
  <w:style w:type="character" w:customStyle="1" w:styleId="WW8Num36z0">
    <w:name w:val="WW8Num36z0"/>
    <w:uiPriority w:val="99"/>
  </w:style>
  <w:style w:type="character" w:customStyle="1" w:styleId="WW8Num36z1">
    <w:name w:val="WW8Num36z1"/>
    <w:uiPriority w:val="99"/>
  </w:style>
  <w:style w:type="character" w:customStyle="1" w:styleId="WW8Num36z2">
    <w:name w:val="WW8Num36z2"/>
    <w:uiPriority w:val="99"/>
  </w:style>
  <w:style w:type="character" w:customStyle="1" w:styleId="WW8Num36z3">
    <w:name w:val="WW8Num36z3"/>
    <w:uiPriority w:val="99"/>
  </w:style>
  <w:style w:type="character" w:customStyle="1" w:styleId="WW8Num36z4">
    <w:name w:val="WW8Num36z4"/>
    <w:uiPriority w:val="99"/>
  </w:style>
  <w:style w:type="character" w:customStyle="1" w:styleId="WW8Num36z5">
    <w:name w:val="WW8Num36z5"/>
    <w:uiPriority w:val="99"/>
  </w:style>
  <w:style w:type="character" w:customStyle="1" w:styleId="WW8Num36z6">
    <w:name w:val="WW8Num36z6"/>
    <w:uiPriority w:val="99"/>
  </w:style>
  <w:style w:type="character" w:customStyle="1" w:styleId="WW8Num36z7">
    <w:name w:val="WW8Num36z7"/>
    <w:uiPriority w:val="99"/>
  </w:style>
  <w:style w:type="character" w:customStyle="1" w:styleId="WW8Num36z8">
    <w:name w:val="WW8Num36z8"/>
    <w:uiPriority w:val="99"/>
  </w:style>
  <w:style w:type="character" w:customStyle="1" w:styleId="Standardnedpedsmoodstavce">
    <w:name w:val="Standardníed píedsmo odstavce"/>
    <w:uiPriority w:val="99"/>
  </w:style>
  <w:style w:type="character" w:customStyle="1" w:styleId="Ze1hlavedChar">
    <w:name w:val="Záe1hlavíed Char"/>
    <w:uiPriority w:val="99"/>
    <w:rPr>
      <w:rFonts w:ascii="Times New Roman" w:eastAsia="Times New Roman"/>
    </w:rPr>
  </w:style>
  <w:style w:type="character" w:customStyle="1" w:styleId="Ze1patedChar">
    <w:name w:val="Záe1patíed Char"/>
    <w:uiPriority w:val="99"/>
    <w:rPr>
      <w:rFonts w:ascii="Times New Roman" w:eastAsia="Times New Roman"/>
    </w:rPr>
  </w:style>
  <w:style w:type="character" w:styleId="slostrnky">
    <w:name w:val="page number"/>
    <w:uiPriority w:val="99"/>
    <w:rPr>
      <w:rFonts w:eastAsia="Times New Roman" w:cs="Times New Roman"/>
    </w:rPr>
  </w:style>
  <w:style w:type="character" w:customStyle="1" w:styleId="Odkaznakomente1f8">
    <w:name w:val="Odkaz na komentáe1řf8"/>
    <w:uiPriority w:val="99"/>
    <w:rPr>
      <w:rFonts w:eastAsia="Times New Roman"/>
      <w:sz w:val="16"/>
    </w:rPr>
  </w:style>
  <w:style w:type="character" w:customStyle="1" w:styleId="Textkomente1f8eChar">
    <w:name w:val="Text komentáe1řf8e Char"/>
    <w:uiPriority w:val="99"/>
    <w:rPr>
      <w:rFonts w:ascii="Times New Roman" w:eastAsia="Times New Roman"/>
      <w:sz w:val="20"/>
    </w:rPr>
  </w:style>
  <w:style w:type="character" w:customStyle="1" w:styleId="TextbublinyChar">
    <w:name w:val="Text bubliny Char"/>
    <w:uiPriority w:val="99"/>
    <w:rPr>
      <w:rFonts w:ascii="Tahoma" w:eastAsia="Times New Roman"/>
      <w:sz w:val="16"/>
    </w:rPr>
  </w:style>
  <w:style w:type="character" w:customStyle="1" w:styleId="InternetLink">
    <w:name w:val="Internet Link"/>
    <w:uiPriority w:val="99"/>
    <w:rPr>
      <w:rFonts w:eastAsia="Times New Roman"/>
      <w:color w:val="0000FF"/>
      <w:u w:val="single"/>
    </w:rPr>
  </w:style>
  <w:style w:type="character" w:customStyle="1" w:styleId="ProstfdtextChar">
    <w:name w:val="Prostýfd text Char"/>
    <w:uiPriority w:val="99"/>
    <w:rPr>
      <w:rFonts w:ascii="Courier New" w:eastAsia="Times New Roman"/>
    </w:rPr>
  </w:style>
  <w:style w:type="character" w:customStyle="1" w:styleId="Ne1zevChar">
    <w:name w:val="Náe1zev Char"/>
    <w:uiPriority w:val="99"/>
    <w:rPr>
      <w:u w:val="single"/>
      <w:lang w:val="x-none" w:eastAsia="x-none"/>
    </w:rPr>
  </w:style>
  <w:style w:type="character" w:customStyle="1" w:styleId="Pf8edmectkomente1f8eChar">
    <w:name w:val="Přf8edměect komentáe1řf8e Char"/>
    <w:uiPriority w:val="99"/>
    <w:rPr>
      <w:rFonts w:ascii="Times New Roman" w:eastAsia="Times New Roman"/>
      <w:b/>
      <w:sz w:val="20"/>
    </w:rPr>
  </w:style>
  <w:style w:type="character" w:customStyle="1" w:styleId="Ze1kladnedtextChar">
    <w:name w:val="Záe1kladníed text Char"/>
    <w:uiPriority w:val="99"/>
    <w:rPr>
      <w:rFonts w:ascii="Arial" w:eastAsia="Times New Roman"/>
    </w:rPr>
  </w:style>
  <w:style w:type="character" w:customStyle="1" w:styleId="StrongEmphasis">
    <w:name w:val="Strong Emphasis"/>
    <w:uiPriority w:val="99"/>
    <w:rPr>
      <w:rFonts w:eastAsia="Times New Roman"/>
      <w:b/>
    </w:rPr>
  </w:style>
  <w:style w:type="character" w:customStyle="1" w:styleId="ftresult">
    <w:name w:val="ftresult"/>
    <w:uiPriority w:val="99"/>
  </w:style>
  <w:style w:type="character" w:customStyle="1" w:styleId="Ze1kladnedtext">
    <w:name w:val="Záe1kladníed text_"/>
    <w:uiPriority w:val="99"/>
    <w:rPr>
      <w:rFonts w:ascii="Arial" w:eastAsia="Times New Roman"/>
      <w:shd w:val="clear" w:color="auto" w:fill="FFFFFF"/>
    </w:rPr>
  </w:style>
  <w:style w:type="character" w:customStyle="1" w:styleId="PODKAPITOLAChar">
    <w:name w:val="PODKAPITOLA Char"/>
    <w:uiPriority w:val="99"/>
    <w:rPr>
      <w:rFonts w:ascii="Verdana" w:eastAsia="Times New Roman"/>
      <w:b/>
    </w:rPr>
  </w:style>
  <w:style w:type="character" w:customStyle="1" w:styleId="Styl11Char">
    <w:name w:val="Styl 1.1 Char"/>
    <w:uiPriority w:val="99"/>
    <w:rPr>
      <w:rFonts w:ascii="Calibri" w:eastAsia="Times New Roman"/>
      <w:sz w:val="22"/>
    </w:rPr>
  </w:style>
  <w:style w:type="character" w:customStyle="1" w:styleId="object">
    <w:name w:val="object"/>
    <w:uiPriority w:val="99"/>
  </w:style>
  <w:style w:type="character" w:customStyle="1" w:styleId="8ee1dnfd">
    <w:name w:val="Ž8eáe1dnýfd"/>
    <w:uiPriority w:val="99"/>
  </w:style>
  <w:style w:type="character" w:customStyle="1" w:styleId="OdstavecseseznamemChar">
    <w:name w:val="Odstavec se seznamem Char"/>
    <w:uiPriority w:val="99"/>
  </w:style>
  <w:style w:type="character" w:customStyle="1" w:styleId="Nadpis20">
    <w:name w:val="Nadpis #2_"/>
    <w:uiPriority w:val="99"/>
    <w:rPr>
      <w:rFonts w:ascii="Times New Roman" w:eastAsia="Times New Roman"/>
      <w:b/>
      <w:sz w:val="28"/>
      <w:shd w:val="clear" w:color="auto" w:fill="FFFFFF"/>
    </w:rPr>
  </w:style>
  <w:style w:type="character" w:customStyle="1" w:styleId="PodtitulChar">
    <w:name w:val="Podtitul Char"/>
    <w:uiPriority w:val="99"/>
    <w:rPr>
      <w:rFonts w:ascii="Arial" w:eastAsia="Times New Roman"/>
      <w:b/>
      <w:u w:val="single"/>
      <w:lang w:val="x-none" w:eastAsia="x-none"/>
    </w:rPr>
  </w:style>
  <w:style w:type="paragraph" w:customStyle="1" w:styleId="Heading">
    <w:name w:val="Heading"/>
    <w:basedOn w:val="Normln"/>
    <w:next w:val="TextBody"/>
    <w:uiPriority w:val="99"/>
    <w:pPr>
      <w:ind w:left="0" w:firstLine="0"/>
      <w:jc w:val="center"/>
    </w:pPr>
    <w:rPr>
      <w:u w:val="single"/>
      <w:lang w:eastAsia="cs-CZ"/>
    </w:rPr>
  </w:style>
  <w:style w:type="paragraph" w:customStyle="1" w:styleId="TextBody">
    <w:name w:val="Text Body"/>
    <w:basedOn w:val="Normln"/>
    <w:uiPriority w:val="99"/>
    <w:pPr>
      <w:ind w:right="-142"/>
      <w:jc w:val="both"/>
    </w:pPr>
    <w:rPr>
      <w:rFonts w:ascii="Arial" w:cs="Arial"/>
      <w:lang w:eastAsia="cs-CZ"/>
    </w:rPr>
  </w:style>
  <w:style w:type="paragraph" w:styleId="Seznam">
    <w:name w:val="List"/>
    <w:basedOn w:val="TextBody"/>
    <w:uiPriority w:val="99"/>
  </w:style>
  <w:style w:type="paragraph" w:styleId="Titulek">
    <w:name w:val="caption"/>
    <w:basedOn w:val="Normln"/>
    <w:uiPriority w:val="99"/>
    <w:qFormat/>
    <w:pPr>
      <w:suppressLineNumbers/>
      <w:spacing w:before="120" w:after="120"/>
    </w:pPr>
    <w:rPr>
      <w:i/>
      <w:iCs/>
      <w:sz w:val="24"/>
      <w:szCs w:val="24"/>
      <w:lang w:eastAsia="cs-CZ"/>
    </w:rPr>
  </w:style>
  <w:style w:type="paragraph" w:customStyle="1" w:styleId="Index">
    <w:name w:val="Index"/>
    <w:basedOn w:val="Normln"/>
    <w:uiPriority w:val="99"/>
    <w:pPr>
      <w:suppressLineNumbers/>
    </w:pPr>
    <w:rPr>
      <w:lang w:eastAsia="cs-CZ"/>
    </w:rPr>
  </w:style>
  <w:style w:type="paragraph" w:styleId="Zhlav">
    <w:name w:val="header"/>
    <w:basedOn w:val="Normln"/>
    <w:link w:val="ZhlavChar"/>
    <w:uiPriority w:val="99"/>
    <w:rPr>
      <w:lang w:eastAsia="cs-CZ"/>
    </w:rPr>
  </w:style>
  <w:style w:type="character" w:customStyle="1" w:styleId="ZhlavChar">
    <w:name w:val="Záhlaví Char"/>
    <w:link w:val="Zhlav"/>
    <w:uiPriority w:val="99"/>
    <w:locked/>
    <w:rPr>
      <w:rFonts w:ascii="Calibri" w:eastAsia="Times New Roman" w:hAnsi="Liberation Serif" w:cs="Calibri"/>
      <w:sz w:val="20"/>
      <w:szCs w:val="20"/>
      <w:lang w:val="x-none" w:eastAsia="zh-CN"/>
    </w:rPr>
  </w:style>
  <w:style w:type="paragraph" w:styleId="Zpat">
    <w:name w:val="footer"/>
    <w:basedOn w:val="Normln"/>
    <w:link w:val="ZpatChar"/>
    <w:uiPriority w:val="99"/>
    <w:rPr>
      <w:lang w:eastAsia="cs-CZ"/>
    </w:rPr>
  </w:style>
  <w:style w:type="character" w:customStyle="1" w:styleId="ZpatChar">
    <w:name w:val="Zápatí Char"/>
    <w:link w:val="Zpat"/>
    <w:uiPriority w:val="99"/>
    <w:semiHidden/>
    <w:locked/>
    <w:rPr>
      <w:rFonts w:ascii="Calibri" w:eastAsia="Times New Roman" w:hAnsi="Liberation Serif" w:cs="Calibri"/>
      <w:sz w:val="20"/>
      <w:szCs w:val="20"/>
      <w:lang w:val="x-none" w:eastAsia="zh-CN"/>
    </w:rPr>
  </w:style>
  <w:style w:type="paragraph" w:customStyle="1" w:styleId="Textkomente1f8e">
    <w:name w:val="Text komentáe1řf8e"/>
    <w:basedOn w:val="Normln"/>
    <w:uiPriority w:val="99"/>
    <w:rPr>
      <w:lang w:eastAsia="cs-CZ"/>
    </w:rPr>
  </w:style>
  <w:style w:type="paragraph" w:styleId="Textbubliny">
    <w:name w:val="Balloon Text"/>
    <w:basedOn w:val="Normln"/>
    <w:link w:val="TextbublinyChar1"/>
    <w:uiPriority w:val="99"/>
    <w:rPr>
      <w:rFonts w:asci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Prostfdtext">
    <w:name w:val="Prostýfd text"/>
    <w:basedOn w:val="Normln"/>
    <w:uiPriority w:val="99"/>
    <w:rPr>
      <w:rFonts w:ascii="Courier New" w:cs="Courier New"/>
      <w:lang w:eastAsia="cs-CZ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lang w:eastAsia="cs-CZ"/>
    </w:rPr>
  </w:style>
  <w:style w:type="paragraph" w:customStyle="1" w:styleId="Ze1kladnedtext21">
    <w:name w:val="Záe1kladníed text 21"/>
    <w:basedOn w:val="Normln"/>
    <w:uiPriority w:val="99"/>
    <w:pPr>
      <w:jc w:val="both"/>
    </w:pPr>
    <w:rPr>
      <w:lang w:eastAsia="cs-CZ"/>
    </w:rPr>
  </w:style>
  <w:style w:type="paragraph" w:customStyle="1" w:styleId="Pf8edmectkomente1f8e">
    <w:name w:val="Přf8edměect komentáe1řf8e"/>
    <w:basedOn w:val="Textkomente1f8e"/>
    <w:next w:val="Textkomente1f8e"/>
    <w:uiPriority w:val="99"/>
    <w:rPr>
      <w:b/>
      <w:bCs/>
    </w:rPr>
  </w:style>
  <w:style w:type="paragraph" w:customStyle="1" w:styleId="Text">
    <w:name w:val="Text"/>
    <w:basedOn w:val="Normln"/>
    <w:uiPriority w:val="99"/>
    <w:pPr>
      <w:spacing w:line="220" w:lineRule="exact"/>
      <w:jc w:val="both"/>
    </w:pPr>
    <w:rPr>
      <w:rFonts w:ascii="Book Antiqua" w:cs="Book Antiqua"/>
      <w:color w:val="000000"/>
      <w:sz w:val="18"/>
      <w:szCs w:val="18"/>
      <w:lang w:val="en-US" w:eastAsia="cs-CZ"/>
    </w:rPr>
  </w:style>
  <w:style w:type="paragraph" w:customStyle="1" w:styleId="Norme1lnedweb">
    <w:name w:val="Normáe1lníed (web)"/>
    <w:basedOn w:val="Normln"/>
    <w:uiPriority w:val="99"/>
    <w:pPr>
      <w:spacing w:before="280" w:after="280"/>
    </w:pPr>
    <w:rPr>
      <w:lang w:eastAsia="cs-CZ"/>
    </w:rPr>
  </w:style>
  <w:style w:type="paragraph" w:customStyle="1" w:styleId="Textbody0">
    <w:name w:val="Text body"/>
    <w:basedOn w:val="Normln"/>
    <w:uiPriority w:val="99"/>
    <w:pPr>
      <w:spacing w:line="100" w:lineRule="atLeast"/>
      <w:jc w:val="both"/>
      <w:textAlignment w:val="baseline"/>
    </w:pPr>
    <w:rPr>
      <w:rFonts w:ascii="Arial" w:cs="Arial"/>
      <w:kern w:val="1"/>
      <w:sz w:val="22"/>
      <w:szCs w:val="22"/>
      <w:lang w:val="en-US" w:eastAsia="cs-CZ"/>
    </w:rPr>
  </w:style>
  <w:style w:type="paragraph" w:styleId="Revize">
    <w:name w:val="Revision"/>
    <w:uiPriority w:val="99"/>
    <w:pPr>
      <w:autoSpaceDE w:val="0"/>
      <w:autoSpaceDN w:val="0"/>
      <w:adjustRightInd w:val="0"/>
      <w:ind w:left="703" w:hanging="567"/>
    </w:pPr>
    <w:rPr>
      <w:rFonts w:ascii="Times New Roman" w:hAnsi="Liberation Serif"/>
      <w:sz w:val="24"/>
      <w:szCs w:val="24"/>
      <w:lang w:eastAsia="zh-CN"/>
    </w:rPr>
  </w:style>
  <w:style w:type="paragraph" w:customStyle="1" w:styleId="Ze1kladnedtext3">
    <w:name w:val="Záe1kladníed text3"/>
    <w:basedOn w:val="Normln"/>
    <w:uiPriority w:val="9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cs="Arial"/>
      <w:lang w:eastAsia="cs-CZ"/>
    </w:rPr>
  </w:style>
  <w:style w:type="paragraph" w:customStyle="1" w:styleId="PODKAPITOLA">
    <w:name w:val="PODKAPITOLA"/>
    <w:basedOn w:val="Normln"/>
    <w:uiPriority w:val="99"/>
    <w:rPr>
      <w:rFonts w:ascii="Verdana" w:cs="Verdana"/>
      <w:b/>
      <w:bCs/>
      <w:lang w:eastAsia="cs-CZ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ind w:left="703" w:hanging="567"/>
    </w:pPr>
    <w:rPr>
      <w:rFonts w:hAnsi="Liberation Serif" w:cs="Calibri"/>
      <w:color w:val="000000"/>
      <w:sz w:val="24"/>
      <w:szCs w:val="24"/>
      <w:lang w:eastAsia="zh-CN"/>
    </w:rPr>
  </w:style>
  <w:style w:type="paragraph" w:customStyle="1" w:styleId="Styl11">
    <w:name w:val="Styl 1.1"/>
    <w:basedOn w:val="Odstavecseseznamem"/>
    <w:uiPriority w:val="99"/>
    <w:pPr>
      <w:ind w:left="567"/>
      <w:jc w:val="both"/>
    </w:pPr>
    <w:rPr>
      <w:sz w:val="22"/>
      <w:szCs w:val="22"/>
    </w:rPr>
  </w:style>
  <w:style w:type="paragraph" w:styleId="Bezmezer">
    <w:name w:val="No Spacing"/>
    <w:uiPriority w:val="99"/>
    <w:qFormat/>
    <w:pPr>
      <w:autoSpaceDE w:val="0"/>
      <w:autoSpaceDN w:val="0"/>
      <w:adjustRightInd w:val="0"/>
      <w:ind w:left="703" w:hanging="567"/>
    </w:pPr>
    <w:rPr>
      <w:rFonts w:ascii="Times New Roman" w:hAnsi="Liberation Serif"/>
      <w:sz w:val="24"/>
      <w:szCs w:val="24"/>
      <w:lang w:eastAsia="zh-CN"/>
    </w:rPr>
  </w:style>
  <w:style w:type="paragraph" w:customStyle="1" w:styleId="Norme1lned2">
    <w:name w:val="Normáe1lníed2"/>
    <w:uiPriority w:val="99"/>
    <w:pPr>
      <w:autoSpaceDE w:val="0"/>
      <w:autoSpaceDN w:val="0"/>
      <w:adjustRightInd w:val="0"/>
    </w:pPr>
    <w:rPr>
      <w:rFonts w:ascii="Times New Roman" w:hAnsi="Liberation Serif"/>
      <w:color w:val="000000"/>
      <w:lang w:val="en-US" w:eastAsia="zh-CN"/>
    </w:rPr>
  </w:style>
  <w:style w:type="paragraph" w:customStyle="1" w:styleId="Textbubliny1">
    <w:name w:val="Text bubliny1"/>
    <w:basedOn w:val="Normln"/>
    <w:uiPriority w:val="99"/>
    <w:pPr>
      <w:ind w:left="0" w:firstLine="0"/>
    </w:pPr>
    <w:rPr>
      <w:rFonts w:ascii="Tahoma" w:cs="Tahoma"/>
      <w:sz w:val="16"/>
      <w:szCs w:val="16"/>
      <w:lang w:eastAsia="cs-CZ"/>
    </w:rPr>
  </w:style>
  <w:style w:type="paragraph" w:customStyle="1" w:styleId="Nadpis21">
    <w:name w:val="Nadpis #2"/>
    <w:basedOn w:val="Normln"/>
    <w:uiPriority w:val="99"/>
    <w:pPr>
      <w:widowControl w:val="0"/>
      <w:shd w:val="clear" w:color="auto" w:fill="FFFFFF"/>
      <w:spacing w:after="220"/>
      <w:ind w:left="0" w:firstLine="0"/>
      <w:jc w:val="center"/>
    </w:pPr>
    <w:rPr>
      <w:rFonts w:ascii="Times New Roman" w:cs="Times New Roman"/>
      <w:b/>
      <w:bCs/>
      <w:sz w:val="28"/>
      <w:szCs w:val="28"/>
      <w:lang w:eastAsia="cs-CZ"/>
    </w:rPr>
  </w:style>
  <w:style w:type="paragraph" w:customStyle="1" w:styleId="Ze1kladnedtext1">
    <w:name w:val="Záe1kladníed text1"/>
    <w:basedOn w:val="Normln"/>
    <w:uiPriority w:val="99"/>
    <w:pPr>
      <w:widowControl w:val="0"/>
      <w:shd w:val="clear" w:color="auto" w:fill="FFFFFF"/>
      <w:spacing w:after="100"/>
      <w:ind w:left="0" w:firstLine="0"/>
    </w:pPr>
    <w:rPr>
      <w:rFonts w:ascii="Times New Roman" w:cs="Times New Roman"/>
      <w:color w:val="000000"/>
      <w:sz w:val="22"/>
      <w:szCs w:val="22"/>
      <w:lang w:eastAsia="cs-CZ"/>
    </w:rPr>
  </w:style>
  <w:style w:type="paragraph" w:customStyle="1" w:styleId="Pododstavec">
    <w:name w:val="Pododstavec"/>
    <w:basedOn w:val="Normln"/>
    <w:uiPriority w:val="99"/>
    <w:pPr>
      <w:spacing w:after="120"/>
      <w:ind w:left="851" w:hanging="284"/>
      <w:contextualSpacing/>
      <w:jc w:val="both"/>
    </w:pPr>
    <w:rPr>
      <w:rFonts w:ascii="Times New Roman" w:cs="Times New Roman"/>
      <w:sz w:val="24"/>
      <w:szCs w:val="24"/>
      <w:lang w:eastAsia="cs-CZ"/>
    </w:rPr>
  </w:style>
  <w:style w:type="paragraph" w:customStyle="1" w:styleId="Norme1lned1">
    <w:name w:val="Normáe1lníed1"/>
    <w:uiPriority w:val="99"/>
    <w:pPr>
      <w:widowControl w:val="0"/>
      <w:autoSpaceDE w:val="0"/>
      <w:autoSpaceDN w:val="0"/>
      <w:adjustRightInd w:val="0"/>
    </w:pPr>
    <w:rPr>
      <w:rFonts w:ascii="Times New Roman" w:hAnsi="Liberation Serif"/>
      <w:lang w:eastAsia="zh-CN"/>
    </w:rPr>
  </w:style>
  <w:style w:type="paragraph" w:customStyle="1" w:styleId="Norme1lned">
    <w:name w:val="Normáe1lníed~"/>
    <w:basedOn w:val="Normln"/>
    <w:uiPriority w:val="99"/>
    <w:pPr>
      <w:widowControl w:val="0"/>
      <w:ind w:left="0" w:firstLine="0"/>
      <w:jc w:val="both"/>
    </w:pPr>
    <w:rPr>
      <w:rFonts w:ascii="Arial" w:cs="Arial"/>
      <w:sz w:val="22"/>
      <w:szCs w:val="22"/>
      <w:lang w:eastAsia="cs-CZ"/>
    </w:rPr>
  </w:style>
  <w:style w:type="paragraph" w:styleId="Podnadpis">
    <w:name w:val="Subtitle"/>
    <w:basedOn w:val="Normln"/>
    <w:next w:val="TextBody"/>
    <w:link w:val="PodnadpisChar"/>
    <w:uiPriority w:val="99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</w:pPr>
    <w:rPr>
      <w:rFonts w:ascii="Arial" w:cs="Arial"/>
      <w:b/>
      <w:bCs/>
      <w:sz w:val="24"/>
      <w:szCs w:val="24"/>
      <w:u w:val="single"/>
      <w:lang w:eastAsia="cs-CZ"/>
    </w:rPr>
  </w:style>
  <w:style w:type="character" w:customStyle="1" w:styleId="PodnadpisChar">
    <w:name w:val="Podnadpis Char"/>
    <w:link w:val="Podnadpis"/>
    <w:uiPriority w:val="11"/>
    <w:locked/>
    <w:rPr>
      <w:rFonts w:ascii="Calibri Light" w:eastAsia="Times New Roman" w:hAnsi="Calibri Light" w:cs="Times New Roman"/>
      <w:sz w:val="24"/>
      <w:szCs w:val="24"/>
      <w:lang w:val="x-none" w:eastAsia="zh-CN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">
    <w:name w:val="Table Contents"/>
    <w:basedOn w:val="Normln"/>
    <w:uiPriority w:val="99"/>
    <w:pPr>
      <w:suppressLineNumbers/>
    </w:pPr>
    <w:rPr>
      <w:lang w:eastAsia="cs-CZ"/>
    </w:rPr>
  </w:style>
  <w:style w:type="paragraph" w:customStyle="1" w:styleId="FrameContents">
    <w:name w:val="Frame Contents"/>
    <w:basedOn w:val="Normln"/>
    <w:uiPriority w:val="99"/>
    <w:rPr>
      <w:lang w:eastAsia="cs-CZ"/>
    </w:rPr>
  </w:style>
  <w:style w:type="paragraph" w:customStyle="1" w:styleId="HLAVICKA">
    <w:name w:val="HLAVICKA"/>
    <w:basedOn w:val="Normln"/>
    <w:rsid w:val="003C2923"/>
    <w:pPr>
      <w:tabs>
        <w:tab w:val="left" w:pos="284"/>
        <w:tab w:val="left" w:pos="1134"/>
      </w:tabs>
      <w:suppressAutoHyphens/>
      <w:overflowPunct w:val="0"/>
      <w:autoSpaceDN/>
      <w:adjustRightInd/>
      <w:spacing w:after="60"/>
      <w:ind w:left="0" w:firstLine="0"/>
      <w:textAlignment w:val="baseline"/>
    </w:pPr>
    <w:rPr>
      <w:rFonts w:ascii="Times New Roman" w:hAnsi="Times New Roman" w:cs="Times New Roman"/>
      <w:lang w:eastAsia="ar-SA"/>
    </w:rPr>
  </w:style>
  <w:style w:type="paragraph" w:customStyle="1" w:styleId="Vlastntextsmlouvy">
    <w:name w:val="Vlastní text smlouvy"/>
    <w:link w:val="VlastntextsmlouvyChar"/>
    <w:rsid w:val="003C2923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3C2923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3C2923"/>
    <w:rPr>
      <w:rFonts w:ascii="Arial" w:hAnsi="Arial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C63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63A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63A9"/>
    <w:rPr>
      <w:rFonts w:hAnsi="Liberation Serif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3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3A9"/>
    <w:rPr>
      <w:rFonts w:hAnsi="Liberation Serif" w:cs="Calibri"/>
      <w:b/>
      <w:bCs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70A0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0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2288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2024-10-21T08:40:00Z</dcterms:created>
  <dcterms:modified xsi:type="dcterms:W3CDTF">2024-11-08T13:39:00Z</dcterms:modified>
</cp:coreProperties>
</file>