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2A88D" w14:textId="77777777" w:rsidR="00930B0A" w:rsidRDefault="00000000">
      <w:pPr>
        <w:spacing w:before="41"/>
        <w:ind w:left="2906" w:right="2882"/>
        <w:jc w:val="center"/>
        <w:rPr>
          <w:b/>
          <w:sz w:val="28"/>
        </w:rPr>
      </w:pPr>
      <w:r>
        <w:rPr>
          <w:b/>
          <w:sz w:val="28"/>
        </w:rPr>
        <w:t>MSIC DIGI Supervize</w:t>
      </w:r>
    </w:p>
    <w:p w14:paraId="0392A88E" w14:textId="77777777" w:rsidR="00930B0A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0392A88F" w14:textId="77777777" w:rsidR="00930B0A" w:rsidRDefault="00000000">
      <w:pPr>
        <w:pStyle w:val="Zkladntext"/>
        <w:ind w:left="2906" w:right="2882"/>
        <w:jc w:val="center"/>
      </w:pPr>
      <w:r>
        <w:t>(dále jen „Smlouva“)</w:t>
      </w:r>
    </w:p>
    <w:p w14:paraId="0392A890" w14:textId="77777777" w:rsidR="00930B0A" w:rsidRDefault="00930B0A">
      <w:pPr>
        <w:pStyle w:val="Zkladntext"/>
        <w:rPr>
          <w:sz w:val="20"/>
        </w:rPr>
      </w:pPr>
    </w:p>
    <w:p w14:paraId="0392A891" w14:textId="77777777" w:rsidR="00930B0A" w:rsidRDefault="00930B0A">
      <w:pPr>
        <w:pStyle w:val="Zkladntext"/>
        <w:spacing w:before="10"/>
        <w:rPr>
          <w:sz w:val="19"/>
        </w:rPr>
      </w:pPr>
    </w:p>
    <w:p w14:paraId="0392A892" w14:textId="77777777" w:rsidR="00930B0A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0392A893" w14:textId="77777777" w:rsidR="00930B0A" w:rsidRDefault="00930B0A">
      <w:pPr>
        <w:pStyle w:val="Zkladntext"/>
        <w:spacing w:before="9"/>
        <w:rPr>
          <w:b/>
          <w:sz w:val="19"/>
        </w:rPr>
      </w:pPr>
    </w:p>
    <w:p w14:paraId="0392A894" w14:textId="77777777" w:rsidR="00930B0A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392A895" w14:textId="77777777" w:rsidR="00930B0A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8"/>
        </w:rPr>
        <w:t xml:space="preserve"> </w:t>
      </w:r>
      <w:r>
        <w:t>Ostrava</w:t>
      </w:r>
    </w:p>
    <w:p w14:paraId="0392A896" w14:textId="77777777" w:rsidR="00930B0A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0392A897" w14:textId="77777777" w:rsidR="00930B0A" w:rsidRDefault="00000000">
      <w:pPr>
        <w:pStyle w:val="Zkladntext"/>
        <w:ind w:left="138"/>
      </w:pPr>
      <w:r>
        <w:t>Zastoupený (na základě</w:t>
      </w:r>
    </w:p>
    <w:p w14:paraId="0392A898" w14:textId="74FDFA1E" w:rsidR="00930B0A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9C4A93">
        <w:t>xxxxx</w:t>
      </w:r>
      <w:proofErr w:type="spellEnd"/>
    </w:p>
    <w:p w14:paraId="0392A899" w14:textId="2EBD1A4F" w:rsidR="00930B0A" w:rsidRDefault="00000000">
      <w:pPr>
        <w:pStyle w:val="Zkladntext"/>
        <w:tabs>
          <w:tab w:val="left" w:pos="3679"/>
        </w:tabs>
        <w:spacing w:before="119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9C4A93">
        <w:t>xxxxx</w:t>
      </w:r>
      <w:proofErr w:type="spellEnd"/>
    </w:p>
    <w:p w14:paraId="0392A89A" w14:textId="77777777" w:rsidR="00930B0A" w:rsidRDefault="00000000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392A89B" w14:textId="77777777" w:rsidR="00930B0A" w:rsidRDefault="00930B0A">
      <w:pPr>
        <w:pStyle w:val="Zkladntext"/>
      </w:pPr>
    </w:p>
    <w:p w14:paraId="0392A89C" w14:textId="77777777" w:rsidR="00930B0A" w:rsidRDefault="00930B0A">
      <w:pPr>
        <w:pStyle w:val="Zkladntext"/>
      </w:pPr>
    </w:p>
    <w:p w14:paraId="0392A89D" w14:textId="77777777" w:rsidR="00930B0A" w:rsidRDefault="00930B0A">
      <w:pPr>
        <w:pStyle w:val="Zkladntext"/>
      </w:pPr>
    </w:p>
    <w:p w14:paraId="0392A89E" w14:textId="77777777" w:rsidR="00930B0A" w:rsidRDefault="00930B0A">
      <w:pPr>
        <w:pStyle w:val="Zkladntext"/>
        <w:spacing w:before="11"/>
        <w:rPr>
          <w:sz w:val="23"/>
        </w:rPr>
      </w:pPr>
    </w:p>
    <w:p w14:paraId="0392A89F" w14:textId="77777777" w:rsidR="00930B0A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392A8A0" w14:textId="77777777" w:rsidR="00930B0A" w:rsidRDefault="00930B0A">
      <w:pPr>
        <w:pStyle w:val="Zkladntext"/>
        <w:spacing w:before="9"/>
        <w:rPr>
          <w:b/>
          <w:sz w:val="19"/>
        </w:rPr>
      </w:pPr>
    </w:p>
    <w:p w14:paraId="0392A8A1" w14:textId="77777777" w:rsidR="00930B0A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NITTA Systems</w:t>
      </w:r>
      <w:r>
        <w:rPr>
          <w:spacing w:val="1"/>
        </w:rPr>
        <w:t xml:space="preserve"> </w:t>
      </w:r>
      <w:r>
        <w:t>s.r.o.</w:t>
      </w:r>
    </w:p>
    <w:p w14:paraId="0392A8A2" w14:textId="77777777" w:rsidR="00930B0A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372/2, Ostrava-</w:t>
      </w:r>
      <w:proofErr w:type="spellStart"/>
      <w:r>
        <w:t>Pustkovec</w:t>
      </w:r>
      <w:proofErr w:type="spellEnd"/>
      <w:r>
        <w:t>, 708</w:t>
      </w:r>
      <w:r>
        <w:rPr>
          <w:spacing w:val="-5"/>
        </w:rPr>
        <w:t xml:space="preserve"> </w:t>
      </w:r>
      <w:r>
        <w:t>00</w:t>
      </w:r>
    </w:p>
    <w:p w14:paraId="0392A8A3" w14:textId="77777777" w:rsidR="00930B0A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27780252</w:t>
      </w:r>
    </w:p>
    <w:p w14:paraId="0392A8A4" w14:textId="77777777" w:rsidR="00930B0A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Dalibor Dohnal,</w:t>
      </w:r>
      <w:r>
        <w:rPr>
          <w:spacing w:val="-6"/>
        </w:rPr>
        <w:t xml:space="preserve"> </w:t>
      </w:r>
      <w:r>
        <w:t>Jednatel</w:t>
      </w:r>
    </w:p>
    <w:p w14:paraId="0392A8A5" w14:textId="77777777" w:rsidR="00930B0A" w:rsidRDefault="00000000">
      <w:pPr>
        <w:pStyle w:val="Zkladntext"/>
        <w:tabs>
          <w:tab w:val="left" w:pos="3679"/>
        </w:tabs>
        <w:spacing w:before="2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Dalibor Dohnal,</w:t>
      </w:r>
      <w:r>
        <w:rPr>
          <w:spacing w:val="-6"/>
        </w:rPr>
        <w:t xml:space="preserve"> </w:t>
      </w:r>
      <w:r>
        <w:t>Jednatel</w:t>
      </w:r>
    </w:p>
    <w:p w14:paraId="0392A8A6" w14:textId="77777777" w:rsidR="00930B0A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392A8A7" w14:textId="77777777" w:rsidR="00930B0A" w:rsidRDefault="00930B0A">
      <w:pPr>
        <w:pStyle w:val="Zkladntext"/>
      </w:pPr>
    </w:p>
    <w:p w14:paraId="0392A8A8" w14:textId="77777777" w:rsidR="00930B0A" w:rsidRDefault="00930B0A">
      <w:pPr>
        <w:pStyle w:val="Zkladntext"/>
      </w:pPr>
    </w:p>
    <w:p w14:paraId="0392A8A9" w14:textId="77777777" w:rsidR="00930B0A" w:rsidRDefault="00930B0A">
      <w:pPr>
        <w:pStyle w:val="Zkladntext"/>
      </w:pPr>
    </w:p>
    <w:p w14:paraId="0392A8AA" w14:textId="77777777" w:rsidR="00930B0A" w:rsidRDefault="00930B0A">
      <w:pPr>
        <w:pStyle w:val="Zkladntext"/>
        <w:spacing w:before="11"/>
        <w:rPr>
          <w:sz w:val="23"/>
        </w:rPr>
      </w:pPr>
    </w:p>
    <w:p w14:paraId="0392A8AB" w14:textId="77777777" w:rsidR="00930B0A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0392A8AC" w14:textId="77777777" w:rsidR="00930B0A" w:rsidRDefault="00930B0A">
      <w:pPr>
        <w:pStyle w:val="Zkladntext"/>
        <w:spacing w:before="9"/>
        <w:rPr>
          <w:b/>
          <w:sz w:val="19"/>
        </w:rPr>
      </w:pPr>
    </w:p>
    <w:p w14:paraId="0392A8AD" w14:textId="77777777" w:rsidR="00930B0A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Jakub Brada</w:t>
      </w:r>
    </w:p>
    <w:p w14:paraId="0392A8AE" w14:textId="77777777" w:rsidR="00930B0A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Antala Staška 2370, Frýdek-Místek,</w:t>
      </w:r>
      <w:r>
        <w:rPr>
          <w:spacing w:val="-6"/>
        </w:rPr>
        <w:t xml:space="preserve"> </w:t>
      </w:r>
      <w:r>
        <w:t>73801</w:t>
      </w:r>
    </w:p>
    <w:p w14:paraId="0392A8AF" w14:textId="77777777" w:rsidR="00930B0A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01680099</w:t>
      </w:r>
    </w:p>
    <w:p w14:paraId="0392A8B0" w14:textId="77777777" w:rsidR="00930B0A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Jakub Brada</w:t>
      </w:r>
    </w:p>
    <w:p w14:paraId="0392A8B1" w14:textId="77777777" w:rsidR="00930B0A" w:rsidRDefault="00000000">
      <w:pPr>
        <w:pStyle w:val="Zkladntext"/>
        <w:tabs>
          <w:tab w:val="left" w:pos="3679"/>
        </w:tabs>
        <w:ind w:left="138" w:right="4745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Jakub </w:t>
      </w:r>
      <w:r>
        <w:rPr>
          <w:spacing w:val="-3"/>
        </w:rPr>
        <w:t xml:space="preserve">Brada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392A8B2" w14:textId="77777777" w:rsidR="00930B0A" w:rsidRDefault="00930B0A">
      <w:pPr>
        <w:pStyle w:val="Zkladntext"/>
        <w:spacing w:before="2"/>
      </w:pPr>
    </w:p>
    <w:p w14:paraId="0392A8B3" w14:textId="77777777" w:rsidR="00930B0A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0392A8B4" w14:textId="77777777" w:rsidR="00930B0A" w:rsidRDefault="00930B0A">
      <w:pPr>
        <w:sectPr w:rsidR="00930B0A">
          <w:headerReference w:type="default" r:id="rId7"/>
          <w:footerReference w:type="default" r:id="rId8"/>
          <w:type w:val="continuous"/>
          <w:pgSz w:w="11910" w:h="16840"/>
          <w:pgMar w:top="1360" w:right="1020" w:bottom="1040" w:left="1280" w:header="303" w:footer="858" w:gutter="0"/>
          <w:pgNumType w:start="1"/>
          <w:cols w:space="708"/>
        </w:sectPr>
      </w:pPr>
    </w:p>
    <w:p w14:paraId="0392A8B5" w14:textId="77777777" w:rsidR="00930B0A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0392A8B6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6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0392A8B7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392A8B8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7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392A8B9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392A8BA" w14:textId="77777777" w:rsidR="00930B0A" w:rsidRDefault="00930B0A">
      <w:pPr>
        <w:pStyle w:val="Zkladntext"/>
      </w:pPr>
    </w:p>
    <w:p w14:paraId="0392A8BB" w14:textId="77777777" w:rsidR="00930B0A" w:rsidRDefault="00930B0A">
      <w:pPr>
        <w:pStyle w:val="Zkladntext"/>
        <w:spacing w:before="7"/>
        <w:rPr>
          <w:sz w:val="19"/>
        </w:rPr>
      </w:pPr>
    </w:p>
    <w:p w14:paraId="0392A8BC" w14:textId="77777777" w:rsidR="00930B0A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Konzultace</w:t>
      </w:r>
    </w:p>
    <w:p w14:paraId="0392A8BD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392A8BE" w14:textId="77777777" w:rsidR="00930B0A" w:rsidRDefault="00930B0A">
      <w:pPr>
        <w:pStyle w:val="Zkladntext"/>
        <w:spacing w:before="9"/>
        <w:rPr>
          <w:sz w:val="33"/>
        </w:rPr>
      </w:pPr>
    </w:p>
    <w:p w14:paraId="0392A8BF" w14:textId="77777777" w:rsidR="00930B0A" w:rsidRDefault="00000000">
      <w:pPr>
        <w:pStyle w:val="Nadpis1"/>
        <w:spacing w:before="1"/>
        <w:ind w:left="566" w:firstLine="0"/>
        <w:jc w:val="left"/>
      </w:pPr>
      <w:r>
        <w:t>Cíl:</w:t>
      </w:r>
    </w:p>
    <w:p w14:paraId="0392A8C0" w14:textId="77777777" w:rsidR="00930B0A" w:rsidRDefault="00000000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4"/>
        </w:rPr>
      </w:pPr>
      <w:r>
        <w:rPr>
          <w:b/>
          <w:sz w:val="24"/>
        </w:rPr>
        <w:t>Implementace a školení jednotlivých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modulů</w:t>
      </w:r>
      <w:r>
        <w:rPr>
          <w:sz w:val="24"/>
        </w:rPr>
        <w:t>:</w:t>
      </w:r>
    </w:p>
    <w:p w14:paraId="0392A8C1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spacing w:line="242" w:lineRule="auto"/>
        <w:ind w:right="230"/>
        <w:jc w:val="left"/>
        <w:rPr>
          <w:sz w:val="24"/>
        </w:rPr>
      </w:pPr>
      <w:r>
        <w:rPr>
          <w:b/>
          <w:sz w:val="24"/>
        </w:rPr>
        <w:t>Projekty a časové výkazy</w:t>
      </w:r>
      <w:r>
        <w:rPr>
          <w:sz w:val="24"/>
        </w:rPr>
        <w:t>: Tento modul bude sloužit k lepšímu sledování a řízení jednotlivých projektů a času stráveného na jejich</w:t>
      </w:r>
      <w:r>
        <w:rPr>
          <w:spacing w:val="-6"/>
          <w:sz w:val="24"/>
        </w:rPr>
        <w:t xml:space="preserve"> </w:t>
      </w:r>
      <w:r>
        <w:rPr>
          <w:sz w:val="24"/>
        </w:rPr>
        <w:t>realizaci.</w:t>
      </w:r>
    </w:p>
    <w:p w14:paraId="0392A8C2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ind w:right="174"/>
        <w:jc w:val="left"/>
        <w:rPr>
          <w:sz w:val="24"/>
        </w:rPr>
      </w:pPr>
      <w:r>
        <w:rPr>
          <w:b/>
          <w:sz w:val="24"/>
        </w:rPr>
        <w:t>Prodej</w:t>
      </w:r>
      <w:r>
        <w:rPr>
          <w:sz w:val="24"/>
        </w:rPr>
        <w:t>: Modul pro správu obchodních aktivit a procesů, který zefektivní prodejní činnosti, od prvotního kontaktu se zákazníkem až po uzavření</w:t>
      </w:r>
      <w:r>
        <w:rPr>
          <w:spacing w:val="-16"/>
          <w:sz w:val="24"/>
        </w:rPr>
        <w:t xml:space="preserve"> </w:t>
      </w:r>
      <w:r>
        <w:rPr>
          <w:sz w:val="24"/>
        </w:rPr>
        <w:t>obchodu.</w:t>
      </w:r>
    </w:p>
    <w:p w14:paraId="0392A8C3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ind w:right="1448"/>
        <w:jc w:val="left"/>
        <w:rPr>
          <w:sz w:val="24"/>
        </w:rPr>
      </w:pPr>
      <w:r>
        <w:rPr>
          <w:b/>
          <w:sz w:val="24"/>
        </w:rPr>
        <w:t>Nákup</w:t>
      </w:r>
      <w:r>
        <w:rPr>
          <w:sz w:val="24"/>
        </w:rPr>
        <w:t>: Modul pro efektivní řízení nákupních procesů a optimalizaci dodavatelského</w:t>
      </w:r>
      <w:r>
        <w:rPr>
          <w:spacing w:val="-3"/>
          <w:sz w:val="24"/>
        </w:rPr>
        <w:t xml:space="preserve"> </w:t>
      </w:r>
      <w:r>
        <w:rPr>
          <w:sz w:val="24"/>
        </w:rPr>
        <w:t>řetězce.</w:t>
      </w:r>
    </w:p>
    <w:p w14:paraId="0392A8C4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ind w:right="522"/>
        <w:jc w:val="left"/>
        <w:rPr>
          <w:sz w:val="24"/>
        </w:rPr>
      </w:pPr>
      <w:r>
        <w:rPr>
          <w:b/>
          <w:sz w:val="24"/>
        </w:rPr>
        <w:t>Fakturace</w:t>
      </w:r>
      <w:r>
        <w:rPr>
          <w:sz w:val="24"/>
        </w:rPr>
        <w:t>: Zajištění hladkého a rychlého zpracování fakturací, což zjednoduší finanční</w:t>
      </w:r>
      <w:r>
        <w:rPr>
          <w:spacing w:val="-1"/>
          <w:sz w:val="24"/>
        </w:rPr>
        <w:t xml:space="preserve"> </w:t>
      </w:r>
      <w:r>
        <w:rPr>
          <w:sz w:val="24"/>
        </w:rPr>
        <w:t>operace.</w:t>
      </w:r>
    </w:p>
    <w:p w14:paraId="0392A8C5" w14:textId="77777777" w:rsidR="00930B0A" w:rsidRDefault="00930B0A">
      <w:pPr>
        <w:rPr>
          <w:sz w:val="24"/>
        </w:rPr>
        <w:sectPr w:rsidR="00930B0A">
          <w:pgSz w:w="11910" w:h="16840"/>
          <w:pgMar w:top="1360" w:right="1020" w:bottom="1040" w:left="1280" w:header="303" w:footer="858" w:gutter="0"/>
          <w:cols w:space="708"/>
        </w:sectPr>
      </w:pPr>
    </w:p>
    <w:p w14:paraId="0392A8C6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spacing w:before="41"/>
        <w:ind w:right="170"/>
        <w:jc w:val="left"/>
        <w:rPr>
          <w:sz w:val="24"/>
        </w:rPr>
      </w:pPr>
      <w:r>
        <w:rPr>
          <w:b/>
          <w:sz w:val="24"/>
        </w:rPr>
        <w:lastRenderedPageBreak/>
        <w:t>Analytické účty</w:t>
      </w:r>
      <w:r>
        <w:rPr>
          <w:sz w:val="24"/>
        </w:rPr>
        <w:t>: Tento modul umožňuje pokročilejší sledování nákladů a výnosů, poskytuje detailnější přehled o finančním zdraví</w:t>
      </w:r>
      <w:r>
        <w:rPr>
          <w:spacing w:val="-8"/>
          <w:sz w:val="24"/>
        </w:rPr>
        <w:t xml:space="preserve"> </w:t>
      </w:r>
      <w:r>
        <w:rPr>
          <w:sz w:val="24"/>
        </w:rPr>
        <w:t>firmy.</w:t>
      </w:r>
    </w:p>
    <w:p w14:paraId="0392A8C7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ind w:hanging="361"/>
        <w:jc w:val="left"/>
        <w:rPr>
          <w:sz w:val="24"/>
        </w:rPr>
      </w:pPr>
      <w:r>
        <w:rPr>
          <w:b/>
          <w:sz w:val="24"/>
        </w:rPr>
        <w:t>Helpdesk</w:t>
      </w:r>
      <w:r>
        <w:rPr>
          <w:sz w:val="24"/>
        </w:rPr>
        <w:t>: Systém pro podporu zákazníků a správu jejich</w:t>
      </w:r>
      <w:r>
        <w:rPr>
          <w:spacing w:val="-8"/>
          <w:sz w:val="24"/>
        </w:rPr>
        <w:t xml:space="preserve"> </w:t>
      </w:r>
      <w:r>
        <w:rPr>
          <w:sz w:val="24"/>
        </w:rPr>
        <w:t>požadavků.</w:t>
      </w:r>
    </w:p>
    <w:p w14:paraId="0392A8C8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ind w:hanging="361"/>
        <w:jc w:val="left"/>
        <w:rPr>
          <w:sz w:val="24"/>
        </w:rPr>
      </w:pPr>
      <w:r>
        <w:rPr>
          <w:b/>
          <w:sz w:val="24"/>
        </w:rPr>
        <w:t>Docházkový systém</w:t>
      </w:r>
      <w:r>
        <w:rPr>
          <w:sz w:val="24"/>
        </w:rPr>
        <w:t>: Modul pro sledování docházky</w:t>
      </w:r>
      <w:r>
        <w:rPr>
          <w:spacing w:val="-9"/>
          <w:sz w:val="24"/>
        </w:rPr>
        <w:t xml:space="preserve"> </w:t>
      </w:r>
      <w:r>
        <w:rPr>
          <w:sz w:val="24"/>
        </w:rPr>
        <w:t>zaměstnanců.</w:t>
      </w:r>
    </w:p>
    <w:p w14:paraId="0392A8C9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ind w:hanging="361"/>
        <w:jc w:val="left"/>
        <w:rPr>
          <w:sz w:val="24"/>
        </w:rPr>
      </w:pPr>
      <w:r>
        <w:rPr>
          <w:b/>
          <w:sz w:val="24"/>
        </w:rPr>
        <w:t>Sklad</w:t>
      </w:r>
      <w:r>
        <w:rPr>
          <w:sz w:val="24"/>
        </w:rPr>
        <w:t>: Efektivní správa skladových</w:t>
      </w:r>
      <w:r>
        <w:rPr>
          <w:spacing w:val="2"/>
          <w:sz w:val="24"/>
        </w:rPr>
        <w:t xml:space="preserve"> </w:t>
      </w:r>
      <w:r>
        <w:rPr>
          <w:sz w:val="24"/>
        </w:rPr>
        <w:t>zásob.</w:t>
      </w:r>
    </w:p>
    <w:p w14:paraId="0392A8CA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ind w:hanging="361"/>
        <w:jc w:val="left"/>
        <w:rPr>
          <w:sz w:val="24"/>
        </w:rPr>
      </w:pPr>
      <w:r>
        <w:rPr>
          <w:b/>
          <w:sz w:val="24"/>
        </w:rPr>
        <w:t>E-podpis</w:t>
      </w:r>
      <w:r>
        <w:rPr>
          <w:sz w:val="24"/>
        </w:rPr>
        <w:t>: Integrace elektronického podpisu usnadní administrativní</w:t>
      </w:r>
      <w:r>
        <w:rPr>
          <w:spacing w:val="-12"/>
          <w:sz w:val="24"/>
        </w:rPr>
        <w:t xml:space="preserve"> </w:t>
      </w:r>
      <w:r>
        <w:rPr>
          <w:sz w:val="24"/>
        </w:rPr>
        <w:t>procesy.</w:t>
      </w:r>
    </w:p>
    <w:p w14:paraId="0392A8CB" w14:textId="77777777" w:rsidR="00930B0A" w:rsidRDefault="00000000">
      <w:pPr>
        <w:pStyle w:val="Odstavecseseznamem"/>
        <w:numPr>
          <w:ilvl w:val="3"/>
          <w:numId w:val="1"/>
        </w:numPr>
        <w:tabs>
          <w:tab w:val="left" w:pos="1578"/>
          <w:tab w:val="left" w:pos="1579"/>
        </w:tabs>
        <w:ind w:right="113"/>
        <w:jc w:val="left"/>
        <w:rPr>
          <w:sz w:val="24"/>
        </w:rPr>
      </w:pPr>
      <w:proofErr w:type="spellStart"/>
      <w:r>
        <w:rPr>
          <w:b/>
          <w:sz w:val="24"/>
        </w:rPr>
        <w:t>Knowledge</w:t>
      </w:r>
      <w:proofErr w:type="spellEnd"/>
      <w:r>
        <w:rPr>
          <w:b/>
          <w:sz w:val="24"/>
        </w:rPr>
        <w:t>-base</w:t>
      </w:r>
      <w:r>
        <w:rPr>
          <w:sz w:val="24"/>
        </w:rPr>
        <w:t>: Vytvoření interní znalostní báze, která umožní sdílení informací a zlepší přístup zaměstnanců k potřebným</w:t>
      </w:r>
      <w:r>
        <w:rPr>
          <w:spacing w:val="-9"/>
          <w:sz w:val="24"/>
        </w:rPr>
        <w:t xml:space="preserve"> </w:t>
      </w:r>
      <w:r>
        <w:rPr>
          <w:sz w:val="24"/>
        </w:rPr>
        <w:t>znalostem.</w:t>
      </w:r>
    </w:p>
    <w:p w14:paraId="0392A8CC" w14:textId="77777777" w:rsidR="00930B0A" w:rsidRDefault="00000000">
      <w:pPr>
        <w:pStyle w:val="Odstavecseseznamem"/>
        <w:numPr>
          <w:ilvl w:val="2"/>
          <w:numId w:val="1"/>
        </w:numPr>
        <w:tabs>
          <w:tab w:val="left" w:pos="859"/>
        </w:tabs>
        <w:spacing w:line="293" w:lineRule="exact"/>
        <w:ind w:hanging="361"/>
        <w:rPr>
          <w:sz w:val="24"/>
        </w:rPr>
      </w:pPr>
      <w:r>
        <w:rPr>
          <w:b/>
          <w:sz w:val="24"/>
        </w:rPr>
        <w:t>Customizace prostředí pomocí nástroje Studio</w:t>
      </w:r>
      <w:r>
        <w:rPr>
          <w:sz w:val="24"/>
        </w:rPr>
        <w:t>: Tento nástroj umožňuje</w:t>
      </w:r>
      <w:r>
        <w:rPr>
          <w:spacing w:val="-15"/>
          <w:sz w:val="24"/>
        </w:rPr>
        <w:t xml:space="preserve"> </w:t>
      </w:r>
      <w:r>
        <w:rPr>
          <w:sz w:val="24"/>
        </w:rPr>
        <w:t>firmě</w:t>
      </w:r>
    </w:p>
    <w:p w14:paraId="0392A8CD" w14:textId="77777777" w:rsidR="00930B0A" w:rsidRDefault="00000000">
      <w:pPr>
        <w:pStyle w:val="Zkladntext"/>
        <w:ind w:left="858" w:right="120"/>
      </w:pPr>
      <w:r>
        <w:t xml:space="preserve">přizpůsobit si prostředí </w:t>
      </w:r>
      <w:proofErr w:type="spellStart"/>
      <w:r>
        <w:t>Odoo</w:t>
      </w:r>
      <w:proofErr w:type="spellEnd"/>
      <w:r>
        <w:t xml:space="preserve"> na míru, aby ještě lépe odpovídalo specifickým potřebám společnosti. Možnost vytvářet vlastní formuláře, pracovní postupy a uživatelské rozhraní zlepší efektivitu práce a uživatelský komfort.</w:t>
      </w:r>
    </w:p>
    <w:p w14:paraId="0392A8CE" w14:textId="77777777" w:rsidR="00930B0A" w:rsidRDefault="00000000">
      <w:pPr>
        <w:pStyle w:val="Zkladntext"/>
        <w:spacing w:before="1"/>
        <w:ind w:left="566" w:right="177"/>
      </w:pPr>
      <w:r>
        <w:t xml:space="preserve">Tato doporučení jsou zaměřena na to, aby firma co nejlépe využila výhody systému </w:t>
      </w:r>
      <w:proofErr w:type="spellStart"/>
      <w:r>
        <w:t>Odoo</w:t>
      </w:r>
      <w:proofErr w:type="spellEnd"/>
      <w:r>
        <w:t xml:space="preserve"> a dále optimalizovala své procesy, čímž získá konkurenční výhodu na trhu.</w:t>
      </w:r>
    </w:p>
    <w:p w14:paraId="0392A8CF" w14:textId="77777777" w:rsidR="00930B0A" w:rsidRDefault="00930B0A">
      <w:pPr>
        <w:pStyle w:val="Zkladntext"/>
        <w:rPr>
          <w:sz w:val="20"/>
        </w:rPr>
      </w:pPr>
    </w:p>
    <w:p w14:paraId="0392A8D0" w14:textId="77777777" w:rsidR="00930B0A" w:rsidRDefault="00930B0A">
      <w:pPr>
        <w:pStyle w:val="Zkladntext"/>
        <w:rPr>
          <w:sz w:val="20"/>
        </w:rPr>
      </w:pPr>
    </w:p>
    <w:p w14:paraId="0392A8D1" w14:textId="77777777" w:rsidR="00930B0A" w:rsidRDefault="00930B0A">
      <w:pPr>
        <w:pStyle w:val="Zkladntext"/>
        <w:rPr>
          <w:sz w:val="20"/>
        </w:rPr>
      </w:pPr>
    </w:p>
    <w:p w14:paraId="0392A8D2" w14:textId="77777777" w:rsidR="00930B0A" w:rsidRDefault="00930B0A">
      <w:pPr>
        <w:pStyle w:val="Zkladntext"/>
        <w:spacing w:after="1"/>
        <w:rPr>
          <w:sz w:val="1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930B0A" w14:paraId="0392A8D5" w14:textId="77777777">
        <w:trPr>
          <w:trHeight w:val="292"/>
        </w:trPr>
        <w:tc>
          <w:tcPr>
            <w:tcW w:w="7033" w:type="dxa"/>
          </w:tcPr>
          <w:p w14:paraId="0392A8D3" w14:textId="77777777" w:rsidR="00930B0A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392A8D4" w14:textId="77777777" w:rsidR="00930B0A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930B0A" w14:paraId="0392A8DA" w14:textId="77777777">
        <w:trPr>
          <w:trHeight w:val="2051"/>
        </w:trPr>
        <w:tc>
          <w:tcPr>
            <w:tcW w:w="7033" w:type="dxa"/>
          </w:tcPr>
          <w:p w14:paraId="0392A8D6" w14:textId="77777777" w:rsidR="00930B0A" w:rsidRDefault="00930B0A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0392A8D7" w14:textId="77777777" w:rsidR="00930B0A" w:rsidRDefault="00000000">
            <w:pPr>
              <w:pStyle w:val="TableParagraph"/>
              <w:spacing w:line="480" w:lineRule="auto"/>
              <w:ind w:left="134" w:right="4656"/>
              <w:rPr>
                <w:sz w:val="24"/>
              </w:rPr>
            </w:pPr>
            <w:r>
              <w:rPr>
                <w:sz w:val="24"/>
              </w:rPr>
              <w:t>Implementace modulů Školení pracovníků</w:t>
            </w:r>
          </w:p>
        </w:tc>
        <w:tc>
          <w:tcPr>
            <w:tcW w:w="1609" w:type="dxa"/>
          </w:tcPr>
          <w:p w14:paraId="0392A8D8" w14:textId="77777777" w:rsidR="00930B0A" w:rsidRDefault="00930B0A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0392A8D9" w14:textId="77777777" w:rsidR="00930B0A" w:rsidRDefault="00000000">
            <w:pPr>
              <w:pStyle w:val="TableParagraph"/>
              <w:spacing w:line="480" w:lineRule="auto"/>
              <w:ind w:left="535" w:right="689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  <w:r>
              <w:rPr>
                <w:sz w:val="24"/>
              </w:rPr>
              <w:t xml:space="preserve"> 20h</w:t>
            </w:r>
          </w:p>
        </w:tc>
      </w:tr>
      <w:tr w:rsidR="00930B0A" w14:paraId="0392A8DD" w14:textId="77777777">
        <w:trPr>
          <w:trHeight w:val="628"/>
        </w:trPr>
        <w:tc>
          <w:tcPr>
            <w:tcW w:w="7033" w:type="dxa"/>
          </w:tcPr>
          <w:p w14:paraId="0392A8DB" w14:textId="77777777" w:rsidR="00930B0A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392A8DC" w14:textId="77777777" w:rsidR="00930B0A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90.000,-</w:t>
            </w:r>
            <w:proofErr w:type="gramEnd"/>
          </w:p>
        </w:tc>
      </w:tr>
    </w:tbl>
    <w:p w14:paraId="0392A8DE" w14:textId="77777777" w:rsidR="00930B0A" w:rsidRDefault="00930B0A">
      <w:pPr>
        <w:pStyle w:val="Zkladntext"/>
        <w:spacing w:before="9"/>
        <w:rPr>
          <w:sz w:val="19"/>
        </w:rPr>
      </w:pPr>
    </w:p>
    <w:p w14:paraId="0392A8DF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1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392A8E0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11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60 hodin. Předpokládaným termínem ukončení poskytování konzultačních služeb je </w:t>
      </w:r>
      <w:r>
        <w:rPr>
          <w:b/>
          <w:sz w:val="24"/>
        </w:rPr>
        <w:t>31.12.2024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31.3.2025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ohledu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počtu</w:t>
      </w:r>
      <w:r>
        <w:rPr>
          <w:spacing w:val="-8"/>
          <w:sz w:val="24"/>
        </w:rPr>
        <w:t xml:space="preserve"> </w:t>
      </w:r>
      <w:r>
        <w:rPr>
          <w:sz w:val="24"/>
        </w:rPr>
        <w:t>hodin</w:t>
      </w:r>
      <w:r>
        <w:rPr>
          <w:spacing w:val="-9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0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8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0392A8E1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392A8E2" w14:textId="77777777" w:rsidR="00930B0A" w:rsidRDefault="00930B0A">
      <w:pPr>
        <w:jc w:val="both"/>
        <w:rPr>
          <w:sz w:val="24"/>
        </w:rPr>
        <w:sectPr w:rsidR="00930B0A">
          <w:pgSz w:w="11910" w:h="16840"/>
          <w:pgMar w:top="1360" w:right="1020" w:bottom="1040" w:left="1280" w:header="303" w:footer="858" w:gutter="0"/>
          <w:cols w:space="708"/>
        </w:sectPr>
      </w:pPr>
    </w:p>
    <w:p w14:paraId="0392A8E3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41"/>
        <w:ind w:left="566" w:right="107" w:hanging="428"/>
        <w:jc w:val="both"/>
        <w:rPr>
          <w:sz w:val="24"/>
        </w:rPr>
      </w:pPr>
      <w:r>
        <w:rPr>
          <w:sz w:val="24"/>
        </w:rPr>
        <w:lastRenderedPageBreak/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Supervize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392A8E4" w14:textId="77777777" w:rsidR="00930B0A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392A8E5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392A8E6" w14:textId="77777777" w:rsidR="00930B0A" w:rsidRDefault="00000000">
      <w:pPr>
        <w:pStyle w:val="Zkladntext"/>
        <w:spacing w:before="2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392A8E7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392A8E8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392A8E9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392A8EA" w14:textId="77777777" w:rsidR="00930B0A" w:rsidRDefault="00930B0A">
      <w:pPr>
        <w:pStyle w:val="Zkladntext"/>
        <w:spacing w:before="9"/>
        <w:rPr>
          <w:sz w:val="33"/>
        </w:rPr>
      </w:pPr>
    </w:p>
    <w:p w14:paraId="0392A8EB" w14:textId="77777777" w:rsidR="00930B0A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392A8EC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7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161.558,00 Kč </w:t>
      </w:r>
      <w:r>
        <w:rPr>
          <w:sz w:val="24"/>
        </w:rPr>
        <w:t>(slovy: jedno sto šedesát jedna tisíc pět set padesát osm korun českých), (dále jen „</w:t>
      </w:r>
      <w:r>
        <w:rPr>
          <w:b/>
          <w:sz w:val="24"/>
        </w:rPr>
        <w:t>Celková hodnota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služeb</w:t>
      </w:r>
      <w:r>
        <w:rPr>
          <w:sz w:val="24"/>
        </w:rPr>
        <w:t>“).</w:t>
      </w:r>
    </w:p>
    <w:p w14:paraId="0392A8ED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podporu ve výši </w:t>
      </w:r>
      <w:r>
        <w:rPr>
          <w:b/>
          <w:sz w:val="24"/>
        </w:rPr>
        <w:t xml:space="preserve">116.558,00 Kč </w:t>
      </w:r>
      <w:r>
        <w:rPr>
          <w:sz w:val="24"/>
        </w:rPr>
        <w:t>(slovy: jedno sto šestnáct tisíc pět set padesát osm korun 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11"/>
          <w:sz w:val="24"/>
        </w:rPr>
        <w:t xml:space="preserve"> </w:t>
      </w:r>
      <w:r>
        <w:rPr>
          <w:sz w:val="24"/>
        </w:rPr>
        <w:t>služeb.</w:t>
      </w:r>
    </w:p>
    <w:p w14:paraId="0392A8EE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43.784,00 Kč </w:t>
      </w:r>
      <w:r>
        <w:rPr>
          <w:sz w:val="24"/>
        </w:rPr>
        <w:t>(slovy: čtyřicet tři tisíc sedm set osmdesát</w:t>
      </w:r>
      <w:r>
        <w:rPr>
          <w:spacing w:val="-6"/>
          <w:sz w:val="24"/>
        </w:rPr>
        <w:t xml:space="preserve"> </w:t>
      </w:r>
      <w:r>
        <w:rPr>
          <w:sz w:val="24"/>
        </w:rPr>
        <w:t>čtyři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Celkové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4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poskytována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nařízením Komise (EU) č. 2023/2831 ze dne 13. prosince 2023 o použití článků 107 a 108 Smlouvy o fungování Evropské unie na podporu de minimis. Podpora v této výši bude zapsána do registru de</w:t>
      </w:r>
      <w:r>
        <w:rPr>
          <w:spacing w:val="-4"/>
          <w:sz w:val="24"/>
        </w:rPr>
        <w:t xml:space="preserve"> </w:t>
      </w:r>
      <w:r>
        <w:rPr>
          <w:sz w:val="24"/>
        </w:rPr>
        <w:t>minimis.</w:t>
      </w:r>
    </w:p>
    <w:p w14:paraId="0392A8EF" w14:textId="77777777" w:rsidR="00930B0A" w:rsidRDefault="00930B0A">
      <w:pPr>
        <w:jc w:val="both"/>
        <w:rPr>
          <w:sz w:val="24"/>
        </w:rPr>
        <w:sectPr w:rsidR="00930B0A">
          <w:pgSz w:w="11910" w:h="16840"/>
          <w:pgMar w:top="1360" w:right="1020" w:bottom="1040" w:left="1280" w:header="303" w:footer="858" w:gutter="0"/>
          <w:cols w:space="708"/>
        </w:sectPr>
      </w:pPr>
    </w:p>
    <w:p w14:paraId="0392A8F0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10"/>
        <w:jc w:val="both"/>
        <w:rPr>
          <w:sz w:val="24"/>
        </w:rPr>
      </w:pPr>
      <w:r>
        <w:rPr>
          <w:sz w:val="24"/>
        </w:rPr>
        <w:lastRenderedPageBreak/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392A8F1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50%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392A8F2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392A8F3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vystavení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392A8F4" w14:textId="77777777" w:rsidR="00930B0A" w:rsidRDefault="00000000">
      <w:pPr>
        <w:pStyle w:val="Zkladntext"/>
        <w:ind w:left="563"/>
        <w:jc w:val="both"/>
      </w:pPr>
      <w:r>
        <w:t>na účet uvedený na faktuře.</w:t>
      </w:r>
    </w:p>
    <w:p w14:paraId="0392A8F5" w14:textId="77777777" w:rsidR="00930B0A" w:rsidRDefault="00930B0A">
      <w:pPr>
        <w:pStyle w:val="Zkladntext"/>
        <w:spacing w:before="10"/>
        <w:rPr>
          <w:sz w:val="33"/>
        </w:rPr>
      </w:pPr>
    </w:p>
    <w:p w14:paraId="0392A8F6" w14:textId="77777777" w:rsidR="00930B0A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0392A8F7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392A8F8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392A8F9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392A8FA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392A8FB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59"/>
        <w:ind w:left="5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0392A8FC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7"/>
        </w:tabs>
        <w:ind w:left="5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392A8FD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7"/>
        </w:tabs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392A8FE" w14:textId="77777777" w:rsidR="00930B0A" w:rsidRDefault="00930B0A">
      <w:pPr>
        <w:jc w:val="both"/>
        <w:rPr>
          <w:sz w:val="24"/>
        </w:rPr>
        <w:sectPr w:rsidR="00930B0A">
          <w:pgSz w:w="11910" w:h="16840"/>
          <w:pgMar w:top="1360" w:right="1020" w:bottom="1040" w:left="1280" w:header="303" w:footer="858" w:gutter="0"/>
          <w:cols w:space="708"/>
        </w:sectPr>
      </w:pPr>
    </w:p>
    <w:p w14:paraId="0392A8FF" w14:textId="77777777" w:rsidR="00930B0A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41"/>
        <w:ind w:left="496" w:hanging="359"/>
        <w:jc w:val="both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0392A900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392A901" w14:textId="77777777" w:rsidR="00930B0A" w:rsidRDefault="00000000">
      <w:pPr>
        <w:pStyle w:val="Zkladntext"/>
        <w:ind w:left="563"/>
        <w:jc w:val="both"/>
      </w:pPr>
      <w:r>
        <w:t>v písemné formě.</w:t>
      </w:r>
    </w:p>
    <w:p w14:paraId="0392A902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392A903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392A904" w14:textId="77777777" w:rsidR="00930B0A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0392A905" w14:textId="77777777" w:rsidR="00930B0A" w:rsidRDefault="00930B0A">
      <w:pPr>
        <w:pStyle w:val="Zkladntext"/>
        <w:spacing w:before="9"/>
        <w:rPr>
          <w:sz w:val="13"/>
        </w:rPr>
      </w:pPr>
    </w:p>
    <w:p w14:paraId="0392A906" w14:textId="77777777" w:rsidR="00930B0A" w:rsidRDefault="00930B0A">
      <w:pPr>
        <w:rPr>
          <w:sz w:val="13"/>
        </w:rPr>
        <w:sectPr w:rsidR="00930B0A">
          <w:pgSz w:w="11910" w:h="16840"/>
          <w:pgMar w:top="1360" w:right="1020" w:bottom="1040" w:left="1280" w:header="303" w:footer="858" w:gutter="0"/>
          <w:cols w:space="708"/>
        </w:sectPr>
      </w:pPr>
    </w:p>
    <w:p w14:paraId="0392A907" w14:textId="77777777" w:rsidR="00930B0A" w:rsidRDefault="00000000">
      <w:pPr>
        <w:pStyle w:val="Zkladntext"/>
        <w:spacing w:before="161"/>
        <w:ind w:left="138"/>
      </w:pPr>
      <w:r>
        <w:t>V Ostravě dne</w:t>
      </w:r>
    </w:p>
    <w:p w14:paraId="0392A908" w14:textId="77777777" w:rsidR="00930B0A" w:rsidRDefault="00000000">
      <w:pPr>
        <w:spacing w:before="115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8.11.2024</w:t>
      </w:r>
    </w:p>
    <w:p w14:paraId="0392A909" w14:textId="77777777" w:rsidR="00930B0A" w:rsidRDefault="00930B0A">
      <w:pPr>
        <w:pStyle w:val="Zkladntext"/>
        <w:spacing w:before="8"/>
        <w:rPr>
          <w:sz w:val="3"/>
        </w:rPr>
      </w:pPr>
    </w:p>
    <w:p w14:paraId="0392A90A" w14:textId="77777777" w:rsidR="00930B0A" w:rsidRDefault="00000000">
      <w:pPr>
        <w:pStyle w:val="Zkladntext"/>
        <w:spacing w:line="20" w:lineRule="exact"/>
        <w:ind w:left="8"/>
        <w:rPr>
          <w:sz w:val="2"/>
        </w:rPr>
      </w:pPr>
      <w:r>
        <w:rPr>
          <w:sz w:val="2"/>
        </w:rPr>
      </w:r>
      <w:r>
        <w:rPr>
          <w:sz w:val="2"/>
        </w:rPr>
        <w:pict w14:anchorId="0392A919">
          <v:group id="_x0000_s2074" style="width:71.6pt;height:.8pt;mso-position-horizontal-relative:char;mso-position-vertical-relative:line" coordsize="1432,16">
            <v:line id="_x0000_s2076" style="position:absolute" from="0,8" to="239,8" strokeweight=".27489mm"/>
            <v:line id="_x0000_s2075" style="position:absolute" from="238,8" to="1431,8" strokeweight=".27489mm"/>
            <w10:anchorlock/>
          </v:group>
        </w:pict>
      </w:r>
    </w:p>
    <w:p w14:paraId="0392A90B" w14:textId="77777777" w:rsidR="00930B0A" w:rsidRDefault="00930B0A">
      <w:pPr>
        <w:spacing w:line="20" w:lineRule="exact"/>
        <w:rPr>
          <w:sz w:val="2"/>
        </w:rPr>
        <w:sectPr w:rsidR="00930B0A">
          <w:type w:val="continuous"/>
          <w:pgSz w:w="11910" w:h="16840"/>
          <w:pgMar w:top="1360" w:right="1020" w:bottom="104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0392A90C" w14:textId="77777777" w:rsidR="00930B0A" w:rsidRDefault="00930B0A">
      <w:pPr>
        <w:pStyle w:val="Zkladntext"/>
        <w:spacing w:before="8" w:after="1"/>
        <w:rPr>
          <w:sz w:val="17"/>
        </w:rPr>
      </w:pPr>
    </w:p>
    <w:p w14:paraId="0392A90D" w14:textId="7244ABAF" w:rsidR="00930B0A" w:rsidRDefault="00000000">
      <w:pPr>
        <w:rPr>
          <w:sz w:val="20"/>
        </w:rPr>
      </w:pP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pacing w:val="55"/>
          <w:sz w:val="20"/>
        </w:rPr>
        <w:t xml:space="preserve"> </w:t>
      </w:r>
    </w:p>
    <w:p w14:paraId="0392A90E" w14:textId="77777777" w:rsidR="00930B0A" w:rsidRDefault="00930B0A">
      <w:pPr>
        <w:pStyle w:val="Zkladntext"/>
        <w:spacing w:before="11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84"/>
        <w:gridCol w:w="3182"/>
        <w:gridCol w:w="2279"/>
      </w:tblGrid>
      <w:tr w:rsidR="00930B0A" w14:paraId="0392A913" w14:textId="77777777">
        <w:trPr>
          <w:trHeight w:val="533"/>
        </w:trPr>
        <w:tc>
          <w:tcPr>
            <w:tcW w:w="3284" w:type="dxa"/>
          </w:tcPr>
          <w:p w14:paraId="0392A90F" w14:textId="77777777" w:rsidR="00930B0A" w:rsidRDefault="00000000">
            <w:pPr>
              <w:pStyle w:val="TableParagraph"/>
              <w:ind w:left="179" w:right="278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392A910" w14:textId="77777777" w:rsidR="00930B0A" w:rsidRDefault="00000000">
            <w:pPr>
              <w:pStyle w:val="TableParagraph"/>
              <w:spacing w:line="269" w:lineRule="exact"/>
              <w:ind w:left="179" w:right="276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182" w:type="dxa"/>
          </w:tcPr>
          <w:p w14:paraId="0392A911" w14:textId="77777777" w:rsidR="00930B0A" w:rsidRDefault="00000000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za NITTA Systems s.r.o.</w:t>
            </w:r>
          </w:p>
        </w:tc>
        <w:tc>
          <w:tcPr>
            <w:tcW w:w="2279" w:type="dxa"/>
          </w:tcPr>
          <w:p w14:paraId="0392A912" w14:textId="77777777" w:rsidR="00930B0A" w:rsidRDefault="00000000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za Jakub Brada</w:t>
            </w:r>
          </w:p>
        </w:tc>
      </w:tr>
    </w:tbl>
    <w:p w14:paraId="0392A914" w14:textId="77777777" w:rsidR="00930B0A" w:rsidRDefault="00000000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0392A92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41.9pt;width:143.4pt;height:12pt;z-index:-251935744;mso-position-horizontal-relative:page;mso-position-vertical-relative:text" filled="f" stroked="f">
            <v:textbox inset="0,0,0,0">
              <w:txbxContent>
                <w:p w14:paraId="0392A93A" w14:textId="77777777" w:rsidR="00930B0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392A922">
          <v:shape id="_x0000_s2051" type="#_x0000_t202" style="position:absolute;left:0;text-align:left;margin-left:389.25pt;margin-top:-41.9pt;width:143.4pt;height:12pt;z-index:-251934720;mso-position-horizontal-relative:page;mso-position-vertical-relative:text" filled="f" stroked="f">
            <v:textbox inset="0,0,0,0">
              <w:txbxContent>
                <w:p w14:paraId="0392A93B" w14:textId="77777777" w:rsidR="00930B0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392A923">
          <v:shape id="_x0000_s2050" type="#_x0000_t202" style="position:absolute;left:0;text-align:left;margin-left:70.95pt;margin-top:-41.9pt;width:143.4pt;height:12pt;z-index:-251933696;mso-position-horizontal-relative:page;mso-position-vertical-relative:text" filled="f" stroked="f">
            <v:textbox inset="0,0,0,0">
              <w:txbxContent>
                <w:p w14:paraId="0392A93C" w14:textId="77777777" w:rsidR="00930B0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392A915" w14:textId="77777777" w:rsidR="00930B0A" w:rsidRDefault="00930B0A">
      <w:pPr>
        <w:sectPr w:rsidR="00930B0A">
          <w:type w:val="continuous"/>
          <w:pgSz w:w="11910" w:h="16840"/>
          <w:pgMar w:top="1360" w:right="1020" w:bottom="1040" w:left="1280" w:header="708" w:footer="708" w:gutter="0"/>
          <w:cols w:space="708"/>
        </w:sectPr>
      </w:pPr>
    </w:p>
    <w:p w14:paraId="0392A916" w14:textId="77777777" w:rsidR="00930B0A" w:rsidRDefault="00930B0A">
      <w:pPr>
        <w:pStyle w:val="Zkladntext"/>
        <w:rPr>
          <w:i/>
          <w:sz w:val="10"/>
        </w:rPr>
      </w:pPr>
    </w:p>
    <w:p w14:paraId="0392A917" w14:textId="38BD51F6" w:rsidR="00930B0A" w:rsidRDefault="00930B0A">
      <w:pPr>
        <w:pStyle w:val="Zkladntext"/>
        <w:ind w:left="245"/>
        <w:rPr>
          <w:sz w:val="20"/>
        </w:rPr>
      </w:pPr>
    </w:p>
    <w:sectPr w:rsidR="00930B0A">
      <w:pgSz w:w="11910" w:h="16840"/>
      <w:pgMar w:top="1360" w:right="1020" w:bottom="1040" w:left="128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B7A69" w14:textId="77777777" w:rsidR="00AC0A46" w:rsidRDefault="00AC0A46">
      <w:r>
        <w:separator/>
      </w:r>
    </w:p>
  </w:endnote>
  <w:endnote w:type="continuationSeparator" w:id="0">
    <w:p w14:paraId="5AADE7D9" w14:textId="77777777" w:rsidR="00AC0A46" w:rsidRDefault="00AC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2A927" w14:textId="77777777" w:rsidR="00930B0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3568" behindDoc="1" locked="0" layoutInCell="1" allowOverlap="1" wp14:anchorId="0392A92C" wp14:editId="0392A92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4592" behindDoc="1" locked="0" layoutInCell="1" allowOverlap="1" wp14:anchorId="0392A92E" wp14:editId="0392A92F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92A9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40864;mso-position-horizontal-relative:page;mso-position-vertical-relative:page" filled="f" stroked="f">
          <v:textbox inset="0,0,0,0">
            <w:txbxContent>
              <w:p w14:paraId="0392A93F" w14:textId="77777777" w:rsidR="00930B0A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5C4D0" w14:textId="77777777" w:rsidR="00AC0A46" w:rsidRDefault="00AC0A46">
      <w:r>
        <w:separator/>
      </w:r>
    </w:p>
  </w:footnote>
  <w:footnote w:type="continuationSeparator" w:id="0">
    <w:p w14:paraId="26BF9E18" w14:textId="77777777" w:rsidR="00AC0A46" w:rsidRDefault="00AC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2A926" w14:textId="77777777" w:rsidR="00930B0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0496" behindDoc="1" locked="0" layoutInCell="1" allowOverlap="1" wp14:anchorId="0392A928" wp14:editId="0392A929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92A92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5.25pt;margin-top:14.15pt;width:181.15pt;height:8.75pt;z-index:-251944960;mso-position-horizontal-relative:page;mso-position-vertical-relative:page" filled="f" stroked="f">
          <v:textbox inset="0,0,0,0">
            <w:txbxContent>
              <w:p w14:paraId="0392A93D" w14:textId="77777777" w:rsidR="00930B0A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0192d9f3-7345-</w:t>
                </w:r>
                <w:proofErr w:type="gramStart"/>
                <w:r>
                  <w:rPr>
                    <w:rFonts w:ascii="Arial"/>
                    <w:sz w:val="12"/>
                  </w:rPr>
                  <w:t>7078-8c6c</w:t>
                </w:r>
                <w:proofErr w:type="gramEnd"/>
                <w:r>
                  <w:rPr>
                    <w:rFonts w:ascii="Arial"/>
                    <w:sz w:val="12"/>
                  </w:rPr>
                  <w:t>-a1cf94e90af0</w:t>
                </w:r>
              </w:p>
            </w:txbxContent>
          </v:textbox>
          <w10:wrap anchorx="page" anchory="page"/>
        </v:shape>
      </w:pict>
    </w:r>
    <w:r>
      <w:pict w14:anchorId="0392A92B">
        <v:shape id="_x0000_s1026" type="#_x0000_t202" style="position:absolute;margin-left:69.95pt;margin-top:36.55pt;width:70.5pt;height:12pt;z-index:-251943936;mso-position-horizontal-relative:page;mso-position-vertical-relative:page" filled="f" stroked="f">
          <v:textbox inset="0,0,0,0">
            <w:txbxContent>
              <w:p w14:paraId="0392A93E" w14:textId="77777777" w:rsidR="00930B0A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86A1C"/>
    <w:multiLevelType w:val="multilevel"/>
    <w:tmpl w:val="22F8C662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o"/>
      <w:lvlJc w:val="left"/>
      <w:pPr>
        <w:ind w:left="157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2726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87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0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16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13" w:hanging="360"/>
      </w:pPr>
      <w:rPr>
        <w:rFonts w:hint="default"/>
        <w:lang w:val="cs-CZ" w:eastAsia="cs-CZ" w:bidi="cs-CZ"/>
      </w:rPr>
    </w:lvl>
  </w:abstractNum>
  <w:num w:numId="1" w16cid:durableId="111505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B0A"/>
    <w:rsid w:val="00197963"/>
    <w:rsid w:val="00930B0A"/>
    <w:rsid w:val="009C4A93"/>
    <w:rsid w:val="00A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0392A88D"/>
  <w15:docId w15:val="{8F2F4EDD-1ED3-4583-8EA2-F9E7A9B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2065</Words>
  <Characters>12190</Characters>
  <Application>Microsoft Office Word</Application>
  <DocSecurity>0</DocSecurity>
  <Lines>101</Lines>
  <Paragraphs>28</Paragraphs>
  <ScaleCrop>false</ScaleCrop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Supervize - NITTA Systems.pdf</dc:title>
  <dc:subject>Smlouva DIGI Supervize - NITTA Systems.pdf</dc:subject>
  <dc:creator>Josef Zedník</dc:creator>
  <cp:lastModifiedBy>Olga Palová</cp:lastModifiedBy>
  <cp:revision>2</cp:revision>
  <dcterms:created xsi:type="dcterms:W3CDTF">2024-11-08T11:53:00Z</dcterms:created>
  <dcterms:modified xsi:type="dcterms:W3CDTF">2024-11-08T11:54:00Z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2024-11-08T00:00:00Z</vt:filetime>
  </property>
</Properties>
</file>