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A31F9D5" w:rsidR="00BB3714" w:rsidRDefault="005A0BDA" w:rsidP="001C08D1">
      <w:pPr>
        <w:pStyle w:val="RLNzevsmlouvy"/>
        <w:spacing w:before="0" w:after="12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4901C6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6478AB77" w14:textId="435FF22A" w:rsidR="001C08D1" w:rsidRPr="001C08D1" w:rsidRDefault="001C08D1" w:rsidP="001C08D1">
      <w:pPr>
        <w:ind w:left="-284"/>
        <w:jc w:val="center"/>
        <w:rPr>
          <w:b/>
          <w:bCs/>
          <w:sz w:val="28"/>
          <w:szCs w:val="28"/>
        </w:rPr>
      </w:pPr>
      <w:r w:rsidRPr="001C08D1">
        <w:rPr>
          <w:b/>
          <w:bCs/>
          <w:sz w:val="28"/>
          <w:szCs w:val="28"/>
        </w:rPr>
        <w:t>ke</w:t>
      </w:r>
      <w:bookmarkStart w:id="2" w:name="_Hlk178603065"/>
      <w:r w:rsidRPr="001C08D1">
        <w:rPr>
          <w:b/>
          <w:bCs/>
          <w:sz w:val="28"/>
          <w:szCs w:val="28"/>
        </w:rPr>
        <w:t xml:space="preserve"> Smlouvě o technické podpoře a servisních službách pro nástroj ARM</w:t>
      </w:r>
    </w:p>
    <w:bookmarkEnd w:id="2"/>
    <w:p w14:paraId="168D3C44" w14:textId="77777777" w:rsidR="001C08D1" w:rsidRDefault="001C08D1" w:rsidP="001C08D1">
      <w:pPr>
        <w:widowControl w:val="0"/>
        <w:spacing w:after="0" w:line="280" w:lineRule="atLeast"/>
        <w:rPr>
          <w:rFonts w:cs="Arial"/>
          <w:szCs w:val="20"/>
          <w:highlight w:val="yellow"/>
          <w:lang w:eastAsia="en-US"/>
        </w:rPr>
      </w:pPr>
    </w:p>
    <w:p w14:paraId="434DC4A2" w14:textId="77777777" w:rsidR="001C08D1" w:rsidRDefault="001C08D1" w:rsidP="001C08D1">
      <w:pPr>
        <w:widowControl w:val="0"/>
        <w:spacing w:after="0" w:line="280" w:lineRule="atLeast"/>
        <w:rPr>
          <w:rFonts w:cs="Arial"/>
          <w:szCs w:val="20"/>
          <w:highlight w:val="yellow"/>
          <w:lang w:eastAsia="en-US"/>
        </w:rPr>
      </w:pPr>
    </w:p>
    <w:p w14:paraId="197D6314" w14:textId="77777777" w:rsidR="001C08D1" w:rsidRPr="0067202A" w:rsidRDefault="001C08D1" w:rsidP="001C08D1">
      <w:pPr>
        <w:spacing w:after="0" w:line="280" w:lineRule="atLeast"/>
        <w:jc w:val="center"/>
        <w:rPr>
          <w:rFonts w:cs="Arial"/>
          <w:color w:val="000000"/>
          <w:szCs w:val="20"/>
          <w:lang w:eastAsia="en-US"/>
        </w:rPr>
      </w:pPr>
      <w:r w:rsidRPr="0067202A">
        <w:rPr>
          <w:rFonts w:cs="Arial"/>
          <w:color w:val="000000"/>
          <w:szCs w:val="20"/>
          <w:lang w:eastAsia="en-US"/>
        </w:rPr>
        <w:t>mezi smluvními stranami:</w:t>
      </w:r>
    </w:p>
    <w:p w14:paraId="7A4EC324" w14:textId="77777777" w:rsidR="001C08D1" w:rsidRPr="0067202A" w:rsidRDefault="001C08D1" w:rsidP="001C08D1">
      <w:pPr>
        <w:spacing w:after="0" w:line="280" w:lineRule="atLeast"/>
        <w:rPr>
          <w:rFonts w:cs="Arial"/>
          <w:b/>
          <w:szCs w:val="20"/>
          <w:lang w:eastAsia="en-US"/>
        </w:rPr>
      </w:pPr>
    </w:p>
    <w:p w14:paraId="3AA123DB" w14:textId="77777777" w:rsidR="001C08D1" w:rsidRPr="0067202A" w:rsidRDefault="001C08D1" w:rsidP="001C08D1">
      <w:pPr>
        <w:spacing w:after="0" w:line="280" w:lineRule="atLeast"/>
        <w:rPr>
          <w:rFonts w:cs="Arial"/>
          <w:b/>
          <w:szCs w:val="20"/>
          <w:lang w:eastAsia="en-US"/>
        </w:rPr>
      </w:pPr>
      <w:r w:rsidRPr="0067202A">
        <w:rPr>
          <w:rFonts w:cs="Arial"/>
          <w:b/>
          <w:szCs w:val="20"/>
          <w:lang w:eastAsia="en-US"/>
        </w:rPr>
        <w:t>Česká republika – Ministerstvo práce a sociálních věcí</w:t>
      </w:r>
    </w:p>
    <w:p w14:paraId="50EAA819" w14:textId="77777777" w:rsidR="006A5328" w:rsidRDefault="001C08D1" w:rsidP="006A5328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se sídlem:</w:t>
      </w:r>
      <w:r w:rsidRPr="0067202A">
        <w:rPr>
          <w:rFonts w:cs="Arial"/>
          <w:szCs w:val="20"/>
          <w:lang w:eastAsia="en-US"/>
        </w:rPr>
        <w:tab/>
      </w:r>
      <w:r w:rsidRPr="0067202A">
        <w:rPr>
          <w:rFonts w:cs="Arial"/>
          <w:szCs w:val="20"/>
          <w:lang w:eastAsia="en-US"/>
        </w:rPr>
        <w:tab/>
        <w:t>Na Poříčním právu 1/376, 128 0</w:t>
      </w:r>
      <w:r>
        <w:rPr>
          <w:rFonts w:cs="Arial"/>
          <w:szCs w:val="20"/>
          <w:lang w:eastAsia="en-US"/>
        </w:rPr>
        <w:t>0</w:t>
      </w:r>
      <w:r w:rsidRPr="0067202A">
        <w:rPr>
          <w:rFonts w:cs="Arial"/>
          <w:szCs w:val="20"/>
          <w:lang w:eastAsia="en-US"/>
        </w:rPr>
        <w:t xml:space="preserve"> Praha 2</w:t>
      </w:r>
    </w:p>
    <w:p w14:paraId="5BFE10EB" w14:textId="341408E3" w:rsidR="001C08D1" w:rsidRPr="0067202A" w:rsidRDefault="001C08D1" w:rsidP="006A5328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 xml:space="preserve">zastoupena: </w:t>
      </w:r>
      <w:r w:rsidRPr="0067202A">
        <w:rPr>
          <w:rFonts w:cs="Arial"/>
          <w:szCs w:val="20"/>
          <w:lang w:eastAsia="en-US"/>
        </w:rPr>
        <w:tab/>
      </w:r>
      <w:r w:rsidR="006A5328">
        <w:rPr>
          <w:rFonts w:cs="Arial"/>
          <w:szCs w:val="20"/>
          <w:lang w:eastAsia="en-US"/>
        </w:rPr>
        <w:tab/>
      </w:r>
      <w:r w:rsidR="00524CBD">
        <w:rPr>
          <w:rFonts w:cs="Arial"/>
          <w:szCs w:val="20"/>
          <w:lang w:eastAsia="en-US"/>
        </w:rPr>
        <w:t xml:space="preserve">Ing. </w:t>
      </w:r>
      <w:r w:rsidR="006D0D5B">
        <w:rPr>
          <w:rFonts w:cs="Arial"/>
          <w:szCs w:val="20"/>
          <w:lang w:eastAsia="en-US"/>
        </w:rPr>
        <w:t>Janem Mikuleckým</w:t>
      </w:r>
      <w:r w:rsidR="006D0D5B" w:rsidRPr="005003CC">
        <w:rPr>
          <w:rFonts w:cs="Arial"/>
          <w:szCs w:val="20"/>
          <w:lang w:eastAsia="en-US"/>
        </w:rPr>
        <w:t xml:space="preserve">, </w:t>
      </w:r>
      <w:r w:rsidR="00524CBD">
        <w:rPr>
          <w:rFonts w:cs="Arial"/>
          <w:szCs w:val="20"/>
          <w:lang w:eastAsia="en-US"/>
        </w:rPr>
        <w:t xml:space="preserve">Ph.D., </w:t>
      </w:r>
      <w:r w:rsidR="006D0D5B" w:rsidRPr="005003CC">
        <w:rPr>
          <w:rFonts w:cs="Arial"/>
          <w:szCs w:val="20"/>
          <w:lang w:eastAsia="en-US"/>
        </w:rPr>
        <w:t xml:space="preserve">ředitelem odboru </w:t>
      </w:r>
      <w:r w:rsidR="006D0D5B">
        <w:rPr>
          <w:rFonts w:cs="Arial"/>
          <w:szCs w:val="20"/>
          <w:lang w:eastAsia="en-US"/>
        </w:rPr>
        <w:t>kybernetické bezpečnosti</w:t>
      </w:r>
    </w:p>
    <w:p w14:paraId="3CDBF0CC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IČ</w:t>
      </w:r>
      <w:r>
        <w:rPr>
          <w:rFonts w:cs="Arial"/>
          <w:szCs w:val="20"/>
          <w:lang w:eastAsia="en-US"/>
        </w:rPr>
        <w:t>O</w:t>
      </w:r>
      <w:r w:rsidRPr="0067202A">
        <w:rPr>
          <w:rFonts w:cs="Arial"/>
          <w:szCs w:val="20"/>
          <w:lang w:eastAsia="en-US"/>
        </w:rPr>
        <w:t>:</w:t>
      </w:r>
      <w:r w:rsidRPr="0067202A">
        <w:rPr>
          <w:rFonts w:cs="Arial"/>
          <w:szCs w:val="20"/>
          <w:lang w:eastAsia="en-US"/>
        </w:rPr>
        <w:tab/>
      </w:r>
      <w:r w:rsidRPr="0067202A">
        <w:rPr>
          <w:rFonts w:cs="Arial"/>
          <w:szCs w:val="20"/>
          <w:lang w:eastAsia="en-US"/>
        </w:rPr>
        <w:tab/>
      </w:r>
      <w:r w:rsidRPr="0067202A">
        <w:rPr>
          <w:rFonts w:cs="Arial"/>
          <w:szCs w:val="20"/>
          <w:lang w:eastAsia="en-US"/>
        </w:rPr>
        <w:tab/>
        <w:t>00551023</w:t>
      </w:r>
    </w:p>
    <w:p w14:paraId="5CB18B63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 xml:space="preserve">bankovní spojení: </w:t>
      </w:r>
      <w:r w:rsidRPr="0067202A">
        <w:rPr>
          <w:rFonts w:cs="Arial"/>
          <w:szCs w:val="20"/>
          <w:lang w:eastAsia="en-US"/>
        </w:rPr>
        <w:tab/>
        <w:t xml:space="preserve">ČNB, pobočka Praha, Na Příkopě 28, 115 03 Praha 1 </w:t>
      </w:r>
    </w:p>
    <w:p w14:paraId="223D4788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 xml:space="preserve">číslo účtu: </w:t>
      </w:r>
      <w:r w:rsidRPr="0067202A">
        <w:rPr>
          <w:rFonts w:cs="Arial"/>
          <w:szCs w:val="20"/>
          <w:lang w:eastAsia="en-US"/>
        </w:rPr>
        <w:tab/>
      </w:r>
      <w:r w:rsidRPr="0067202A">
        <w:rPr>
          <w:rFonts w:cs="Arial"/>
          <w:szCs w:val="20"/>
          <w:lang w:eastAsia="en-US"/>
        </w:rPr>
        <w:tab/>
        <w:t>2229001/0710</w:t>
      </w:r>
    </w:p>
    <w:p w14:paraId="23EDFBD5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 xml:space="preserve">ID datové schránky: </w:t>
      </w:r>
      <w:r w:rsidRPr="0067202A">
        <w:rPr>
          <w:rFonts w:cs="Arial"/>
          <w:szCs w:val="20"/>
          <w:lang w:eastAsia="en-US"/>
        </w:rPr>
        <w:tab/>
        <w:t>sc9aavg</w:t>
      </w:r>
    </w:p>
    <w:p w14:paraId="7BE2E288" w14:textId="77777777" w:rsidR="001C08D1" w:rsidRPr="0067202A" w:rsidRDefault="001C08D1" w:rsidP="001C08D1">
      <w:pPr>
        <w:spacing w:before="60"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(dále jen „</w:t>
      </w:r>
      <w:r w:rsidRPr="0067202A">
        <w:rPr>
          <w:rFonts w:cs="Arial"/>
          <w:b/>
          <w:bCs/>
          <w:i/>
          <w:iCs/>
          <w:szCs w:val="20"/>
          <w:lang w:eastAsia="en-US"/>
        </w:rPr>
        <w:t>Objednatel</w:t>
      </w:r>
      <w:r w:rsidRPr="0067202A">
        <w:rPr>
          <w:rFonts w:cs="Arial"/>
          <w:szCs w:val="20"/>
          <w:lang w:eastAsia="en-US"/>
        </w:rPr>
        <w:t>“)</w:t>
      </w:r>
    </w:p>
    <w:p w14:paraId="4A197889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</w:p>
    <w:p w14:paraId="4E3206CC" w14:textId="77777777" w:rsidR="001C08D1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</w:p>
    <w:p w14:paraId="703B9094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a</w:t>
      </w:r>
    </w:p>
    <w:p w14:paraId="3826811E" w14:textId="77777777" w:rsidR="001C08D1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</w:p>
    <w:p w14:paraId="38341F69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</w:p>
    <w:p w14:paraId="42A5CBDF" w14:textId="77777777" w:rsidR="001C08D1" w:rsidRPr="0067202A" w:rsidRDefault="001C08D1" w:rsidP="001C08D1">
      <w:pPr>
        <w:spacing w:after="0" w:line="280" w:lineRule="atLeast"/>
        <w:rPr>
          <w:rFonts w:cs="Arial"/>
          <w:b/>
          <w:bCs/>
          <w:szCs w:val="20"/>
        </w:rPr>
      </w:pPr>
      <w:r w:rsidRPr="0067202A">
        <w:rPr>
          <w:rFonts w:cs="Arial"/>
          <w:b/>
          <w:bCs/>
          <w:szCs w:val="20"/>
        </w:rPr>
        <w:t>Datacons s.r.o.</w:t>
      </w:r>
    </w:p>
    <w:p w14:paraId="6D8B03D9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>se sídlem</w:t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  <w:t>Na Lysinách 92/8, 147 00 Praha 4</w:t>
      </w:r>
    </w:p>
    <w:p w14:paraId="091F93DF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 xml:space="preserve">zastoupena: </w:t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  <w:t>Ing. Čestmírem Pailem, jednatelem</w:t>
      </w:r>
    </w:p>
    <w:p w14:paraId="1B788531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67202A">
        <w:rPr>
          <w:rFonts w:cs="Arial"/>
          <w:szCs w:val="20"/>
        </w:rPr>
        <w:t>:</w:t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  <w:t>29018765</w:t>
      </w:r>
    </w:p>
    <w:p w14:paraId="799A5E99" w14:textId="77777777" w:rsidR="001C08D1" w:rsidRPr="0067202A" w:rsidRDefault="001C08D1" w:rsidP="001C08D1">
      <w:pPr>
        <w:spacing w:after="0" w:line="280" w:lineRule="atLeast"/>
        <w:outlineLvl w:val="0"/>
        <w:rPr>
          <w:rFonts w:cs="Arial"/>
          <w:szCs w:val="20"/>
        </w:rPr>
      </w:pPr>
      <w:r w:rsidRPr="0067202A">
        <w:rPr>
          <w:rFonts w:cs="Arial"/>
          <w:szCs w:val="20"/>
        </w:rPr>
        <w:t>DIČ:</w:t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  <w:t>CZ29018765</w:t>
      </w:r>
    </w:p>
    <w:p w14:paraId="322BFD75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>zapsána v obchodním rejstříku vedeném Městským soudem v Praze, oddíl C, vložka 160327</w:t>
      </w:r>
    </w:p>
    <w:p w14:paraId="5CA73E4E" w14:textId="4D033F84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>bankovní spojení:</w:t>
      </w:r>
      <w:r w:rsidRPr="0067202A">
        <w:rPr>
          <w:rFonts w:cs="Arial"/>
          <w:szCs w:val="20"/>
        </w:rPr>
        <w:tab/>
      </w:r>
      <w:r w:rsidR="000D491F" w:rsidRPr="000D491F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70E1725" w14:textId="3DDF78F5" w:rsidR="001C08D1" w:rsidRPr="0067202A" w:rsidRDefault="001C08D1" w:rsidP="001C08D1">
      <w:pPr>
        <w:spacing w:after="0" w:line="280" w:lineRule="atLeast"/>
        <w:rPr>
          <w:rFonts w:cs="Arial"/>
          <w:szCs w:val="20"/>
        </w:rPr>
      </w:pPr>
      <w:r w:rsidRPr="0067202A">
        <w:rPr>
          <w:rFonts w:cs="Arial"/>
          <w:szCs w:val="20"/>
        </w:rPr>
        <w:t xml:space="preserve">číslo účtu: </w:t>
      </w:r>
      <w:r w:rsidRPr="0067202A">
        <w:rPr>
          <w:rFonts w:cs="Arial"/>
          <w:szCs w:val="20"/>
        </w:rPr>
        <w:tab/>
      </w:r>
      <w:r w:rsidRPr="0067202A">
        <w:rPr>
          <w:rFonts w:cs="Arial"/>
          <w:szCs w:val="20"/>
        </w:rPr>
        <w:tab/>
      </w:r>
      <w:r w:rsidR="000D491F" w:rsidRPr="000D491F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29AB3FF" w14:textId="77777777" w:rsidR="001C08D1" w:rsidRPr="0067202A" w:rsidRDefault="001C08D1" w:rsidP="001C08D1">
      <w:pPr>
        <w:spacing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ID datové schránky:</w:t>
      </w:r>
      <w:r w:rsidRPr="0067202A">
        <w:rPr>
          <w:rFonts w:cs="Arial"/>
          <w:szCs w:val="20"/>
          <w:lang w:eastAsia="en-US"/>
        </w:rPr>
        <w:tab/>
        <w:t>m8yisnk</w:t>
      </w:r>
    </w:p>
    <w:p w14:paraId="53F7F109" w14:textId="77777777" w:rsidR="001C08D1" w:rsidRPr="0067202A" w:rsidRDefault="001C08D1" w:rsidP="001C08D1">
      <w:pPr>
        <w:spacing w:before="60" w:after="0" w:line="280" w:lineRule="atLeast"/>
        <w:rPr>
          <w:rFonts w:cs="Arial"/>
          <w:szCs w:val="20"/>
          <w:lang w:eastAsia="en-US"/>
        </w:rPr>
      </w:pPr>
      <w:r w:rsidRPr="0067202A">
        <w:rPr>
          <w:rFonts w:cs="Arial"/>
          <w:szCs w:val="20"/>
          <w:lang w:eastAsia="en-US"/>
        </w:rPr>
        <w:t>(dále jen „</w:t>
      </w:r>
      <w:r w:rsidRPr="0067202A">
        <w:rPr>
          <w:rFonts w:cs="Arial"/>
          <w:b/>
          <w:bCs/>
          <w:i/>
          <w:iCs/>
          <w:szCs w:val="20"/>
          <w:lang w:eastAsia="en-US"/>
        </w:rPr>
        <w:t>Dodavatel</w:t>
      </w:r>
      <w:r w:rsidRPr="0067202A">
        <w:rPr>
          <w:rFonts w:cs="Arial"/>
          <w:szCs w:val="20"/>
          <w:lang w:eastAsia="en-US"/>
        </w:rPr>
        <w:t>“)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0ABE3A07" w14:textId="2B6FD804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</w:t>
      </w:r>
      <w:r w:rsidR="001C08D1">
        <w:rPr>
          <w:rFonts w:cs="Arial"/>
          <w:szCs w:val="20"/>
        </w:rPr>
        <w:t>Dodavatel</w:t>
      </w:r>
      <w:r w:rsidRPr="00333042">
        <w:rPr>
          <w:rFonts w:cs="Arial"/>
          <w:szCs w:val="20"/>
        </w:rPr>
        <w:t xml:space="preserve">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59011504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E11CD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1C08D1">
        <w:rPr>
          <w:rFonts w:cs="Arial"/>
          <w:szCs w:val="22"/>
          <w:lang w:eastAsia="en-US"/>
        </w:rPr>
        <w:t>e</w:t>
      </w:r>
      <w:r w:rsidR="00040C60">
        <w:rPr>
          <w:rFonts w:cs="Arial"/>
          <w:szCs w:val="22"/>
          <w:lang w:eastAsia="en-US"/>
        </w:rPr>
        <w:t> </w:t>
      </w:r>
      <w:r w:rsidR="001C08D1" w:rsidRPr="001C08D1">
        <w:rPr>
          <w:rFonts w:cs="Arial"/>
          <w:szCs w:val="22"/>
          <w:lang w:eastAsia="en-US"/>
        </w:rPr>
        <w:t xml:space="preserve">Smlouvě o technické podpoře a servisních službách </w:t>
      </w:r>
      <w:r w:rsidR="001C08D1">
        <w:rPr>
          <w:rFonts w:cs="Arial"/>
          <w:szCs w:val="22"/>
          <w:lang w:eastAsia="en-US"/>
        </w:rPr>
        <w:br/>
      </w:r>
      <w:r w:rsidR="001C08D1" w:rsidRPr="001C08D1">
        <w:rPr>
          <w:rFonts w:cs="Arial"/>
          <w:szCs w:val="22"/>
          <w:lang w:eastAsia="en-US"/>
        </w:rPr>
        <w:t>pro nástroj ARM</w:t>
      </w:r>
      <w:r w:rsidR="001C08D1">
        <w:rPr>
          <w:rFonts w:cs="Arial"/>
          <w:szCs w:val="22"/>
          <w:lang w:eastAsia="en-US"/>
        </w:rPr>
        <w:t xml:space="preserve"> uzavřené </w:t>
      </w:r>
      <w:r w:rsidRPr="00333042">
        <w:rPr>
          <w:rFonts w:cs="Arial"/>
          <w:szCs w:val="22"/>
          <w:lang w:eastAsia="en-US"/>
        </w:rPr>
        <w:t xml:space="preserve">dne </w:t>
      </w:r>
      <w:r w:rsidR="001C08D1">
        <w:rPr>
          <w:rFonts w:cs="Arial"/>
          <w:szCs w:val="22"/>
          <w:lang w:eastAsia="en-US"/>
        </w:rPr>
        <w:t>20</w:t>
      </w:r>
      <w:r w:rsidRPr="00333042">
        <w:rPr>
          <w:rFonts w:cs="Arial"/>
          <w:szCs w:val="22"/>
          <w:lang w:eastAsia="en-US"/>
        </w:rPr>
        <w:t xml:space="preserve">. </w:t>
      </w:r>
      <w:r w:rsidR="001C08D1">
        <w:rPr>
          <w:rFonts w:cs="Arial"/>
          <w:szCs w:val="22"/>
          <w:lang w:eastAsia="en-US"/>
        </w:rPr>
        <w:t>9</w:t>
      </w:r>
      <w:r w:rsidRPr="00333042">
        <w:rPr>
          <w:rFonts w:cs="Arial"/>
          <w:szCs w:val="22"/>
          <w:lang w:eastAsia="en-US"/>
        </w:rPr>
        <w:t>. 202</w:t>
      </w:r>
      <w:r w:rsidR="001C08D1">
        <w:rPr>
          <w:rFonts w:cs="Arial"/>
          <w:szCs w:val="22"/>
          <w:lang w:eastAsia="en-US"/>
        </w:rPr>
        <w:t>2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0E11CD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6EE6F11E" w:rsidR="001C08D1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Dodatku </w:t>
      </w:r>
      <w:r w:rsidR="00A76B56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Dodatkem </w:t>
      </w:r>
      <w:r w:rsidR="00FF7633" w:rsidRPr="00333042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0E11CD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1CBA2756" w14:textId="77777777" w:rsidR="001C08D1" w:rsidRDefault="001C08D1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10EB70B1" w14:textId="6F0DC26E" w:rsidR="006F12BC" w:rsidRDefault="001C08D1" w:rsidP="006F12BC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szCs w:val="22"/>
          <w:lang w:eastAsia="en-US"/>
        </w:rPr>
      </w:pPr>
      <w:r w:rsidRPr="001C08D1">
        <w:rPr>
          <w:szCs w:val="22"/>
          <w:lang w:eastAsia="en-US"/>
        </w:rPr>
        <w:t xml:space="preserve">Smluvní strany na základě výjimky ze zadávacího řízení v souladu s ustanovením dle Části třetí, Hlavy V., odst. 3, písm. b) a c) Příkazu ministra č. 14/2020, ve znění Dodatku č. 4 „Zásady </w:t>
      </w:r>
      <w:r>
        <w:rPr>
          <w:szCs w:val="22"/>
          <w:lang w:eastAsia="en-US"/>
        </w:rPr>
        <w:br/>
      </w:r>
      <w:r w:rsidRPr="001C08D1">
        <w:rPr>
          <w:szCs w:val="22"/>
          <w:lang w:eastAsia="en-US"/>
        </w:rPr>
        <w:t xml:space="preserve">pro zadávání veřejných zakázek“ </w:t>
      </w:r>
      <w:r w:rsidR="00EC0A1D" w:rsidRPr="001C08D1">
        <w:rPr>
          <w:szCs w:val="22"/>
          <w:lang w:eastAsia="en-US"/>
        </w:rPr>
        <w:t xml:space="preserve">uzavřely </w:t>
      </w:r>
      <w:r w:rsidRPr="001C08D1">
        <w:rPr>
          <w:szCs w:val="22"/>
          <w:lang w:eastAsia="en-US"/>
        </w:rPr>
        <w:t xml:space="preserve">dne 20. 9. 2022 Smlouvu o technické podpoře </w:t>
      </w:r>
      <w:r w:rsidR="00EC0A1D">
        <w:rPr>
          <w:szCs w:val="22"/>
          <w:lang w:eastAsia="en-US"/>
        </w:rPr>
        <w:br/>
      </w:r>
      <w:r w:rsidRPr="001C08D1">
        <w:rPr>
          <w:szCs w:val="22"/>
          <w:lang w:eastAsia="en-US"/>
        </w:rPr>
        <w:t>a servisních službách pro nástroj ARM (dále jen „</w:t>
      </w:r>
      <w:r w:rsidRPr="001C08D1">
        <w:rPr>
          <w:b/>
          <w:bCs/>
          <w:szCs w:val="22"/>
          <w:lang w:eastAsia="en-US"/>
        </w:rPr>
        <w:t>Smlouva</w:t>
      </w:r>
      <w:r w:rsidRPr="001C08D1">
        <w:rPr>
          <w:szCs w:val="22"/>
          <w:lang w:eastAsia="en-US"/>
        </w:rPr>
        <w:t xml:space="preserve">“). </w:t>
      </w:r>
    </w:p>
    <w:p w14:paraId="1C35CDC2" w14:textId="062ACC97" w:rsidR="00BD462D" w:rsidRPr="006F12BC" w:rsidRDefault="00E566B9" w:rsidP="006F12BC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szCs w:val="22"/>
          <w:lang w:eastAsia="en-US"/>
        </w:rPr>
      </w:pPr>
      <w:r w:rsidRPr="006F12BC">
        <w:rPr>
          <w:rFonts w:cs="Arial"/>
          <w:szCs w:val="22"/>
          <w:lang w:eastAsia="en-US"/>
        </w:rPr>
        <w:t xml:space="preserve">Důvodem uzavření Dodatku </w:t>
      </w:r>
      <w:r w:rsidRPr="006F12BC">
        <w:rPr>
          <w:rFonts w:cs="Arial"/>
          <w:szCs w:val="22"/>
          <w:lang w:val="cs-CZ" w:eastAsia="en-US"/>
        </w:rPr>
        <w:t xml:space="preserve">č. </w:t>
      </w:r>
      <w:r w:rsidR="000E11CD" w:rsidRPr="006F12BC">
        <w:rPr>
          <w:rFonts w:cs="Arial"/>
          <w:szCs w:val="22"/>
          <w:lang w:val="cs-CZ" w:eastAsia="en-US"/>
        </w:rPr>
        <w:t>1</w:t>
      </w:r>
      <w:r w:rsidRPr="006F12BC">
        <w:rPr>
          <w:rFonts w:cs="Arial"/>
          <w:szCs w:val="22"/>
          <w:lang w:val="cs-CZ" w:eastAsia="en-US"/>
        </w:rPr>
        <w:t xml:space="preserve"> je </w:t>
      </w:r>
      <w:r w:rsidRPr="006F12BC">
        <w:rPr>
          <w:rFonts w:cs="Arial"/>
          <w:szCs w:val="22"/>
          <w:lang w:eastAsia="en-US"/>
        </w:rPr>
        <w:t xml:space="preserve">potřeba </w:t>
      </w:r>
      <w:r w:rsidRPr="006F12BC">
        <w:rPr>
          <w:rFonts w:cs="Arial"/>
          <w:szCs w:val="22"/>
          <w:lang w:val="cs-CZ" w:eastAsia="en-US"/>
        </w:rPr>
        <w:t xml:space="preserve">dodatečného navýšení rozsahu předmětu plnění sjednaného </w:t>
      </w:r>
      <w:r w:rsidR="001C08D1" w:rsidRPr="006F12BC">
        <w:rPr>
          <w:rFonts w:cs="Arial"/>
          <w:szCs w:val="22"/>
          <w:lang w:val="cs-CZ" w:eastAsia="en-US"/>
        </w:rPr>
        <w:t>Smlouvou</w:t>
      </w:r>
      <w:r w:rsidR="006F12BC" w:rsidRPr="006F12BC">
        <w:rPr>
          <w:rFonts w:cs="Arial"/>
          <w:szCs w:val="22"/>
          <w:lang w:val="cs-CZ" w:eastAsia="en-US"/>
        </w:rPr>
        <w:t xml:space="preserve">, konkrétně navýšení maximálního rozsahu Smlouvou sjednaných </w:t>
      </w:r>
      <w:r w:rsidR="006F12BC" w:rsidRPr="006F12BC">
        <w:rPr>
          <w:szCs w:val="22"/>
        </w:rPr>
        <w:t>doplňkov</w:t>
      </w:r>
      <w:r w:rsidR="006F12BC">
        <w:rPr>
          <w:szCs w:val="22"/>
        </w:rPr>
        <w:t>ých</w:t>
      </w:r>
      <w:r w:rsidR="006F12BC" w:rsidRPr="006F12BC">
        <w:rPr>
          <w:szCs w:val="22"/>
        </w:rPr>
        <w:t xml:space="preserve"> služ</w:t>
      </w:r>
      <w:r w:rsidR="006F12BC">
        <w:rPr>
          <w:szCs w:val="22"/>
        </w:rPr>
        <w:t>e</w:t>
      </w:r>
      <w:r w:rsidR="006F12BC" w:rsidRPr="006F12BC">
        <w:rPr>
          <w:szCs w:val="22"/>
        </w:rPr>
        <w:t xml:space="preserve">b pro rozvoj procesů řízení kybernetických rizik </w:t>
      </w:r>
      <w:r w:rsidR="006F12BC" w:rsidRPr="006F12BC">
        <w:rPr>
          <w:rFonts w:cs="Arial"/>
          <w:szCs w:val="22"/>
          <w:lang w:eastAsia="en-US"/>
        </w:rPr>
        <w:t xml:space="preserve">(dále </w:t>
      </w:r>
      <w:r w:rsidR="00EC0A1D">
        <w:rPr>
          <w:rFonts w:cs="Arial"/>
          <w:szCs w:val="22"/>
          <w:lang w:eastAsia="en-US"/>
        </w:rPr>
        <w:t>jen</w:t>
      </w:r>
      <w:r w:rsidR="006F12BC" w:rsidRPr="006F12BC">
        <w:rPr>
          <w:rFonts w:cs="Arial"/>
          <w:szCs w:val="22"/>
          <w:lang w:eastAsia="en-US"/>
        </w:rPr>
        <w:t xml:space="preserve"> „</w:t>
      </w:r>
      <w:r w:rsidR="006F12BC" w:rsidRPr="006F12BC">
        <w:rPr>
          <w:rFonts w:cs="Arial"/>
          <w:b/>
          <w:bCs/>
          <w:szCs w:val="22"/>
          <w:lang w:eastAsia="en-US"/>
        </w:rPr>
        <w:t>Doplňkové služby</w:t>
      </w:r>
      <w:r w:rsidR="006F12BC" w:rsidRPr="006F12BC">
        <w:rPr>
          <w:rFonts w:cs="Arial"/>
          <w:szCs w:val="22"/>
          <w:lang w:eastAsia="en-US"/>
        </w:rPr>
        <w:t>“).</w:t>
      </w:r>
    </w:p>
    <w:p w14:paraId="0F162F4D" w14:textId="38F4342D" w:rsidR="00701126" w:rsidRPr="00845626" w:rsidRDefault="00250745" w:rsidP="00F758E9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845626">
        <w:rPr>
          <w:rFonts w:cs="Arial"/>
          <w:szCs w:val="22"/>
          <w:lang w:val="cs-CZ" w:eastAsia="en-US"/>
        </w:rPr>
        <w:t xml:space="preserve">Předmětem Doplňkových služeb </w:t>
      </w:r>
      <w:r w:rsidR="009B06FF" w:rsidRPr="00845626">
        <w:rPr>
          <w:rFonts w:cs="Arial"/>
          <w:szCs w:val="22"/>
          <w:lang w:val="cs-CZ" w:eastAsia="en-US"/>
        </w:rPr>
        <w:t xml:space="preserve">je aktualizace </w:t>
      </w:r>
      <w:r w:rsidR="004310ED" w:rsidRPr="00845626">
        <w:rPr>
          <w:rFonts w:cs="Arial"/>
          <w:szCs w:val="22"/>
          <w:lang w:val="cs-CZ" w:eastAsia="en-US"/>
        </w:rPr>
        <w:t>interních aktů pro řízení kybernetických rizik</w:t>
      </w:r>
      <w:r w:rsidR="004F6D60" w:rsidRPr="00845626">
        <w:rPr>
          <w:rFonts w:cs="Arial"/>
          <w:szCs w:val="22"/>
          <w:lang w:val="cs-CZ" w:eastAsia="en-US"/>
        </w:rPr>
        <w:t xml:space="preserve"> s ohledem na ukončení nástroje ARM</w:t>
      </w:r>
      <w:r w:rsidR="004310ED" w:rsidRPr="00845626">
        <w:rPr>
          <w:rFonts w:cs="Arial"/>
          <w:szCs w:val="22"/>
          <w:lang w:val="cs-CZ" w:eastAsia="en-US"/>
        </w:rPr>
        <w:t xml:space="preserve">. </w:t>
      </w:r>
      <w:r w:rsidR="004F6D60" w:rsidRPr="00845626">
        <w:rPr>
          <w:rFonts w:cs="Arial"/>
          <w:szCs w:val="22"/>
          <w:lang w:val="cs-CZ" w:eastAsia="en-US"/>
        </w:rPr>
        <w:t xml:space="preserve">V rámci služeb budou </w:t>
      </w:r>
      <w:r w:rsidR="006A5328">
        <w:rPr>
          <w:rFonts w:cs="Arial"/>
          <w:szCs w:val="22"/>
          <w:lang w:val="cs-CZ" w:eastAsia="en-US"/>
        </w:rPr>
        <w:t xml:space="preserve">rovněž </w:t>
      </w:r>
      <w:r w:rsidR="00E15C1E" w:rsidRPr="00845626">
        <w:rPr>
          <w:rFonts w:cs="Arial"/>
          <w:szCs w:val="22"/>
          <w:lang w:val="cs-CZ" w:eastAsia="en-US"/>
        </w:rPr>
        <w:t xml:space="preserve">transferována </w:t>
      </w:r>
      <w:r w:rsidR="004F6D60" w:rsidRPr="00845626">
        <w:rPr>
          <w:rFonts w:cs="Arial"/>
          <w:szCs w:val="22"/>
          <w:lang w:val="cs-CZ" w:eastAsia="en-US"/>
        </w:rPr>
        <w:t xml:space="preserve">data </w:t>
      </w:r>
      <w:r w:rsidR="00E15C1E" w:rsidRPr="00845626">
        <w:rPr>
          <w:rFonts w:cs="Arial"/>
          <w:szCs w:val="22"/>
          <w:lang w:val="cs-CZ" w:eastAsia="en-US"/>
        </w:rPr>
        <w:t>z</w:t>
      </w:r>
      <w:r w:rsidR="00FA6FBE" w:rsidRPr="00845626">
        <w:rPr>
          <w:rFonts w:cs="Arial"/>
          <w:szCs w:val="22"/>
          <w:lang w:val="cs-CZ" w:eastAsia="en-US"/>
        </w:rPr>
        <w:t xml:space="preserve"> původního </w:t>
      </w:r>
      <w:r w:rsidR="00E15C1E" w:rsidRPr="00845626">
        <w:rPr>
          <w:rFonts w:cs="Arial"/>
          <w:szCs w:val="22"/>
          <w:lang w:val="cs-CZ" w:eastAsia="en-US"/>
        </w:rPr>
        <w:t xml:space="preserve">nástroje ARM do nového </w:t>
      </w:r>
      <w:r w:rsidR="00FA6FBE" w:rsidRPr="00845626">
        <w:rPr>
          <w:rFonts w:cs="Arial"/>
          <w:szCs w:val="22"/>
          <w:lang w:val="cs-CZ" w:eastAsia="en-US"/>
        </w:rPr>
        <w:t>nástroje Eramba</w:t>
      </w:r>
      <w:r w:rsidR="006A5328">
        <w:rPr>
          <w:rFonts w:cs="Arial"/>
          <w:szCs w:val="22"/>
          <w:lang w:val="cs-CZ" w:eastAsia="en-US"/>
        </w:rPr>
        <w:t xml:space="preserve">, což </w:t>
      </w:r>
      <w:r w:rsidR="00FA6FBE" w:rsidRPr="00845626">
        <w:rPr>
          <w:rFonts w:cs="Arial"/>
          <w:szCs w:val="22"/>
          <w:lang w:val="cs-CZ" w:eastAsia="en-US"/>
        </w:rPr>
        <w:t xml:space="preserve">vyžaduje </w:t>
      </w:r>
      <w:r w:rsidR="00116522" w:rsidRPr="00845626">
        <w:rPr>
          <w:rFonts w:cs="Arial"/>
          <w:szCs w:val="22"/>
          <w:lang w:val="cs-CZ" w:eastAsia="en-US"/>
        </w:rPr>
        <w:t xml:space="preserve">detailní znalost databázových relací původního nástroje ARM, kterou disponuje pouze </w:t>
      </w:r>
      <w:r w:rsidR="00845626" w:rsidRPr="00845626">
        <w:rPr>
          <w:rFonts w:cs="Arial"/>
          <w:szCs w:val="22"/>
          <w:lang w:val="cs-CZ" w:eastAsia="en-US"/>
        </w:rPr>
        <w:t>realizační tým Dodavatele.</w:t>
      </w:r>
      <w:r w:rsidR="00845626">
        <w:rPr>
          <w:rFonts w:cs="Arial"/>
          <w:szCs w:val="22"/>
          <w:lang w:val="cs-CZ" w:eastAsia="en-US"/>
        </w:rPr>
        <w:t xml:space="preserve"> </w:t>
      </w:r>
      <w:r w:rsidR="006A5328">
        <w:rPr>
          <w:rFonts w:cs="Arial"/>
          <w:szCs w:val="22"/>
          <w:lang w:val="cs-CZ" w:eastAsia="en-US"/>
        </w:rPr>
        <w:t>Vzhledem k výše uvedenému jsou d</w:t>
      </w:r>
      <w:r w:rsidR="00F24B94" w:rsidRPr="00845626">
        <w:rPr>
          <w:rFonts w:cs="Arial"/>
          <w:szCs w:val="22"/>
          <w:lang w:val="cs-CZ" w:eastAsia="en-US"/>
        </w:rPr>
        <w:t xml:space="preserve">odatečně sjednávané </w:t>
      </w:r>
      <w:r w:rsidR="006F12BC" w:rsidRPr="00845626">
        <w:rPr>
          <w:rFonts w:cs="Arial"/>
          <w:szCs w:val="22"/>
          <w:lang w:val="cs-CZ" w:eastAsia="en-US"/>
        </w:rPr>
        <w:t xml:space="preserve">Doplňkové </w:t>
      </w:r>
      <w:r w:rsidR="00F24B94" w:rsidRPr="00845626">
        <w:rPr>
          <w:rFonts w:cs="Arial"/>
          <w:szCs w:val="22"/>
          <w:lang w:val="cs-CZ" w:eastAsia="en-US"/>
        </w:rPr>
        <w:t xml:space="preserve">služby od současných činností realizačního týmu </w:t>
      </w:r>
      <w:r w:rsidR="00EC0A1D" w:rsidRPr="00845626">
        <w:rPr>
          <w:rFonts w:cs="Arial"/>
          <w:szCs w:val="22"/>
          <w:lang w:val="cs-CZ" w:eastAsia="en-US"/>
        </w:rPr>
        <w:t>Dodavatele</w:t>
      </w:r>
      <w:r w:rsidR="009C7E8B" w:rsidRPr="00845626">
        <w:rPr>
          <w:rFonts w:cs="Arial"/>
          <w:szCs w:val="22"/>
          <w:lang w:val="cs-CZ" w:eastAsia="en-US"/>
        </w:rPr>
        <w:t xml:space="preserve"> </w:t>
      </w:r>
      <w:r w:rsidR="00F24B94" w:rsidRPr="00845626">
        <w:rPr>
          <w:rFonts w:cs="Arial"/>
          <w:szCs w:val="22"/>
          <w:lang w:val="cs-CZ" w:eastAsia="en-US"/>
        </w:rPr>
        <w:t>neoddělitelné</w:t>
      </w:r>
      <w:r w:rsidR="006F12BC" w:rsidRPr="00845626">
        <w:rPr>
          <w:rFonts w:cs="Arial"/>
          <w:szCs w:val="22"/>
          <w:lang w:val="cs-CZ" w:eastAsia="en-US"/>
        </w:rPr>
        <w:t xml:space="preserve"> </w:t>
      </w:r>
      <w:r w:rsidR="00F24B94" w:rsidRPr="00845626">
        <w:rPr>
          <w:rFonts w:cs="Arial"/>
          <w:szCs w:val="22"/>
          <w:lang w:val="cs-CZ" w:eastAsia="en-US"/>
        </w:rPr>
        <w:t>a</w:t>
      </w:r>
      <w:r w:rsidR="00845626">
        <w:rPr>
          <w:rFonts w:cs="Arial"/>
          <w:szCs w:val="22"/>
          <w:lang w:val="cs-CZ" w:eastAsia="en-US"/>
        </w:rPr>
        <w:t> </w:t>
      </w:r>
      <w:r w:rsidR="00F24B94" w:rsidRPr="00845626">
        <w:rPr>
          <w:rFonts w:cs="Arial"/>
          <w:szCs w:val="22"/>
          <w:lang w:val="cs-CZ" w:eastAsia="en-US"/>
        </w:rPr>
        <w:t xml:space="preserve">nelze je objektivně poskytnout jiným realizačním týmem než týmem </w:t>
      </w:r>
      <w:r w:rsidR="006F12BC" w:rsidRPr="00845626">
        <w:rPr>
          <w:rFonts w:cs="Arial"/>
          <w:szCs w:val="22"/>
          <w:lang w:val="cs-CZ" w:eastAsia="en-US"/>
        </w:rPr>
        <w:t>Dodavatele</w:t>
      </w:r>
      <w:r w:rsidR="00F24B94" w:rsidRPr="00845626">
        <w:rPr>
          <w:rFonts w:cs="Arial"/>
          <w:szCs w:val="22"/>
          <w:lang w:val="cs-CZ" w:eastAsia="en-US"/>
        </w:rPr>
        <w:t>, a</w:t>
      </w:r>
      <w:r w:rsidR="00BE628E" w:rsidRPr="00845626">
        <w:rPr>
          <w:rFonts w:cs="Arial"/>
          <w:szCs w:val="22"/>
          <w:lang w:val="cs-CZ" w:eastAsia="en-US"/>
        </w:rPr>
        <w:t> </w:t>
      </w:r>
      <w:r w:rsidR="00F24B94" w:rsidRPr="00845626">
        <w:rPr>
          <w:rFonts w:cs="Arial"/>
          <w:szCs w:val="22"/>
          <w:lang w:val="cs-CZ" w:eastAsia="en-US"/>
        </w:rPr>
        <w:t xml:space="preserve">to vzhledem ke skutečnosti, že zachování realizačního týmu </w:t>
      </w:r>
      <w:r w:rsidR="006F12BC" w:rsidRPr="00845626">
        <w:rPr>
          <w:rFonts w:cs="Arial"/>
          <w:szCs w:val="22"/>
          <w:lang w:val="cs-CZ" w:eastAsia="en-US"/>
        </w:rPr>
        <w:t>Dodavatele</w:t>
      </w:r>
      <w:r w:rsidR="00F24B94" w:rsidRPr="00845626">
        <w:rPr>
          <w:rFonts w:cs="Arial"/>
          <w:szCs w:val="22"/>
          <w:lang w:val="cs-CZ" w:eastAsia="en-US"/>
        </w:rPr>
        <w:t xml:space="preserve"> </w:t>
      </w:r>
      <w:r w:rsidR="006A5328">
        <w:rPr>
          <w:rFonts w:cs="Arial"/>
          <w:szCs w:val="22"/>
          <w:lang w:val="cs-CZ" w:eastAsia="en-US"/>
        </w:rPr>
        <w:br/>
      </w:r>
      <w:r w:rsidR="00F24B94" w:rsidRPr="00845626">
        <w:rPr>
          <w:rFonts w:cs="Arial"/>
          <w:szCs w:val="22"/>
          <w:lang w:val="cs-CZ" w:eastAsia="en-US"/>
        </w:rPr>
        <w:t>při poskytování</w:t>
      </w:r>
      <w:r w:rsidR="00C14E70" w:rsidRPr="00845626">
        <w:rPr>
          <w:rFonts w:cs="Arial"/>
          <w:szCs w:val="22"/>
          <w:lang w:val="cs-CZ" w:eastAsia="en-US"/>
        </w:rPr>
        <w:t xml:space="preserve"> předmětných</w:t>
      </w:r>
      <w:r w:rsidR="00EC0A1D" w:rsidRPr="00845626">
        <w:rPr>
          <w:rFonts w:cs="Arial"/>
          <w:szCs w:val="22"/>
          <w:lang w:val="cs-CZ" w:eastAsia="en-US"/>
        </w:rPr>
        <w:t xml:space="preserve"> Doplňkových</w:t>
      </w:r>
      <w:r w:rsidR="00F24B94" w:rsidRPr="00845626">
        <w:rPr>
          <w:rFonts w:cs="Arial"/>
          <w:szCs w:val="22"/>
          <w:lang w:val="cs-CZ" w:eastAsia="en-US"/>
        </w:rPr>
        <w:t xml:space="preserve"> služeb sjednaných </w:t>
      </w:r>
      <w:r w:rsidR="006F12BC" w:rsidRPr="00845626">
        <w:rPr>
          <w:rFonts w:cs="Arial"/>
          <w:szCs w:val="22"/>
          <w:lang w:val="cs-CZ" w:eastAsia="en-US"/>
        </w:rPr>
        <w:t>Smlouvou</w:t>
      </w:r>
      <w:r w:rsidR="00F24B94" w:rsidRPr="00845626">
        <w:rPr>
          <w:rFonts w:cs="Arial"/>
          <w:szCs w:val="22"/>
          <w:lang w:val="cs-CZ" w:eastAsia="en-US"/>
        </w:rPr>
        <w:t xml:space="preserve"> je klíčové pro zajištění jednotné odpovědnosti </w:t>
      </w:r>
      <w:r w:rsidR="00C14E70" w:rsidRPr="00845626">
        <w:rPr>
          <w:rFonts w:cs="Arial"/>
          <w:szCs w:val="22"/>
          <w:lang w:val="cs-CZ" w:eastAsia="en-US"/>
        </w:rPr>
        <w:t>Dodavatele.</w:t>
      </w:r>
      <w:r w:rsidR="00F24B94" w:rsidRPr="00845626">
        <w:rPr>
          <w:rFonts w:cs="Arial"/>
          <w:szCs w:val="22"/>
          <w:lang w:val="cs-CZ" w:eastAsia="en-US"/>
        </w:rPr>
        <w:t xml:space="preserve"> V případě, že by</w:t>
      </w:r>
      <w:r w:rsidR="00C14E70" w:rsidRPr="00845626">
        <w:rPr>
          <w:rFonts w:cs="Arial"/>
          <w:szCs w:val="22"/>
          <w:lang w:val="cs-CZ" w:eastAsia="en-US"/>
        </w:rPr>
        <w:t xml:space="preserve"> Dodatkem č. 1 dodatečně sjednané Doplňkové služby</w:t>
      </w:r>
      <w:r w:rsidR="00F24B94" w:rsidRPr="00845626">
        <w:rPr>
          <w:rFonts w:cs="Arial"/>
          <w:szCs w:val="22"/>
          <w:lang w:val="cs-CZ" w:eastAsia="en-US"/>
        </w:rPr>
        <w:t xml:space="preserve"> b</w:t>
      </w:r>
      <w:r w:rsidR="00C14E70" w:rsidRPr="00845626">
        <w:rPr>
          <w:rFonts w:cs="Arial"/>
          <w:szCs w:val="22"/>
          <w:lang w:val="cs-CZ" w:eastAsia="en-US"/>
        </w:rPr>
        <w:t>y</w:t>
      </w:r>
      <w:r w:rsidR="00F24B94" w:rsidRPr="00845626">
        <w:rPr>
          <w:rFonts w:cs="Arial"/>
          <w:szCs w:val="22"/>
          <w:lang w:val="cs-CZ" w:eastAsia="en-US"/>
        </w:rPr>
        <w:t>l</w:t>
      </w:r>
      <w:r w:rsidR="00C14E70" w:rsidRPr="00845626">
        <w:rPr>
          <w:rFonts w:cs="Arial"/>
          <w:szCs w:val="22"/>
          <w:lang w:val="cs-CZ" w:eastAsia="en-US"/>
        </w:rPr>
        <w:t>y</w:t>
      </w:r>
      <w:r w:rsidR="00F24B94" w:rsidRPr="00845626">
        <w:rPr>
          <w:rFonts w:cs="Arial"/>
          <w:szCs w:val="22"/>
          <w:lang w:val="cs-CZ" w:eastAsia="en-US"/>
        </w:rPr>
        <w:t xml:space="preserve"> poskytovány jiným </w:t>
      </w:r>
      <w:r w:rsidR="00C14E70" w:rsidRPr="00845626">
        <w:rPr>
          <w:rFonts w:cs="Arial"/>
          <w:szCs w:val="22"/>
          <w:lang w:val="cs-CZ" w:eastAsia="en-US"/>
        </w:rPr>
        <w:t>dodavatele</w:t>
      </w:r>
      <w:r w:rsidR="00EC0A1D" w:rsidRPr="00845626">
        <w:rPr>
          <w:rFonts w:cs="Arial"/>
          <w:szCs w:val="22"/>
          <w:lang w:val="cs-CZ" w:eastAsia="en-US"/>
        </w:rPr>
        <w:t>m</w:t>
      </w:r>
      <w:r w:rsidR="00F24B94" w:rsidRPr="00845626">
        <w:rPr>
          <w:rFonts w:cs="Arial"/>
          <w:szCs w:val="22"/>
          <w:lang w:val="cs-CZ" w:eastAsia="en-US"/>
        </w:rPr>
        <w:t>, hrozí Objednateli bezpečnostní rizika, organizační rizika a</w:t>
      </w:r>
      <w:r w:rsidR="00BE628E" w:rsidRPr="00845626">
        <w:rPr>
          <w:rFonts w:cs="Arial"/>
          <w:szCs w:val="22"/>
          <w:lang w:val="cs-CZ" w:eastAsia="en-US"/>
        </w:rPr>
        <w:t> </w:t>
      </w:r>
      <w:r w:rsidR="00F24B94" w:rsidRPr="00845626">
        <w:rPr>
          <w:rFonts w:cs="Arial"/>
          <w:szCs w:val="22"/>
          <w:lang w:val="cs-CZ" w:eastAsia="en-US"/>
        </w:rPr>
        <w:t>v konečném důsledku i vícenáklady. Vzhledem k výše uvedenému je uzavření Dodatku č. 1 jediným efektivním, účelným a hospodárným řešením.</w:t>
      </w:r>
    </w:p>
    <w:p w14:paraId="2E09C6F9" w14:textId="73AA9A1C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 xml:space="preserve">úpravě odst. </w:t>
      </w:r>
      <w:r w:rsidR="00C14E70">
        <w:rPr>
          <w:rFonts w:eastAsia="Calibri"/>
          <w:lang w:val="cs-CZ"/>
        </w:rPr>
        <w:t>4</w:t>
      </w:r>
      <w:r>
        <w:rPr>
          <w:rFonts w:eastAsia="Calibri"/>
          <w:lang w:val="cs-CZ"/>
        </w:rPr>
        <w:t>.</w:t>
      </w:r>
      <w:r w:rsidR="00C14E70">
        <w:rPr>
          <w:rFonts w:eastAsia="Calibri"/>
          <w:lang w:val="cs-CZ"/>
        </w:rPr>
        <w:t>3.3 Smlouvy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 xml:space="preserve">čl. 2 </w:t>
      </w:r>
      <w:r w:rsidRPr="003971CB">
        <w:rPr>
          <w:rFonts w:eastAsia="Calibri"/>
        </w:rPr>
        <w:t>Dodatku</w:t>
      </w:r>
      <w:r>
        <w:rPr>
          <w:rFonts w:eastAsia="Calibri"/>
          <w:lang w:val="cs-CZ"/>
        </w:rPr>
        <w:t xml:space="preserve"> č. </w:t>
      </w:r>
      <w:r w:rsidR="00F24B94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55A3B7D0" w14:textId="1AE26F19" w:rsidR="005B4150" w:rsidRDefault="005B4150" w:rsidP="00C14E70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24B94">
        <w:rPr>
          <w:rFonts w:cs="Arial"/>
          <w:lang w:val="cs-CZ"/>
        </w:rPr>
        <w:t>1</w:t>
      </w:r>
    </w:p>
    <w:p w14:paraId="17ED5FA5" w14:textId="6AD4C84D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</w:t>
      </w:r>
      <w:r w:rsidR="00EC0A1D">
        <w:rPr>
          <w:rFonts w:cs="Arial"/>
          <w:szCs w:val="22"/>
          <w:lang w:val="cs-CZ" w:eastAsia="en-US"/>
        </w:rPr>
        <w:t xml:space="preserve"> </w:t>
      </w:r>
      <w:r w:rsidRPr="00CB0FE3">
        <w:rPr>
          <w:rFonts w:cs="Arial"/>
          <w:szCs w:val="22"/>
          <w:lang w:val="cs-CZ" w:eastAsia="en-US"/>
        </w:rPr>
        <w:t>rozsahu služeb,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="00C14E70">
        <w:rPr>
          <w:rFonts w:cs="Arial"/>
          <w:szCs w:val="20"/>
        </w:rPr>
        <w:t>navýšení</w:t>
      </w:r>
      <w:r w:rsidRPr="00CB0FE3">
        <w:rPr>
          <w:rFonts w:cs="Arial"/>
          <w:szCs w:val="20"/>
        </w:rPr>
        <w:t xml:space="preserve"> </w:t>
      </w:r>
      <w:r w:rsidR="00C14E70">
        <w:rPr>
          <w:rFonts w:cs="Arial"/>
          <w:szCs w:val="20"/>
        </w:rPr>
        <w:t>maximálního</w:t>
      </w:r>
      <w:r w:rsidRPr="00CB0FE3">
        <w:rPr>
          <w:rFonts w:cs="Arial"/>
          <w:szCs w:val="20"/>
        </w:rPr>
        <w:t xml:space="preserve">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="00C14E70">
        <w:rPr>
          <w:rFonts w:cs="Arial"/>
          <w:b/>
          <w:bCs/>
          <w:szCs w:val="20"/>
        </w:rPr>
        <w:t>Č</w:t>
      </w:r>
      <w:r w:rsidRPr="00F35F5C">
        <w:rPr>
          <w:rFonts w:cs="Arial"/>
          <w:b/>
          <w:bCs/>
          <w:szCs w:val="20"/>
        </w:rPr>
        <w:t>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 xml:space="preserve">v rámci </w:t>
      </w:r>
      <w:r w:rsidR="00C14E70">
        <w:rPr>
          <w:rFonts w:cs="Arial"/>
          <w:szCs w:val="20"/>
        </w:rPr>
        <w:t>Doplňkových služeb</w:t>
      </w:r>
      <w:r w:rsidR="00EC0A1D">
        <w:rPr>
          <w:rFonts w:cs="Arial"/>
          <w:szCs w:val="20"/>
        </w:rPr>
        <w:t xml:space="preserve"> specifikovaných v odst. 2.1.3 Smlouvy</w:t>
      </w:r>
      <w:r w:rsidRPr="006D54A0">
        <w:rPr>
          <w:rFonts w:cs="Arial"/>
          <w:szCs w:val="20"/>
        </w:rPr>
        <w:t>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3C34516E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C14E70">
        <w:rPr>
          <w:rFonts w:cs="Arial"/>
          <w:szCs w:val="20"/>
        </w:rPr>
        <w:t>4</w:t>
      </w:r>
      <w:r w:rsidR="006D54A0" w:rsidRPr="001624EA">
        <w:rPr>
          <w:rFonts w:cs="Arial"/>
          <w:szCs w:val="20"/>
        </w:rPr>
        <w:t>.</w:t>
      </w:r>
      <w:r w:rsidR="00C14E70">
        <w:rPr>
          <w:rFonts w:cs="Arial"/>
          <w:szCs w:val="20"/>
          <w:lang w:val="cs-CZ"/>
        </w:rPr>
        <w:t>3.3 Smlouvy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24C4D377" w14:textId="4345021E" w:rsidR="00C14E70" w:rsidRDefault="006D615D" w:rsidP="006D615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="00C14E70" w:rsidRPr="00C14E70">
        <w:rPr>
          <w:rFonts w:cs="Arial"/>
          <w:i/>
          <w:iCs/>
          <w:szCs w:val="20"/>
          <w:lang w:val="cs-CZ"/>
        </w:rPr>
        <w:t xml:space="preserve">Objednatel zaplatí cenu pouze za skutečně řádně provedené Doplňkové služby. Objednatel není povinen vyčerpat Doplňkové služby dle odst. 2.1.3 této Smlouvy v rozsahu, který byl uveden v této smlouvě a jejích přílohách. Objednatel je oprávněn, nikoli však povinen, čerpat Doplňkové služby </w:t>
      </w:r>
      <w:r w:rsidR="00EA2178">
        <w:rPr>
          <w:rFonts w:cs="Arial"/>
          <w:i/>
          <w:iCs/>
          <w:szCs w:val="20"/>
          <w:lang w:val="cs-CZ"/>
        </w:rPr>
        <w:br/>
      </w:r>
      <w:r w:rsidR="00C14E70" w:rsidRPr="00C14E70">
        <w:rPr>
          <w:rFonts w:cs="Arial"/>
          <w:i/>
          <w:iCs/>
          <w:szCs w:val="20"/>
          <w:lang w:val="cs-CZ"/>
        </w:rPr>
        <w:t xml:space="preserve">v maximálním rozsahu </w:t>
      </w:r>
      <w:r w:rsidR="00C14E70">
        <w:rPr>
          <w:rFonts w:cs="Arial"/>
          <w:i/>
          <w:iCs/>
          <w:szCs w:val="20"/>
          <w:lang w:val="cs-CZ"/>
        </w:rPr>
        <w:t>42</w:t>
      </w:r>
      <w:r w:rsidR="00C14E70" w:rsidRPr="00C14E70">
        <w:rPr>
          <w:rFonts w:cs="Arial"/>
          <w:i/>
          <w:iCs/>
          <w:szCs w:val="20"/>
          <w:lang w:val="cs-CZ"/>
        </w:rPr>
        <w:t xml:space="preserve"> ČD po celou dobu trvání této Smlouvy.</w:t>
      </w:r>
    </w:p>
    <w:p w14:paraId="3BD681D7" w14:textId="78DFF387" w:rsidR="00E720C5" w:rsidRDefault="00E720C5" w:rsidP="00EC0A1D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56FDA80F" w:rsidR="00073A7C" w:rsidRDefault="00C14E70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>
        <w:rPr>
          <w:rFonts w:cs="Arial"/>
          <w:szCs w:val="22"/>
          <w:lang w:val="cs-CZ" w:eastAsia="en-US"/>
        </w:rPr>
        <w:t>Smlouva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 xml:space="preserve">ujednání výslovně sjednaná </w:t>
      </w:r>
      <w:r w:rsidR="004645DE" w:rsidRPr="005C2C20">
        <w:rPr>
          <w:rFonts w:cs="Arial"/>
          <w:szCs w:val="22"/>
          <w:lang w:val="cs-CZ" w:eastAsia="en-US"/>
        </w:rPr>
        <w:t>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19ABF366" w14:textId="1EEACF15" w:rsidR="00EA2178" w:rsidRPr="00EA2178" w:rsidRDefault="00EA2178" w:rsidP="00EA2178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EA2178">
        <w:rPr>
          <w:rFonts w:cs="Arial"/>
          <w:szCs w:val="22"/>
          <w:lang w:eastAsia="en-US"/>
        </w:rPr>
        <w:t>Smluvní strany prohlašují, že smluvní vztah založený Smlouvou</w:t>
      </w:r>
      <w:r>
        <w:rPr>
          <w:rFonts w:cs="Arial"/>
          <w:szCs w:val="22"/>
          <w:lang w:eastAsia="en-US"/>
        </w:rPr>
        <w:t>, ve znění Dodatku č. 1,</w:t>
      </w:r>
      <w:r w:rsidRPr="00EA2178">
        <w:rPr>
          <w:rFonts w:cs="Arial"/>
          <w:szCs w:val="22"/>
          <w:lang w:eastAsia="en-US"/>
        </w:rPr>
        <w:t xml:space="preserve"> bude ukončen v souladu s </w:t>
      </w:r>
      <w:r w:rsidRPr="00EA2178">
        <w:rPr>
          <w:rFonts w:cs="Arial"/>
          <w:szCs w:val="20"/>
        </w:rPr>
        <w:t>§ 1981 zákona č. 89/2012 Sb., občanský zákoník, ve znění pozdějších předpisů, dohodou</w:t>
      </w:r>
      <w:r>
        <w:rPr>
          <w:rFonts w:cs="Arial"/>
          <w:szCs w:val="20"/>
        </w:rPr>
        <w:t xml:space="preserve"> Smluvních stran</w:t>
      </w:r>
      <w:r w:rsidR="00EC0A1D">
        <w:rPr>
          <w:rFonts w:cs="Arial"/>
          <w:szCs w:val="20"/>
        </w:rPr>
        <w:t xml:space="preserve">, a to </w:t>
      </w:r>
      <w:r w:rsidRPr="00EA2178">
        <w:rPr>
          <w:rFonts w:cs="Arial"/>
          <w:szCs w:val="20"/>
        </w:rPr>
        <w:t xml:space="preserve">ke dni 31. 12. 2024. </w:t>
      </w:r>
    </w:p>
    <w:p w14:paraId="1BA8DA37" w14:textId="77777777" w:rsidR="00E153D4" w:rsidRDefault="00EA2178" w:rsidP="00E153D4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 xml:space="preserve">Znění Dodatku č. </w:t>
      </w:r>
      <w:r>
        <w:rPr>
          <w:rFonts w:cs="Arial"/>
          <w:szCs w:val="22"/>
          <w:lang w:val="cs-CZ" w:eastAsia="en-US"/>
        </w:rPr>
        <w:t>1</w:t>
      </w:r>
      <w:r w:rsidRPr="005C2C20">
        <w:rPr>
          <w:rFonts w:cs="Arial"/>
          <w:szCs w:val="22"/>
          <w:lang w:val="cs-CZ" w:eastAsia="en-US"/>
        </w:rPr>
        <w:t xml:space="preserve"> tvoří úplnou dohodu Smluvních stran o</w:t>
      </w:r>
      <w:r>
        <w:rPr>
          <w:rFonts w:cs="Arial"/>
          <w:szCs w:val="22"/>
          <w:lang w:val="cs-CZ" w:eastAsia="en-US"/>
        </w:rPr>
        <w:t> </w:t>
      </w:r>
      <w:r w:rsidRPr="005C2C20">
        <w:rPr>
          <w:rFonts w:cs="Arial"/>
          <w:szCs w:val="22"/>
          <w:lang w:val="cs-CZ" w:eastAsia="en-US"/>
        </w:rPr>
        <w:t xml:space="preserve">předmětu a rozsahu změny </w:t>
      </w:r>
      <w:r>
        <w:rPr>
          <w:rFonts w:cs="Arial"/>
          <w:szCs w:val="22"/>
          <w:lang w:val="cs-CZ" w:eastAsia="en-US"/>
        </w:rPr>
        <w:t>Smlouvy.</w:t>
      </w:r>
    </w:p>
    <w:p w14:paraId="7A1252ED" w14:textId="765DDD2F" w:rsidR="009C7E8B" w:rsidRPr="00E153D4" w:rsidRDefault="00073A7C" w:rsidP="00E153D4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E153D4">
        <w:rPr>
          <w:rFonts w:cs="Arial"/>
          <w:szCs w:val="22"/>
          <w:lang w:val="cs-CZ" w:eastAsia="en-US"/>
        </w:rPr>
        <w:t xml:space="preserve">Dodatek č. </w:t>
      </w:r>
      <w:r w:rsidR="00C344A2" w:rsidRPr="00E153D4">
        <w:rPr>
          <w:rFonts w:cs="Arial"/>
          <w:szCs w:val="22"/>
          <w:lang w:val="cs-CZ" w:eastAsia="en-US"/>
        </w:rPr>
        <w:t>1</w:t>
      </w:r>
      <w:r w:rsidRPr="00E153D4">
        <w:rPr>
          <w:rFonts w:cs="Arial"/>
          <w:szCs w:val="22"/>
          <w:lang w:val="cs-CZ" w:eastAsia="en-US"/>
        </w:rPr>
        <w:t xml:space="preserve"> je uzavírán </w:t>
      </w:r>
      <w:r w:rsidR="00EA2178" w:rsidRPr="00E153D4">
        <w:rPr>
          <w:rFonts w:cs="Arial"/>
          <w:szCs w:val="22"/>
          <w:lang w:val="cs-CZ" w:eastAsia="en-US"/>
        </w:rPr>
        <w:t>analogicky k</w:t>
      </w:r>
      <w:r w:rsidRPr="00E153D4">
        <w:rPr>
          <w:rFonts w:cs="Arial"/>
          <w:szCs w:val="22"/>
          <w:lang w:val="cs-CZ" w:eastAsia="en-US"/>
        </w:rPr>
        <w:t xml:space="preserve"> § 222 odst. 5</w:t>
      </w:r>
      <w:r w:rsidR="009C7E8B" w:rsidRPr="00E153D4">
        <w:rPr>
          <w:rFonts w:cs="Arial"/>
          <w:szCs w:val="22"/>
          <w:lang w:val="cs-CZ" w:eastAsia="en-US"/>
        </w:rPr>
        <w:t xml:space="preserve"> </w:t>
      </w:r>
      <w:r w:rsidR="00EA2178" w:rsidRPr="00E153D4">
        <w:rPr>
          <w:rFonts w:cs="Arial"/>
          <w:szCs w:val="22"/>
          <w:lang w:val="cs-CZ" w:eastAsia="en-US"/>
        </w:rPr>
        <w:t xml:space="preserve">a odst. 6 </w:t>
      </w:r>
      <w:r w:rsidR="009C7E8B" w:rsidRPr="00E153D4">
        <w:rPr>
          <w:rFonts w:cs="Arial"/>
          <w:szCs w:val="22"/>
          <w:lang w:val="cs-CZ" w:eastAsia="en-US"/>
        </w:rPr>
        <w:t>zákona č. 134/2016 Sb., o zadávání veřejných zakázek, ve znění pozdějších předpisů (dále jen „</w:t>
      </w:r>
      <w:r w:rsidRPr="00E153D4">
        <w:rPr>
          <w:rFonts w:cs="Arial"/>
          <w:b/>
          <w:bCs/>
          <w:szCs w:val="22"/>
          <w:lang w:val="cs-CZ" w:eastAsia="en-US"/>
        </w:rPr>
        <w:t>ZZVZ</w:t>
      </w:r>
      <w:r w:rsidR="009C7E8B" w:rsidRPr="00E153D4">
        <w:rPr>
          <w:rFonts w:cs="Arial"/>
          <w:szCs w:val="22"/>
          <w:lang w:val="cs-CZ" w:eastAsia="en-US"/>
        </w:rPr>
        <w:t>“)</w:t>
      </w:r>
      <w:r w:rsidRPr="00E153D4">
        <w:rPr>
          <w:rFonts w:cs="Arial"/>
          <w:szCs w:val="22"/>
          <w:lang w:val="cs-CZ" w:eastAsia="en-US"/>
        </w:rPr>
        <w:t xml:space="preserve"> s tím, že uzavření Dodatku č. </w:t>
      </w:r>
      <w:r w:rsidR="00C344A2" w:rsidRPr="00E153D4">
        <w:rPr>
          <w:rFonts w:cs="Arial"/>
          <w:szCs w:val="22"/>
          <w:lang w:val="cs-CZ" w:eastAsia="en-US"/>
        </w:rPr>
        <w:t>1</w:t>
      </w:r>
      <w:r w:rsidRPr="00E153D4">
        <w:rPr>
          <w:rFonts w:cs="Arial"/>
          <w:szCs w:val="22"/>
          <w:lang w:val="cs-CZ" w:eastAsia="en-US"/>
        </w:rPr>
        <w:t xml:space="preserve"> není podstatnou změnu závazku ze </w:t>
      </w:r>
      <w:r w:rsidR="00E153D4">
        <w:rPr>
          <w:rFonts w:cs="Arial"/>
          <w:szCs w:val="22"/>
          <w:lang w:val="cs-CZ" w:eastAsia="en-US"/>
        </w:rPr>
        <w:t>S</w:t>
      </w:r>
      <w:r w:rsidRPr="00E153D4">
        <w:rPr>
          <w:rFonts w:cs="Arial"/>
          <w:szCs w:val="22"/>
          <w:lang w:val="cs-CZ" w:eastAsia="en-US"/>
        </w:rPr>
        <w:t xml:space="preserve">mlouvy ve smyslu ZZVZ. </w:t>
      </w:r>
      <w:r w:rsidR="00EA2178" w:rsidRPr="00E153D4">
        <w:rPr>
          <w:rFonts w:cs="Arial"/>
          <w:szCs w:val="22"/>
          <w:lang w:val="cs-CZ" w:eastAsia="en-US"/>
        </w:rPr>
        <w:t>Navýšení c</w:t>
      </w:r>
      <w:r w:rsidRPr="00E153D4">
        <w:rPr>
          <w:rFonts w:cs="Arial"/>
          <w:szCs w:val="22"/>
          <w:lang w:val="cs-CZ" w:eastAsia="en-US"/>
        </w:rPr>
        <w:t>el</w:t>
      </w:r>
      <w:r w:rsidR="00EA2178" w:rsidRPr="00E153D4">
        <w:rPr>
          <w:rFonts w:cs="Arial"/>
          <w:szCs w:val="22"/>
          <w:lang w:val="cs-CZ" w:eastAsia="en-US"/>
        </w:rPr>
        <w:t>kové finanční hodnoty závazku ze Smlouvy relevantní ke dni 31. 12. 2024</w:t>
      </w:r>
      <w:r w:rsidR="00EC0A1D">
        <w:rPr>
          <w:rFonts w:cs="Arial"/>
          <w:szCs w:val="22"/>
          <w:lang w:val="cs-CZ" w:eastAsia="en-US"/>
        </w:rPr>
        <w:t xml:space="preserve">, tj. okamžiku ukončení smluvního vztahu založeného Smlouvou, </w:t>
      </w:r>
      <w:r w:rsidRPr="00E153D4">
        <w:rPr>
          <w:rFonts w:cs="Arial"/>
          <w:szCs w:val="22"/>
          <w:lang w:val="cs-CZ" w:eastAsia="en-US"/>
        </w:rPr>
        <w:t>nepřesahuje 30 % původní hodnoty závazku</w:t>
      </w:r>
      <w:r w:rsidR="00E153D4">
        <w:rPr>
          <w:rFonts w:cs="Arial"/>
          <w:szCs w:val="22"/>
          <w:lang w:val="cs-CZ" w:eastAsia="en-US"/>
        </w:rPr>
        <w:t>.</w:t>
      </w:r>
    </w:p>
    <w:p w14:paraId="6EEF7D35" w14:textId="5463448D" w:rsidR="004645DE" w:rsidRDefault="004645DE" w:rsidP="000D4CD2">
      <w:pPr>
        <w:pStyle w:val="RLTextlnkuslovan"/>
        <w:keepNext/>
        <w:keepLines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lastRenderedPageBreak/>
        <w:t xml:space="preserve">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="00E153D4">
        <w:rPr>
          <w:rFonts w:cs="Arial"/>
        </w:rPr>
        <w:t>dnem</w:t>
      </w:r>
      <w:r w:rsidRPr="00333042">
        <w:rPr>
          <w:rFonts w:cs="Arial"/>
        </w:rPr>
        <w:t xml:space="preserve">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4AC05649" w:rsidR="004645DE" w:rsidRDefault="004645DE" w:rsidP="000D4CD2">
      <w:pPr>
        <w:pStyle w:val="RLTextlnkuslovan"/>
        <w:keepNext/>
        <w:keepLines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je uzavírán elektronicky, tj. prostřednictvím uznávaného elektronického podpisu </w:t>
      </w:r>
      <w:r w:rsidR="00E153D4">
        <w:rPr>
          <w:rFonts w:cs="Arial"/>
          <w:szCs w:val="22"/>
        </w:rPr>
        <w:br/>
      </w:r>
      <w:r w:rsidRPr="00333042">
        <w:rPr>
          <w:rFonts w:cs="Arial"/>
          <w:szCs w:val="22"/>
        </w:rPr>
        <w:t xml:space="preserve">ve smyslu zákona č. 297/2016 Sb., o službách vytvářejících důvěru pro elektronické transakce, </w:t>
      </w:r>
      <w:r w:rsidR="00E153D4">
        <w:rPr>
          <w:rFonts w:cs="Arial"/>
          <w:szCs w:val="22"/>
        </w:rPr>
        <w:br/>
      </w:r>
      <w:r w:rsidRPr="00333042">
        <w:rPr>
          <w:rFonts w:cs="Arial"/>
          <w:szCs w:val="22"/>
        </w:rPr>
        <w:t>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4FBAFC4B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Dodatek </w:t>
      </w:r>
      <w:r w:rsidR="005A62D6" w:rsidRPr="00333042">
        <w:rPr>
          <w:rFonts w:cs="Arial"/>
          <w:lang w:val="cs-CZ"/>
        </w:rPr>
        <w:t xml:space="preserve">č. </w:t>
      </w:r>
      <w:r w:rsidR="00C344A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p w14:paraId="333570B6" w14:textId="77777777" w:rsidR="00E153D4" w:rsidRDefault="00E153D4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4"/>
        <w:gridCol w:w="4740"/>
      </w:tblGrid>
      <w:tr w:rsidR="00E153D4" w:rsidRPr="008A3145" w14:paraId="16A21360" w14:textId="77777777" w:rsidTr="008A2B80">
        <w:tc>
          <w:tcPr>
            <w:tcW w:w="4224" w:type="dxa"/>
            <w:shd w:val="clear" w:color="auto" w:fill="auto"/>
            <w:vAlign w:val="center"/>
          </w:tcPr>
          <w:p w14:paraId="2714AA67" w14:textId="46B077E3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 w:rsidRPr="008A3145">
              <w:rPr>
                <w:rFonts w:cs="Arial"/>
                <w:szCs w:val="20"/>
              </w:rPr>
              <w:t xml:space="preserve">Za </w:t>
            </w:r>
            <w:r w:rsidR="000D491F">
              <w:rPr>
                <w:rFonts w:cs="Arial"/>
                <w:szCs w:val="20"/>
              </w:rPr>
              <w:t>Dodavatele</w:t>
            </w:r>
            <w:r w:rsidRPr="008A3145">
              <w:rPr>
                <w:rFonts w:cs="Arial"/>
                <w:szCs w:val="20"/>
              </w:rPr>
              <w:t>:</w:t>
            </w:r>
          </w:p>
          <w:p w14:paraId="5ED9F873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6B1D351B" w14:textId="77777777" w:rsidR="00E153D4" w:rsidRPr="008A3145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Praze dne dle data el. podpisu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A8B4B23" w14:textId="3D111E1F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 w:rsidRPr="008A3145">
              <w:rPr>
                <w:rFonts w:cs="Arial"/>
                <w:szCs w:val="20"/>
              </w:rPr>
              <w:t xml:space="preserve">Za </w:t>
            </w:r>
            <w:r w:rsidR="000D491F">
              <w:rPr>
                <w:rFonts w:cs="Arial"/>
                <w:szCs w:val="20"/>
              </w:rPr>
              <w:t>Objednatele</w:t>
            </w:r>
            <w:r w:rsidRPr="008A3145">
              <w:rPr>
                <w:rFonts w:cs="Arial"/>
                <w:szCs w:val="20"/>
              </w:rPr>
              <w:t>:</w:t>
            </w:r>
          </w:p>
          <w:p w14:paraId="2CCE6125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0471A3B5" w14:textId="77777777" w:rsidR="00E153D4" w:rsidRPr="008A3145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Praze dne dle data el. podpisu</w:t>
            </w:r>
          </w:p>
        </w:tc>
      </w:tr>
      <w:tr w:rsidR="00E153D4" w14:paraId="20B57909" w14:textId="77777777" w:rsidTr="008A2B80">
        <w:tc>
          <w:tcPr>
            <w:tcW w:w="4224" w:type="dxa"/>
            <w:shd w:val="clear" w:color="auto" w:fill="auto"/>
            <w:vAlign w:val="center"/>
          </w:tcPr>
          <w:p w14:paraId="62CDFB53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2454BF7E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624308E2" w14:textId="77777777" w:rsidR="00E153D4" w:rsidRPr="00C76573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 w:rsidRPr="00C76573">
              <w:rPr>
                <w:rFonts w:cs="Arial"/>
                <w:szCs w:val="20"/>
              </w:rPr>
              <w:t>...........................................................</w:t>
            </w:r>
          </w:p>
          <w:p w14:paraId="0C5BA1DE" w14:textId="77777777" w:rsidR="00E153D4" w:rsidRPr="00C76573" w:rsidRDefault="00E153D4" w:rsidP="008A2B80">
            <w:pPr>
              <w:tabs>
                <w:tab w:val="left" w:pos="5103"/>
              </w:tabs>
              <w:spacing w:after="0"/>
              <w:rPr>
                <w:rFonts w:cs="Arial"/>
                <w:szCs w:val="20"/>
              </w:rPr>
            </w:pPr>
            <w:r w:rsidRPr="00C76573">
              <w:rPr>
                <w:rFonts w:cs="Arial"/>
                <w:szCs w:val="20"/>
              </w:rPr>
              <w:t>Datacons s.r.o.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25D7EDE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634FE8C9" w14:textId="77777777" w:rsidR="00E153D4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</w:p>
          <w:p w14:paraId="0BA23F97" w14:textId="77777777" w:rsidR="00E153D4" w:rsidRPr="00C76573" w:rsidRDefault="00E153D4" w:rsidP="008A2B80">
            <w:pPr>
              <w:tabs>
                <w:tab w:val="left" w:pos="5103"/>
              </w:tabs>
              <w:rPr>
                <w:rFonts w:cs="Arial"/>
                <w:szCs w:val="20"/>
              </w:rPr>
            </w:pPr>
            <w:r w:rsidRPr="00C76573">
              <w:rPr>
                <w:rFonts w:cs="Arial"/>
                <w:szCs w:val="20"/>
              </w:rPr>
              <w:t>.......................................................</w:t>
            </w:r>
          </w:p>
          <w:p w14:paraId="60470C73" w14:textId="77777777" w:rsidR="00E153D4" w:rsidRPr="00C76573" w:rsidRDefault="00E153D4" w:rsidP="008A2B80">
            <w:pPr>
              <w:tabs>
                <w:tab w:val="left" w:pos="5103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ČR</w:t>
            </w:r>
            <w:r w:rsidRPr="00C7657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-</w:t>
            </w:r>
            <w:r w:rsidRPr="00C76573">
              <w:rPr>
                <w:rFonts w:cs="Arial"/>
                <w:szCs w:val="20"/>
              </w:rPr>
              <w:t xml:space="preserve"> Ministerstvo práce</w:t>
            </w:r>
            <w:r>
              <w:rPr>
                <w:rFonts w:cs="Arial"/>
                <w:szCs w:val="20"/>
              </w:rPr>
              <w:t xml:space="preserve"> </w:t>
            </w:r>
            <w:r w:rsidRPr="00C76573">
              <w:rPr>
                <w:rFonts w:cs="Arial"/>
                <w:szCs w:val="20"/>
              </w:rPr>
              <w:t>a sociálních věcí</w:t>
            </w:r>
          </w:p>
        </w:tc>
      </w:tr>
    </w:tbl>
    <w:p w14:paraId="232A1C5E" w14:textId="77777777" w:rsidR="005F3175" w:rsidRDefault="005F3175" w:rsidP="005F3175">
      <w:pPr>
        <w:pStyle w:val="RLProhlensmluvnchstran"/>
        <w:spacing w:after="24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1C08D1">
      <w:headerReference w:type="default" r:id="rId11"/>
      <w:pgSz w:w="11906" w:h="16838"/>
      <w:pgMar w:top="1418" w:right="1133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07F8" w14:textId="77777777" w:rsidR="00501E4A" w:rsidRDefault="00501E4A">
      <w:r>
        <w:separator/>
      </w:r>
    </w:p>
  </w:endnote>
  <w:endnote w:type="continuationSeparator" w:id="0">
    <w:p w14:paraId="0F1A8C5C" w14:textId="77777777" w:rsidR="00501E4A" w:rsidRDefault="00501E4A">
      <w:r>
        <w:continuationSeparator/>
      </w:r>
    </w:p>
  </w:endnote>
  <w:endnote w:type="continuationNotice" w:id="1">
    <w:p w14:paraId="4BC91CF5" w14:textId="77777777" w:rsidR="00501E4A" w:rsidRDefault="00501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FD4A" w14:textId="77777777" w:rsidR="00501E4A" w:rsidRDefault="00501E4A">
      <w:r>
        <w:separator/>
      </w:r>
    </w:p>
  </w:footnote>
  <w:footnote w:type="continuationSeparator" w:id="0">
    <w:p w14:paraId="4F27A32F" w14:textId="77777777" w:rsidR="00501E4A" w:rsidRDefault="00501E4A">
      <w:r>
        <w:continuationSeparator/>
      </w:r>
    </w:p>
  </w:footnote>
  <w:footnote w:type="continuationNotice" w:id="1">
    <w:p w14:paraId="6D867CDB" w14:textId="77777777" w:rsidR="00501E4A" w:rsidRDefault="00501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C31F85"/>
    <w:multiLevelType w:val="hybridMultilevel"/>
    <w:tmpl w:val="AAAE4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1"/>
  </w:num>
  <w:num w:numId="2" w16cid:durableId="11614307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8"/>
  </w:num>
  <w:num w:numId="7" w16cid:durableId="1103186587">
    <w:abstractNumId w:val="8"/>
  </w:num>
  <w:num w:numId="8" w16cid:durableId="821000331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2"/>
  </w:num>
  <w:num w:numId="11" w16cid:durableId="1277101984">
    <w:abstractNumId w:val="10"/>
  </w:num>
  <w:num w:numId="12" w16cid:durableId="801271120">
    <w:abstractNumId w:val="11"/>
  </w:num>
  <w:num w:numId="13" w16cid:durableId="744451370">
    <w:abstractNumId w:val="6"/>
  </w:num>
  <w:num w:numId="14" w16cid:durableId="1141578481">
    <w:abstractNumId w:val="11"/>
  </w:num>
  <w:num w:numId="15" w16cid:durableId="1139689782">
    <w:abstractNumId w:val="17"/>
  </w:num>
  <w:num w:numId="16" w16cid:durableId="1638990124">
    <w:abstractNumId w:val="4"/>
  </w:num>
  <w:num w:numId="17" w16cid:durableId="132530417">
    <w:abstractNumId w:val="11"/>
  </w:num>
  <w:num w:numId="18" w16cid:durableId="581305247">
    <w:abstractNumId w:val="11"/>
  </w:num>
  <w:num w:numId="19" w16cid:durableId="1375496292">
    <w:abstractNumId w:val="11"/>
  </w:num>
  <w:num w:numId="20" w16cid:durableId="541527511">
    <w:abstractNumId w:val="11"/>
  </w:num>
  <w:num w:numId="21" w16cid:durableId="156728568">
    <w:abstractNumId w:val="0"/>
  </w:num>
  <w:num w:numId="22" w16cid:durableId="12090330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5"/>
  </w:num>
  <w:num w:numId="24" w16cid:durableId="974797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6"/>
  </w:num>
  <w:num w:numId="26" w16cid:durableId="1857571417">
    <w:abstractNumId w:val="9"/>
  </w:num>
  <w:num w:numId="27" w16cid:durableId="1853372915">
    <w:abstractNumId w:val="11"/>
  </w:num>
  <w:num w:numId="28" w16cid:durableId="1142891915">
    <w:abstractNumId w:val="11"/>
  </w:num>
  <w:num w:numId="29" w16cid:durableId="1829898220">
    <w:abstractNumId w:val="11"/>
  </w:num>
  <w:num w:numId="30" w16cid:durableId="835418239">
    <w:abstractNumId w:val="11"/>
  </w:num>
  <w:num w:numId="31" w16cid:durableId="272131919">
    <w:abstractNumId w:val="11"/>
  </w:num>
  <w:num w:numId="32" w16cid:durableId="1507401128">
    <w:abstractNumId w:val="11"/>
  </w:num>
  <w:num w:numId="33" w16cid:durableId="2023314197">
    <w:abstractNumId w:val="11"/>
  </w:num>
  <w:num w:numId="34" w16cid:durableId="2071227847">
    <w:abstractNumId w:val="11"/>
  </w:num>
  <w:num w:numId="35" w16cid:durableId="786510200">
    <w:abstractNumId w:val="11"/>
  </w:num>
  <w:num w:numId="36" w16cid:durableId="770779652">
    <w:abstractNumId w:val="11"/>
  </w:num>
  <w:num w:numId="37" w16cid:durableId="5442977">
    <w:abstractNumId w:val="11"/>
  </w:num>
  <w:num w:numId="38" w16cid:durableId="364865556">
    <w:abstractNumId w:val="11"/>
  </w:num>
  <w:num w:numId="39" w16cid:durableId="946038457">
    <w:abstractNumId w:val="11"/>
  </w:num>
  <w:num w:numId="40" w16cid:durableId="1996108348">
    <w:abstractNumId w:val="1"/>
  </w:num>
  <w:num w:numId="41" w16cid:durableId="479004175">
    <w:abstractNumId w:val="11"/>
  </w:num>
  <w:num w:numId="42" w16cid:durableId="1055395358">
    <w:abstractNumId w:val="11"/>
  </w:num>
  <w:num w:numId="43" w16cid:durableId="160611214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0D32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491F"/>
    <w:rsid w:val="000D4CD2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522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19B0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8D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74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0ED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6D60"/>
    <w:rsid w:val="004F770A"/>
    <w:rsid w:val="005013DA"/>
    <w:rsid w:val="00501A76"/>
    <w:rsid w:val="00501D6A"/>
    <w:rsid w:val="00501E4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4CB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576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328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4E"/>
    <w:rsid w:val="006C36AC"/>
    <w:rsid w:val="006C3936"/>
    <w:rsid w:val="006C5122"/>
    <w:rsid w:val="006C5448"/>
    <w:rsid w:val="006C5C5E"/>
    <w:rsid w:val="006C647B"/>
    <w:rsid w:val="006D0552"/>
    <w:rsid w:val="006D065D"/>
    <w:rsid w:val="006D0935"/>
    <w:rsid w:val="006D0D0F"/>
    <w:rsid w:val="006D0D5B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12BC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626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06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C7E8B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628E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4E7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23B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3D4"/>
    <w:rsid w:val="00E156E9"/>
    <w:rsid w:val="00E1575E"/>
    <w:rsid w:val="00E15C1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2178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A1D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4148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6FBE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356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Odstavecsmlouvy">
    <w:name w:val="Odstavec smlouvy"/>
    <w:basedOn w:val="Odstavecseseznamem"/>
    <w:qFormat/>
    <w:rsid w:val="006F12BC"/>
    <w:pPr>
      <w:spacing w:before="120" w:line="288" w:lineRule="auto"/>
      <w:ind w:left="432" w:hanging="432"/>
      <w:contextualSpacing w:val="0"/>
      <w:jc w:val="both"/>
    </w:pPr>
    <w:rPr>
      <w:rFonts w:cs="Arial"/>
      <w:szCs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2728b-6543-4061-ada0-b61e82d9662c">
      <Terms xmlns="http://schemas.microsoft.com/office/infopath/2007/PartnerControls"/>
    </lcf76f155ced4ddcb4097134ff3c332f>
    <SharedWithUsers xmlns="025250fb-bc8f-468c-9c5d-8bcc1e866151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F396BC4419B478AC80461B834562E" ma:contentTypeVersion="11" ma:contentTypeDescription="Create a new document." ma:contentTypeScope="" ma:versionID="ddf50335cdc3db6042e408f4df41c0ec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690b50c4500e580d861fd5adb435159f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36d2728b-6543-4061-ada0-b61e82d9662c"/>
    <ds:schemaRef ds:uri="025250fb-bc8f-468c-9c5d-8bcc1e866151"/>
  </ds:schemaRefs>
</ds:datastoreItem>
</file>

<file path=customXml/itemProps3.xml><?xml version="1.0" encoding="utf-8"?>
<ds:datastoreItem xmlns:ds="http://schemas.openxmlformats.org/officeDocument/2006/customXml" ds:itemID="{1E4E65A2-7D01-49E0-B78B-9EF40D3A1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5586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2024-10-06T14:01:00Z</dcterms:created>
  <dcterms:modified xsi:type="dcterms:W3CDTF">2024-11-05T11:28:00Z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