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00000002" w14:textId="77777777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Smlouva o Administraci projektu v rámci „výzvy č. 02_22_003 – OP JAK – Šablony I pro SŠ, VOŠ a DM“</w:t>
      </w:r>
    </w:p>
    <w:p w14:paraId="00000003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04" w14:textId="77777777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 služby</w:t>
      </w:r>
    </w:p>
    <w:p w14:paraId="00000005" w14:textId="77777777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Top Priority, s.r.o.</w:t>
      </w:r>
    </w:p>
    <w:p w14:paraId="00000006" w14:textId="77777777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color w:val="46393E"/>
          <w:sz w:val="22"/>
          <w:szCs w:val="22"/>
          <w:highlight w:val="white"/>
        </w:rPr>
        <w:t>Náměstí Svobody 450/2a, 500 02 Hradec Králové</w:t>
      </w:r>
    </w:p>
    <w:p w14:paraId="00000007" w14:textId="77777777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6393E"/>
          <w:sz w:val="22"/>
          <w:szCs w:val="22"/>
          <w:highlight w:val="white"/>
        </w:rPr>
      </w:pPr>
      <w:r>
        <w:rPr>
          <w:sz w:val="22"/>
          <w:szCs w:val="22"/>
        </w:rPr>
        <w:t xml:space="preserve">IČ: </w:t>
      </w:r>
      <w:r>
        <w:rPr>
          <w:color w:val="46393E"/>
          <w:sz w:val="22"/>
          <w:szCs w:val="22"/>
          <w:highlight w:val="white"/>
        </w:rPr>
        <w:t>01618962</w:t>
      </w:r>
    </w:p>
    <w:p w14:paraId="00000008" w14:textId="77777777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6393E"/>
          <w:sz w:val="22"/>
          <w:szCs w:val="22"/>
          <w:highlight w:val="white"/>
        </w:rPr>
      </w:pPr>
      <w:r>
        <w:rPr>
          <w:color w:val="46393E"/>
          <w:sz w:val="22"/>
          <w:szCs w:val="22"/>
          <w:highlight w:val="white"/>
        </w:rPr>
        <w:t>DIČ: CZ01618962</w:t>
      </w:r>
    </w:p>
    <w:p w14:paraId="35FEB30E" w14:textId="77777777" w:rsidR="008C4C14" w:rsidRDefault="008C4C14" w:rsidP="008C4C1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jednající Ing. Filipem Karlem, PhD., jednatelem společnosti</w:t>
      </w:r>
    </w:p>
    <w:p w14:paraId="0000000A" w14:textId="77777777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zapsaná v Obchodním rejstříku; Spisová značka: C 44129 vedená u Krajského soudu v Hradci Králové</w:t>
      </w:r>
    </w:p>
    <w:p w14:paraId="5BA10C53" w14:textId="77777777" w:rsidR="008C4C14" w:rsidRDefault="008C4C14" w:rsidP="008C4C1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(dále jen „Poskytovatel“)</w:t>
      </w:r>
    </w:p>
    <w:p w14:paraId="0000000B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000000C" w14:textId="77777777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Příjemce služby</w:t>
      </w:r>
    </w:p>
    <w:p w14:paraId="0000000D" w14:textId="59FB88AA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Organizace: </w:t>
      </w:r>
      <w:r w:rsidR="00EB2F37" w:rsidRPr="00EB2F37">
        <w:rPr>
          <w:rFonts w:eastAsia="Calibri" w:cs="Arial"/>
          <w:sz w:val="22"/>
          <w:szCs w:val="22"/>
        </w:rPr>
        <w:t>Střední škola chovu koní a jezdectví Kladruby nad Labem</w:t>
      </w:r>
    </w:p>
    <w:p w14:paraId="0000000E" w14:textId="54324C83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EB2F37">
        <w:rPr>
          <w:sz w:val="22"/>
          <w:szCs w:val="22"/>
        </w:rPr>
        <w:t>Kladruby nad Labem 105, 535 01</w:t>
      </w:r>
    </w:p>
    <w:p w14:paraId="0000000F" w14:textId="74252F52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EB2F37">
        <w:rPr>
          <w:sz w:val="22"/>
          <w:szCs w:val="22"/>
          <w:lang w:val="cs-CZ"/>
        </w:rPr>
        <w:t>00087858</w:t>
      </w:r>
    </w:p>
    <w:p w14:paraId="00000010" w14:textId="0B56D5D5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Jednající osoba: </w:t>
      </w:r>
      <w:r w:rsidR="00EB2F37">
        <w:rPr>
          <w:sz w:val="22"/>
          <w:szCs w:val="22"/>
        </w:rPr>
        <w:t>MVDr. František Horák, ředitel školy</w:t>
      </w:r>
    </w:p>
    <w:p w14:paraId="00000011" w14:textId="7FEBB951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osoba (jméno + kontakt): </w:t>
      </w:r>
      <w:r w:rsidR="00EB2F37">
        <w:rPr>
          <w:sz w:val="22"/>
          <w:szCs w:val="22"/>
        </w:rPr>
        <w:t>Bc. Marie Šourková (</w:t>
      </w:r>
      <w:hyperlink r:id="rId8" w:history="1">
        <w:r w:rsidR="007E5E5A" w:rsidRPr="00777D7C">
          <w:rPr>
            <w:rStyle w:val="Hypertextovodkaz"/>
            <w:sz w:val="22"/>
            <w:szCs w:val="22"/>
          </w:rPr>
          <w:t>sourkova.kladrubynl@seznam.cz</w:t>
        </w:r>
      </w:hyperlink>
      <w:r w:rsidR="007E5E5A">
        <w:rPr>
          <w:sz w:val="22"/>
          <w:szCs w:val="22"/>
        </w:rPr>
        <w:t>, 723 731 181)</w:t>
      </w:r>
    </w:p>
    <w:p w14:paraId="00000012" w14:textId="77777777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(dále jen „Příjemce“)</w:t>
      </w:r>
    </w:p>
    <w:p w14:paraId="00000013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14" w14:textId="77777777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I. Předmět služby</w:t>
      </w:r>
    </w:p>
    <w:p w14:paraId="00000015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6" w14:textId="77777777" w:rsidR="00765B6A" w:rsidRDefault="002F11A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Předmětem této služby je poskytnutí pomoci při realizaci projektů v rámci výzvy č. 02_22_003 – OP JAK – Šablony I pro SŠ, VOŠ a DM, která byla vyhlášená Ministerstvem školství, mládeže a tělovýchovy ČR (MŠMT) dne 30.5.2022.</w:t>
      </w:r>
    </w:p>
    <w:p w14:paraId="00000017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00000018" w14:textId="77777777" w:rsidR="00765B6A" w:rsidRDefault="002F11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se zavazuje poskytnout příjemci tyto služby:</w:t>
      </w:r>
    </w:p>
    <w:p w14:paraId="00000019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A" w14:textId="77777777" w:rsidR="00765B6A" w:rsidRDefault="002F11A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Administrovat proces vykazování všech potřebných výstupů během doby trvání projektu příjemce (až do okamžiku odevzdání a schválení závěrečné monitorovací zprávy)</w:t>
      </w:r>
    </w:p>
    <w:p w14:paraId="0000001B" w14:textId="77777777" w:rsidR="00765B6A" w:rsidRDefault="002F11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pravidelné konzultace průběhu projektu a metodická doporučení ze strany poskytovatele v místě sídla příjemce</w:t>
      </w:r>
    </w:p>
    <w:p w14:paraId="0000001C" w14:textId="77777777" w:rsidR="00765B6A" w:rsidRDefault="002F11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a předkládání zpráv o realizaci</w:t>
      </w:r>
    </w:p>
    <w:p w14:paraId="0000001D" w14:textId="77777777" w:rsidR="00765B6A" w:rsidRDefault="002F11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uchovávání dokladů o dosažení monitorovacích indikátorů a cílů projektu</w:t>
      </w:r>
    </w:p>
    <w:p w14:paraId="0000001E" w14:textId="77777777" w:rsidR="00765B6A" w:rsidRDefault="002F11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a předkládání žádostí o platbu</w:t>
      </w:r>
    </w:p>
    <w:p w14:paraId="0000001F" w14:textId="77777777" w:rsidR="00765B6A" w:rsidRDefault="002F11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organizování výběrových řízení (budou-li potřeba)</w:t>
      </w:r>
    </w:p>
    <w:p w14:paraId="00000020" w14:textId="77777777" w:rsidR="00765B6A" w:rsidRDefault="002F11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zajišťování publicity projektu a dodržování pravidel publicity</w:t>
      </w:r>
    </w:p>
    <w:p w14:paraId="00000021" w14:textId="77777777" w:rsidR="00765B6A" w:rsidRDefault="002F11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vyjednání změn v projektu (budou-li potřeba)</w:t>
      </w:r>
    </w:p>
    <w:p w14:paraId="00000022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3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4" w14:textId="77777777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II. Odměna</w:t>
      </w:r>
    </w:p>
    <w:p w14:paraId="00000025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0000026" w14:textId="382F7934" w:rsidR="00765B6A" w:rsidRDefault="002F11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 xml:space="preserve">Služby uvedené v odstavci I. v bodě 2/ bude poskytovatel příjemci poskytovat ode dne zahájení projektu do dne řádného ukončení projektu. Příjemce se za tyto služby zavazuje uhradit poskytovateli odměnu </w:t>
      </w:r>
      <w:r w:rsidR="00E91F53">
        <w:t>7</w:t>
      </w:r>
      <w:r>
        <w:t xml:space="preserve"> % z celkové částky způsobilých nákladů projektu školy. Uvedená částka je bez DPH. K odměně bude připočítána DPH v aktuální zákonné výši.</w:t>
      </w:r>
    </w:p>
    <w:p w14:paraId="00000027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</w:pPr>
    </w:p>
    <w:p w14:paraId="00000028" w14:textId="77777777" w:rsidR="00765B6A" w:rsidRDefault="002F11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 xml:space="preserve">Odměna bude splatná ve dvou částech: </w:t>
      </w:r>
    </w:p>
    <w:p w14:paraId="00000029" w14:textId="77777777" w:rsidR="00765B6A" w:rsidRDefault="002F11A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první část odměny ve výši 50% z celkové odměny Poskytovatele bude splatná ihned po tom, co Příjemce obdrží peníze z dotace na svůj účet</w:t>
      </w:r>
    </w:p>
    <w:p w14:paraId="0000002A" w14:textId="77777777" w:rsidR="00765B6A" w:rsidRDefault="002F11A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druhá část odměny ve výši 50% z celkové odměny Poskytovatele bude splatná po podání 1. zprávy o realizaci projektu</w:t>
      </w:r>
    </w:p>
    <w:p w14:paraId="0000002B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C" w14:textId="77777777" w:rsidR="00765B6A" w:rsidRDefault="002F11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lastRenderedPageBreak/>
        <w:t>Každá část odměny bude vyplacena na základě daňového dokladu (faktury) vystaveného poskytovatelem se splatností 14 kalendářních dnů.</w:t>
      </w:r>
    </w:p>
    <w:p w14:paraId="0000002D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E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F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0" w14:textId="77777777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III. Odpovědnost poskytovatele</w:t>
      </w:r>
    </w:p>
    <w:p w14:paraId="00000031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00000032" w14:textId="77777777" w:rsidR="00765B6A" w:rsidRDefault="002F11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přebírá odpovědnost za nesrovnalosti či chyby vzniklé v důsledku jeho činnosti.</w:t>
      </w:r>
    </w:p>
    <w:p w14:paraId="00000033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4" w14:textId="77777777" w:rsidR="00765B6A" w:rsidRDefault="002F11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se zavazuje uhradit škodu vzniklou příjemci na základě chybného jednání poskytovatele.</w:t>
      </w:r>
    </w:p>
    <w:p w14:paraId="00000035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6" w14:textId="77777777" w:rsidR="00765B6A" w:rsidRDefault="002F11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se zavazuje respektovat pravidla, postupy a principy, která Příjemce uplatňuje v oblasti ochrany osobních údajů (vč. nařízení GDPR).</w:t>
      </w:r>
    </w:p>
    <w:p w14:paraId="00000037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8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9" w14:textId="77777777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IV. Ukončení smlouvy</w:t>
      </w:r>
    </w:p>
    <w:p w14:paraId="0000003A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0000003B" w14:textId="77777777" w:rsidR="00765B6A" w:rsidRDefault="002F11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má právo odstoupit od smlouvy v případě, že příjemce je v prodlení s úhradou faktury delším než 15 pracovních dní od splatnosti faktury.</w:t>
      </w:r>
    </w:p>
    <w:p w14:paraId="0000003C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D" w14:textId="77777777" w:rsidR="00765B6A" w:rsidRDefault="002F11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Příjemce má právo odstoupit od smlouvy, pokud Poskytovatel neplní řádně a včas své povinnosti vyplývající pro něj z této smlouvy, tj. zejména, neobdrží-li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 je Příjemce oprávněn od smlouvy odstoupit.</w:t>
      </w:r>
    </w:p>
    <w:p w14:paraId="0000003E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F" w14:textId="77777777" w:rsidR="00765B6A" w:rsidRDefault="002F11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i Příjemce jsou oprávněni vypovědět smlouvu i bez uvedení důvodu po uhrazení kompenzace ve výši 30% z celkové odměny uvedené v odstavci II. této smlouvy.</w:t>
      </w:r>
    </w:p>
    <w:p w14:paraId="00000040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41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</w:pPr>
    </w:p>
    <w:p w14:paraId="00000042" w14:textId="77777777" w:rsidR="00765B6A" w:rsidRDefault="002F11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V. Obecná ustanovení</w:t>
      </w:r>
    </w:p>
    <w:p w14:paraId="00000043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00000044" w14:textId="77777777" w:rsidR="00765B6A" w:rsidRDefault="002F11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Doplňky a změny této smlouvy musí být učiněny písemně formou vzestupně číslovaných dodatků a podepsány oběma smluvními stranami.</w:t>
      </w:r>
    </w:p>
    <w:p w14:paraId="00000045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46" w14:textId="77777777" w:rsidR="00765B6A" w:rsidRDefault="002F11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Tato Smlouva je vyhotovena v elektronické podobě a je opatřena certifikovanými elektronickými podpisy zástupců obou smluvních stran.</w:t>
      </w:r>
    </w:p>
    <w:p w14:paraId="00000047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48" w14:textId="77777777" w:rsidR="00765B6A" w:rsidRDefault="002F11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Tato Smlouva je uzavírána na základě pravé a svobodné vůle smluvních stran, určitě a srozumitelně, nikoliv v tísni.</w:t>
      </w:r>
    </w:p>
    <w:p w14:paraId="00000049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4A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4B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</w:pPr>
      <w:bookmarkStart w:id="1" w:name="_heading=h.30j0zll" w:colFirst="0" w:colLast="0"/>
      <w:bookmarkEnd w:id="1"/>
    </w:p>
    <w:p w14:paraId="0000004C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</w:pPr>
    </w:p>
    <w:p w14:paraId="0000004D" w14:textId="77777777" w:rsidR="00765B6A" w:rsidRDefault="00765B6A">
      <w:pPr>
        <w:pBdr>
          <w:top w:val="nil"/>
          <w:left w:val="nil"/>
          <w:bottom w:val="nil"/>
          <w:right w:val="nil"/>
          <w:between w:val="nil"/>
        </w:pBdr>
      </w:pPr>
    </w:p>
    <w:p w14:paraId="0000004E" w14:textId="77777777" w:rsidR="00765B6A" w:rsidRDefault="002F11A3">
      <w:pPr>
        <w:pBdr>
          <w:top w:val="nil"/>
          <w:left w:val="nil"/>
          <w:bottom w:val="nil"/>
          <w:right w:val="nil"/>
          <w:between w:val="nil"/>
        </w:pBdr>
      </w:pPr>
      <w:r>
        <w:t>……………………………………</w:t>
      </w:r>
      <w:r>
        <w:tab/>
      </w:r>
      <w:r>
        <w:tab/>
      </w:r>
      <w:r>
        <w:tab/>
        <w:t>.............………………………………</w:t>
      </w:r>
    </w:p>
    <w:p w14:paraId="0000004F" w14:textId="77777777" w:rsidR="00765B6A" w:rsidRDefault="002F11A3">
      <w:pPr>
        <w:pBdr>
          <w:top w:val="nil"/>
          <w:left w:val="nil"/>
          <w:bottom w:val="nil"/>
          <w:right w:val="nil"/>
          <w:between w:val="nil"/>
        </w:pBdr>
      </w:pPr>
      <w:r>
        <w:t>Příjemce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sectPr w:rsidR="00765B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134" w:bottom="680" w:left="1134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50BFA" w14:textId="77777777" w:rsidR="00287865" w:rsidRDefault="00287865" w:rsidP="008C4C14">
      <w:r>
        <w:separator/>
      </w:r>
    </w:p>
  </w:endnote>
  <w:endnote w:type="continuationSeparator" w:id="0">
    <w:p w14:paraId="2350A966" w14:textId="77777777" w:rsidR="00287865" w:rsidRDefault="00287865" w:rsidP="008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207A" w14:textId="77777777" w:rsidR="008C4C14" w:rsidRDefault="008C4C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1B81" w14:textId="77777777" w:rsidR="008C4C14" w:rsidRDefault="008C4C1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0C05" w14:textId="77777777" w:rsidR="008C4C14" w:rsidRDefault="008C4C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862E" w14:textId="77777777" w:rsidR="00287865" w:rsidRDefault="00287865" w:rsidP="008C4C14">
      <w:r>
        <w:separator/>
      </w:r>
    </w:p>
  </w:footnote>
  <w:footnote w:type="continuationSeparator" w:id="0">
    <w:p w14:paraId="2856A5FD" w14:textId="77777777" w:rsidR="00287865" w:rsidRDefault="00287865" w:rsidP="008C4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AA47" w14:textId="77777777" w:rsidR="008C4C14" w:rsidRDefault="008C4C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ED09" w14:textId="77777777" w:rsidR="008C4C14" w:rsidRDefault="008C4C1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0B15" w14:textId="77777777" w:rsidR="008C4C14" w:rsidRDefault="008C4C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3A5D"/>
    <w:multiLevelType w:val="multilevel"/>
    <w:tmpl w:val="97C01E9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B214C"/>
    <w:multiLevelType w:val="multilevel"/>
    <w:tmpl w:val="18D6481C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E4286A"/>
    <w:multiLevelType w:val="multilevel"/>
    <w:tmpl w:val="4CE8E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646CC8"/>
    <w:multiLevelType w:val="multilevel"/>
    <w:tmpl w:val="F56AAA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627679"/>
    <w:multiLevelType w:val="multilevel"/>
    <w:tmpl w:val="9AE6F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D6121"/>
    <w:multiLevelType w:val="multilevel"/>
    <w:tmpl w:val="1868C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C26DC"/>
    <w:multiLevelType w:val="multilevel"/>
    <w:tmpl w:val="0BB2FC9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996503">
    <w:abstractNumId w:val="0"/>
  </w:num>
  <w:num w:numId="2" w16cid:durableId="256522453">
    <w:abstractNumId w:val="2"/>
  </w:num>
  <w:num w:numId="3" w16cid:durableId="731973806">
    <w:abstractNumId w:val="5"/>
  </w:num>
  <w:num w:numId="4" w16cid:durableId="1367412318">
    <w:abstractNumId w:val="4"/>
  </w:num>
  <w:num w:numId="5" w16cid:durableId="587348433">
    <w:abstractNumId w:val="6"/>
  </w:num>
  <w:num w:numId="6" w16cid:durableId="1584028329">
    <w:abstractNumId w:val="1"/>
  </w:num>
  <w:num w:numId="7" w16cid:durableId="257297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4"/>
  <w:doNotDisplayPageBoundaries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B6A"/>
    <w:rsid w:val="00287865"/>
    <w:rsid w:val="002F11A3"/>
    <w:rsid w:val="00765B6A"/>
    <w:rsid w:val="007E5E5A"/>
    <w:rsid w:val="008C4C14"/>
    <w:rsid w:val="00E91F53"/>
    <w:rsid w:val="00EB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02B06"/>
  <w15:docId w15:val="{119D35AC-2E41-BD4A-A3A7-B1E8E4DE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8C4C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4C14"/>
  </w:style>
  <w:style w:type="paragraph" w:styleId="Zpat">
    <w:name w:val="footer"/>
    <w:basedOn w:val="Normln"/>
    <w:link w:val="ZpatChar"/>
    <w:uiPriority w:val="99"/>
    <w:unhideWhenUsed/>
    <w:rsid w:val="008C4C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4C14"/>
  </w:style>
  <w:style w:type="character" w:styleId="Hypertextovodkaz">
    <w:name w:val="Hyperlink"/>
    <w:basedOn w:val="Standardnpsmoodstavce"/>
    <w:uiPriority w:val="99"/>
    <w:unhideWhenUsed/>
    <w:rsid w:val="007E5E5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5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rkova.kladrubynl@seznam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ojKjM1BZd3/K3plKJlMU9YCx9Q==">AMUW2mVExVjpjS212JysnLmoGdrSuwbyGjSRftBFPT2cZj7NY/bmo0Mrv9/sB0nZmBn0VK2lb64QZ9w8POSr0CREzlOzbWKnhO4i297Tagi09+J7OkCDl8mhq73ySFjAJgoGEI8gr/C8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Králová</cp:lastModifiedBy>
  <cp:revision>3</cp:revision>
  <dcterms:created xsi:type="dcterms:W3CDTF">2022-05-19T12:53:00Z</dcterms:created>
  <dcterms:modified xsi:type="dcterms:W3CDTF">2022-06-25T12:22:00Z</dcterms:modified>
</cp:coreProperties>
</file>