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49C2" w14:textId="12A20062" w:rsidR="000C0AC9" w:rsidRPr="00306EE9" w:rsidRDefault="006A08C7" w:rsidP="00FB5347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22"/>
        </w:rPr>
      </w:pPr>
      <w:r w:rsidRPr="00306EE9">
        <w:rPr>
          <w:rFonts w:cs="Arial"/>
          <w:sz w:val="32"/>
          <w:szCs w:val="22"/>
        </w:rPr>
        <w:t xml:space="preserve">Dodatek č. </w:t>
      </w:r>
      <w:r w:rsidR="00C76D3C" w:rsidRPr="00306EE9">
        <w:rPr>
          <w:rFonts w:cs="Arial"/>
          <w:sz w:val="32"/>
          <w:szCs w:val="22"/>
        </w:rPr>
        <w:t>2</w:t>
      </w:r>
      <w:r w:rsidRPr="00306EE9">
        <w:rPr>
          <w:rFonts w:cs="Arial"/>
          <w:sz w:val="32"/>
          <w:szCs w:val="22"/>
        </w:rPr>
        <w:t xml:space="preserve"> </w:t>
      </w:r>
    </w:p>
    <w:p w14:paraId="22752EEC" w14:textId="1DC2C713" w:rsidR="002E1C03" w:rsidRPr="00306EE9" w:rsidRDefault="006A08C7" w:rsidP="00A04928">
      <w:pPr>
        <w:pStyle w:val="Nadpis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ke</w:t>
      </w:r>
      <w:r w:rsidR="000C0AC9" w:rsidRPr="00306EE9">
        <w:rPr>
          <w:rFonts w:cs="Arial"/>
          <w:sz w:val="22"/>
          <w:szCs w:val="22"/>
        </w:rPr>
        <w:t xml:space="preserve"> </w:t>
      </w:r>
      <w:r w:rsidR="00F16E0E" w:rsidRPr="00306EE9">
        <w:rPr>
          <w:rFonts w:cs="Arial"/>
          <w:sz w:val="22"/>
          <w:szCs w:val="22"/>
        </w:rPr>
        <w:t>Smlouv</w:t>
      </w:r>
      <w:r w:rsidRPr="00306EE9">
        <w:rPr>
          <w:rFonts w:cs="Arial"/>
          <w:sz w:val="22"/>
          <w:szCs w:val="22"/>
        </w:rPr>
        <w:t>ě</w:t>
      </w:r>
      <w:r w:rsidR="00F16E0E" w:rsidRPr="00306EE9">
        <w:rPr>
          <w:rFonts w:cs="Arial"/>
          <w:sz w:val="22"/>
          <w:szCs w:val="22"/>
        </w:rPr>
        <w:t xml:space="preserve"> </w:t>
      </w:r>
      <w:r w:rsidR="00123E67" w:rsidRPr="00306EE9">
        <w:rPr>
          <w:rFonts w:cs="Arial"/>
          <w:sz w:val="22"/>
          <w:szCs w:val="22"/>
        </w:rPr>
        <w:t xml:space="preserve">o poskytování </w:t>
      </w:r>
      <w:r w:rsidRPr="00306EE9">
        <w:rPr>
          <w:rFonts w:cs="Arial"/>
          <w:sz w:val="22"/>
          <w:szCs w:val="22"/>
        </w:rPr>
        <w:t xml:space="preserve">servisních </w:t>
      </w:r>
      <w:r w:rsidR="00C01F1A" w:rsidRPr="00306EE9">
        <w:rPr>
          <w:rFonts w:cs="Arial"/>
          <w:sz w:val="22"/>
          <w:szCs w:val="22"/>
        </w:rPr>
        <w:t>služeb</w:t>
      </w:r>
      <w:r w:rsidR="000C0AC9" w:rsidRPr="00306EE9">
        <w:rPr>
          <w:rFonts w:cs="Arial"/>
          <w:sz w:val="22"/>
          <w:szCs w:val="22"/>
        </w:rPr>
        <w:t xml:space="preserve"> č.</w:t>
      </w:r>
      <w:r w:rsidR="00FF1CCB">
        <w:rPr>
          <w:rFonts w:cs="Arial"/>
          <w:sz w:val="22"/>
          <w:szCs w:val="22"/>
        </w:rPr>
        <w:t>j.</w:t>
      </w:r>
      <w:r w:rsidR="000C0AC9" w:rsidRPr="00306EE9">
        <w:rPr>
          <w:rFonts w:cs="Arial"/>
          <w:sz w:val="22"/>
          <w:szCs w:val="22"/>
        </w:rPr>
        <w:t xml:space="preserve"> </w:t>
      </w:r>
      <w:r w:rsidR="000D151A" w:rsidRPr="00306EE9">
        <w:rPr>
          <w:rFonts w:cs="Arial"/>
          <w:sz w:val="22"/>
          <w:szCs w:val="22"/>
        </w:rPr>
        <w:t>NG/1665/2023</w:t>
      </w:r>
      <w:r w:rsidR="00E74734" w:rsidRPr="00306EE9">
        <w:rPr>
          <w:rFonts w:cs="Arial"/>
          <w:sz w:val="22"/>
          <w:szCs w:val="22"/>
        </w:rPr>
        <w:t xml:space="preserve"> ze dne </w:t>
      </w:r>
      <w:r w:rsidR="000D151A" w:rsidRPr="00306EE9">
        <w:rPr>
          <w:rFonts w:cs="Arial"/>
          <w:bCs/>
          <w:sz w:val="22"/>
          <w:szCs w:val="22"/>
        </w:rPr>
        <w:t>1</w:t>
      </w:r>
      <w:r w:rsidR="006F63C0" w:rsidRPr="00306EE9">
        <w:rPr>
          <w:rFonts w:cs="Arial"/>
          <w:bCs/>
          <w:sz w:val="22"/>
          <w:szCs w:val="22"/>
        </w:rPr>
        <w:t>0.</w:t>
      </w:r>
      <w:r w:rsidR="00C634D7" w:rsidRPr="00306EE9">
        <w:rPr>
          <w:rFonts w:cs="Arial"/>
          <w:bCs/>
          <w:sz w:val="22"/>
          <w:szCs w:val="22"/>
        </w:rPr>
        <w:t xml:space="preserve"> listopadu </w:t>
      </w:r>
      <w:r w:rsidR="000D151A" w:rsidRPr="00306EE9">
        <w:rPr>
          <w:rFonts w:cs="Arial"/>
          <w:bCs/>
          <w:sz w:val="22"/>
          <w:szCs w:val="22"/>
        </w:rPr>
        <w:t>2023</w:t>
      </w:r>
      <w:r w:rsidR="00FB5347" w:rsidRPr="00306EE9">
        <w:rPr>
          <w:rFonts w:cs="Arial"/>
          <w:sz w:val="22"/>
          <w:szCs w:val="22"/>
        </w:rPr>
        <w:br/>
      </w:r>
      <w:r w:rsidR="00123E67" w:rsidRPr="00306EE9">
        <w:rPr>
          <w:rFonts w:cs="Arial"/>
          <w:sz w:val="22"/>
          <w:szCs w:val="22"/>
        </w:rPr>
        <w:t>uzavřen</w:t>
      </w:r>
      <w:r w:rsidR="002E1C03" w:rsidRPr="00306EE9">
        <w:rPr>
          <w:rFonts w:cs="Arial"/>
          <w:sz w:val="22"/>
          <w:szCs w:val="22"/>
        </w:rPr>
        <w:t>é</w:t>
      </w:r>
      <w:r w:rsidR="00123E67" w:rsidRPr="00306EE9">
        <w:rPr>
          <w:rFonts w:cs="Arial"/>
          <w:sz w:val="22"/>
          <w:szCs w:val="22"/>
        </w:rPr>
        <w:t xml:space="preserve"> </w:t>
      </w:r>
      <w:r w:rsidR="002E1C03" w:rsidRPr="00306EE9">
        <w:rPr>
          <w:rFonts w:cs="Arial"/>
          <w:sz w:val="22"/>
          <w:szCs w:val="22"/>
        </w:rPr>
        <w:t xml:space="preserve">ve smyslu </w:t>
      </w:r>
      <w:r w:rsidR="005D3485" w:rsidRPr="00306EE9">
        <w:rPr>
          <w:rFonts w:cs="Arial"/>
          <w:sz w:val="22"/>
          <w:szCs w:val="22"/>
        </w:rPr>
        <w:t>§ 1746 odst. 2 zákona č. 89/2012 Sb</w:t>
      </w:r>
      <w:r w:rsidR="00123E67" w:rsidRPr="00306EE9">
        <w:rPr>
          <w:rFonts w:cs="Arial"/>
          <w:sz w:val="22"/>
          <w:szCs w:val="22"/>
        </w:rPr>
        <w:t>., občansk</w:t>
      </w:r>
      <w:r w:rsidR="002E1C03" w:rsidRPr="00306EE9">
        <w:rPr>
          <w:rFonts w:cs="Arial"/>
          <w:sz w:val="22"/>
          <w:szCs w:val="22"/>
        </w:rPr>
        <w:t>ého</w:t>
      </w:r>
      <w:r w:rsidR="00123E67" w:rsidRPr="00306EE9">
        <w:rPr>
          <w:rFonts w:cs="Arial"/>
          <w:sz w:val="22"/>
          <w:szCs w:val="22"/>
        </w:rPr>
        <w:t xml:space="preserve"> zákoník</w:t>
      </w:r>
      <w:r w:rsidR="002E1C03" w:rsidRPr="00306EE9">
        <w:rPr>
          <w:rFonts w:cs="Arial"/>
          <w:sz w:val="22"/>
          <w:szCs w:val="22"/>
        </w:rPr>
        <w:t>u</w:t>
      </w:r>
      <w:r w:rsidR="00123E67" w:rsidRPr="00306EE9">
        <w:rPr>
          <w:rFonts w:cs="Arial"/>
          <w:sz w:val="22"/>
          <w:szCs w:val="22"/>
        </w:rPr>
        <w:t xml:space="preserve">, </w:t>
      </w:r>
      <w:r w:rsidR="002E1C03" w:rsidRPr="00306EE9">
        <w:rPr>
          <w:rFonts w:cs="Arial"/>
          <w:sz w:val="22"/>
          <w:szCs w:val="22"/>
        </w:rPr>
        <w:t xml:space="preserve">v platném znění, </w:t>
      </w:r>
    </w:p>
    <w:p w14:paraId="7C7B967A" w14:textId="1E060241" w:rsidR="00C76D3C" w:rsidRPr="00306EE9" w:rsidRDefault="00C76D3C" w:rsidP="00C76D3C">
      <w:pPr>
        <w:pStyle w:val="Nadpis2"/>
        <w:numPr>
          <w:ilvl w:val="0"/>
          <w:numId w:val="0"/>
        </w:numPr>
        <w:ind w:left="576" w:hanging="576"/>
        <w:jc w:val="center"/>
        <w:rPr>
          <w:rFonts w:cs="Arial"/>
          <w:b w:val="0"/>
          <w:sz w:val="22"/>
          <w:szCs w:val="22"/>
        </w:rPr>
      </w:pPr>
      <w:r w:rsidRPr="00306EE9">
        <w:rPr>
          <w:rFonts w:cs="Arial"/>
          <w:b w:val="0"/>
          <w:sz w:val="22"/>
          <w:szCs w:val="22"/>
        </w:rPr>
        <w:t>(dále jen „</w:t>
      </w:r>
      <w:r w:rsidRPr="00306EE9">
        <w:rPr>
          <w:rFonts w:cs="Arial"/>
          <w:bCs/>
          <w:sz w:val="22"/>
          <w:szCs w:val="22"/>
        </w:rPr>
        <w:t>Dodatek</w:t>
      </w:r>
      <w:r w:rsidRPr="00306EE9">
        <w:rPr>
          <w:rFonts w:cs="Arial"/>
          <w:b w:val="0"/>
          <w:sz w:val="22"/>
          <w:szCs w:val="22"/>
        </w:rPr>
        <w:t>“)</w:t>
      </w:r>
    </w:p>
    <w:p w14:paraId="063278CE" w14:textId="0E3FF542" w:rsidR="00123E67" w:rsidRPr="00306EE9" w:rsidRDefault="00123E67" w:rsidP="00123E67">
      <w:pPr>
        <w:pStyle w:val="Zkladntext3"/>
        <w:spacing w:before="120"/>
        <w:jc w:val="center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mezi</w:t>
      </w:r>
    </w:p>
    <w:p w14:paraId="175E6CEE" w14:textId="00D522D7" w:rsidR="00123E67" w:rsidRPr="00306EE9" w:rsidRDefault="007443B5" w:rsidP="003754B0">
      <w:pPr>
        <w:ind w:left="567" w:hanging="567"/>
        <w:rPr>
          <w:rFonts w:cs="Arial"/>
          <w:b/>
          <w:bCs/>
          <w:sz w:val="22"/>
          <w:szCs w:val="22"/>
        </w:rPr>
      </w:pPr>
      <w:r w:rsidRPr="00306EE9">
        <w:rPr>
          <w:rFonts w:cs="Arial"/>
          <w:b/>
          <w:bCs/>
          <w:sz w:val="22"/>
          <w:szCs w:val="22"/>
        </w:rPr>
        <w:t>N</w:t>
      </w:r>
      <w:r w:rsidR="00614F35" w:rsidRPr="00306EE9">
        <w:rPr>
          <w:rFonts w:cs="Arial"/>
          <w:b/>
          <w:bCs/>
          <w:sz w:val="22"/>
          <w:szCs w:val="22"/>
        </w:rPr>
        <w:t>árodní galerie v Praze</w:t>
      </w:r>
    </w:p>
    <w:p w14:paraId="1C85A986" w14:textId="095BBB49" w:rsidR="00123E67" w:rsidRPr="00306EE9" w:rsidRDefault="000E6493" w:rsidP="003754B0">
      <w:pPr>
        <w:tabs>
          <w:tab w:val="left" w:pos="2127"/>
        </w:tabs>
        <w:ind w:left="2835" w:hanging="2835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se síldem</w:t>
      </w:r>
      <w:r w:rsidR="00123E67" w:rsidRPr="00306EE9">
        <w:rPr>
          <w:rFonts w:cs="Arial"/>
          <w:sz w:val="22"/>
          <w:szCs w:val="22"/>
        </w:rPr>
        <w:t xml:space="preserve">: </w:t>
      </w:r>
      <w:r w:rsidR="00123E67" w:rsidRPr="00306EE9">
        <w:rPr>
          <w:rFonts w:cs="Arial"/>
          <w:sz w:val="22"/>
          <w:szCs w:val="22"/>
        </w:rPr>
        <w:tab/>
      </w:r>
      <w:r w:rsidR="007443B5" w:rsidRPr="00306EE9">
        <w:rPr>
          <w:rFonts w:cs="Arial"/>
          <w:sz w:val="22"/>
          <w:szCs w:val="22"/>
        </w:rPr>
        <w:t>Staroměstské nám. 12, 110 15 Praha 1</w:t>
      </w:r>
    </w:p>
    <w:p w14:paraId="4EC542F5" w14:textId="1E80FC01" w:rsidR="00123E67" w:rsidRPr="00306EE9" w:rsidRDefault="002E1C03" w:rsidP="003754B0">
      <w:pPr>
        <w:tabs>
          <w:tab w:val="left" w:pos="2127"/>
        </w:tabs>
        <w:ind w:left="2835" w:hanging="2835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IČ</w:t>
      </w:r>
      <w:r w:rsidR="005D3485" w:rsidRPr="00306EE9">
        <w:rPr>
          <w:rFonts w:cs="Arial"/>
          <w:sz w:val="22"/>
          <w:szCs w:val="22"/>
        </w:rPr>
        <w:t>O</w:t>
      </w:r>
      <w:r w:rsidRPr="00306EE9">
        <w:rPr>
          <w:rFonts w:cs="Arial"/>
          <w:sz w:val="22"/>
          <w:szCs w:val="22"/>
        </w:rPr>
        <w:t xml:space="preserve">: </w:t>
      </w:r>
      <w:r w:rsidRPr="00306EE9">
        <w:rPr>
          <w:rFonts w:cs="Arial"/>
          <w:sz w:val="22"/>
          <w:szCs w:val="22"/>
        </w:rPr>
        <w:tab/>
      </w:r>
      <w:r w:rsidR="007443B5" w:rsidRPr="00306EE9">
        <w:rPr>
          <w:rFonts w:cs="Arial"/>
          <w:sz w:val="22"/>
          <w:szCs w:val="22"/>
        </w:rPr>
        <w:t>00023281</w:t>
      </w:r>
    </w:p>
    <w:p w14:paraId="60DD6D0A" w14:textId="664F7817" w:rsidR="005D3485" w:rsidRPr="00306EE9" w:rsidRDefault="005D3485" w:rsidP="003754B0">
      <w:pPr>
        <w:tabs>
          <w:tab w:val="left" w:pos="2127"/>
        </w:tabs>
        <w:ind w:left="2835" w:hanging="2835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DIČ:</w:t>
      </w:r>
      <w:r w:rsidRPr="00306EE9">
        <w:rPr>
          <w:rFonts w:cs="Arial"/>
          <w:sz w:val="22"/>
          <w:szCs w:val="22"/>
        </w:rPr>
        <w:tab/>
        <w:t>CZ 00023281</w:t>
      </w:r>
    </w:p>
    <w:p w14:paraId="464E203C" w14:textId="659841B2" w:rsidR="002E1C03" w:rsidRPr="00306EE9" w:rsidRDefault="00C9668E" w:rsidP="008F728F">
      <w:pPr>
        <w:tabs>
          <w:tab w:val="left" w:pos="2127"/>
        </w:tabs>
        <w:ind w:left="2835" w:hanging="2835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z</w:t>
      </w:r>
      <w:r w:rsidR="00123E67" w:rsidRPr="00306EE9">
        <w:rPr>
          <w:rFonts w:cs="Arial"/>
          <w:sz w:val="22"/>
          <w:szCs w:val="22"/>
        </w:rPr>
        <w:t>astoupen</w:t>
      </w:r>
      <w:r w:rsidRPr="00306EE9">
        <w:rPr>
          <w:rFonts w:cs="Arial"/>
          <w:sz w:val="22"/>
          <w:szCs w:val="22"/>
        </w:rPr>
        <w:t>á</w:t>
      </w:r>
      <w:r w:rsidR="00123E67" w:rsidRPr="00306EE9">
        <w:rPr>
          <w:rFonts w:cs="Arial"/>
          <w:sz w:val="22"/>
          <w:szCs w:val="22"/>
        </w:rPr>
        <w:t>:</w:t>
      </w:r>
      <w:r w:rsidR="00123E67" w:rsidRPr="00306EE9">
        <w:rPr>
          <w:rFonts w:cs="Arial"/>
          <w:sz w:val="22"/>
          <w:szCs w:val="22"/>
        </w:rPr>
        <w:tab/>
      </w:r>
      <w:r w:rsidR="008F728F" w:rsidRPr="00306EE9">
        <w:rPr>
          <w:rFonts w:cs="Arial"/>
          <w:sz w:val="22"/>
          <w:szCs w:val="22"/>
        </w:rPr>
        <w:t xml:space="preserve">Alicjí Knast, </w:t>
      </w:r>
      <w:r w:rsidR="006A08C7" w:rsidRPr="00306EE9">
        <w:rPr>
          <w:rFonts w:cs="Arial"/>
          <w:sz w:val="22"/>
          <w:szCs w:val="22"/>
        </w:rPr>
        <w:t>generální ředitelkou</w:t>
      </w:r>
    </w:p>
    <w:p w14:paraId="7456CD33" w14:textId="77777777" w:rsidR="00861248" w:rsidRPr="00306EE9" w:rsidRDefault="00861248" w:rsidP="00E74734">
      <w:pPr>
        <w:rPr>
          <w:rFonts w:cs="Arial"/>
          <w:sz w:val="22"/>
          <w:szCs w:val="22"/>
        </w:rPr>
      </w:pPr>
    </w:p>
    <w:p w14:paraId="3E376CEC" w14:textId="090A89D8" w:rsidR="00123E67" w:rsidRPr="00306EE9" w:rsidRDefault="00123E67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(dále jen „</w:t>
      </w:r>
      <w:r w:rsidR="00E74734" w:rsidRPr="00306EE9">
        <w:rPr>
          <w:rFonts w:cs="Arial"/>
          <w:b/>
          <w:bCs/>
          <w:sz w:val="22"/>
          <w:szCs w:val="22"/>
        </w:rPr>
        <w:t>Zákazník</w:t>
      </w:r>
      <w:r w:rsidRPr="00306EE9">
        <w:rPr>
          <w:rFonts w:cs="Arial"/>
          <w:sz w:val="22"/>
          <w:szCs w:val="22"/>
        </w:rPr>
        <w:t>“)</w:t>
      </w:r>
    </w:p>
    <w:p w14:paraId="6F5A6C61" w14:textId="77777777" w:rsidR="00D62874" w:rsidRPr="00306EE9" w:rsidRDefault="00D62874" w:rsidP="00123E67">
      <w:pPr>
        <w:ind w:firstLine="708"/>
        <w:rPr>
          <w:rFonts w:cs="Arial"/>
          <w:sz w:val="22"/>
          <w:szCs w:val="22"/>
        </w:rPr>
      </w:pPr>
    </w:p>
    <w:p w14:paraId="7AFCAC7C" w14:textId="77777777" w:rsidR="00123E67" w:rsidRPr="00306EE9" w:rsidRDefault="00123E67" w:rsidP="00123E67">
      <w:pPr>
        <w:rPr>
          <w:rFonts w:cs="Arial"/>
          <w:b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a</w:t>
      </w:r>
    </w:p>
    <w:p w14:paraId="3487B77D" w14:textId="7F23AAFF" w:rsidR="00614F35" w:rsidRPr="00306EE9" w:rsidRDefault="00614F35" w:rsidP="00123E67">
      <w:pPr>
        <w:rPr>
          <w:rFonts w:cs="Arial"/>
          <w:sz w:val="22"/>
          <w:szCs w:val="22"/>
        </w:rPr>
      </w:pPr>
    </w:p>
    <w:p w14:paraId="53DFF278" w14:textId="77777777" w:rsidR="00E74734" w:rsidRPr="00306EE9" w:rsidRDefault="00E74734" w:rsidP="00E74734">
      <w:pPr>
        <w:rPr>
          <w:rFonts w:cs="Arial"/>
          <w:b/>
          <w:bCs/>
          <w:sz w:val="22"/>
          <w:szCs w:val="22"/>
        </w:rPr>
      </w:pPr>
      <w:r w:rsidRPr="00306EE9">
        <w:rPr>
          <w:rFonts w:cs="Arial"/>
          <w:b/>
          <w:bCs/>
          <w:sz w:val="22"/>
          <w:szCs w:val="22"/>
        </w:rPr>
        <w:t>SoftwareONE Czech Republic s.r.o.</w:t>
      </w:r>
    </w:p>
    <w:p w14:paraId="5165BA90" w14:textId="2E698A99" w:rsidR="00E74734" w:rsidRPr="00306EE9" w:rsidRDefault="00E74734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se sídlem</w:t>
      </w:r>
      <w:r w:rsidR="004C5607">
        <w:rPr>
          <w:rFonts w:cs="Arial"/>
          <w:sz w:val="22"/>
          <w:szCs w:val="22"/>
        </w:rPr>
        <w:t>:</w:t>
      </w:r>
      <w:r w:rsidR="00BC0D1C" w:rsidRPr="00306EE9">
        <w:rPr>
          <w:rFonts w:cs="Arial"/>
          <w:sz w:val="22"/>
          <w:szCs w:val="22"/>
        </w:rPr>
        <w:t xml:space="preserve"> </w:t>
      </w:r>
      <w:r w:rsidR="004C5607">
        <w:rPr>
          <w:rFonts w:cs="Arial"/>
          <w:sz w:val="22"/>
          <w:szCs w:val="22"/>
        </w:rPr>
        <w:tab/>
      </w:r>
      <w:r w:rsidR="004C5607">
        <w:rPr>
          <w:rFonts w:cs="Arial"/>
          <w:sz w:val="22"/>
          <w:szCs w:val="22"/>
        </w:rPr>
        <w:tab/>
      </w:r>
      <w:r w:rsidRPr="00306EE9">
        <w:rPr>
          <w:rFonts w:cs="Arial"/>
          <w:sz w:val="22"/>
          <w:szCs w:val="22"/>
        </w:rPr>
        <w:t>Vyskočilova 1410/1, 140 00 Praha 4</w:t>
      </w:r>
    </w:p>
    <w:p w14:paraId="46B31668" w14:textId="77777777" w:rsidR="00E74734" w:rsidRPr="00306EE9" w:rsidRDefault="00E74734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zapsaná v obchodním rejstříku Městského soudu v Praze, oddíl C, vložka 188674</w:t>
      </w:r>
    </w:p>
    <w:p w14:paraId="5F6F636E" w14:textId="320F56DF" w:rsidR="00E74734" w:rsidRPr="00306EE9" w:rsidRDefault="00E74734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 xml:space="preserve">IČO: </w:t>
      </w:r>
      <w:r w:rsidR="004C5607">
        <w:rPr>
          <w:rFonts w:cs="Arial"/>
          <w:sz w:val="22"/>
          <w:szCs w:val="22"/>
        </w:rPr>
        <w:tab/>
      </w:r>
      <w:r w:rsidR="004C5607">
        <w:rPr>
          <w:rFonts w:cs="Arial"/>
          <w:sz w:val="22"/>
          <w:szCs w:val="22"/>
        </w:rPr>
        <w:tab/>
      </w:r>
      <w:r w:rsidR="004C5607">
        <w:rPr>
          <w:rFonts w:cs="Arial"/>
          <w:sz w:val="22"/>
          <w:szCs w:val="22"/>
        </w:rPr>
        <w:tab/>
      </w:r>
      <w:r w:rsidRPr="00306EE9">
        <w:rPr>
          <w:rFonts w:cs="Arial"/>
          <w:sz w:val="22"/>
          <w:szCs w:val="22"/>
        </w:rPr>
        <w:t>24207519</w:t>
      </w:r>
    </w:p>
    <w:p w14:paraId="0AE51FC3" w14:textId="61A1991A" w:rsidR="000E6493" w:rsidRPr="00306EE9" w:rsidRDefault="000E6493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 xml:space="preserve">DIČ: </w:t>
      </w:r>
      <w:r w:rsidR="004C5607">
        <w:rPr>
          <w:rFonts w:cs="Arial"/>
          <w:sz w:val="22"/>
          <w:szCs w:val="22"/>
        </w:rPr>
        <w:tab/>
      </w:r>
      <w:r w:rsidR="004C5607">
        <w:rPr>
          <w:rFonts w:cs="Arial"/>
          <w:sz w:val="22"/>
          <w:szCs w:val="22"/>
        </w:rPr>
        <w:tab/>
      </w:r>
      <w:r w:rsidR="004C5607">
        <w:rPr>
          <w:rFonts w:cs="Arial"/>
          <w:sz w:val="22"/>
          <w:szCs w:val="22"/>
        </w:rPr>
        <w:tab/>
      </w:r>
      <w:r w:rsidR="000D151A" w:rsidRPr="00306EE9">
        <w:rPr>
          <w:rFonts w:cs="Arial"/>
          <w:sz w:val="22"/>
          <w:szCs w:val="22"/>
        </w:rPr>
        <w:t>CZ24207519</w:t>
      </w:r>
    </w:p>
    <w:p w14:paraId="39EBE5F4" w14:textId="73A5E187" w:rsidR="004C5607" w:rsidRDefault="00E74734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 xml:space="preserve">Bankovní spojení: </w:t>
      </w:r>
      <w:r w:rsidR="004C5607">
        <w:rPr>
          <w:rFonts w:cs="Arial"/>
          <w:sz w:val="22"/>
          <w:szCs w:val="22"/>
        </w:rPr>
        <w:tab/>
      </w:r>
      <w:r w:rsidR="00C46A22">
        <w:rPr>
          <w:rFonts w:cs="Arial"/>
          <w:sz w:val="22"/>
          <w:szCs w:val="22"/>
        </w:rPr>
        <w:t>XXXXXXXXXXXXXXXXXXXXXXXXXX</w:t>
      </w:r>
      <w:r w:rsidRPr="00306EE9">
        <w:rPr>
          <w:rFonts w:cs="Arial"/>
          <w:sz w:val="22"/>
          <w:szCs w:val="22"/>
        </w:rPr>
        <w:t xml:space="preserve"> </w:t>
      </w:r>
    </w:p>
    <w:p w14:paraId="4F465005" w14:textId="356F12B9" w:rsidR="00E74734" w:rsidRPr="00306EE9" w:rsidRDefault="004C5607" w:rsidP="00E7473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</w:t>
      </w:r>
      <w:r>
        <w:rPr>
          <w:rFonts w:cs="Arial"/>
          <w:sz w:val="22"/>
          <w:szCs w:val="22"/>
        </w:rPr>
        <w:tab/>
        <w:t xml:space="preserve">          </w:t>
      </w:r>
      <w:r w:rsidR="00E74734" w:rsidRPr="00306EE9">
        <w:rPr>
          <w:rFonts w:cs="Arial"/>
          <w:sz w:val="22"/>
          <w:szCs w:val="22"/>
        </w:rPr>
        <w:t xml:space="preserve"> </w:t>
      </w:r>
      <w:r w:rsidR="00C46A22">
        <w:rPr>
          <w:rFonts w:cs="Arial"/>
          <w:sz w:val="22"/>
          <w:szCs w:val="22"/>
        </w:rPr>
        <w:t>XXXXXXXXXXXXX</w:t>
      </w:r>
    </w:p>
    <w:p w14:paraId="5778C095" w14:textId="4627F691" w:rsidR="00E74734" w:rsidRPr="00306EE9" w:rsidRDefault="004C5607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Z</w:t>
      </w:r>
      <w:r w:rsidR="00E74734" w:rsidRPr="00306EE9">
        <w:rPr>
          <w:rFonts w:cs="Arial"/>
          <w:sz w:val="22"/>
          <w:szCs w:val="22"/>
        </w:rPr>
        <w:t>astoupená</w:t>
      </w:r>
      <w:r>
        <w:rPr>
          <w:rFonts w:cs="Arial"/>
          <w:sz w:val="22"/>
          <w:szCs w:val="22"/>
        </w:rPr>
        <w:t>:</w:t>
      </w:r>
      <w:r w:rsidR="00E74734" w:rsidRPr="00306E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74734" w:rsidRPr="00306EE9">
        <w:rPr>
          <w:rFonts w:cs="Arial"/>
          <w:sz w:val="22"/>
          <w:szCs w:val="22"/>
        </w:rPr>
        <w:t>Petrem Pánkem a Lukášem Zimou, prokuristy</w:t>
      </w:r>
    </w:p>
    <w:p w14:paraId="51411524" w14:textId="77777777" w:rsidR="00E74734" w:rsidRPr="00306EE9" w:rsidRDefault="00E74734" w:rsidP="00E74734">
      <w:pPr>
        <w:rPr>
          <w:rFonts w:cs="Arial"/>
          <w:sz w:val="22"/>
          <w:szCs w:val="22"/>
        </w:rPr>
      </w:pPr>
    </w:p>
    <w:p w14:paraId="30F22785" w14:textId="5B41F68F" w:rsidR="00123E67" w:rsidRPr="00306EE9" w:rsidRDefault="00123E67" w:rsidP="00E74734">
      <w:pPr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(dále jen „</w:t>
      </w:r>
      <w:r w:rsidR="00E42003" w:rsidRPr="00306EE9">
        <w:rPr>
          <w:rFonts w:cs="Arial"/>
          <w:b/>
          <w:bCs/>
          <w:sz w:val="22"/>
          <w:szCs w:val="22"/>
        </w:rPr>
        <w:t>P</w:t>
      </w:r>
      <w:r w:rsidRPr="00306EE9">
        <w:rPr>
          <w:rFonts w:cs="Arial"/>
          <w:b/>
          <w:bCs/>
          <w:sz w:val="22"/>
          <w:szCs w:val="22"/>
        </w:rPr>
        <w:t>oskytovatel</w:t>
      </w:r>
      <w:r w:rsidRPr="00306EE9">
        <w:rPr>
          <w:rFonts w:cs="Arial"/>
          <w:sz w:val="22"/>
          <w:szCs w:val="22"/>
        </w:rPr>
        <w:t>“)</w:t>
      </w:r>
    </w:p>
    <w:p w14:paraId="742E9E69" w14:textId="475F81E8" w:rsidR="00C301CD" w:rsidRPr="00306EE9" w:rsidRDefault="00C301CD" w:rsidP="00E74734">
      <w:pPr>
        <w:rPr>
          <w:rFonts w:cs="Arial"/>
          <w:b/>
          <w:sz w:val="22"/>
          <w:szCs w:val="22"/>
        </w:rPr>
      </w:pPr>
      <w:r w:rsidRPr="00306EE9">
        <w:rPr>
          <w:rFonts w:cs="Arial"/>
          <w:bCs/>
          <w:sz w:val="22"/>
          <w:szCs w:val="22"/>
        </w:rPr>
        <w:t xml:space="preserve">(Zákazník a Poskytovatel společně dále jen </w:t>
      </w:r>
      <w:r w:rsidRPr="00306EE9">
        <w:rPr>
          <w:rFonts w:cs="Arial"/>
          <w:b/>
          <w:sz w:val="22"/>
          <w:szCs w:val="22"/>
        </w:rPr>
        <w:t>„</w:t>
      </w:r>
      <w:r w:rsidR="0015483A">
        <w:rPr>
          <w:rFonts w:cs="Arial"/>
          <w:b/>
          <w:sz w:val="22"/>
          <w:szCs w:val="22"/>
        </w:rPr>
        <w:t>S</w:t>
      </w:r>
      <w:r w:rsidRPr="00306EE9">
        <w:rPr>
          <w:rFonts w:cs="Arial"/>
          <w:b/>
          <w:sz w:val="22"/>
          <w:szCs w:val="22"/>
        </w:rPr>
        <w:t>trany“</w:t>
      </w:r>
      <w:r w:rsidRPr="00306EE9">
        <w:rPr>
          <w:rFonts w:cs="Arial"/>
          <w:bCs/>
          <w:sz w:val="22"/>
          <w:szCs w:val="22"/>
        </w:rPr>
        <w:t>)</w:t>
      </w:r>
    </w:p>
    <w:p w14:paraId="54E2F81A" w14:textId="77777777" w:rsidR="00123E67" w:rsidRPr="00306EE9" w:rsidRDefault="00123E67" w:rsidP="00123E67">
      <w:pPr>
        <w:tabs>
          <w:tab w:val="left" w:pos="2410"/>
        </w:tabs>
        <w:ind w:left="-142" w:firstLine="142"/>
        <w:rPr>
          <w:rFonts w:cs="Arial"/>
          <w:b/>
          <w:sz w:val="22"/>
          <w:szCs w:val="22"/>
        </w:rPr>
      </w:pPr>
    </w:p>
    <w:p w14:paraId="2254CEAB" w14:textId="77777777" w:rsidR="00123E67" w:rsidRPr="00306EE9" w:rsidRDefault="00123E67" w:rsidP="00123E67">
      <w:pPr>
        <w:tabs>
          <w:tab w:val="left" w:pos="2410"/>
        </w:tabs>
        <w:ind w:left="-142" w:firstLine="142"/>
        <w:rPr>
          <w:rFonts w:cs="Arial"/>
          <w:b/>
          <w:sz w:val="22"/>
          <w:szCs w:val="22"/>
        </w:rPr>
      </w:pPr>
    </w:p>
    <w:p w14:paraId="51BF7581" w14:textId="77777777" w:rsidR="00817D59" w:rsidRPr="00306EE9" w:rsidRDefault="00817D59" w:rsidP="00123E67">
      <w:pPr>
        <w:tabs>
          <w:tab w:val="left" w:pos="2410"/>
        </w:tabs>
        <w:ind w:left="-142" w:firstLine="142"/>
        <w:jc w:val="center"/>
        <w:rPr>
          <w:rFonts w:cs="Arial"/>
          <w:b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Preambule</w:t>
      </w:r>
    </w:p>
    <w:p w14:paraId="60B8AB4B" w14:textId="2B5EFDD5" w:rsidR="00817D59" w:rsidRPr="00306EE9" w:rsidRDefault="00817D59" w:rsidP="00321841">
      <w:pPr>
        <w:tabs>
          <w:tab w:val="left" w:pos="2410"/>
        </w:tabs>
        <w:jc w:val="both"/>
        <w:rPr>
          <w:rFonts w:cs="Arial"/>
          <w:bCs/>
          <w:sz w:val="22"/>
          <w:szCs w:val="22"/>
        </w:rPr>
      </w:pPr>
    </w:p>
    <w:p w14:paraId="35242EC1" w14:textId="36A412E0" w:rsidR="00681DBF" w:rsidRPr="00306EE9" w:rsidRDefault="00681DBF" w:rsidP="00321841">
      <w:pPr>
        <w:tabs>
          <w:tab w:val="left" w:pos="2410"/>
        </w:tabs>
        <w:jc w:val="both"/>
        <w:rPr>
          <w:rFonts w:cs="Arial"/>
          <w:bCs/>
          <w:sz w:val="22"/>
          <w:szCs w:val="22"/>
        </w:rPr>
      </w:pPr>
      <w:r w:rsidRPr="00306EE9">
        <w:rPr>
          <w:rFonts w:cs="Arial"/>
          <w:bCs/>
          <w:sz w:val="22"/>
          <w:szCs w:val="22"/>
        </w:rPr>
        <w:t>Smluvní s</w:t>
      </w:r>
      <w:r w:rsidR="00C301CD" w:rsidRPr="00306EE9">
        <w:rPr>
          <w:rFonts w:cs="Arial"/>
          <w:bCs/>
          <w:sz w:val="22"/>
          <w:szCs w:val="22"/>
        </w:rPr>
        <w:t>trany spo</w:t>
      </w:r>
      <w:r w:rsidR="00364350" w:rsidRPr="00306EE9">
        <w:rPr>
          <w:rFonts w:cs="Arial"/>
          <w:bCs/>
          <w:sz w:val="22"/>
          <w:szCs w:val="22"/>
        </w:rPr>
        <w:t xml:space="preserve">lu dne </w:t>
      </w:r>
      <w:r w:rsidR="000D151A" w:rsidRPr="00306EE9">
        <w:rPr>
          <w:rFonts w:cs="Arial"/>
          <w:bCs/>
          <w:sz w:val="22"/>
          <w:szCs w:val="22"/>
        </w:rPr>
        <w:t>1</w:t>
      </w:r>
      <w:r w:rsidR="006F63C0" w:rsidRPr="00306EE9">
        <w:rPr>
          <w:rFonts w:cs="Arial"/>
          <w:bCs/>
          <w:sz w:val="22"/>
          <w:szCs w:val="22"/>
        </w:rPr>
        <w:t>0</w:t>
      </w:r>
      <w:r w:rsidR="000D151A" w:rsidRPr="00306EE9">
        <w:rPr>
          <w:rFonts w:cs="Arial"/>
          <w:bCs/>
          <w:sz w:val="22"/>
          <w:szCs w:val="22"/>
        </w:rPr>
        <w:t>.</w:t>
      </w:r>
      <w:r w:rsidR="00741226" w:rsidRPr="00306EE9">
        <w:rPr>
          <w:rFonts w:cs="Arial"/>
          <w:bCs/>
          <w:sz w:val="22"/>
          <w:szCs w:val="22"/>
        </w:rPr>
        <w:t xml:space="preserve"> listopadu </w:t>
      </w:r>
      <w:r w:rsidR="000D151A" w:rsidRPr="00306EE9">
        <w:rPr>
          <w:rFonts w:cs="Arial"/>
          <w:bCs/>
          <w:sz w:val="22"/>
          <w:szCs w:val="22"/>
        </w:rPr>
        <w:t xml:space="preserve">2023 </w:t>
      </w:r>
      <w:r w:rsidR="00364350" w:rsidRPr="00306EE9">
        <w:rPr>
          <w:rFonts w:cs="Arial"/>
          <w:bCs/>
          <w:sz w:val="22"/>
          <w:szCs w:val="22"/>
        </w:rPr>
        <w:t xml:space="preserve">uzavřely Smlouvu o poskytování servisních služeb </w:t>
      </w:r>
      <w:r w:rsidRPr="00306EE9">
        <w:rPr>
          <w:rFonts w:cs="Arial"/>
          <w:bCs/>
          <w:sz w:val="22"/>
          <w:szCs w:val="22"/>
        </w:rPr>
        <w:t>č</w:t>
      </w:r>
      <w:r w:rsidR="00FF1CCB">
        <w:rPr>
          <w:rFonts w:cs="Arial"/>
          <w:bCs/>
          <w:sz w:val="22"/>
          <w:szCs w:val="22"/>
        </w:rPr>
        <w:t>.</w:t>
      </w:r>
      <w:r w:rsidRPr="00306EE9">
        <w:rPr>
          <w:rFonts w:cs="Arial"/>
          <w:bCs/>
          <w:sz w:val="22"/>
          <w:szCs w:val="22"/>
        </w:rPr>
        <w:t xml:space="preserve">. NG/ 1665/2023 </w:t>
      </w:r>
      <w:r w:rsidR="006C736F" w:rsidRPr="00306EE9">
        <w:rPr>
          <w:rFonts w:cs="Arial"/>
          <w:bCs/>
          <w:sz w:val="22"/>
          <w:szCs w:val="22"/>
        </w:rPr>
        <w:t xml:space="preserve">za účelem zajištění </w:t>
      </w:r>
      <w:r w:rsidR="00826F2E" w:rsidRPr="00306EE9">
        <w:rPr>
          <w:rFonts w:cs="Arial"/>
          <w:bCs/>
          <w:sz w:val="22"/>
          <w:szCs w:val="22"/>
        </w:rPr>
        <w:t>servisní podpory specifikovaných IT systémů</w:t>
      </w:r>
      <w:r w:rsidR="007B4B90" w:rsidRPr="00306EE9">
        <w:rPr>
          <w:rFonts w:cs="Arial"/>
          <w:bCs/>
          <w:sz w:val="22"/>
          <w:szCs w:val="22"/>
        </w:rPr>
        <w:t xml:space="preserve">. Dne 29. srpna 2024 </w:t>
      </w:r>
      <w:r w:rsidR="005A5BEC">
        <w:rPr>
          <w:rFonts w:cs="Arial"/>
          <w:bCs/>
          <w:sz w:val="22"/>
          <w:szCs w:val="22"/>
        </w:rPr>
        <w:t xml:space="preserve">spolu </w:t>
      </w:r>
      <w:r w:rsidR="00A44B5E" w:rsidRPr="00306EE9">
        <w:rPr>
          <w:rFonts w:cs="Arial"/>
          <w:bCs/>
          <w:sz w:val="22"/>
          <w:szCs w:val="22"/>
        </w:rPr>
        <w:t xml:space="preserve">smluvní strany uzavřely </w:t>
      </w:r>
      <w:r w:rsidR="00FF1CCB">
        <w:rPr>
          <w:rFonts w:cs="Arial"/>
          <w:bCs/>
          <w:sz w:val="22"/>
          <w:szCs w:val="22"/>
        </w:rPr>
        <w:t xml:space="preserve">k této Smlouvě </w:t>
      </w:r>
      <w:r w:rsidR="00A44B5E" w:rsidRPr="00306EE9">
        <w:rPr>
          <w:rFonts w:cs="Arial"/>
          <w:bCs/>
          <w:sz w:val="22"/>
          <w:szCs w:val="22"/>
        </w:rPr>
        <w:t xml:space="preserve">dodatek  </w:t>
      </w:r>
      <w:r w:rsidR="005A5BEC">
        <w:rPr>
          <w:rFonts w:cs="Arial"/>
          <w:bCs/>
          <w:sz w:val="22"/>
          <w:szCs w:val="22"/>
        </w:rPr>
        <w:t xml:space="preserve"> č.</w:t>
      </w:r>
      <w:r w:rsidR="00BA3FB2">
        <w:rPr>
          <w:rFonts w:cs="Arial"/>
          <w:bCs/>
          <w:sz w:val="22"/>
          <w:szCs w:val="22"/>
        </w:rPr>
        <w:t>j.</w:t>
      </w:r>
      <w:r w:rsidR="005A5BEC">
        <w:rPr>
          <w:rFonts w:cs="Arial"/>
          <w:bCs/>
          <w:sz w:val="22"/>
          <w:szCs w:val="22"/>
        </w:rPr>
        <w:t xml:space="preserve"> </w:t>
      </w:r>
      <w:r w:rsidR="00A44B5E" w:rsidRPr="00306EE9">
        <w:rPr>
          <w:rFonts w:cs="Arial"/>
          <w:bCs/>
          <w:sz w:val="22"/>
          <w:szCs w:val="22"/>
        </w:rPr>
        <w:t xml:space="preserve"> NG/1297/2024, jehož předmětem byla dohoda </w:t>
      </w:r>
      <w:r w:rsidR="005A5BEC">
        <w:rPr>
          <w:rFonts w:cs="Arial"/>
          <w:bCs/>
          <w:sz w:val="22"/>
          <w:szCs w:val="22"/>
        </w:rPr>
        <w:t>smluvních stran na</w:t>
      </w:r>
      <w:r w:rsidR="00A44B5E" w:rsidRPr="00306EE9">
        <w:rPr>
          <w:rFonts w:cs="Arial"/>
          <w:bCs/>
          <w:sz w:val="22"/>
          <w:szCs w:val="22"/>
        </w:rPr>
        <w:t xml:space="preserve"> </w:t>
      </w:r>
      <w:r w:rsidR="007B4B90" w:rsidRPr="00306EE9">
        <w:rPr>
          <w:rFonts w:cs="Arial"/>
          <w:bCs/>
          <w:sz w:val="22"/>
          <w:szCs w:val="22"/>
        </w:rPr>
        <w:t xml:space="preserve">navýšení </w:t>
      </w:r>
      <w:r w:rsidR="00A44B5E" w:rsidRPr="00306EE9">
        <w:rPr>
          <w:rFonts w:cs="Arial"/>
          <w:bCs/>
          <w:sz w:val="22"/>
          <w:szCs w:val="22"/>
        </w:rPr>
        <w:t xml:space="preserve">původního </w:t>
      </w:r>
      <w:r w:rsidR="007B4B90" w:rsidRPr="00306EE9">
        <w:rPr>
          <w:rFonts w:cs="Arial"/>
          <w:bCs/>
          <w:sz w:val="22"/>
          <w:szCs w:val="22"/>
        </w:rPr>
        <w:t>rozsahu dohodnuté kapacity služeb</w:t>
      </w:r>
      <w:r w:rsidR="005A5BEC">
        <w:rPr>
          <w:rFonts w:cs="Arial"/>
          <w:bCs/>
          <w:sz w:val="22"/>
          <w:szCs w:val="22"/>
        </w:rPr>
        <w:t xml:space="preserve"> dle </w:t>
      </w:r>
      <w:r w:rsidR="004C5607">
        <w:rPr>
          <w:rFonts w:cs="Arial"/>
          <w:bCs/>
          <w:sz w:val="22"/>
          <w:szCs w:val="22"/>
        </w:rPr>
        <w:t>odst.</w:t>
      </w:r>
      <w:r w:rsidR="005A5BEC">
        <w:rPr>
          <w:rFonts w:cs="Arial"/>
          <w:bCs/>
          <w:sz w:val="22"/>
          <w:szCs w:val="22"/>
        </w:rPr>
        <w:t xml:space="preserve"> 2.1</w:t>
      </w:r>
      <w:r w:rsidR="007B4B90" w:rsidRPr="00306EE9">
        <w:rPr>
          <w:rFonts w:cs="Arial"/>
          <w:bCs/>
          <w:sz w:val="22"/>
          <w:szCs w:val="22"/>
        </w:rPr>
        <w:t xml:space="preserve"> nad rámec paušálu</w:t>
      </w:r>
      <w:r w:rsidR="00A44B5E" w:rsidRPr="00306EE9">
        <w:rPr>
          <w:rFonts w:cs="Arial"/>
          <w:bCs/>
          <w:sz w:val="22"/>
          <w:szCs w:val="22"/>
        </w:rPr>
        <w:t xml:space="preserve"> dle </w:t>
      </w:r>
      <w:r w:rsidR="004C5607">
        <w:rPr>
          <w:rFonts w:cs="Arial"/>
          <w:bCs/>
          <w:sz w:val="22"/>
          <w:szCs w:val="22"/>
        </w:rPr>
        <w:t>odst.</w:t>
      </w:r>
      <w:r w:rsidR="00A44B5E" w:rsidRPr="00306EE9">
        <w:rPr>
          <w:rFonts w:cs="Arial"/>
          <w:bCs/>
          <w:sz w:val="22"/>
          <w:szCs w:val="22"/>
        </w:rPr>
        <w:t xml:space="preserve"> 2.3 </w:t>
      </w:r>
      <w:r w:rsidR="005A5BEC">
        <w:rPr>
          <w:rFonts w:cs="Arial"/>
          <w:bCs/>
          <w:sz w:val="22"/>
          <w:szCs w:val="22"/>
        </w:rPr>
        <w:t>S</w:t>
      </w:r>
      <w:r w:rsidR="00A44B5E" w:rsidRPr="00306EE9">
        <w:rPr>
          <w:rFonts w:cs="Arial"/>
          <w:bCs/>
          <w:sz w:val="22"/>
          <w:szCs w:val="22"/>
        </w:rPr>
        <w:t xml:space="preserve">mlouvy </w:t>
      </w:r>
      <w:r w:rsidR="007B4B90" w:rsidRPr="00306EE9">
        <w:rPr>
          <w:rFonts w:cs="Arial"/>
          <w:bCs/>
          <w:sz w:val="22"/>
          <w:szCs w:val="22"/>
        </w:rPr>
        <w:t>z</w:t>
      </w:r>
      <w:r w:rsidR="00A44B5E" w:rsidRPr="00306EE9">
        <w:rPr>
          <w:rFonts w:cs="Arial"/>
          <w:bCs/>
          <w:sz w:val="22"/>
          <w:szCs w:val="22"/>
        </w:rPr>
        <w:t>e</w:t>
      </w:r>
      <w:r w:rsidR="007B4B90" w:rsidRPr="00306EE9">
        <w:rPr>
          <w:rFonts w:cs="Arial"/>
          <w:bCs/>
          <w:sz w:val="22"/>
          <w:szCs w:val="22"/>
        </w:rPr>
        <w:t xml:space="preserve"> 100 na </w:t>
      </w:r>
      <w:r w:rsidR="00A44B5E" w:rsidRPr="00306EE9">
        <w:rPr>
          <w:rFonts w:cs="Arial"/>
          <w:bCs/>
          <w:sz w:val="22"/>
          <w:szCs w:val="22"/>
        </w:rPr>
        <w:t xml:space="preserve">250 hodin </w:t>
      </w:r>
      <w:r w:rsidR="005A5BEC">
        <w:rPr>
          <w:rFonts w:cs="Arial"/>
          <w:bCs/>
          <w:sz w:val="22"/>
          <w:szCs w:val="22"/>
        </w:rPr>
        <w:t>po</w:t>
      </w:r>
      <w:r w:rsidR="00A44B5E" w:rsidRPr="00306EE9">
        <w:rPr>
          <w:rFonts w:cs="Arial"/>
          <w:bCs/>
          <w:sz w:val="22"/>
          <w:szCs w:val="22"/>
        </w:rPr>
        <w:t xml:space="preserve"> dobu trvání této smlouvy</w:t>
      </w:r>
      <w:r w:rsidR="00FF1CCB">
        <w:rPr>
          <w:rFonts w:cs="Arial"/>
          <w:bCs/>
          <w:sz w:val="22"/>
          <w:szCs w:val="22"/>
        </w:rPr>
        <w:t xml:space="preserve"> (dále jen jako „</w:t>
      </w:r>
      <w:r w:rsidR="00FF1CCB" w:rsidRPr="00321841">
        <w:rPr>
          <w:rFonts w:cs="Arial"/>
          <w:b/>
          <w:sz w:val="22"/>
          <w:szCs w:val="22"/>
        </w:rPr>
        <w:t>Dodatek č. 1</w:t>
      </w:r>
      <w:r w:rsidR="00FF1CCB">
        <w:rPr>
          <w:rFonts w:cs="Arial"/>
          <w:bCs/>
          <w:sz w:val="22"/>
          <w:szCs w:val="22"/>
        </w:rPr>
        <w:t>“)</w:t>
      </w:r>
    </w:p>
    <w:p w14:paraId="2D78C7A8" w14:textId="77777777" w:rsidR="00487FCD" w:rsidRPr="00306EE9" w:rsidRDefault="00487FCD" w:rsidP="00321841">
      <w:pPr>
        <w:tabs>
          <w:tab w:val="left" w:pos="2410"/>
        </w:tabs>
        <w:jc w:val="both"/>
        <w:rPr>
          <w:rFonts w:cs="Arial"/>
          <w:bCs/>
          <w:sz w:val="22"/>
          <w:szCs w:val="22"/>
        </w:rPr>
      </w:pPr>
    </w:p>
    <w:p w14:paraId="71EFC8B8" w14:textId="5E187BC0" w:rsidR="00487FCD" w:rsidRPr="00306EE9" w:rsidRDefault="00487FCD" w:rsidP="00321841">
      <w:pPr>
        <w:tabs>
          <w:tab w:val="left" w:pos="2410"/>
        </w:tabs>
        <w:jc w:val="both"/>
        <w:rPr>
          <w:rFonts w:cs="Arial"/>
          <w:bCs/>
          <w:sz w:val="22"/>
          <w:szCs w:val="22"/>
        </w:rPr>
      </w:pPr>
      <w:r w:rsidRPr="00306EE9">
        <w:rPr>
          <w:rFonts w:cs="Arial"/>
          <w:sz w:val="22"/>
          <w:szCs w:val="22"/>
        </w:rPr>
        <w:t>Administrativním nedopatřením nebyl</w:t>
      </w:r>
      <w:r w:rsidR="00306EE9">
        <w:rPr>
          <w:rFonts w:cs="Arial"/>
          <w:sz w:val="22"/>
          <w:szCs w:val="22"/>
        </w:rPr>
        <w:t>a</w:t>
      </w:r>
      <w:r w:rsidRPr="00306EE9">
        <w:rPr>
          <w:rFonts w:cs="Arial"/>
          <w:sz w:val="22"/>
          <w:szCs w:val="22"/>
        </w:rPr>
        <w:t xml:space="preserve"> </w:t>
      </w:r>
      <w:r w:rsidR="00FF1CCB">
        <w:rPr>
          <w:rFonts w:cs="Arial"/>
          <w:sz w:val="22"/>
          <w:szCs w:val="22"/>
        </w:rPr>
        <w:t>D</w:t>
      </w:r>
      <w:r w:rsidRPr="00306EE9">
        <w:rPr>
          <w:rFonts w:cs="Arial"/>
          <w:sz w:val="22"/>
          <w:szCs w:val="22"/>
        </w:rPr>
        <w:t xml:space="preserve">odatkem č. 1 </w:t>
      </w:r>
      <w:r w:rsidR="005A5BEC">
        <w:rPr>
          <w:rFonts w:cs="Arial"/>
          <w:sz w:val="22"/>
          <w:szCs w:val="22"/>
        </w:rPr>
        <w:t>změněna</w:t>
      </w:r>
      <w:r w:rsidRPr="00306EE9">
        <w:rPr>
          <w:rFonts w:cs="Arial"/>
          <w:sz w:val="22"/>
          <w:szCs w:val="22"/>
        </w:rPr>
        <w:t xml:space="preserve"> doba trvání smlouvy definovan</w:t>
      </w:r>
      <w:r w:rsidR="005A5BEC">
        <w:rPr>
          <w:rFonts w:cs="Arial"/>
          <w:sz w:val="22"/>
          <w:szCs w:val="22"/>
        </w:rPr>
        <w:t>á</w:t>
      </w:r>
      <w:r w:rsidRPr="00306EE9">
        <w:rPr>
          <w:rFonts w:cs="Arial"/>
          <w:sz w:val="22"/>
          <w:szCs w:val="22"/>
        </w:rPr>
        <w:t xml:space="preserve"> v čl. 6 odst. 6.1 Smlouvy, jak bylo záměrem smluvních stran. Za účelem odstranění nepřesností </w:t>
      </w:r>
      <w:r w:rsidR="00FF1CCB">
        <w:rPr>
          <w:rFonts w:cs="Arial"/>
          <w:sz w:val="22"/>
          <w:szCs w:val="22"/>
        </w:rPr>
        <w:t>D</w:t>
      </w:r>
      <w:r w:rsidRPr="00306EE9">
        <w:rPr>
          <w:rFonts w:cs="Arial"/>
          <w:sz w:val="22"/>
          <w:szCs w:val="22"/>
        </w:rPr>
        <w:t xml:space="preserve">odatku č. 1 přistoupily smluvní strany k uzavření tohoto Dodatku  ke Smlouvě (dále jen </w:t>
      </w:r>
      <w:r w:rsidRPr="00306EE9">
        <w:rPr>
          <w:rFonts w:cs="Arial"/>
          <w:b/>
          <w:bCs/>
          <w:sz w:val="22"/>
          <w:szCs w:val="22"/>
        </w:rPr>
        <w:t>„Dodatek č.</w:t>
      </w:r>
      <w:r w:rsidRPr="00306EE9">
        <w:rPr>
          <w:rFonts w:cs="Arial"/>
          <w:sz w:val="22"/>
          <w:szCs w:val="22"/>
        </w:rPr>
        <w:t> </w:t>
      </w:r>
      <w:r w:rsidRPr="00306EE9">
        <w:rPr>
          <w:rFonts w:cs="Arial"/>
          <w:b/>
          <w:bCs/>
          <w:sz w:val="22"/>
          <w:szCs w:val="22"/>
        </w:rPr>
        <w:t>2“</w:t>
      </w:r>
      <w:r w:rsidRPr="00306EE9">
        <w:rPr>
          <w:rFonts w:cs="Arial"/>
          <w:sz w:val="22"/>
          <w:szCs w:val="22"/>
        </w:rPr>
        <w:t>).</w:t>
      </w:r>
    </w:p>
    <w:p w14:paraId="261D332F" w14:textId="222D0BA3" w:rsidR="00826F2E" w:rsidRPr="00306EE9" w:rsidRDefault="00826F2E" w:rsidP="00681DBF">
      <w:pPr>
        <w:tabs>
          <w:tab w:val="left" w:pos="2410"/>
        </w:tabs>
        <w:rPr>
          <w:rFonts w:cs="Arial"/>
          <w:bCs/>
          <w:sz w:val="22"/>
          <w:szCs w:val="22"/>
        </w:rPr>
      </w:pPr>
      <w:r w:rsidRPr="00306EE9">
        <w:rPr>
          <w:rFonts w:cs="Arial"/>
          <w:bCs/>
          <w:sz w:val="22"/>
          <w:szCs w:val="22"/>
        </w:rPr>
        <w:tab/>
      </w:r>
    </w:p>
    <w:p w14:paraId="144E2031" w14:textId="77777777" w:rsidR="00817D59" w:rsidRPr="00306EE9" w:rsidRDefault="00817D59" w:rsidP="00817D59">
      <w:pPr>
        <w:tabs>
          <w:tab w:val="left" w:pos="2410"/>
        </w:tabs>
        <w:rPr>
          <w:rFonts w:cs="Arial"/>
          <w:bCs/>
          <w:sz w:val="22"/>
          <w:szCs w:val="22"/>
        </w:rPr>
      </w:pPr>
    </w:p>
    <w:p w14:paraId="7037E8C3" w14:textId="390BA450" w:rsidR="00123E67" w:rsidRPr="00306EE9" w:rsidRDefault="00123E67" w:rsidP="00123E67">
      <w:pPr>
        <w:tabs>
          <w:tab w:val="left" w:pos="2410"/>
        </w:tabs>
        <w:ind w:left="-142" w:firstLine="142"/>
        <w:jc w:val="center"/>
        <w:rPr>
          <w:rFonts w:cs="Arial"/>
          <w:b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Článek I</w:t>
      </w:r>
    </w:p>
    <w:p w14:paraId="2BE970B6" w14:textId="57263170" w:rsidR="00123E67" w:rsidRPr="00306EE9" w:rsidRDefault="005038C1" w:rsidP="00123E67">
      <w:pPr>
        <w:tabs>
          <w:tab w:val="left" w:pos="2410"/>
        </w:tabs>
        <w:jc w:val="center"/>
        <w:rPr>
          <w:rFonts w:cs="Arial"/>
          <w:b/>
          <w:i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Změna Smlouvy</w:t>
      </w:r>
      <w:r w:rsidR="00123E67" w:rsidRPr="00306EE9">
        <w:rPr>
          <w:rFonts w:cs="Arial"/>
          <w:b/>
          <w:sz w:val="22"/>
          <w:szCs w:val="22"/>
        </w:rPr>
        <w:t xml:space="preserve"> </w:t>
      </w:r>
    </w:p>
    <w:p w14:paraId="37F6B092" w14:textId="0B95FE9C" w:rsidR="004C5607" w:rsidRPr="004C5607" w:rsidRDefault="005A5BEC" w:rsidP="004C5607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S ohledem na výše </w:t>
      </w:r>
      <w:r w:rsidR="00DC5CF1">
        <w:rPr>
          <w:rFonts w:cs="Arial"/>
          <w:sz w:val="22"/>
          <w:szCs w:val="22"/>
        </w:rPr>
        <w:t xml:space="preserve">uvedené </w:t>
      </w:r>
      <w:r w:rsidR="004C5607">
        <w:rPr>
          <w:rFonts w:cs="Arial"/>
          <w:sz w:val="22"/>
          <w:szCs w:val="22"/>
        </w:rPr>
        <w:t>skutečnosti</w:t>
      </w:r>
      <w:r>
        <w:rPr>
          <w:rFonts w:cs="Arial"/>
          <w:sz w:val="22"/>
          <w:szCs w:val="22"/>
        </w:rPr>
        <w:t xml:space="preserve"> se smluvní s</w:t>
      </w:r>
      <w:r w:rsidR="005038C1" w:rsidRPr="00306EE9">
        <w:rPr>
          <w:rFonts w:cs="Arial"/>
          <w:sz w:val="22"/>
          <w:szCs w:val="22"/>
        </w:rPr>
        <w:t>trany</w:t>
      </w:r>
      <w:r w:rsidR="00706DE1" w:rsidRPr="00306EE9">
        <w:rPr>
          <w:rFonts w:cs="Arial"/>
          <w:sz w:val="22"/>
          <w:szCs w:val="22"/>
        </w:rPr>
        <w:t xml:space="preserve"> dohodly na</w:t>
      </w:r>
      <w:r w:rsidR="008D25E9" w:rsidRPr="00306EE9">
        <w:rPr>
          <w:rFonts w:cs="Arial"/>
          <w:sz w:val="22"/>
          <w:szCs w:val="22"/>
        </w:rPr>
        <w:t xml:space="preserve"> </w:t>
      </w:r>
      <w:r w:rsidR="00C76D3C" w:rsidRPr="00306EE9">
        <w:rPr>
          <w:rFonts w:cs="Arial"/>
          <w:sz w:val="22"/>
          <w:szCs w:val="22"/>
        </w:rPr>
        <w:t>prodloužení trvání Smlouvy</w:t>
      </w:r>
      <w:r w:rsidR="004C5607">
        <w:rPr>
          <w:rFonts w:cs="Arial"/>
          <w:sz w:val="22"/>
          <w:szCs w:val="22"/>
        </w:rPr>
        <w:t xml:space="preserve"> o dalších 12 měsíců.</w:t>
      </w:r>
      <w:r w:rsidR="003460EB" w:rsidRPr="00306EE9">
        <w:rPr>
          <w:rFonts w:cs="Arial"/>
          <w:sz w:val="22"/>
          <w:szCs w:val="22"/>
        </w:rPr>
        <w:t xml:space="preserve"> </w:t>
      </w:r>
    </w:p>
    <w:p w14:paraId="74807B3F" w14:textId="26023C32" w:rsidR="003460EB" w:rsidRDefault="003460EB" w:rsidP="004C5607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  <w:sz w:val="22"/>
          <w:szCs w:val="22"/>
        </w:rPr>
      </w:pPr>
      <w:r w:rsidRPr="004C5607">
        <w:rPr>
          <w:rFonts w:cs="Arial"/>
          <w:sz w:val="22"/>
          <w:szCs w:val="22"/>
        </w:rPr>
        <w:t xml:space="preserve">Ve Smlouvě se </w:t>
      </w:r>
      <w:r w:rsidR="00202EAE" w:rsidRPr="004C5607">
        <w:rPr>
          <w:rFonts w:cs="Arial"/>
          <w:sz w:val="22"/>
          <w:szCs w:val="22"/>
        </w:rPr>
        <w:t xml:space="preserve">proto </w:t>
      </w:r>
      <w:r w:rsidRPr="004C5607">
        <w:rPr>
          <w:rFonts w:cs="Arial"/>
          <w:sz w:val="22"/>
          <w:szCs w:val="22"/>
        </w:rPr>
        <w:t>mění čl. </w:t>
      </w:r>
      <w:r w:rsidR="004C5607">
        <w:rPr>
          <w:rFonts w:cs="Arial"/>
          <w:sz w:val="22"/>
          <w:szCs w:val="22"/>
        </w:rPr>
        <w:t>6 odst. 6.1</w:t>
      </w:r>
      <w:r w:rsidRPr="004C5607">
        <w:rPr>
          <w:rFonts w:cs="Arial"/>
          <w:sz w:val="22"/>
          <w:szCs w:val="22"/>
        </w:rPr>
        <w:t xml:space="preserve"> Smlouvy </w:t>
      </w:r>
      <w:r w:rsidR="004C5607">
        <w:rPr>
          <w:rFonts w:cs="Arial"/>
          <w:sz w:val="22"/>
          <w:szCs w:val="22"/>
        </w:rPr>
        <w:t>tak, že nově</w:t>
      </w:r>
      <w:r w:rsidRPr="004C5607">
        <w:rPr>
          <w:rFonts w:cs="Arial"/>
          <w:sz w:val="22"/>
          <w:szCs w:val="22"/>
        </w:rPr>
        <w:t xml:space="preserve"> bude znít takto:</w:t>
      </w:r>
    </w:p>
    <w:p w14:paraId="67B0600F" w14:textId="77777777" w:rsidR="004C5607" w:rsidRPr="004C5607" w:rsidRDefault="004C5607" w:rsidP="004C5607">
      <w:pPr>
        <w:spacing w:before="120"/>
        <w:jc w:val="both"/>
        <w:rPr>
          <w:rFonts w:cs="Arial"/>
          <w:sz w:val="22"/>
          <w:szCs w:val="22"/>
        </w:rPr>
      </w:pPr>
    </w:p>
    <w:p w14:paraId="14A0D8F2" w14:textId="57E14F21" w:rsidR="004C5607" w:rsidRPr="004C5607" w:rsidRDefault="004C5607" w:rsidP="004C5607">
      <w:pPr>
        <w:spacing w:before="120"/>
        <w:ind w:left="12" w:firstLine="708"/>
        <w:jc w:val="both"/>
        <w:rPr>
          <w:rFonts w:cs="Arial"/>
          <w:i/>
          <w:iCs/>
          <w:sz w:val="22"/>
          <w:szCs w:val="22"/>
        </w:rPr>
      </w:pPr>
      <w:r w:rsidRPr="004C5607">
        <w:rPr>
          <w:rFonts w:cs="Arial"/>
          <w:b/>
          <w:bCs/>
          <w:i/>
          <w:iCs/>
          <w:sz w:val="22"/>
          <w:szCs w:val="22"/>
        </w:rPr>
        <w:t xml:space="preserve">„6  Doba trvání Smlouvy </w:t>
      </w:r>
    </w:p>
    <w:p w14:paraId="6FEAD864" w14:textId="3E1D88F3" w:rsidR="00C76D3C" w:rsidRDefault="004C5607" w:rsidP="004C5607">
      <w:pPr>
        <w:spacing w:before="120"/>
        <w:ind w:left="708"/>
        <w:jc w:val="both"/>
        <w:rPr>
          <w:rFonts w:cs="Arial"/>
          <w:i/>
          <w:iCs/>
          <w:sz w:val="22"/>
          <w:szCs w:val="22"/>
        </w:rPr>
      </w:pPr>
      <w:r w:rsidRPr="004C5607">
        <w:rPr>
          <w:rFonts w:cs="Arial"/>
          <w:i/>
          <w:iCs/>
          <w:sz w:val="22"/>
          <w:szCs w:val="22"/>
        </w:rPr>
        <w:t>6.1</w:t>
      </w:r>
      <w:r>
        <w:rPr>
          <w:rFonts w:cs="Arial"/>
          <w:i/>
          <w:iCs/>
          <w:sz w:val="22"/>
          <w:szCs w:val="22"/>
        </w:rPr>
        <w:t xml:space="preserve"> </w:t>
      </w:r>
      <w:r w:rsidRPr="004C5607">
        <w:rPr>
          <w:rFonts w:cs="Arial"/>
          <w:i/>
          <w:iCs/>
          <w:sz w:val="22"/>
          <w:szCs w:val="22"/>
        </w:rPr>
        <w:t xml:space="preserve">Tato Smlouva se uzavírá na dobu určitou v délce trvání </w:t>
      </w:r>
      <w:r>
        <w:rPr>
          <w:rFonts w:cs="Arial"/>
          <w:i/>
          <w:iCs/>
          <w:sz w:val="22"/>
          <w:szCs w:val="22"/>
        </w:rPr>
        <w:t>24</w:t>
      </w:r>
      <w:r w:rsidRPr="004C5607">
        <w:rPr>
          <w:rFonts w:cs="Arial"/>
          <w:i/>
          <w:iCs/>
          <w:sz w:val="22"/>
          <w:szCs w:val="22"/>
        </w:rPr>
        <w:t xml:space="preserve"> měsíců od data zveřejnění v registru smluv.</w:t>
      </w:r>
      <w:r>
        <w:rPr>
          <w:rFonts w:cs="Arial"/>
          <w:i/>
          <w:iCs/>
          <w:sz w:val="22"/>
          <w:szCs w:val="22"/>
        </w:rPr>
        <w:t>“</w:t>
      </w:r>
      <w:r w:rsidRPr="004C5607">
        <w:rPr>
          <w:rFonts w:cs="Arial"/>
          <w:i/>
          <w:iCs/>
          <w:sz w:val="22"/>
          <w:szCs w:val="22"/>
        </w:rPr>
        <w:t xml:space="preserve"> </w:t>
      </w:r>
    </w:p>
    <w:p w14:paraId="53BE4E11" w14:textId="77777777" w:rsidR="004C5607" w:rsidRPr="004C5607" w:rsidRDefault="004C5607" w:rsidP="004C5607">
      <w:pPr>
        <w:spacing w:before="120"/>
        <w:ind w:left="708"/>
        <w:jc w:val="both"/>
        <w:rPr>
          <w:rFonts w:cs="Arial"/>
          <w:i/>
          <w:iCs/>
          <w:sz w:val="22"/>
          <w:szCs w:val="22"/>
        </w:rPr>
      </w:pPr>
    </w:p>
    <w:p w14:paraId="351382C2" w14:textId="4905572B" w:rsidR="00625A19" w:rsidRPr="004C5607" w:rsidRDefault="00632DD0" w:rsidP="004C5607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  <w:sz w:val="22"/>
          <w:szCs w:val="22"/>
        </w:rPr>
      </w:pPr>
      <w:r w:rsidRPr="004C5607">
        <w:rPr>
          <w:rFonts w:cs="Arial"/>
          <w:sz w:val="22"/>
          <w:szCs w:val="22"/>
        </w:rPr>
        <w:t>Ostatní ustanovení Smlouvy zůstávají tímto Dodatkem</w:t>
      </w:r>
      <w:r w:rsidR="00C76D3C" w:rsidRPr="004C5607">
        <w:rPr>
          <w:rFonts w:cs="Arial"/>
          <w:sz w:val="22"/>
          <w:szCs w:val="22"/>
        </w:rPr>
        <w:t xml:space="preserve"> </w:t>
      </w:r>
      <w:r w:rsidR="00032080">
        <w:rPr>
          <w:rFonts w:cs="Arial"/>
          <w:sz w:val="22"/>
          <w:szCs w:val="22"/>
        </w:rPr>
        <w:t xml:space="preserve">č. 2 </w:t>
      </w:r>
      <w:r w:rsidR="008E6AF3" w:rsidRPr="004C5607">
        <w:rPr>
          <w:rFonts w:cs="Arial"/>
          <w:sz w:val="22"/>
          <w:szCs w:val="22"/>
        </w:rPr>
        <w:t>nedotčen</w:t>
      </w:r>
      <w:r w:rsidR="00C76D3C" w:rsidRPr="004C5607">
        <w:rPr>
          <w:rFonts w:cs="Arial"/>
          <w:sz w:val="22"/>
          <w:szCs w:val="22"/>
        </w:rPr>
        <w:t>a</w:t>
      </w:r>
      <w:r w:rsidR="008E6AF3" w:rsidRPr="004C5607">
        <w:rPr>
          <w:rFonts w:cs="Arial"/>
          <w:sz w:val="22"/>
          <w:szCs w:val="22"/>
        </w:rPr>
        <w:t>.</w:t>
      </w:r>
    </w:p>
    <w:p w14:paraId="7338BE14" w14:textId="77777777" w:rsidR="00056B99" w:rsidRPr="00306EE9" w:rsidRDefault="00056B99" w:rsidP="00AD1455">
      <w:pPr>
        <w:rPr>
          <w:rFonts w:cs="Arial"/>
          <w:b/>
          <w:snapToGrid w:val="0"/>
          <w:sz w:val="22"/>
          <w:szCs w:val="22"/>
        </w:rPr>
      </w:pPr>
    </w:p>
    <w:p w14:paraId="00D7E1E4" w14:textId="77777777" w:rsidR="00C76D3C" w:rsidRPr="00306EE9" w:rsidRDefault="00C76D3C" w:rsidP="00AD1455">
      <w:pPr>
        <w:rPr>
          <w:rFonts w:cs="Arial"/>
          <w:b/>
          <w:snapToGrid w:val="0"/>
          <w:sz w:val="22"/>
          <w:szCs w:val="22"/>
        </w:rPr>
      </w:pPr>
    </w:p>
    <w:p w14:paraId="5975D597" w14:textId="768F518E" w:rsidR="00123E67" w:rsidRPr="00306EE9" w:rsidRDefault="00123E67" w:rsidP="00123E67">
      <w:pPr>
        <w:jc w:val="center"/>
        <w:rPr>
          <w:rFonts w:cs="Arial"/>
          <w:b/>
          <w:snapToGrid w:val="0"/>
          <w:sz w:val="22"/>
          <w:szCs w:val="22"/>
        </w:rPr>
      </w:pPr>
      <w:r w:rsidRPr="00306EE9">
        <w:rPr>
          <w:rFonts w:cs="Arial"/>
          <w:b/>
          <w:snapToGrid w:val="0"/>
          <w:sz w:val="22"/>
          <w:szCs w:val="22"/>
        </w:rPr>
        <w:t>Článek II</w:t>
      </w:r>
    </w:p>
    <w:p w14:paraId="56E09E08" w14:textId="77777777" w:rsidR="00123E67" w:rsidRPr="00306EE9" w:rsidRDefault="00123E67" w:rsidP="00123E67">
      <w:pPr>
        <w:jc w:val="center"/>
        <w:rPr>
          <w:rFonts w:cs="Arial"/>
          <w:b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Závěrečná ustanovení</w:t>
      </w:r>
    </w:p>
    <w:p w14:paraId="5ADBDF9A" w14:textId="2F0A04C1" w:rsidR="007C79A8" w:rsidRPr="00306EE9" w:rsidRDefault="007C79A8" w:rsidP="007C79A8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 xml:space="preserve">Tento Dodatek </w:t>
      </w:r>
      <w:r w:rsidR="00032080">
        <w:rPr>
          <w:rFonts w:cs="Arial"/>
          <w:sz w:val="22"/>
          <w:szCs w:val="22"/>
        </w:rPr>
        <w:t xml:space="preserve">č. 2 </w:t>
      </w:r>
      <w:r w:rsidRPr="00306EE9">
        <w:rPr>
          <w:rFonts w:cs="Arial"/>
          <w:sz w:val="22"/>
          <w:szCs w:val="22"/>
        </w:rPr>
        <w:t>nabývá platnosti dnem podpisu oběma Stranami a účinnosti dnem uveřejnění v registru smluv.</w:t>
      </w:r>
    </w:p>
    <w:p w14:paraId="36148B31" w14:textId="05AB3462" w:rsidR="004F11A3" w:rsidRPr="00306EE9" w:rsidRDefault="001C3C9C" w:rsidP="00CB3628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Strany sjednávají, že u</w:t>
      </w:r>
      <w:r w:rsidR="00067B98" w:rsidRPr="00306EE9">
        <w:rPr>
          <w:rFonts w:cs="Arial"/>
          <w:sz w:val="22"/>
          <w:szCs w:val="22"/>
        </w:rPr>
        <w:t>veřejnění t</w:t>
      </w:r>
      <w:r w:rsidR="002C1288" w:rsidRPr="00306EE9">
        <w:rPr>
          <w:rFonts w:cs="Arial"/>
          <w:sz w:val="22"/>
          <w:szCs w:val="22"/>
        </w:rPr>
        <w:t>oho</w:t>
      </w:r>
      <w:r w:rsidR="00067B98" w:rsidRPr="00306EE9">
        <w:rPr>
          <w:rFonts w:cs="Arial"/>
          <w:sz w:val="22"/>
          <w:szCs w:val="22"/>
        </w:rPr>
        <w:t xml:space="preserve">to </w:t>
      </w:r>
      <w:r w:rsidR="002C1288" w:rsidRPr="00306EE9">
        <w:rPr>
          <w:rFonts w:cs="Arial"/>
          <w:sz w:val="22"/>
          <w:szCs w:val="22"/>
        </w:rPr>
        <w:t xml:space="preserve">Dodatku </w:t>
      </w:r>
      <w:r w:rsidR="0015483A">
        <w:rPr>
          <w:rFonts w:cs="Arial"/>
          <w:sz w:val="22"/>
          <w:szCs w:val="22"/>
        </w:rPr>
        <w:t xml:space="preserve">č. 2 </w:t>
      </w:r>
      <w:r w:rsidR="00067B98" w:rsidRPr="00306EE9">
        <w:rPr>
          <w:rFonts w:cs="Arial"/>
          <w:sz w:val="22"/>
          <w:szCs w:val="22"/>
        </w:rPr>
        <w:t>dle zákona č. 340/2015 Sb., o registru smluv</w:t>
      </w:r>
      <w:r w:rsidRPr="00306EE9">
        <w:rPr>
          <w:rFonts w:cs="Arial"/>
          <w:sz w:val="22"/>
          <w:szCs w:val="22"/>
        </w:rPr>
        <w:t xml:space="preserve"> </w:t>
      </w:r>
      <w:r w:rsidR="00067B98" w:rsidRPr="00306EE9">
        <w:rPr>
          <w:rFonts w:cs="Arial"/>
          <w:sz w:val="22"/>
          <w:szCs w:val="22"/>
        </w:rPr>
        <w:t xml:space="preserve">provede </w:t>
      </w:r>
      <w:r w:rsidR="00113C31" w:rsidRPr="00306EE9">
        <w:rPr>
          <w:rFonts w:cs="Arial"/>
          <w:sz w:val="22"/>
          <w:szCs w:val="22"/>
        </w:rPr>
        <w:t>Zákazník</w:t>
      </w:r>
      <w:r w:rsidR="00067B98" w:rsidRPr="00306EE9">
        <w:rPr>
          <w:rFonts w:cs="Arial"/>
          <w:sz w:val="22"/>
          <w:szCs w:val="22"/>
        </w:rPr>
        <w:t xml:space="preserve">. Obě </w:t>
      </w:r>
      <w:r w:rsidR="00113C31" w:rsidRPr="00306EE9">
        <w:rPr>
          <w:rFonts w:cs="Arial"/>
          <w:sz w:val="22"/>
          <w:szCs w:val="22"/>
        </w:rPr>
        <w:t>S</w:t>
      </w:r>
      <w:r w:rsidR="00067B98" w:rsidRPr="00306EE9">
        <w:rPr>
          <w:rFonts w:cs="Arial"/>
          <w:sz w:val="22"/>
          <w:szCs w:val="22"/>
        </w:rPr>
        <w:t xml:space="preserve">trany berou na vědomí, že nebudou uveřejněny pouze ty informace, které nelze poskytnout podle předpisů upravujících svobodný přístup k informacím. Považuje-li </w:t>
      </w:r>
      <w:r w:rsidR="00F73FB1" w:rsidRPr="00306EE9">
        <w:rPr>
          <w:rFonts w:cs="Arial"/>
          <w:sz w:val="22"/>
          <w:szCs w:val="22"/>
        </w:rPr>
        <w:t>Poskytovatel</w:t>
      </w:r>
      <w:r w:rsidR="00067B98" w:rsidRPr="00306EE9">
        <w:rPr>
          <w:rFonts w:cs="Arial"/>
          <w:sz w:val="22"/>
          <w:szCs w:val="22"/>
        </w:rPr>
        <w:t xml:space="preserve"> některé informace uvedené v</w:t>
      </w:r>
      <w:r w:rsidR="003A23FC" w:rsidRPr="00306EE9">
        <w:rPr>
          <w:rFonts w:cs="Arial"/>
          <w:sz w:val="22"/>
          <w:szCs w:val="22"/>
        </w:rPr>
        <w:t> </w:t>
      </w:r>
      <w:r w:rsidR="00067B98" w:rsidRPr="00306EE9">
        <w:rPr>
          <w:rFonts w:cs="Arial"/>
          <w:sz w:val="22"/>
          <w:szCs w:val="22"/>
        </w:rPr>
        <w:t>t</w:t>
      </w:r>
      <w:r w:rsidR="003A23FC" w:rsidRPr="00306EE9">
        <w:rPr>
          <w:rFonts w:cs="Arial"/>
          <w:sz w:val="22"/>
          <w:szCs w:val="22"/>
        </w:rPr>
        <w:t>omto Dodatku</w:t>
      </w:r>
      <w:r w:rsidR="00C76D3C" w:rsidRPr="00306EE9">
        <w:rPr>
          <w:rFonts w:cs="Arial"/>
          <w:sz w:val="22"/>
          <w:szCs w:val="22"/>
        </w:rPr>
        <w:t xml:space="preserve"> </w:t>
      </w:r>
      <w:r w:rsidR="00067B98" w:rsidRPr="00306EE9">
        <w:rPr>
          <w:rFonts w:cs="Arial"/>
          <w:sz w:val="22"/>
          <w:szCs w:val="22"/>
        </w:rPr>
        <w:t xml:space="preserve">za informace, které nemohou nebo nemají být uveřejněny v registru smluv dle zákona č. 340/2015 Sb., je povinen na to </w:t>
      </w:r>
      <w:r w:rsidR="003A23FC" w:rsidRPr="00306EE9">
        <w:rPr>
          <w:rFonts w:cs="Arial"/>
          <w:sz w:val="22"/>
          <w:szCs w:val="22"/>
        </w:rPr>
        <w:t>Zákazníka</w:t>
      </w:r>
      <w:r w:rsidR="00067B98" w:rsidRPr="00306EE9">
        <w:rPr>
          <w:rFonts w:cs="Arial"/>
          <w:sz w:val="22"/>
          <w:szCs w:val="22"/>
        </w:rPr>
        <w:t xml:space="preserve"> současně s uzavřením </w:t>
      </w:r>
      <w:r w:rsidR="003A23FC" w:rsidRPr="00306EE9">
        <w:rPr>
          <w:rFonts w:cs="Arial"/>
          <w:sz w:val="22"/>
          <w:szCs w:val="22"/>
        </w:rPr>
        <w:t xml:space="preserve">tohoto Dodatku </w:t>
      </w:r>
      <w:r w:rsidR="0015483A">
        <w:rPr>
          <w:rFonts w:cs="Arial"/>
          <w:sz w:val="22"/>
          <w:szCs w:val="22"/>
        </w:rPr>
        <w:t xml:space="preserve">č. 2 </w:t>
      </w:r>
      <w:r w:rsidR="00067B98" w:rsidRPr="00306EE9">
        <w:rPr>
          <w:rFonts w:cs="Arial"/>
          <w:sz w:val="22"/>
          <w:szCs w:val="22"/>
        </w:rPr>
        <w:t>písemně upozornit.</w:t>
      </w:r>
      <w:r w:rsidR="007C6ADD" w:rsidRPr="00306EE9">
        <w:rPr>
          <w:rFonts w:cs="Arial"/>
          <w:sz w:val="22"/>
          <w:szCs w:val="22"/>
        </w:rPr>
        <w:t xml:space="preserve"> </w:t>
      </w:r>
    </w:p>
    <w:p w14:paraId="7C761002" w14:textId="77777777" w:rsidR="00123E67" w:rsidRPr="00306EE9" w:rsidRDefault="00123E67" w:rsidP="00123E67">
      <w:pPr>
        <w:rPr>
          <w:rFonts w:cs="Arial"/>
          <w:sz w:val="22"/>
          <w:szCs w:val="22"/>
        </w:rPr>
      </w:pPr>
    </w:p>
    <w:p w14:paraId="585118BB" w14:textId="77777777" w:rsidR="00123E67" w:rsidRPr="00306EE9" w:rsidRDefault="00123E67" w:rsidP="00123E67">
      <w:pPr>
        <w:rPr>
          <w:rFonts w:cs="Arial"/>
          <w:sz w:val="22"/>
          <w:szCs w:val="22"/>
        </w:rPr>
      </w:pPr>
    </w:p>
    <w:p w14:paraId="3A2EAF73" w14:textId="77777777" w:rsidR="00557528" w:rsidRPr="00306EE9" w:rsidRDefault="00557528" w:rsidP="00123E67">
      <w:pPr>
        <w:rPr>
          <w:rFonts w:cs="Arial"/>
          <w:sz w:val="22"/>
          <w:szCs w:val="22"/>
        </w:rPr>
      </w:pPr>
    </w:p>
    <w:p w14:paraId="2C0DAFBC" w14:textId="77777777" w:rsidR="00CF53B2" w:rsidRPr="00306EE9" w:rsidRDefault="00CF53B2" w:rsidP="00123E67">
      <w:pPr>
        <w:rPr>
          <w:rFonts w:cs="Arial"/>
          <w:sz w:val="22"/>
          <w:szCs w:val="22"/>
        </w:rPr>
      </w:pPr>
    </w:p>
    <w:p w14:paraId="241B9AC9" w14:textId="65A5AAE1" w:rsidR="00123E67" w:rsidRPr="00306EE9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>V </w:t>
      </w:r>
      <w:r w:rsidR="00A62B4C" w:rsidRPr="00306EE9">
        <w:rPr>
          <w:rFonts w:cs="Arial"/>
          <w:sz w:val="22"/>
          <w:szCs w:val="22"/>
        </w:rPr>
        <w:t>Praze</w:t>
      </w:r>
      <w:r w:rsidRPr="00306EE9">
        <w:rPr>
          <w:rFonts w:cs="Arial"/>
          <w:sz w:val="22"/>
          <w:szCs w:val="22"/>
        </w:rPr>
        <w:t xml:space="preserve"> dne </w:t>
      </w:r>
      <w:r w:rsidR="00C76D3C" w:rsidRPr="00306EE9">
        <w:rPr>
          <w:rFonts w:cs="Arial"/>
          <w:sz w:val="22"/>
          <w:szCs w:val="22"/>
        </w:rPr>
        <w:t>dle el. podpisu</w:t>
      </w:r>
      <w:r w:rsidRPr="00306EE9">
        <w:rPr>
          <w:rFonts w:cs="Arial"/>
          <w:sz w:val="22"/>
          <w:szCs w:val="22"/>
        </w:rPr>
        <w:tab/>
        <w:t>V</w:t>
      </w:r>
      <w:r w:rsidR="00B15A23" w:rsidRPr="00306EE9">
        <w:rPr>
          <w:rFonts w:cs="Arial"/>
          <w:sz w:val="22"/>
          <w:szCs w:val="22"/>
        </w:rPr>
        <w:t xml:space="preserve"> Praze</w:t>
      </w:r>
      <w:r w:rsidRPr="00306EE9">
        <w:rPr>
          <w:rFonts w:cs="Arial"/>
          <w:sz w:val="22"/>
          <w:szCs w:val="22"/>
        </w:rPr>
        <w:t xml:space="preserve"> dne </w:t>
      </w:r>
      <w:r w:rsidR="00C76D3C" w:rsidRPr="00306EE9">
        <w:rPr>
          <w:rFonts w:cs="Arial"/>
          <w:sz w:val="22"/>
          <w:szCs w:val="22"/>
        </w:rPr>
        <w:t>dle el. podpisu</w:t>
      </w:r>
    </w:p>
    <w:p w14:paraId="520DE28A" w14:textId="77777777" w:rsidR="00123E67" w:rsidRPr="00306EE9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79B8B9F2" w14:textId="7339D698" w:rsidR="00123E67" w:rsidRPr="00306EE9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  <w:r w:rsidRPr="00306EE9">
        <w:rPr>
          <w:rFonts w:cs="Arial"/>
          <w:sz w:val="22"/>
          <w:szCs w:val="22"/>
        </w:rPr>
        <w:t xml:space="preserve">za </w:t>
      </w:r>
      <w:r w:rsidR="00A04928" w:rsidRPr="00306EE9">
        <w:rPr>
          <w:rFonts w:cs="Arial"/>
          <w:sz w:val="22"/>
          <w:szCs w:val="22"/>
        </w:rPr>
        <w:t>Zákazníka</w:t>
      </w:r>
      <w:r w:rsidRPr="00306EE9">
        <w:rPr>
          <w:rFonts w:cs="Arial"/>
          <w:sz w:val="22"/>
          <w:szCs w:val="22"/>
        </w:rPr>
        <w:t>:</w:t>
      </w:r>
      <w:r w:rsidR="00C61F16" w:rsidRPr="00306EE9">
        <w:rPr>
          <w:rFonts w:cs="Arial"/>
          <w:sz w:val="22"/>
          <w:szCs w:val="22"/>
        </w:rPr>
        <w:t xml:space="preserve"> </w:t>
      </w:r>
      <w:r w:rsidRPr="00306EE9">
        <w:rPr>
          <w:rFonts w:cs="Arial"/>
          <w:sz w:val="22"/>
          <w:szCs w:val="22"/>
        </w:rPr>
        <w:tab/>
        <w:t xml:space="preserve">za </w:t>
      </w:r>
      <w:r w:rsidR="001E4878" w:rsidRPr="00306EE9">
        <w:rPr>
          <w:rFonts w:cs="Arial"/>
          <w:sz w:val="22"/>
          <w:szCs w:val="22"/>
        </w:rPr>
        <w:t>P</w:t>
      </w:r>
      <w:r w:rsidRPr="00306EE9">
        <w:rPr>
          <w:rFonts w:cs="Arial"/>
          <w:sz w:val="22"/>
          <w:szCs w:val="22"/>
        </w:rPr>
        <w:t>oskytovatele:</w:t>
      </w:r>
    </w:p>
    <w:p w14:paraId="1966F081" w14:textId="77777777" w:rsidR="003A19FA" w:rsidRPr="00306EE9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3AEEB0BF" w14:textId="77777777" w:rsidR="003A19FA" w:rsidRPr="00306EE9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7037F36F" w14:textId="77777777" w:rsidR="003A19FA" w:rsidRPr="00306EE9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3EC275BF" w14:textId="77777777" w:rsidR="00123E67" w:rsidRPr="00306EE9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2CCD3837" w14:textId="461C54D1" w:rsidR="003905E1" w:rsidRPr="00306EE9" w:rsidRDefault="003905E1" w:rsidP="003905E1">
      <w:pPr>
        <w:pStyle w:val="Zhlav"/>
        <w:tabs>
          <w:tab w:val="clear" w:pos="4536"/>
          <w:tab w:val="clear" w:pos="9072"/>
          <w:tab w:val="left" w:pos="5040"/>
        </w:tabs>
        <w:rPr>
          <w:rFonts w:cs="Arial"/>
          <w:b/>
          <w:sz w:val="22"/>
          <w:szCs w:val="22"/>
        </w:rPr>
      </w:pPr>
      <w:r w:rsidRPr="00306EE9">
        <w:rPr>
          <w:rFonts w:cs="Arial"/>
          <w:b/>
          <w:sz w:val="22"/>
          <w:szCs w:val="22"/>
        </w:rPr>
        <w:t>………………………………..</w:t>
      </w:r>
      <w:r w:rsidRPr="00306EE9">
        <w:rPr>
          <w:rFonts w:cs="Arial"/>
          <w:b/>
          <w:sz w:val="22"/>
          <w:szCs w:val="22"/>
        </w:rPr>
        <w:tab/>
        <w:t>………………………………..</w:t>
      </w:r>
    </w:p>
    <w:p w14:paraId="15BC940C" w14:textId="57F268ED" w:rsidR="003905E1" w:rsidRPr="00306EE9" w:rsidRDefault="003905E1" w:rsidP="003905E1">
      <w:pPr>
        <w:pStyle w:val="Zhlav"/>
        <w:tabs>
          <w:tab w:val="clear" w:pos="4536"/>
          <w:tab w:val="clear" w:pos="9072"/>
          <w:tab w:val="left" w:pos="5040"/>
        </w:tabs>
        <w:rPr>
          <w:rFonts w:cs="Arial"/>
          <w:b/>
          <w:sz w:val="22"/>
          <w:szCs w:val="22"/>
        </w:rPr>
      </w:pPr>
    </w:p>
    <w:p w14:paraId="452BEB8A" w14:textId="77777777" w:rsidR="0016370F" w:rsidRPr="00306EE9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40F7EE17" w14:textId="77777777" w:rsidR="0016370F" w:rsidRPr="00306EE9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0275C3D9" w14:textId="77777777" w:rsidR="0016370F" w:rsidRPr="00306EE9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7AE706FD" w14:textId="77777777" w:rsidR="0016370F" w:rsidRPr="00306EE9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0C0409BB" w14:textId="77777777" w:rsidR="0016370F" w:rsidRPr="00306EE9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11F6120B" w14:textId="77777777" w:rsidR="00123E67" w:rsidRPr="00306EE9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cs="Arial"/>
          <w:sz w:val="22"/>
          <w:szCs w:val="22"/>
        </w:rPr>
      </w:pPr>
    </w:p>
    <w:p w14:paraId="0BC8AD3A" w14:textId="77777777" w:rsidR="00557528" w:rsidRPr="00306EE9" w:rsidRDefault="00557528" w:rsidP="00A04928">
      <w:pPr>
        <w:rPr>
          <w:rFonts w:cs="Arial"/>
          <w:sz w:val="22"/>
          <w:szCs w:val="22"/>
        </w:rPr>
      </w:pPr>
    </w:p>
    <w:sectPr w:rsidR="00557528" w:rsidRPr="00306EE9" w:rsidSect="007C4A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9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B6081" w14:textId="77777777" w:rsidR="00AA1A9A" w:rsidRDefault="00AA1A9A" w:rsidP="00123E67">
      <w:r>
        <w:separator/>
      </w:r>
    </w:p>
  </w:endnote>
  <w:endnote w:type="continuationSeparator" w:id="0">
    <w:p w14:paraId="6572A906" w14:textId="77777777" w:rsidR="00AA1A9A" w:rsidRDefault="00AA1A9A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3C1A4" w14:textId="6429A3D0" w:rsidR="00C61F16" w:rsidRPr="0021416C" w:rsidRDefault="007A7660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35C24" w14:textId="107E2264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5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7C8C4" w14:textId="77777777" w:rsidR="00AA1A9A" w:rsidRDefault="00AA1A9A" w:rsidP="00123E67">
      <w:r>
        <w:separator/>
      </w:r>
    </w:p>
  </w:footnote>
  <w:footnote w:type="continuationSeparator" w:id="0">
    <w:p w14:paraId="0AE959F9" w14:textId="77777777" w:rsidR="00AA1A9A" w:rsidRDefault="00AA1A9A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76B3" w14:textId="77777777" w:rsidR="00C61F16" w:rsidRDefault="007A7660">
    <w:r>
      <w:tab/>
    </w:r>
  </w:p>
  <w:p w14:paraId="27F17105" w14:textId="77777777" w:rsidR="00C61F16" w:rsidRPr="00F14F96" w:rsidRDefault="00C61F16">
    <w:pPr>
      <w:pStyle w:val="Zhlav"/>
    </w:pPr>
  </w:p>
  <w:p w14:paraId="748984EF" w14:textId="77777777" w:rsidR="00C61F16" w:rsidRDefault="00C61F16">
    <w:pPr>
      <w:pStyle w:val="Zhlav"/>
    </w:pPr>
  </w:p>
  <w:p w14:paraId="5ABDC6E6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F269" w14:textId="77777777" w:rsidR="00321841" w:rsidRDefault="00321841" w:rsidP="00321841">
    <w:pPr>
      <w:pStyle w:val="Zhlav"/>
      <w:jc w:val="right"/>
    </w:pPr>
  </w:p>
  <w:p w14:paraId="019D02A4" w14:textId="490D56C6" w:rsidR="00C61F16" w:rsidRPr="00321841" w:rsidRDefault="00321841" w:rsidP="00321841">
    <w:pPr>
      <w:pStyle w:val="Zhlav"/>
      <w:jc w:val="right"/>
      <w:rPr>
        <w:b/>
        <w:bCs/>
      </w:rPr>
    </w:pPr>
    <w:r w:rsidRPr="00321841">
      <w:rPr>
        <w:b/>
        <w:bCs/>
      </w:rPr>
      <w:t>NG/1720/2024</w:t>
    </w:r>
  </w:p>
  <w:p w14:paraId="7F7B0924" w14:textId="77777777" w:rsidR="00C61F16" w:rsidRDefault="00C61F16">
    <w:pPr>
      <w:pStyle w:val="Zhlav"/>
    </w:pPr>
  </w:p>
  <w:p w14:paraId="2E1AB9CB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C61F16" w:rsidRDefault="00C6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A5115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A9051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503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433AAA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181F"/>
    <w:multiLevelType w:val="hybridMultilevel"/>
    <w:tmpl w:val="8BDAA98C"/>
    <w:lvl w:ilvl="0" w:tplc="FB988486">
      <w:start w:val="6"/>
      <w:numFmt w:val="decimal"/>
      <w:lvlText w:val="%1"/>
      <w:lvlJc w:val="left"/>
      <w:pPr>
        <w:ind w:left="248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1582831"/>
    <w:multiLevelType w:val="hybridMultilevel"/>
    <w:tmpl w:val="21AC3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76F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9" w15:restartNumberingAfterBreak="0">
    <w:nsid w:val="3FAF5563"/>
    <w:multiLevelType w:val="hybridMultilevel"/>
    <w:tmpl w:val="E1E22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0DBD"/>
    <w:multiLevelType w:val="hybridMultilevel"/>
    <w:tmpl w:val="61C40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170F96"/>
    <w:multiLevelType w:val="hybridMultilevel"/>
    <w:tmpl w:val="128CF22A"/>
    <w:lvl w:ilvl="0" w:tplc="B2AC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D1E22"/>
    <w:multiLevelType w:val="hybridMultilevel"/>
    <w:tmpl w:val="701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C2C27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874D8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50A22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14C1B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2887">
    <w:abstractNumId w:val="3"/>
  </w:num>
  <w:num w:numId="2" w16cid:durableId="1756781544">
    <w:abstractNumId w:val="8"/>
  </w:num>
  <w:num w:numId="3" w16cid:durableId="1613514505">
    <w:abstractNumId w:val="11"/>
  </w:num>
  <w:num w:numId="4" w16cid:durableId="1568615325">
    <w:abstractNumId w:val="12"/>
  </w:num>
  <w:num w:numId="5" w16cid:durableId="783184615">
    <w:abstractNumId w:val="17"/>
  </w:num>
  <w:num w:numId="6" w16cid:durableId="2085449135">
    <w:abstractNumId w:val="2"/>
  </w:num>
  <w:num w:numId="7" w16cid:durableId="844590786">
    <w:abstractNumId w:val="15"/>
  </w:num>
  <w:num w:numId="8" w16cid:durableId="1919708210">
    <w:abstractNumId w:val="1"/>
  </w:num>
  <w:num w:numId="9" w16cid:durableId="557864437">
    <w:abstractNumId w:val="14"/>
  </w:num>
  <w:num w:numId="10" w16cid:durableId="938367434">
    <w:abstractNumId w:val="4"/>
  </w:num>
  <w:num w:numId="11" w16cid:durableId="760029684">
    <w:abstractNumId w:val="16"/>
  </w:num>
  <w:num w:numId="12" w16cid:durableId="1461652249">
    <w:abstractNumId w:val="7"/>
  </w:num>
  <w:num w:numId="13" w16cid:durableId="378168051">
    <w:abstractNumId w:val="6"/>
  </w:num>
  <w:num w:numId="14" w16cid:durableId="672999142">
    <w:abstractNumId w:val="10"/>
  </w:num>
  <w:num w:numId="15" w16cid:durableId="1069309721">
    <w:abstractNumId w:val="9"/>
  </w:num>
  <w:num w:numId="16" w16cid:durableId="1914075853">
    <w:abstractNumId w:val="13"/>
  </w:num>
  <w:num w:numId="17" w16cid:durableId="1520966155">
    <w:abstractNumId w:val="0"/>
  </w:num>
  <w:num w:numId="18" w16cid:durableId="2433409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02AD2"/>
    <w:rsid w:val="00002DAA"/>
    <w:rsid w:val="00003526"/>
    <w:rsid w:val="00006755"/>
    <w:rsid w:val="000122AD"/>
    <w:rsid w:val="00021AB6"/>
    <w:rsid w:val="000240BC"/>
    <w:rsid w:val="00031ED7"/>
    <w:rsid w:val="00032080"/>
    <w:rsid w:val="00056B99"/>
    <w:rsid w:val="00067B98"/>
    <w:rsid w:val="0007418A"/>
    <w:rsid w:val="000771CA"/>
    <w:rsid w:val="00077504"/>
    <w:rsid w:val="00081FA2"/>
    <w:rsid w:val="000826F0"/>
    <w:rsid w:val="0009676A"/>
    <w:rsid w:val="000C0AC9"/>
    <w:rsid w:val="000D00DD"/>
    <w:rsid w:val="000D1222"/>
    <w:rsid w:val="000D151A"/>
    <w:rsid w:val="000E517F"/>
    <w:rsid w:val="000E5BB5"/>
    <w:rsid w:val="000E6493"/>
    <w:rsid w:val="000F1D25"/>
    <w:rsid w:val="001036D6"/>
    <w:rsid w:val="00110FAB"/>
    <w:rsid w:val="00113C31"/>
    <w:rsid w:val="00115983"/>
    <w:rsid w:val="00123E67"/>
    <w:rsid w:val="001317D6"/>
    <w:rsid w:val="001373A9"/>
    <w:rsid w:val="00143543"/>
    <w:rsid w:val="0015483A"/>
    <w:rsid w:val="0016370F"/>
    <w:rsid w:val="001640EE"/>
    <w:rsid w:val="00176600"/>
    <w:rsid w:val="00182870"/>
    <w:rsid w:val="0018362C"/>
    <w:rsid w:val="001A1191"/>
    <w:rsid w:val="001B2FB1"/>
    <w:rsid w:val="001C3841"/>
    <w:rsid w:val="001C3C9C"/>
    <w:rsid w:val="001C454C"/>
    <w:rsid w:val="001C490B"/>
    <w:rsid w:val="001C7DB7"/>
    <w:rsid w:val="001D0F35"/>
    <w:rsid w:val="001D4286"/>
    <w:rsid w:val="001E4878"/>
    <w:rsid w:val="001F1DFA"/>
    <w:rsid w:val="001F232A"/>
    <w:rsid w:val="00202EAE"/>
    <w:rsid w:val="00206484"/>
    <w:rsid w:val="0020744E"/>
    <w:rsid w:val="0021416C"/>
    <w:rsid w:val="0024411F"/>
    <w:rsid w:val="00270932"/>
    <w:rsid w:val="00273077"/>
    <w:rsid w:val="00274858"/>
    <w:rsid w:val="00274AD6"/>
    <w:rsid w:val="0029423A"/>
    <w:rsid w:val="00294547"/>
    <w:rsid w:val="002A544D"/>
    <w:rsid w:val="002B557A"/>
    <w:rsid w:val="002B6680"/>
    <w:rsid w:val="002C1288"/>
    <w:rsid w:val="002C2130"/>
    <w:rsid w:val="002D4DF3"/>
    <w:rsid w:val="002E1C03"/>
    <w:rsid w:val="002E5E75"/>
    <w:rsid w:val="002F3710"/>
    <w:rsid w:val="003013F8"/>
    <w:rsid w:val="00302303"/>
    <w:rsid w:val="003030A4"/>
    <w:rsid w:val="00306EE9"/>
    <w:rsid w:val="003075B6"/>
    <w:rsid w:val="00314D1F"/>
    <w:rsid w:val="00321841"/>
    <w:rsid w:val="003233E8"/>
    <w:rsid w:val="00327DFE"/>
    <w:rsid w:val="0033035E"/>
    <w:rsid w:val="003451B1"/>
    <w:rsid w:val="003460EB"/>
    <w:rsid w:val="003573A7"/>
    <w:rsid w:val="00362B30"/>
    <w:rsid w:val="00364350"/>
    <w:rsid w:val="00371989"/>
    <w:rsid w:val="003754B0"/>
    <w:rsid w:val="00377193"/>
    <w:rsid w:val="00380C33"/>
    <w:rsid w:val="003822C6"/>
    <w:rsid w:val="00385908"/>
    <w:rsid w:val="003905E1"/>
    <w:rsid w:val="003A19FA"/>
    <w:rsid w:val="003A23FC"/>
    <w:rsid w:val="003C0C2B"/>
    <w:rsid w:val="003C69CF"/>
    <w:rsid w:val="003D4B6A"/>
    <w:rsid w:val="003E0F78"/>
    <w:rsid w:val="003E6432"/>
    <w:rsid w:val="003E7FF6"/>
    <w:rsid w:val="004139DD"/>
    <w:rsid w:val="0044596F"/>
    <w:rsid w:val="00461CA3"/>
    <w:rsid w:val="004668EA"/>
    <w:rsid w:val="00466D71"/>
    <w:rsid w:val="00473EE9"/>
    <w:rsid w:val="00474964"/>
    <w:rsid w:val="00483C22"/>
    <w:rsid w:val="00487FCD"/>
    <w:rsid w:val="00494C6B"/>
    <w:rsid w:val="00496C24"/>
    <w:rsid w:val="004C17E8"/>
    <w:rsid w:val="004C4A52"/>
    <w:rsid w:val="004C4DA2"/>
    <w:rsid w:val="004C5607"/>
    <w:rsid w:val="004C5C15"/>
    <w:rsid w:val="004E4A1E"/>
    <w:rsid w:val="004F11A3"/>
    <w:rsid w:val="004F361F"/>
    <w:rsid w:val="005032C5"/>
    <w:rsid w:val="005038C1"/>
    <w:rsid w:val="00504BCD"/>
    <w:rsid w:val="005134E0"/>
    <w:rsid w:val="005205D5"/>
    <w:rsid w:val="00527637"/>
    <w:rsid w:val="005429E3"/>
    <w:rsid w:val="005436B2"/>
    <w:rsid w:val="005443B3"/>
    <w:rsid w:val="00545AED"/>
    <w:rsid w:val="00553302"/>
    <w:rsid w:val="00557528"/>
    <w:rsid w:val="00563718"/>
    <w:rsid w:val="0056799F"/>
    <w:rsid w:val="005839E7"/>
    <w:rsid w:val="005926A7"/>
    <w:rsid w:val="00594DA9"/>
    <w:rsid w:val="005965DB"/>
    <w:rsid w:val="005A000D"/>
    <w:rsid w:val="005A0A8A"/>
    <w:rsid w:val="005A5BEC"/>
    <w:rsid w:val="005C0BD0"/>
    <w:rsid w:val="005C397C"/>
    <w:rsid w:val="005D3485"/>
    <w:rsid w:val="005E4D45"/>
    <w:rsid w:val="005F1063"/>
    <w:rsid w:val="006030B1"/>
    <w:rsid w:val="006145A5"/>
    <w:rsid w:val="00614F35"/>
    <w:rsid w:val="0062045A"/>
    <w:rsid w:val="00625A19"/>
    <w:rsid w:val="006319AF"/>
    <w:rsid w:val="00632DD0"/>
    <w:rsid w:val="0063557A"/>
    <w:rsid w:val="00654E7B"/>
    <w:rsid w:val="0065744E"/>
    <w:rsid w:val="006626D2"/>
    <w:rsid w:val="006639A0"/>
    <w:rsid w:val="00667EFE"/>
    <w:rsid w:val="00673874"/>
    <w:rsid w:val="00674594"/>
    <w:rsid w:val="0067575F"/>
    <w:rsid w:val="00681DBF"/>
    <w:rsid w:val="00694BA3"/>
    <w:rsid w:val="006A08C7"/>
    <w:rsid w:val="006A5DCA"/>
    <w:rsid w:val="006B02D0"/>
    <w:rsid w:val="006B2135"/>
    <w:rsid w:val="006B3B01"/>
    <w:rsid w:val="006B6701"/>
    <w:rsid w:val="006C736F"/>
    <w:rsid w:val="006D0A70"/>
    <w:rsid w:val="006D2F86"/>
    <w:rsid w:val="006E0C39"/>
    <w:rsid w:val="006E0DAC"/>
    <w:rsid w:val="006E10B1"/>
    <w:rsid w:val="006E21FB"/>
    <w:rsid w:val="006E4D74"/>
    <w:rsid w:val="006F5E56"/>
    <w:rsid w:val="006F63C0"/>
    <w:rsid w:val="00706DE1"/>
    <w:rsid w:val="00710215"/>
    <w:rsid w:val="007335E6"/>
    <w:rsid w:val="00741226"/>
    <w:rsid w:val="0074129E"/>
    <w:rsid w:val="007443B5"/>
    <w:rsid w:val="00744954"/>
    <w:rsid w:val="00746B16"/>
    <w:rsid w:val="00766ACC"/>
    <w:rsid w:val="00782160"/>
    <w:rsid w:val="00783CB7"/>
    <w:rsid w:val="00784E20"/>
    <w:rsid w:val="007A4EA7"/>
    <w:rsid w:val="007A537E"/>
    <w:rsid w:val="007A7660"/>
    <w:rsid w:val="007B01EA"/>
    <w:rsid w:val="007B04B0"/>
    <w:rsid w:val="007B4B90"/>
    <w:rsid w:val="007B63C8"/>
    <w:rsid w:val="007B668B"/>
    <w:rsid w:val="007C4A86"/>
    <w:rsid w:val="007C6ADD"/>
    <w:rsid w:val="007C79A8"/>
    <w:rsid w:val="007D1889"/>
    <w:rsid w:val="007E174F"/>
    <w:rsid w:val="007E2AF5"/>
    <w:rsid w:val="007F1D12"/>
    <w:rsid w:val="0080066E"/>
    <w:rsid w:val="00806C18"/>
    <w:rsid w:val="00811407"/>
    <w:rsid w:val="00817D59"/>
    <w:rsid w:val="008239AD"/>
    <w:rsid w:val="00826F2E"/>
    <w:rsid w:val="00827D95"/>
    <w:rsid w:val="00845391"/>
    <w:rsid w:val="00847EF9"/>
    <w:rsid w:val="008508D6"/>
    <w:rsid w:val="00853AB9"/>
    <w:rsid w:val="00861248"/>
    <w:rsid w:val="0086179B"/>
    <w:rsid w:val="008663DE"/>
    <w:rsid w:val="0088432E"/>
    <w:rsid w:val="00884C9F"/>
    <w:rsid w:val="008A07F3"/>
    <w:rsid w:val="008A5738"/>
    <w:rsid w:val="008B4E3D"/>
    <w:rsid w:val="008C6072"/>
    <w:rsid w:val="008D25E9"/>
    <w:rsid w:val="008E6AF3"/>
    <w:rsid w:val="008E7053"/>
    <w:rsid w:val="008F4A4C"/>
    <w:rsid w:val="008F728F"/>
    <w:rsid w:val="009008F9"/>
    <w:rsid w:val="0091000D"/>
    <w:rsid w:val="00912DB8"/>
    <w:rsid w:val="00917E72"/>
    <w:rsid w:val="009269B1"/>
    <w:rsid w:val="00931419"/>
    <w:rsid w:val="00934217"/>
    <w:rsid w:val="00936A64"/>
    <w:rsid w:val="009401EF"/>
    <w:rsid w:val="00952412"/>
    <w:rsid w:val="0095442A"/>
    <w:rsid w:val="00954C93"/>
    <w:rsid w:val="009903B9"/>
    <w:rsid w:val="00992334"/>
    <w:rsid w:val="009A3B80"/>
    <w:rsid w:val="009D1CD8"/>
    <w:rsid w:val="009D79FA"/>
    <w:rsid w:val="009E4B7D"/>
    <w:rsid w:val="009E76FD"/>
    <w:rsid w:val="009F1F3A"/>
    <w:rsid w:val="00A04928"/>
    <w:rsid w:val="00A064E5"/>
    <w:rsid w:val="00A12D75"/>
    <w:rsid w:val="00A12F15"/>
    <w:rsid w:val="00A173E6"/>
    <w:rsid w:val="00A17961"/>
    <w:rsid w:val="00A44B5E"/>
    <w:rsid w:val="00A45BE0"/>
    <w:rsid w:val="00A46AD6"/>
    <w:rsid w:val="00A50DF3"/>
    <w:rsid w:val="00A558E4"/>
    <w:rsid w:val="00A62B4C"/>
    <w:rsid w:val="00A65035"/>
    <w:rsid w:val="00A72354"/>
    <w:rsid w:val="00A769EE"/>
    <w:rsid w:val="00A76D3B"/>
    <w:rsid w:val="00A8088E"/>
    <w:rsid w:val="00A82DA1"/>
    <w:rsid w:val="00A87D90"/>
    <w:rsid w:val="00AA1A9A"/>
    <w:rsid w:val="00AA3AA6"/>
    <w:rsid w:val="00AA76D2"/>
    <w:rsid w:val="00AC1A82"/>
    <w:rsid w:val="00AC5C88"/>
    <w:rsid w:val="00AC72D1"/>
    <w:rsid w:val="00AD1455"/>
    <w:rsid w:val="00AD64EF"/>
    <w:rsid w:val="00AF3B87"/>
    <w:rsid w:val="00AF47D3"/>
    <w:rsid w:val="00B01E2F"/>
    <w:rsid w:val="00B02FA0"/>
    <w:rsid w:val="00B1025D"/>
    <w:rsid w:val="00B1168F"/>
    <w:rsid w:val="00B132F1"/>
    <w:rsid w:val="00B15A23"/>
    <w:rsid w:val="00B23665"/>
    <w:rsid w:val="00B37AB2"/>
    <w:rsid w:val="00B41FB1"/>
    <w:rsid w:val="00B61BB1"/>
    <w:rsid w:val="00B61ED0"/>
    <w:rsid w:val="00B6711C"/>
    <w:rsid w:val="00B708E5"/>
    <w:rsid w:val="00B72029"/>
    <w:rsid w:val="00B83797"/>
    <w:rsid w:val="00B8472E"/>
    <w:rsid w:val="00B8646B"/>
    <w:rsid w:val="00B869F2"/>
    <w:rsid w:val="00B9404C"/>
    <w:rsid w:val="00BA3FB2"/>
    <w:rsid w:val="00BC0D1C"/>
    <w:rsid w:val="00BD01EB"/>
    <w:rsid w:val="00BD619D"/>
    <w:rsid w:val="00BE1C3B"/>
    <w:rsid w:val="00BF0468"/>
    <w:rsid w:val="00BF2168"/>
    <w:rsid w:val="00C01F1A"/>
    <w:rsid w:val="00C01F6A"/>
    <w:rsid w:val="00C17374"/>
    <w:rsid w:val="00C27561"/>
    <w:rsid w:val="00C301CD"/>
    <w:rsid w:val="00C354D0"/>
    <w:rsid w:val="00C41DC7"/>
    <w:rsid w:val="00C46A22"/>
    <w:rsid w:val="00C54759"/>
    <w:rsid w:val="00C560CB"/>
    <w:rsid w:val="00C57644"/>
    <w:rsid w:val="00C61F16"/>
    <w:rsid w:val="00C634D7"/>
    <w:rsid w:val="00C674E3"/>
    <w:rsid w:val="00C705E5"/>
    <w:rsid w:val="00C76D3C"/>
    <w:rsid w:val="00C91A76"/>
    <w:rsid w:val="00C95E54"/>
    <w:rsid w:val="00C9668E"/>
    <w:rsid w:val="00C96DB5"/>
    <w:rsid w:val="00C97AA7"/>
    <w:rsid w:val="00CB0296"/>
    <w:rsid w:val="00CB3628"/>
    <w:rsid w:val="00CD295D"/>
    <w:rsid w:val="00CD7EBB"/>
    <w:rsid w:val="00CE43B9"/>
    <w:rsid w:val="00CF39E5"/>
    <w:rsid w:val="00CF53B2"/>
    <w:rsid w:val="00D00DC3"/>
    <w:rsid w:val="00D11500"/>
    <w:rsid w:val="00D22ADB"/>
    <w:rsid w:val="00D35E7D"/>
    <w:rsid w:val="00D4593B"/>
    <w:rsid w:val="00D55E8A"/>
    <w:rsid w:val="00D57751"/>
    <w:rsid w:val="00D62874"/>
    <w:rsid w:val="00D66282"/>
    <w:rsid w:val="00D67F70"/>
    <w:rsid w:val="00D84331"/>
    <w:rsid w:val="00DB24DA"/>
    <w:rsid w:val="00DB65E8"/>
    <w:rsid w:val="00DC2F6A"/>
    <w:rsid w:val="00DC5CF1"/>
    <w:rsid w:val="00DE6499"/>
    <w:rsid w:val="00DE72B1"/>
    <w:rsid w:val="00DE72F4"/>
    <w:rsid w:val="00DF48A2"/>
    <w:rsid w:val="00E125D7"/>
    <w:rsid w:val="00E1568E"/>
    <w:rsid w:val="00E30035"/>
    <w:rsid w:val="00E334D9"/>
    <w:rsid w:val="00E41698"/>
    <w:rsid w:val="00E42003"/>
    <w:rsid w:val="00E43EEA"/>
    <w:rsid w:val="00E5089C"/>
    <w:rsid w:val="00E549C4"/>
    <w:rsid w:val="00E65B67"/>
    <w:rsid w:val="00E74734"/>
    <w:rsid w:val="00E832BB"/>
    <w:rsid w:val="00E94FBB"/>
    <w:rsid w:val="00EA3BE9"/>
    <w:rsid w:val="00EB375B"/>
    <w:rsid w:val="00EC0EDC"/>
    <w:rsid w:val="00EC5BF6"/>
    <w:rsid w:val="00ED2DE4"/>
    <w:rsid w:val="00EE7EA0"/>
    <w:rsid w:val="00EF0F56"/>
    <w:rsid w:val="00EF432B"/>
    <w:rsid w:val="00EF5110"/>
    <w:rsid w:val="00F0532D"/>
    <w:rsid w:val="00F07A2C"/>
    <w:rsid w:val="00F137D8"/>
    <w:rsid w:val="00F1627B"/>
    <w:rsid w:val="00F16E0E"/>
    <w:rsid w:val="00F267C1"/>
    <w:rsid w:val="00F42F6B"/>
    <w:rsid w:val="00F73FB1"/>
    <w:rsid w:val="00F76053"/>
    <w:rsid w:val="00F80673"/>
    <w:rsid w:val="00F84FF1"/>
    <w:rsid w:val="00FA12DF"/>
    <w:rsid w:val="00FA7F49"/>
    <w:rsid w:val="00FB5347"/>
    <w:rsid w:val="00FC2470"/>
    <w:rsid w:val="00FE2D31"/>
    <w:rsid w:val="00FE3A50"/>
    <w:rsid w:val="00FE4A58"/>
    <w:rsid w:val="00FF1CCB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07204"/>
  <w15:docId w15:val="{B95803F7-CACE-4265-85B4-F0C67A0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1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C7D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3" ma:contentTypeDescription="Vytvoří nový dokument" ma:contentTypeScope="" ma:versionID="14ab967298f8ea0637d63a0690284118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e5b3a15507c3c8cfb91847761a161040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FE8D1-11E4-4F6A-A74C-4D6D276B8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2206-DA70-4A8B-8386-6A282ED3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Bach systems s.r.o.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Zdenka Šímová</cp:lastModifiedBy>
  <cp:revision>2</cp:revision>
  <cp:lastPrinted>2024-11-01T09:47:00Z</cp:lastPrinted>
  <dcterms:created xsi:type="dcterms:W3CDTF">2024-09-26T12:13:00Z</dcterms:created>
  <dcterms:modified xsi:type="dcterms:W3CDTF">2024-11-07T15:02:00Z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  <property fmtid="{D5CDD505-2E9C-101B-9397-08002B2CF9AE}" pid="3" name="GrammarlyDocumentId">
    <vt:lpwstr>920c7dd394b985f14374b118bd5ebe1a93aed0eb5d77ec929fe20ab4928478a9</vt:lpwstr>
  </property>
</Properties>
</file>