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5230600008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/>
        <w:jc w:val="left"/>
        <w:rPr>
          <w:sz w:val="51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"LUBÍ"</w:t>
      </w:r>
      <w:r>
        <w:rPr>
          <w:spacing w:val="-6"/>
        </w:rPr>
        <w:t> </w:t>
      </w:r>
      <w:r>
        <w:rPr/>
        <w:t>spol.</w:t>
      </w:r>
      <w:r>
        <w:rPr>
          <w:spacing w:val="-4"/>
        </w:rPr>
        <w:t> </w:t>
      </w:r>
      <w:r>
        <w:rPr/>
        <w:t>s</w:t>
      </w:r>
      <w:r>
        <w:rPr>
          <w:spacing w:val="-3"/>
        </w:rPr>
        <w:t> </w:t>
      </w:r>
      <w:r>
        <w:rPr>
          <w:spacing w:val="-4"/>
        </w:rPr>
        <w:t>r.o.</w:t>
      </w:r>
    </w:p>
    <w:p>
      <w:pPr>
        <w:pStyle w:val="BodyText"/>
        <w:ind w:left="382"/>
        <w:jc w:val="left"/>
      </w:pPr>
      <w:r>
        <w:rPr>
          <w:w w:val="95"/>
        </w:rPr>
        <w:t>obchodní</w:t>
      </w:r>
      <w:r>
        <w:rPr>
          <w:spacing w:val="11"/>
        </w:rPr>
        <w:t> </w:t>
      </w:r>
      <w:r>
        <w:rPr>
          <w:w w:val="95"/>
        </w:rPr>
        <w:t>společnost</w:t>
      </w:r>
      <w:r>
        <w:rPr>
          <w:spacing w:val="10"/>
        </w:rPr>
        <w:t> </w:t>
      </w:r>
      <w:r>
        <w:rPr>
          <w:w w:val="95"/>
        </w:rPr>
        <w:t>zapsaná</w:t>
      </w:r>
      <w:r>
        <w:rPr>
          <w:spacing w:val="15"/>
        </w:rPr>
        <w:t> </w:t>
      </w:r>
      <w:r>
        <w:rPr>
          <w:w w:val="95"/>
        </w:rPr>
        <w:t>v</w:t>
      </w:r>
      <w:r>
        <w:rPr>
          <w:spacing w:val="28"/>
        </w:rPr>
        <w:t> </w:t>
      </w:r>
      <w:r>
        <w:rPr>
          <w:w w:val="95"/>
        </w:rPr>
        <w:t>obchodním</w:t>
      </w:r>
      <w:r>
        <w:rPr>
          <w:spacing w:val="13"/>
        </w:rPr>
        <w:t> </w:t>
      </w:r>
      <w:r>
        <w:rPr>
          <w:w w:val="95"/>
        </w:rPr>
        <w:t>rejstříku</w:t>
      </w:r>
      <w:r>
        <w:rPr>
          <w:spacing w:val="12"/>
        </w:rPr>
        <w:t> </w:t>
      </w:r>
      <w:r>
        <w:rPr>
          <w:w w:val="95"/>
        </w:rPr>
        <w:t>vedeném</w:t>
      </w:r>
      <w:r>
        <w:rPr>
          <w:spacing w:val="16"/>
        </w:rPr>
        <w:t> </w:t>
      </w:r>
      <w:r>
        <w:rPr>
          <w:w w:val="95"/>
        </w:rPr>
        <w:t>Krajským</w:t>
      </w:r>
      <w:r>
        <w:rPr>
          <w:spacing w:val="15"/>
        </w:rPr>
        <w:t> </w:t>
      </w:r>
      <w:r>
        <w:rPr>
          <w:w w:val="95"/>
        </w:rPr>
        <w:t>soudem</w:t>
      </w:r>
      <w:r>
        <w:rPr>
          <w:spacing w:val="13"/>
        </w:rPr>
        <w:t> </w:t>
      </w:r>
      <w:r>
        <w:rPr>
          <w:w w:val="95"/>
        </w:rPr>
        <w:t>v</w:t>
      </w:r>
      <w:r>
        <w:rPr>
          <w:spacing w:val="28"/>
        </w:rPr>
        <w:t> </w:t>
      </w:r>
      <w:r>
        <w:rPr>
          <w:w w:val="95"/>
        </w:rPr>
        <w:t>Brně,</w:t>
      </w:r>
      <w:r>
        <w:rPr>
          <w:spacing w:val="12"/>
        </w:rPr>
        <w:t> </w:t>
      </w:r>
      <w:r>
        <w:rPr>
          <w:w w:val="95"/>
        </w:rPr>
        <w:t>oddíl</w:t>
      </w:r>
      <w:r>
        <w:rPr>
          <w:spacing w:val="13"/>
        </w:rPr>
        <w:t> </w:t>
      </w:r>
      <w:r>
        <w:rPr>
          <w:w w:val="95"/>
        </w:rPr>
        <w:t>C,</w:t>
      </w:r>
      <w:r>
        <w:rPr>
          <w:spacing w:val="12"/>
        </w:rPr>
        <w:t> </w:t>
      </w:r>
      <w:r>
        <w:rPr>
          <w:w w:val="95"/>
        </w:rPr>
        <w:t>vložka</w:t>
      </w:r>
      <w:r>
        <w:rPr>
          <w:spacing w:val="13"/>
        </w:rPr>
        <w:t> </w:t>
      </w:r>
      <w:r>
        <w:rPr>
          <w:spacing w:val="-4"/>
          <w:w w:val="95"/>
        </w:rPr>
        <w:t>7515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Ptáčov</w:t>
      </w:r>
      <w:r>
        <w:rPr>
          <w:spacing w:val="-4"/>
        </w:rPr>
        <w:t> </w:t>
      </w:r>
      <w:r>
        <w:rPr/>
        <w:t>75,</w:t>
      </w:r>
      <w:r>
        <w:rPr>
          <w:spacing w:val="-5"/>
        </w:rPr>
        <w:t> </w:t>
      </w:r>
      <w:r>
        <w:rPr/>
        <w:t>674</w:t>
      </w:r>
      <w:r>
        <w:rPr>
          <w:spacing w:val="-2"/>
        </w:rPr>
        <w:t> </w:t>
      </w:r>
      <w:r>
        <w:rPr/>
        <w:t>01</w:t>
      </w:r>
      <w:r>
        <w:rPr>
          <w:spacing w:val="-4"/>
        </w:rPr>
        <w:t> </w:t>
      </w:r>
      <w:r>
        <w:rPr>
          <w:spacing w:val="-2"/>
        </w:rPr>
        <w:t>Třebíč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46973940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Davidem</w:t>
      </w:r>
      <w:r>
        <w:rPr>
          <w:spacing w:val="-2"/>
        </w:rPr>
        <w:t> </w:t>
      </w:r>
      <w:r>
        <w:rPr/>
        <w:t>P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>
          <w:spacing w:val="-2"/>
        </w:rPr>
        <w:t>jednatelem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spacing w:val="-2"/>
        </w:rPr>
        <w:t>10105711/0100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08"/>
      </w:pPr>
      <w:r>
        <w:rPr/>
        <w:t>„Smlouva“) se uzavírá na základě Rozhodnutí ministra životního prostředí č. 5230600008 o poskytnutí finančních prostředků ze Státního fondu životního prostředí ČR ze dne 20. 12. 2023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ind w:right="111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632"/>
        <w:jc w:val="both"/>
      </w:pPr>
      <w:r>
        <w:rPr/>
        <w:t>„Zapravení</w:t>
      </w:r>
      <w:r>
        <w:rPr>
          <w:spacing w:val="-9"/>
        </w:rPr>
        <w:t> </w:t>
      </w:r>
      <w:r>
        <w:rPr/>
        <w:t>kompostu</w:t>
      </w:r>
      <w:r>
        <w:rPr>
          <w:spacing w:val="-10"/>
        </w:rPr>
        <w:t> </w:t>
      </w:r>
      <w:r>
        <w:rPr>
          <w:spacing w:val="-2"/>
        </w:rPr>
        <w:t>pluhem“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s</w:t>
      </w:r>
      <w:r>
        <w:rPr>
          <w:spacing w:val="-3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 Smlouvy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3"/>
          <w:sz w:val="20"/>
        </w:rPr>
        <w:t> </w:t>
      </w:r>
      <w:r>
        <w:rPr>
          <w:sz w:val="20"/>
        </w:rPr>
        <w:t>unie</w:t>
      </w:r>
      <w:r>
        <w:rPr>
          <w:spacing w:val="-1"/>
          <w:sz w:val="20"/>
        </w:rPr>
        <w:t> </w:t>
      </w:r>
      <w:r>
        <w:rPr>
          <w:sz w:val="20"/>
        </w:rPr>
        <w:t>prohlašují</w:t>
      </w:r>
      <w:r>
        <w:rPr>
          <w:spacing w:val="-3"/>
          <w:sz w:val="20"/>
        </w:rPr>
        <w:t> </w:t>
      </w:r>
      <w:r>
        <w:rPr>
          <w:sz w:val="20"/>
        </w:rPr>
        <w:t>určité</w:t>
      </w:r>
      <w:r>
        <w:rPr>
          <w:spacing w:val="-3"/>
          <w:sz w:val="20"/>
        </w:rPr>
        <w:t> </w:t>
      </w:r>
      <w:r>
        <w:rPr>
          <w:sz w:val="20"/>
        </w:rPr>
        <w:t>kategorie podpory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odvětvích</w:t>
      </w:r>
      <w:r>
        <w:rPr>
          <w:spacing w:val="-3"/>
          <w:sz w:val="20"/>
        </w:rPr>
        <w:t> </w:t>
      </w:r>
      <w:r>
        <w:rPr>
          <w:sz w:val="20"/>
        </w:rPr>
        <w:t>zemědělství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lesnictví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venkovských</w:t>
      </w:r>
      <w:r>
        <w:rPr>
          <w:spacing w:val="-3"/>
          <w:sz w:val="20"/>
        </w:rPr>
        <w:t> </w:t>
      </w:r>
      <w:r>
        <w:rPr>
          <w:sz w:val="20"/>
        </w:rPr>
        <w:t>oblastech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slučitelné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vnitřním</w:t>
      </w:r>
      <w:r>
        <w:rPr>
          <w:spacing w:val="-2"/>
          <w:sz w:val="20"/>
        </w:rPr>
        <w:t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7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zavazuje poskytnout</w:t>
      </w:r>
      <w:r>
        <w:rPr>
          <w:spacing w:val="2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podporu</w:t>
      </w:r>
      <w:r>
        <w:rPr>
          <w:spacing w:val="1"/>
          <w:sz w:val="20"/>
        </w:rPr>
        <w:t> </w:t>
      </w:r>
      <w:r>
        <w:rPr>
          <w:sz w:val="20"/>
        </w:rPr>
        <w:t>formou</w:t>
      </w:r>
      <w:r>
        <w:rPr>
          <w:spacing w:val="1"/>
          <w:sz w:val="20"/>
        </w:rPr>
        <w:t> </w:t>
      </w:r>
      <w:r>
        <w:rPr>
          <w:sz w:val="20"/>
        </w:rPr>
        <w:t>dotace</w:t>
      </w:r>
      <w:r>
        <w:rPr>
          <w:spacing w:val="1"/>
          <w:sz w:val="20"/>
        </w:rPr>
        <w:t> </w:t>
      </w:r>
      <w:r>
        <w:rPr>
          <w:sz w:val="20"/>
        </w:rPr>
        <w:t>ve výši</w:t>
      </w:r>
      <w:r>
        <w:rPr>
          <w:spacing w:val="7"/>
          <w:sz w:val="20"/>
        </w:rPr>
        <w:t> </w:t>
      </w:r>
      <w:r>
        <w:rPr>
          <w:b/>
          <w:sz w:val="20"/>
        </w:rPr>
        <w:t>434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400,00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čtyři</w:t>
      </w:r>
      <w:r>
        <w:rPr>
          <w:spacing w:val="-5"/>
        </w:rPr>
        <w:t> </w:t>
      </w:r>
      <w:r>
        <w:rPr/>
        <w:t>sta</w:t>
      </w:r>
      <w:r>
        <w:rPr>
          <w:spacing w:val="-4"/>
        </w:rPr>
        <w:t> </w:t>
      </w:r>
      <w:r>
        <w:rPr/>
        <w:t>třicet</w:t>
      </w:r>
      <w:r>
        <w:rPr>
          <w:spacing w:val="-5"/>
        </w:rPr>
        <w:t> </w:t>
      </w:r>
      <w:r>
        <w:rPr/>
        <w:t>čtyři</w:t>
      </w:r>
      <w:r>
        <w:rPr>
          <w:spacing w:val="-4"/>
        </w:rPr>
        <w:t> </w:t>
      </w:r>
      <w:r>
        <w:rPr/>
        <w:t>tisíc</w:t>
      </w:r>
      <w:r>
        <w:rPr>
          <w:spacing w:val="-5"/>
        </w:rPr>
        <w:t> </w:t>
      </w:r>
      <w:r>
        <w:rPr/>
        <w:t>čtyři</w:t>
      </w:r>
      <w:r>
        <w:rPr>
          <w:spacing w:val="-2"/>
        </w:rPr>
        <w:t> </w:t>
      </w:r>
      <w:r>
        <w:rPr/>
        <w:t>sta</w:t>
      </w:r>
      <w:r>
        <w:rPr>
          <w:spacing w:val="-5"/>
        </w:rPr>
        <w:t> </w:t>
      </w:r>
      <w:r>
        <w:rPr/>
        <w:t>korun</w:t>
      </w:r>
      <w:r>
        <w:rPr>
          <w:spacing w:val="-2"/>
        </w:rPr>
        <w:t> českých).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724 000,00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37" w:lineRule="auto" w:before="9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10"/>
        <w:ind w:left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0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99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v rámci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projektu pořídí zařízení pro zapravování</w:t>
      </w:r>
      <w:r>
        <w:rPr>
          <w:spacing w:val="-1"/>
          <w:sz w:val="20"/>
        </w:rPr>
        <w:t> </w:t>
      </w:r>
      <w:r>
        <w:rPr>
          <w:sz w:val="20"/>
        </w:rPr>
        <w:t>kompostu do zemědělské půdy v</w:t>
      </w:r>
      <w:r>
        <w:rPr>
          <w:spacing w:val="-2"/>
          <w:sz w:val="20"/>
        </w:rPr>
        <w:t> </w:t>
      </w:r>
      <w:r>
        <w:rPr>
          <w:sz w:val="20"/>
        </w:rPr>
        <w:t>obci</w:t>
      </w:r>
      <w:r>
        <w:rPr>
          <w:spacing w:val="-1"/>
          <w:sz w:val="20"/>
        </w:rPr>
        <w:t> </w:t>
      </w:r>
      <w:r>
        <w:rPr>
          <w:sz w:val="20"/>
        </w:rPr>
        <w:t>Třebíč a tím následně vytvoří roční kapacitu pro zapravení kompostu ve výši 200,00 t a doloží Fondu k datu závěrečného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„ZVA“)</w:t>
      </w:r>
      <w:r>
        <w:rPr>
          <w:spacing w:val="40"/>
          <w:sz w:val="20"/>
        </w:rPr>
        <w:t> </w:t>
      </w:r>
      <w:r>
        <w:rPr>
          <w:sz w:val="20"/>
        </w:rPr>
        <w:t>výstupy</w:t>
      </w:r>
      <w:r>
        <w:rPr>
          <w:spacing w:val="40"/>
          <w:sz w:val="20"/>
        </w:rPr>
        <w:t> </w:t>
      </w:r>
      <w:r>
        <w:rPr>
          <w:sz w:val="20"/>
        </w:rPr>
        <w:t>projektu,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kolaudační</w:t>
      </w:r>
      <w:r>
        <w:rPr>
          <w:spacing w:val="40"/>
          <w:sz w:val="20"/>
        </w:rPr>
        <w:t> </w:t>
      </w:r>
      <w:r>
        <w:rPr>
          <w:sz w:val="20"/>
        </w:rPr>
        <w:t>souhlas,</w:t>
      </w:r>
      <w:r>
        <w:rPr>
          <w:spacing w:val="40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3"/>
          <w:sz w:val="20"/>
        </w:rPr>
        <w:t> </w:t>
      </w:r>
      <w:r>
        <w:rPr>
          <w:sz w:val="20"/>
        </w:rPr>
        <w:t>aplikovat</w:t>
      </w:r>
      <w:r>
        <w:rPr>
          <w:spacing w:val="-3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 zákonem č. 156/1998 Sb., o hnojivech, pomocných půdních látkách, rostlinných biostimulantech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1"/>
        <w:ind w:left="0"/>
        <w:jc w:val="left"/>
        <w:rPr>
          <w:sz w:val="28"/>
        </w:r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99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89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03/2024,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konce 03/2024</w:t>
      </w:r>
      <w:r>
        <w:rPr>
          <w:spacing w:val="-1"/>
          <w:sz w:val="20"/>
        </w:rPr>
        <w:t> </w:t>
      </w:r>
      <w:r>
        <w:rPr>
          <w:sz w:val="20"/>
        </w:rPr>
        <w:t>(za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 akce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považuje</w:t>
      </w:r>
      <w:r>
        <w:rPr>
          <w:spacing w:val="-4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protokolu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předání</w:t>
      </w:r>
      <w:r>
        <w:rPr>
          <w:spacing w:val="-2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pStyle w:val="BodyText"/>
        <w:spacing w:before="121"/>
        <w:ind w:left="741" w:right="109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nejpozději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"/>
          <w:sz w:val="20"/>
        </w:rPr>
        <w:t> </w:t>
      </w:r>
      <w:r>
        <w:rPr>
          <w:sz w:val="20"/>
        </w:rPr>
        <w:t>04/2025</w:t>
      </w:r>
      <w:r>
        <w:rPr>
          <w:spacing w:val="-2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podklady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ZVA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čl. 12 písm. d) Výzvy a 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19"/>
        <w:ind w:right="106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</w:t>
      </w:r>
      <w:r>
        <w:rPr>
          <w:spacing w:val="28"/>
          <w:sz w:val="20"/>
        </w:rPr>
        <w:t> </w:t>
      </w:r>
      <w:r>
        <w:rPr>
          <w:sz w:val="20"/>
        </w:rPr>
        <w:t>bere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7"/>
          <w:sz w:val="20"/>
        </w:rPr>
        <w:t> </w:t>
      </w:r>
      <w:r>
        <w:rPr>
          <w:sz w:val="20"/>
        </w:rPr>
        <w:t>vědomí,</w:t>
      </w:r>
      <w:r>
        <w:rPr>
          <w:spacing w:val="26"/>
          <w:sz w:val="20"/>
        </w:rPr>
        <w:t> </w:t>
      </w:r>
      <w:r>
        <w:rPr>
          <w:sz w:val="20"/>
        </w:rPr>
        <w:t>že</w:t>
      </w:r>
      <w:r>
        <w:rPr>
          <w:spacing w:val="27"/>
          <w:sz w:val="20"/>
        </w:rPr>
        <w:t> </w:t>
      </w:r>
      <w:r>
        <w:rPr>
          <w:sz w:val="20"/>
        </w:rPr>
        <w:t>pokud</w:t>
      </w:r>
      <w:r>
        <w:rPr>
          <w:spacing w:val="27"/>
          <w:sz w:val="20"/>
        </w:rPr>
        <w:t> </w:t>
      </w:r>
      <w:r>
        <w:rPr>
          <w:sz w:val="20"/>
        </w:rPr>
        <w:t>kterékoliv</w:t>
      </w:r>
      <w:r>
        <w:rPr>
          <w:spacing w:val="26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prohlášení</w:t>
      </w:r>
      <w:r>
        <w:rPr>
          <w:spacing w:val="27"/>
          <w:sz w:val="20"/>
        </w:rPr>
        <w:t> </w:t>
      </w:r>
      <w:r>
        <w:rPr>
          <w:sz w:val="20"/>
        </w:rPr>
        <w:t>nebo</w:t>
      </w:r>
      <w:r>
        <w:rPr>
          <w:spacing w:val="27"/>
          <w:sz w:val="20"/>
        </w:rPr>
        <w:t> </w:t>
      </w:r>
      <w:r>
        <w:rPr>
          <w:sz w:val="20"/>
        </w:rPr>
        <w:t>tvrzení</w:t>
      </w:r>
      <w:r>
        <w:rPr>
          <w:spacing w:val="27"/>
          <w:sz w:val="20"/>
        </w:rPr>
        <w:t> </w:t>
      </w:r>
      <w:r>
        <w:rPr>
          <w:sz w:val="20"/>
        </w:rPr>
        <w:t>(popřípadě</w:t>
      </w:r>
      <w:r>
        <w:rPr>
          <w:spacing w:val="26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right="119"/>
      </w:pPr>
      <w:r>
        <w:rPr/>
        <w:t>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umožní</w:t>
      </w:r>
      <w:r>
        <w:rPr>
          <w:spacing w:val="-13"/>
          <w:sz w:val="20"/>
        </w:rPr>
        <w:t> </w:t>
      </w:r>
      <w:r>
        <w:rPr>
          <w:sz w:val="20"/>
        </w:rPr>
        <w:t>pořízení</w:t>
      </w:r>
      <w:r>
        <w:rPr>
          <w:spacing w:val="-14"/>
          <w:sz w:val="20"/>
        </w:rPr>
        <w:t> </w:t>
      </w:r>
      <w:r>
        <w:rPr>
          <w:sz w:val="20"/>
        </w:rPr>
        <w:t>fotodokumentace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MŽP</w:t>
      </w:r>
      <w:r>
        <w:rPr>
          <w:spacing w:val="-13"/>
          <w:sz w:val="20"/>
        </w:rPr>
        <w:t> </w:t>
      </w:r>
      <w:r>
        <w:rPr>
          <w:sz w:val="20"/>
        </w:rPr>
        <w:t>pověřenou</w:t>
      </w:r>
      <w:r>
        <w:rPr>
          <w:spacing w:val="-14"/>
          <w:sz w:val="20"/>
        </w:rPr>
        <w:t> </w:t>
      </w:r>
      <w:r>
        <w:rPr>
          <w:sz w:val="20"/>
        </w:rPr>
        <w:t>osobou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účelem prezentace projektů podpořených z 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> </w:t>
      </w:r>
      <w:r>
        <w:rPr>
          <w:sz w:val="20"/>
        </w:rPr>
        <w:t>121/01</w:t>
      </w:r>
      <w:r>
        <w:rPr>
          <w:spacing w:val="-14"/>
          <w:sz w:val="20"/>
        </w:rPr>
        <w:t> </w:t>
      </w:r>
      <w:r>
        <w:rPr>
          <w:sz w:val="20"/>
        </w:rPr>
        <w:t>Pokyny</w:t>
      </w:r>
      <w:r>
        <w:rPr>
          <w:spacing w:val="-14"/>
          <w:sz w:val="20"/>
        </w:rPr>
        <w:t> </w:t>
      </w:r>
      <w:r>
        <w:rPr>
          <w:sz w:val="20"/>
        </w:rPr>
        <w:t>k</w:t>
      </w:r>
      <w:r>
        <w:rPr>
          <w:spacing w:val="-13"/>
          <w:sz w:val="20"/>
        </w:rPr>
        <w:t> </w:t>
      </w:r>
      <w:r>
        <w:rPr>
          <w:sz w:val="20"/>
        </w:rPr>
        <w:t>zabránění</w:t>
      </w:r>
      <w:r>
        <w:rPr>
          <w:spacing w:val="-14"/>
          <w:sz w:val="20"/>
        </w:rPr>
        <w:t> </w:t>
      </w:r>
      <w:r>
        <w:rPr>
          <w:sz w:val="20"/>
        </w:rPr>
        <w:t>střetu</w:t>
      </w:r>
      <w:r>
        <w:rPr>
          <w:spacing w:val="-14"/>
          <w:sz w:val="20"/>
        </w:rPr>
        <w:t> </w:t>
      </w:r>
      <w:r>
        <w:rPr>
          <w:sz w:val="20"/>
        </w:rPr>
        <w:t>zájmů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jeho</w:t>
      </w:r>
      <w:r>
        <w:rPr>
          <w:spacing w:val="-14"/>
          <w:sz w:val="20"/>
        </w:rPr>
        <w:t> </w:t>
      </w:r>
      <w:r>
        <w:rPr>
          <w:sz w:val="20"/>
        </w:rPr>
        <w:t>řešení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Finančního</w:t>
      </w:r>
      <w:r>
        <w:rPr>
          <w:spacing w:val="-14"/>
          <w:sz w:val="20"/>
        </w:rPr>
        <w:t> </w:t>
      </w:r>
      <w:r>
        <w:rPr>
          <w:sz w:val="20"/>
        </w:rPr>
        <w:t>nařízení,</w:t>
      </w:r>
      <w:r>
        <w:rPr>
          <w:spacing w:val="-14"/>
          <w:sz w:val="20"/>
        </w:rPr>
        <w:t> </w:t>
      </w:r>
      <w:r>
        <w:rPr>
          <w:sz w:val="20"/>
        </w:rPr>
        <w:t>Sdělení</w:t>
      </w:r>
      <w:r>
        <w:rPr>
          <w:spacing w:val="-13"/>
          <w:sz w:val="20"/>
        </w:rPr>
        <w:t> </w:t>
      </w:r>
      <w:r>
        <w:rPr>
          <w:sz w:val="20"/>
        </w:rPr>
        <w:t>Komise č.</w:t>
      </w:r>
      <w:r>
        <w:rPr>
          <w:spacing w:val="-3"/>
          <w:sz w:val="20"/>
        </w:rPr>
        <w:t> </w:t>
      </w:r>
      <w:r>
        <w:rPr>
          <w:sz w:val="20"/>
        </w:rPr>
        <w:t>2021/C</w:t>
      </w:r>
      <w:r>
        <w:rPr>
          <w:spacing w:val="-4"/>
          <w:sz w:val="20"/>
        </w:rPr>
        <w:t> </w:t>
      </w:r>
      <w:r>
        <w:rPr>
          <w:sz w:val="20"/>
        </w:rPr>
        <w:t>121/01 Pokyny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zabránění</w:t>
      </w:r>
      <w:r>
        <w:rPr>
          <w:spacing w:val="-4"/>
          <w:sz w:val="20"/>
        </w:rPr>
        <w:t> </w:t>
      </w:r>
      <w:r>
        <w:rPr>
          <w:sz w:val="20"/>
        </w:rPr>
        <w:t>střetu</w:t>
      </w:r>
      <w:r>
        <w:rPr>
          <w:spacing w:val="-4"/>
          <w:sz w:val="20"/>
        </w:rPr>
        <w:t> </w:t>
      </w:r>
      <w:r>
        <w:rPr>
          <w:sz w:val="20"/>
        </w:rPr>
        <w:t>zájmů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řešení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Finančního nařízení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bodu 6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Rady</w:t>
      </w:r>
      <w:r>
        <w:rPr>
          <w:spacing w:val="-3"/>
          <w:sz w:val="20"/>
        </w:rPr>
        <w:t> </w:t>
      </w:r>
      <w:r>
        <w:rPr>
          <w:sz w:val="20"/>
        </w:rPr>
        <w:t>(EU)</w:t>
      </w:r>
      <w:r>
        <w:rPr>
          <w:spacing w:val="-5"/>
          <w:sz w:val="20"/>
        </w:rPr>
        <w:t> </w:t>
      </w:r>
      <w:r>
        <w:rPr>
          <w:sz w:val="20"/>
        </w:rPr>
        <w:t>2015/849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předcházení</w:t>
      </w:r>
      <w:r>
        <w:rPr>
          <w:spacing w:val="-5"/>
          <w:sz w:val="20"/>
        </w:rPr>
        <w:t> </w:t>
      </w:r>
      <w:r>
        <w:rPr>
          <w:sz w:val="20"/>
        </w:rPr>
        <w:t>využívání</w:t>
      </w:r>
      <w:r>
        <w:rPr>
          <w:spacing w:val="-3"/>
          <w:sz w:val="20"/>
        </w:rPr>
        <w:t> </w:t>
      </w:r>
      <w:r>
        <w:rPr>
          <w:sz w:val="20"/>
        </w:rPr>
        <w:t>finančního</w:t>
      </w:r>
      <w:r>
        <w:rPr>
          <w:spacing w:val="-4"/>
          <w:sz w:val="20"/>
        </w:rPr>
        <w:t> </w:t>
      </w:r>
      <w:r>
        <w:rPr>
          <w:sz w:val="20"/>
        </w:rPr>
        <w:t>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3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3"/>
        <w:ind w:left="0"/>
        <w:jc w:val="left"/>
        <w:rPr>
          <w:sz w:val="29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89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0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9" w:hanging="428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/>
        <w:jc w:val="left"/>
        <w:rPr>
          <w:sz w:val="17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> </w:t>
      </w:r>
      <w:r>
        <w:rPr>
          <w:sz w:val="20"/>
        </w:rPr>
        <w:t>postupu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zákona</w:t>
      </w:r>
      <w:r>
        <w:rPr>
          <w:spacing w:val="11"/>
          <w:sz w:val="20"/>
        </w:rPr>
        <w:t> </w:t>
      </w:r>
      <w:r>
        <w:rPr>
          <w:sz w:val="20"/>
        </w:rPr>
        <w:t>č.</w:t>
      </w:r>
      <w:r>
        <w:rPr>
          <w:spacing w:val="11"/>
          <w:sz w:val="20"/>
        </w:rPr>
        <w:t> </w:t>
      </w:r>
      <w:r>
        <w:rPr>
          <w:sz w:val="20"/>
        </w:rPr>
        <w:t>134/2016</w:t>
      </w:r>
      <w:r>
        <w:rPr>
          <w:spacing w:val="11"/>
          <w:sz w:val="20"/>
        </w:rPr>
        <w:t> </w:t>
      </w:r>
      <w:r>
        <w:rPr>
          <w:sz w:val="20"/>
        </w:rPr>
        <w:t>Sb.,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70"/>
          <w:sz w:val="20"/>
        </w:rPr>
        <w:t> </w:t>
      </w:r>
      <w:r>
        <w:rPr>
          <w:sz w:val="20"/>
        </w:rPr>
        <w:t>zadávání</w:t>
      </w:r>
      <w:r>
        <w:rPr>
          <w:spacing w:val="11"/>
          <w:sz w:val="20"/>
        </w:rPr>
        <w:t> </w:t>
      </w:r>
      <w:r>
        <w:rPr>
          <w:sz w:val="20"/>
        </w:rPr>
        <w:t>veřejných</w:t>
      </w:r>
      <w:r>
        <w:rPr>
          <w:spacing w:val="11"/>
          <w:sz w:val="20"/>
        </w:rPr>
        <w:t> </w:t>
      </w:r>
      <w:r>
        <w:rPr>
          <w:sz w:val="20"/>
        </w:rPr>
        <w:t>zakázek,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znění</w:t>
      </w:r>
      <w:r>
        <w:rPr>
          <w:spacing w:val="1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18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drawing>
        <wp:anchor distT="0" distB="0" distL="0" distR="0" allowOverlap="1" layoutInCell="1" locked="0" behindDoc="1" simplePos="0" relativeHeight="487004160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2024-11-07T12:14:30Z</dcterms:created>
  <dcterms:modified xsi:type="dcterms:W3CDTF">2024-11-07T12:14:30Z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2024-11-07T00:00:00Z</vt:filetime>
  </property>
</Properties>
</file>