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2429"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054BBC">
        <w:rPr>
          <w:rFonts w:ascii="Arial" w:hAnsi="Arial" w:cs="Arial"/>
          <w:b w:val="0"/>
          <w:caps/>
          <w:sz w:val="32"/>
        </w:rPr>
        <w:t>SML/0503/24</w:t>
      </w:r>
    </w:p>
    <w:p w14:paraId="37E94443"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0AEC927D" w14:textId="77777777" w:rsidR="005A6186" w:rsidRPr="00617813" w:rsidRDefault="005A6186">
      <w:pPr>
        <w:jc w:val="both"/>
        <w:rPr>
          <w:rFonts w:ascii="Arial" w:hAnsi="Arial" w:cs="Arial"/>
          <w:sz w:val="22"/>
        </w:rPr>
      </w:pPr>
    </w:p>
    <w:p w14:paraId="495C8F4D" w14:textId="77777777" w:rsidR="005A6186" w:rsidRPr="00617813" w:rsidRDefault="005A6186" w:rsidP="000A7837">
      <w:pPr>
        <w:pStyle w:val="Nadpis3"/>
        <w:rPr>
          <w:rFonts w:ascii="Arial" w:hAnsi="Arial" w:cs="Arial"/>
        </w:rPr>
      </w:pPr>
      <w:r w:rsidRPr="00617813">
        <w:rPr>
          <w:rFonts w:ascii="Arial" w:hAnsi="Arial" w:cs="Arial"/>
        </w:rPr>
        <w:t>Smluvní strany</w:t>
      </w:r>
    </w:p>
    <w:p w14:paraId="7EF25516" w14:textId="77777777" w:rsidR="005A6186" w:rsidRPr="00617813" w:rsidRDefault="005A6186">
      <w:pPr>
        <w:jc w:val="both"/>
        <w:rPr>
          <w:rFonts w:ascii="Arial" w:hAnsi="Arial" w:cs="Arial"/>
          <w:sz w:val="22"/>
        </w:rPr>
      </w:pPr>
    </w:p>
    <w:p w14:paraId="31B71E36"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590EC2C6"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265318DF"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5CEDEEEA"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2EF360EC"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49DA1660" w14:textId="432B903D" w:rsidR="006B3241" w:rsidRPr="00054BBC" w:rsidRDefault="006B3241" w:rsidP="006B3241">
      <w:pPr>
        <w:ind w:left="1416"/>
        <w:rPr>
          <w:rFonts w:ascii="Arial" w:hAnsi="Arial" w:cs="Arial"/>
          <w:sz w:val="22"/>
          <w:szCs w:val="22"/>
        </w:rPr>
      </w:pPr>
      <w:r w:rsidRPr="00054BBC">
        <w:rPr>
          <w:rFonts w:ascii="Arial" w:hAnsi="Arial" w:cs="Arial"/>
          <w:sz w:val="22"/>
          <w:szCs w:val="22"/>
        </w:rPr>
        <w:t xml:space="preserve">Zastoupený </w:t>
      </w:r>
      <w:r w:rsidR="0037265C">
        <w:rPr>
          <w:rFonts w:ascii="Arial" w:hAnsi="Arial" w:cs="Arial"/>
          <w:sz w:val="22"/>
          <w:szCs w:val="22"/>
        </w:rPr>
        <w:t>XXX</w:t>
      </w:r>
      <w:r w:rsidRPr="00054BBC">
        <w:rPr>
          <w:rFonts w:ascii="Arial" w:hAnsi="Arial" w:cs="Arial"/>
          <w:sz w:val="22"/>
          <w:szCs w:val="22"/>
        </w:rPr>
        <w:t>, n</w:t>
      </w:r>
      <w:r w:rsidR="007C266D" w:rsidRPr="00054BBC">
        <w:rPr>
          <w:rFonts w:ascii="Arial" w:hAnsi="Arial" w:cs="Arial"/>
          <w:sz w:val="22"/>
          <w:szCs w:val="22"/>
        </w:rPr>
        <w:t xml:space="preserve">a základě zmocnění    ze  dne </w:t>
      </w:r>
      <w:r w:rsidR="00C4589C" w:rsidRPr="00054BBC">
        <w:rPr>
          <w:rFonts w:ascii="Arial" w:hAnsi="Arial" w:cs="Arial"/>
          <w:sz w:val="22"/>
          <w:szCs w:val="22"/>
        </w:rPr>
        <w:t>16</w:t>
      </w:r>
      <w:r w:rsidR="007F37F2" w:rsidRPr="00054BBC">
        <w:rPr>
          <w:rFonts w:ascii="Arial" w:hAnsi="Arial" w:cs="Arial"/>
          <w:sz w:val="22"/>
          <w:szCs w:val="22"/>
        </w:rPr>
        <w:t xml:space="preserve">. </w:t>
      </w:r>
      <w:r w:rsidR="00C4589C" w:rsidRPr="00054BBC">
        <w:rPr>
          <w:rFonts w:ascii="Arial" w:hAnsi="Arial" w:cs="Arial"/>
          <w:sz w:val="22"/>
          <w:szCs w:val="22"/>
        </w:rPr>
        <w:t>12</w:t>
      </w:r>
      <w:r w:rsidR="007F37F2" w:rsidRPr="00054BBC">
        <w:rPr>
          <w:rFonts w:ascii="Arial" w:hAnsi="Arial" w:cs="Arial"/>
          <w:sz w:val="22"/>
          <w:szCs w:val="22"/>
        </w:rPr>
        <w:t>. 2022.</w:t>
      </w:r>
    </w:p>
    <w:p w14:paraId="4E993625" w14:textId="77777777" w:rsidR="00BF7FF4" w:rsidRDefault="00BF7FF4" w:rsidP="006B3241">
      <w:pPr>
        <w:ind w:left="1416"/>
        <w:rPr>
          <w:rFonts w:ascii="Arial" w:hAnsi="Arial" w:cs="Arial"/>
          <w:color w:val="FF0000"/>
          <w:sz w:val="22"/>
          <w:szCs w:val="22"/>
        </w:rPr>
      </w:pPr>
    </w:p>
    <w:p w14:paraId="66BEF80A" w14:textId="77777777" w:rsidR="00054BBC" w:rsidRPr="000661C5" w:rsidRDefault="00054BBC" w:rsidP="00054BBC">
      <w:pPr>
        <w:ind w:left="1418"/>
        <w:rPr>
          <w:rFonts w:ascii="Arial" w:hAnsi="Arial" w:cs="Arial"/>
          <w:sz w:val="22"/>
        </w:rPr>
      </w:pPr>
      <w:r w:rsidRPr="000661C5">
        <w:rPr>
          <w:rFonts w:ascii="Arial" w:hAnsi="Arial" w:cs="Arial"/>
          <w:sz w:val="22"/>
          <w:szCs w:val="22"/>
        </w:rPr>
        <w:t xml:space="preserve">Osoba oprávněná jednat za Objednatele ve věcech provozních a technických: </w:t>
      </w:r>
      <w:r w:rsidRPr="000661C5">
        <w:rPr>
          <w:rFonts w:ascii="Arial" w:hAnsi="Arial" w:cs="Arial"/>
          <w:sz w:val="22"/>
        </w:rPr>
        <w:t>Ing. Štěpán Chládek, vrchní mistr,</w:t>
      </w:r>
      <w:r w:rsidRPr="000661C5">
        <w:rPr>
          <w:rFonts w:ascii="Arial" w:hAnsi="Arial" w:cs="Arial"/>
          <w:sz w:val="22"/>
          <w:szCs w:val="22"/>
        </w:rPr>
        <w:t xml:space="preserve"> tel.: +420 724 333 114, e-mail: </w:t>
      </w:r>
      <w:hyperlink r:id="rId7" w:history="1">
        <w:r w:rsidRPr="000661C5">
          <w:rPr>
            <w:rStyle w:val="Hypertextovodkaz"/>
            <w:rFonts w:ascii="Arial" w:hAnsi="Arial" w:cs="Arial"/>
            <w:sz w:val="22"/>
            <w:szCs w:val="22"/>
          </w:rPr>
          <w:t>schladek@bvk.cz</w:t>
        </w:r>
      </w:hyperlink>
    </w:p>
    <w:p w14:paraId="473E863A" w14:textId="77777777" w:rsidR="005A6186" w:rsidRPr="00617813" w:rsidRDefault="005A6186">
      <w:pPr>
        <w:jc w:val="both"/>
        <w:rPr>
          <w:rFonts w:ascii="Arial" w:hAnsi="Arial" w:cs="Arial"/>
          <w:sz w:val="22"/>
          <w:szCs w:val="22"/>
        </w:rPr>
      </w:pPr>
    </w:p>
    <w:p w14:paraId="44B03CCE"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38198D98"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6704" behindDoc="1" locked="0" layoutInCell="1" allowOverlap="1" wp14:anchorId="5F4381A3" wp14:editId="470D6C11">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24C76E1C" id="Group 35" o:spid="_x0000_s1026" style="position:absolute;margin-left:0;margin-top:0;width:229.4pt;height:373.6pt;z-index:-25165977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4759C321" w14:textId="77777777" w:rsidR="00DC61B6" w:rsidRPr="00617813" w:rsidRDefault="005A6186" w:rsidP="00DC61B6">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5429DF">
        <w:rPr>
          <w:rFonts w:ascii="Arial" w:hAnsi="Arial" w:cs="Arial"/>
          <w:b/>
          <w:sz w:val="22"/>
          <w:szCs w:val="22"/>
        </w:rPr>
        <w:t>AC EURO a.s.</w:t>
      </w:r>
    </w:p>
    <w:p w14:paraId="599FAAB2" w14:textId="77777777" w:rsidR="005A6186" w:rsidRPr="00617813" w:rsidRDefault="00DC61B6" w:rsidP="00224579">
      <w:pPr>
        <w:ind w:firstLine="709"/>
        <w:rPr>
          <w:rFonts w:ascii="Arial" w:hAnsi="Arial" w:cs="Arial"/>
          <w:sz w:val="22"/>
          <w:szCs w:val="22"/>
        </w:rPr>
      </w:pPr>
      <w:r w:rsidRPr="00617813">
        <w:rPr>
          <w:rFonts w:ascii="Arial" w:hAnsi="Arial" w:cs="Arial"/>
          <w:sz w:val="22"/>
          <w:szCs w:val="22"/>
        </w:rPr>
        <w:t xml:space="preserve">       </w:t>
      </w:r>
      <w:r w:rsidRPr="00617813">
        <w:rPr>
          <w:rFonts w:ascii="Arial" w:hAnsi="Arial" w:cs="Arial"/>
          <w:sz w:val="22"/>
          <w:szCs w:val="22"/>
        </w:rPr>
        <w:tab/>
      </w:r>
      <w:r w:rsidR="00B540D9" w:rsidRPr="00B540D9">
        <w:rPr>
          <w:rFonts w:ascii="Arial" w:hAnsi="Arial" w:cs="Arial"/>
          <w:sz w:val="22"/>
          <w:szCs w:val="22"/>
        </w:rPr>
        <w:t>Houbalova 2553/4, Líšeň, 628 00 Brno</w:t>
      </w:r>
    </w:p>
    <w:p w14:paraId="5D64431B" w14:textId="77777777"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B540D9">
        <w:rPr>
          <w:rFonts w:ascii="Arial" w:hAnsi="Arial" w:cs="Arial"/>
          <w:sz w:val="22"/>
          <w:szCs w:val="22"/>
        </w:rPr>
        <w:t xml:space="preserve">Subjekt je zapsán v OR </w:t>
      </w:r>
      <w:r w:rsidR="00B540D9" w:rsidRPr="00617813">
        <w:rPr>
          <w:rFonts w:ascii="Arial" w:hAnsi="Arial" w:cs="Arial"/>
          <w:sz w:val="22"/>
          <w:szCs w:val="22"/>
        </w:rPr>
        <w:t>u Krajského s</w:t>
      </w:r>
      <w:r w:rsidR="00B540D9">
        <w:rPr>
          <w:rFonts w:ascii="Arial" w:hAnsi="Arial" w:cs="Arial"/>
          <w:sz w:val="22"/>
          <w:szCs w:val="22"/>
        </w:rPr>
        <w:t>oudu v Brně, oddíl</w:t>
      </w:r>
      <w:r w:rsidR="004270F2">
        <w:rPr>
          <w:rFonts w:ascii="Arial" w:hAnsi="Arial" w:cs="Arial"/>
          <w:sz w:val="22"/>
          <w:szCs w:val="22"/>
        </w:rPr>
        <w:t xml:space="preserve"> B</w:t>
      </w:r>
      <w:r w:rsidR="00B540D9">
        <w:rPr>
          <w:rFonts w:ascii="Arial" w:hAnsi="Arial" w:cs="Arial"/>
          <w:sz w:val="22"/>
          <w:szCs w:val="22"/>
        </w:rPr>
        <w:t xml:space="preserve">, vložka </w:t>
      </w:r>
      <w:r w:rsidR="004270F2">
        <w:rPr>
          <w:rFonts w:ascii="Arial" w:hAnsi="Arial" w:cs="Arial"/>
          <w:sz w:val="22"/>
          <w:szCs w:val="22"/>
        </w:rPr>
        <w:t>5345</w:t>
      </w:r>
    </w:p>
    <w:p w14:paraId="6A6F57D8" w14:textId="77777777"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Pr="00617813">
        <w:rPr>
          <w:rFonts w:ascii="Arial" w:hAnsi="Arial" w:cs="Arial"/>
          <w:sz w:val="22"/>
          <w:szCs w:val="22"/>
        </w:rPr>
        <w:t>IČ</w:t>
      </w:r>
      <w:r w:rsidR="00B540D9">
        <w:rPr>
          <w:rFonts w:ascii="Arial" w:hAnsi="Arial" w:cs="Arial"/>
          <w:sz w:val="22"/>
          <w:szCs w:val="22"/>
        </w:rPr>
        <w:t>O</w:t>
      </w:r>
      <w:r w:rsidRPr="00617813">
        <w:rPr>
          <w:rFonts w:ascii="Arial" w:hAnsi="Arial" w:cs="Arial"/>
          <w:sz w:val="22"/>
          <w:szCs w:val="22"/>
        </w:rPr>
        <w:t xml:space="preserve">: </w:t>
      </w:r>
      <w:r w:rsidR="00A60F75" w:rsidRPr="00A60F75">
        <w:rPr>
          <w:rFonts w:ascii="Arial" w:hAnsi="Arial" w:cs="Arial"/>
          <w:sz w:val="22"/>
          <w:szCs w:val="22"/>
        </w:rPr>
        <w:t>28264347</w:t>
      </w:r>
    </w:p>
    <w:p w14:paraId="4C89EF08" w14:textId="77777777" w:rsidR="00224579"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Pr="00617813">
        <w:rPr>
          <w:rFonts w:ascii="Arial" w:hAnsi="Arial" w:cs="Arial"/>
          <w:sz w:val="22"/>
          <w:szCs w:val="22"/>
        </w:rPr>
        <w:t>DIČ:</w:t>
      </w:r>
      <w:r w:rsidR="00A60F75">
        <w:rPr>
          <w:rFonts w:ascii="Arial" w:hAnsi="Arial" w:cs="Arial"/>
          <w:sz w:val="22"/>
          <w:szCs w:val="22"/>
        </w:rPr>
        <w:t xml:space="preserve"> CZ</w:t>
      </w:r>
      <w:r w:rsidR="00A60F75" w:rsidRPr="00A60F75">
        <w:rPr>
          <w:rFonts w:ascii="Arial" w:hAnsi="Arial" w:cs="Arial"/>
          <w:sz w:val="22"/>
          <w:szCs w:val="22"/>
        </w:rPr>
        <w:t>28264347</w:t>
      </w:r>
    </w:p>
    <w:p w14:paraId="62A3DF85" w14:textId="77777777" w:rsidR="005A6186" w:rsidRPr="00617813" w:rsidRDefault="00224579" w:rsidP="00C8336B">
      <w:pPr>
        <w:rPr>
          <w:rFonts w:ascii="Arial" w:hAnsi="Arial" w:cs="Arial"/>
          <w:sz w:val="22"/>
          <w:szCs w:val="22"/>
        </w:rPr>
      </w:pPr>
      <w:r w:rsidRPr="00617813">
        <w:rPr>
          <w:rFonts w:ascii="Arial" w:hAnsi="Arial" w:cs="Arial"/>
          <w:sz w:val="22"/>
          <w:szCs w:val="22"/>
        </w:rPr>
        <w:tab/>
      </w:r>
      <w:r w:rsidRPr="00617813">
        <w:rPr>
          <w:rFonts w:ascii="Arial" w:hAnsi="Arial" w:cs="Arial"/>
          <w:sz w:val="22"/>
          <w:szCs w:val="22"/>
        </w:rPr>
        <w:tab/>
        <w:t xml:space="preserve">zastoupený: </w:t>
      </w:r>
      <w:r w:rsidR="00A60F75" w:rsidRPr="00A60F75">
        <w:rPr>
          <w:rFonts w:ascii="Arial" w:hAnsi="Arial" w:cs="Arial"/>
          <w:sz w:val="22"/>
          <w:szCs w:val="22"/>
        </w:rPr>
        <w:t xml:space="preserve">Mgr. </w:t>
      </w:r>
      <w:r w:rsidR="004270F2">
        <w:rPr>
          <w:rFonts w:ascii="Arial" w:hAnsi="Arial" w:cs="Arial"/>
          <w:sz w:val="22"/>
          <w:szCs w:val="22"/>
        </w:rPr>
        <w:t>Ivo Čtvrtníček,</w:t>
      </w:r>
      <w:r w:rsidR="00A60F75">
        <w:rPr>
          <w:rFonts w:ascii="Arial" w:hAnsi="Arial" w:cs="Arial"/>
          <w:sz w:val="22"/>
          <w:szCs w:val="22"/>
        </w:rPr>
        <w:t xml:space="preserve"> </w:t>
      </w:r>
      <w:r w:rsidR="004270F2">
        <w:rPr>
          <w:rFonts w:ascii="Arial" w:hAnsi="Arial" w:cs="Arial"/>
          <w:sz w:val="22"/>
          <w:szCs w:val="22"/>
        </w:rPr>
        <w:t>předseda</w:t>
      </w:r>
      <w:r w:rsidR="00A60F75" w:rsidRPr="00A60F75">
        <w:rPr>
          <w:rFonts w:ascii="Arial" w:hAnsi="Arial" w:cs="Arial"/>
          <w:sz w:val="22"/>
          <w:szCs w:val="22"/>
        </w:rPr>
        <w:t xml:space="preserve"> představenstva</w:t>
      </w:r>
      <w:r w:rsidR="005A6186" w:rsidRPr="00617813">
        <w:rPr>
          <w:rFonts w:ascii="Arial" w:hAnsi="Arial" w:cs="Arial"/>
          <w:sz w:val="22"/>
          <w:szCs w:val="22"/>
        </w:rPr>
        <w:t xml:space="preserve"> </w:t>
      </w:r>
    </w:p>
    <w:p w14:paraId="43C2D472" w14:textId="77777777" w:rsidR="005A6186" w:rsidRPr="00617813" w:rsidRDefault="00DC61B6" w:rsidP="00DC61B6">
      <w:pPr>
        <w:autoSpaceDE w:val="0"/>
        <w:autoSpaceDN w:val="0"/>
        <w:adjustRightInd w:val="0"/>
        <w:rPr>
          <w:rFonts w:ascii="Arial" w:hAnsi="Arial" w:cs="Arial"/>
          <w:sz w:val="22"/>
          <w:szCs w:val="22"/>
        </w:rPr>
      </w:pPr>
      <w:r w:rsidRPr="00617813">
        <w:rPr>
          <w:rFonts w:ascii="Arial" w:hAnsi="Arial" w:cs="Arial"/>
          <w:sz w:val="22"/>
          <w:szCs w:val="22"/>
        </w:rPr>
        <w:t xml:space="preserve">   </w:t>
      </w:r>
    </w:p>
    <w:p w14:paraId="245CFF2B"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1EB5E1BA" w14:textId="6BD304C2" w:rsidR="00F854BD" w:rsidRPr="00D3194A" w:rsidRDefault="00810027" w:rsidP="002B06AD">
      <w:pPr>
        <w:numPr>
          <w:ilvl w:val="1"/>
          <w:numId w:val="1"/>
        </w:numPr>
        <w:spacing w:before="60"/>
        <w:jc w:val="both"/>
        <w:rPr>
          <w:rFonts w:ascii="Arial" w:hAnsi="Arial" w:cs="Arial"/>
          <w:sz w:val="22"/>
        </w:rPr>
      </w:pPr>
      <w:r>
        <w:rPr>
          <w:rFonts w:ascii="Arial" w:hAnsi="Arial" w:cs="Arial"/>
          <w:sz w:val="22"/>
        </w:rPr>
        <w:t>Zhotovitel se zavazuje provést</w:t>
      </w:r>
      <w:r w:rsidR="005A6186" w:rsidRPr="00D3194A">
        <w:rPr>
          <w:rFonts w:ascii="Arial" w:hAnsi="Arial" w:cs="Arial"/>
          <w:sz w:val="22"/>
        </w:rPr>
        <w:t xml:space="preserve"> na svůj náklad a nebezpečí pro objednatele </w:t>
      </w:r>
      <w:r>
        <w:rPr>
          <w:rFonts w:ascii="Arial" w:hAnsi="Arial" w:cs="Arial"/>
          <w:sz w:val="22"/>
        </w:rPr>
        <w:t xml:space="preserve">náhradu </w:t>
      </w:r>
      <w:r w:rsidR="00B633FE" w:rsidRPr="00D3194A">
        <w:rPr>
          <w:rFonts w:ascii="Arial" w:hAnsi="Arial" w:cs="Arial"/>
          <w:sz w:val="22"/>
        </w:rPr>
        <w:t>stávající</w:t>
      </w:r>
      <w:r w:rsidR="008624F3" w:rsidRPr="00D3194A">
        <w:rPr>
          <w:rFonts w:ascii="Arial" w:hAnsi="Arial" w:cs="Arial"/>
          <w:sz w:val="22"/>
        </w:rPr>
        <w:t xml:space="preserve"> chladicí nástěnné fancoil jednotky</w:t>
      </w:r>
      <w:r w:rsidR="00C03E91" w:rsidRPr="00D3194A">
        <w:rPr>
          <w:rFonts w:ascii="Arial" w:hAnsi="Arial" w:cs="Arial"/>
          <w:sz w:val="22"/>
        </w:rPr>
        <w:t xml:space="preserve"> (celkem 35 ks)</w:t>
      </w:r>
      <w:r w:rsidR="008624F3" w:rsidRPr="00D3194A">
        <w:rPr>
          <w:rFonts w:ascii="Arial" w:hAnsi="Arial" w:cs="Arial"/>
          <w:sz w:val="22"/>
        </w:rPr>
        <w:t>, a to</w:t>
      </w:r>
      <w:r w:rsidR="00F854BD" w:rsidRPr="00D3194A">
        <w:rPr>
          <w:rFonts w:ascii="Arial" w:hAnsi="Arial" w:cs="Arial"/>
          <w:sz w:val="22"/>
        </w:rPr>
        <w:t xml:space="preserve"> v rozsahu:</w:t>
      </w:r>
    </w:p>
    <w:p w14:paraId="42A14C86" w14:textId="40E5A263"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výměna 10 ks jednotek</w:t>
      </w:r>
      <w:r w:rsidR="00DA41EA" w:rsidRPr="00D3194A">
        <w:rPr>
          <w:rFonts w:ascii="Arial" w:hAnsi="Arial" w:cs="Arial"/>
          <w:sz w:val="22"/>
        </w:rPr>
        <w:t xml:space="preserve"> (Sinclair, SF-400HM2, nástěnné)</w:t>
      </w:r>
      <w:r w:rsidRPr="00D3194A">
        <w:rPr>
          <w:rFonts w:ascii="Arial" w:hAnsi="Arial" w:cs="Arial"/>
          <w:sz w:val="22"/>
        </w:rPr>
        <w:t>;</w:t>
      </w:r>
    </w:p>
    <w:p w14:paraId="4101941C" w14:textId="2F0331FC"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 xml:space="preserve">výměna 25 ks jednotek </w:t>
      </w:r>
      <w:r w:rsidR="00D3194A" w:rsidRPr="00D3194A">
        <w:rPr>
          <w:rFonts w:ascii="Arial" w:hAnsi="Arial" w:cs="Arial"/>
          <w:sz w:val="22"/>
        </w:rPr>
        <w:t>(Sinclair, SF-600HM2, nástěnné)</w:t>
      </w:r>
      <w:r w:rsidRPr="00D3194A">
        <w:rPr>
          <w:rFonts w:ascii="Arial" w:hAnsi="Arial" w:cs="Arial"/>
          <w:sz w:val="22"/>
        </w:rPr>
        <w:t>;</w:t>
      </w:r>
    </w:p>
    <w:p w14:paraId="749BD16F" w14:textId="77777777"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výměna 5 ks čerpadel kondenzátu;</w:t>
      </w:r>
    </w:p>
    <w:p w14:paraId="5D33F23A" w14:textId="2E6077B6"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napojení na stávající silový přívod</w:t>
      </w:r>
      <w:r w:rsidR="00A74E5C" w:rsidRPr="00D3194A">
        <w:rPr>
          <w:rFonts w:ascii="Arial" w:hAnsi="Arial" w:cs="Arial"/>
          <w:sz w:val="22"/>
        </w:rPr>
        <w:t xml:space="preserve"> (230</w:t>
      </w:r>
      <w:r w:rsidR="00D3194A">
        <w:rPr>
          <w:rFonts w:ascii="Arial" w:hAnsi="Arial" w:cs="Arial"/>
          <w:sz w:val="22"/>
        </w:rPr>
        <w:t> </w:t>
      </w:r>
      <w:r w:rsidR="00A74E5C" w:rsidRPr="00D3194A">
        <w:rPr>
          <w:rFonts w:ascii="Arial" w:hAnsi="Arial" w:cs="Arial"/>
          <w:sz w:val="22"/>
        </w:rPr>
        <w:t>V)</w:t>
      </w:r>
      <w:r w:rsidRPr="00D3194A">
        <w:rPr>
          <w:rFonts w:ascii="Arial" w:hAnsi="Arial" w:cs="Arial"/>
          <w:sz w:val="22"/>
        </w:rPr>
        <w:t>;</w:t>
      </w:r>
    </w:p>
    <w:p w14:paraId="2CE07762" w14:textId="086D31D8"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napojení na stávající MaR laboratoře u 23 ks jednotek;</w:t>
      </w:r>
    </w:p>
    <w:p w14:paraId="3A50BC0D" w14:textId="2312B4DF"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napojení na stávající odvod kondenzátu;</w:t>
      </w:r>
    </w:p>
    <w:p w14:paraId="464B0335" w14:textId="7114C049"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napojení na stávající rozvod chladné vody (od uzávěrů před každou jednotkou až po přírubu uvnitř jednotek</w:t>
      </w:r>
      <w:r w:rsidR="00C03E91" w:rsidRPr="00D3194A">
        <w:rPr>
          <w:rFonts w:ascii="Arial" w:hAnsi="Arial" w:cs="Arial"/>
          <w:sz w:val="22"/>
        </w:rPr>
        <w:t>)</w:t>
      </w:r>
      <w:r w:rsidRPr="00D3194A">
        <w:rPr>
          <w:rFonts w:ascii="Arial" w:hAnsi="Arial" w:cs="Arial"/>
          <w:sz w:val="22"/>
        </w:rPr>
        <w:t>;</w:t>
      </w:r>
    </w:p>
    <w:p w14:paraId="46C6E2D8" w14:textId="26019AEE"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u 12 ks z výše uvedeného počtu jednotek ovládání dálkovým ovladačem;</w:t>
      </w:r>
    </w:p>
    <w:p w14:paraId="56F94319" w14:textId="1DC1D999" w:rsidR="00F854BD" w:rsidRPr="00D3194A" w:rsidRDefault="00F854BD" w:rsidP="002B06AD">
      <w:pPr>
        <w:pStyle w:val="Odstavecseseznamem"/>
        <w:numPr>
          <w:ilvl w:val="0"/>
          <w:numId w:val="8"/>
        </w:numPr>
        <w:spacing w:before="60"/>
        <w:ind w:left="851" w:hanging="142"/>
        <w:jc w:val="both"/>
        <w:rPr>
          <w:rFonts w:ascii="Arial" w:hAnsi="Arial" w:cs="Arial"/>
          <w:sz w:val="22"/>
        </w:rPr>
      </w:pPr>
      <w:r w:rsidRPr="00D3194A">
        <w:rPr>
          <w:rFonts w:ascii="Arial" w:hAnsi="Arial" w:cs="Arial"/>
          <w:sz w:val="22"/>
        </w:rPr>
        <w:t xml:space="preserve">zbývajících 23 ks jednotek </w:t>
      </w:r>
      <w:r w:rsidR="00C03E91" w:rsidRPr="00D3194A">
        <w:rPr>
          <w:rFonts w:ascii="Arial" w:hAnsi="Arial" w:cs="Arial"/>
          <w:sz w:val="22"/>
        </w:rPr>
        <w:t>řízen</w:t>
      </w:r>
      <w:r w:rsidR="00D3194A" w:rsidRPr="00D3194A">
        <w:rPr>
          <w:rFonts w:ascii="Arial" w:hAnsi="Arial" w:cs="Arial"/>
          <w:sz w:val="22"/>
        </w:rPr>
        <w:t>í</w:t>
      </w:r>
      <w:r w:rsidR="00C03E91" w:rsidRPr="00D3194A">
        <w:rPr>
          <w:rFonts w:ascii="Arial" w:hAnsi="Arial" w:cs="Arial"/>
          <w:sz w:val="22"/>
        </w:rPr>
        <w:t xml:space="preserve"> stávajícím způsobem z </w:t>
      </w:r>
      <w:r w:rsidR="00D3194A" w:rsidRPr="00D3194A">
        <w:rPr>
          <w:rFonts w:ascii="Arial" w:hAnsi="Arial" w:cs="Arial"/>
          <w:sz w:val="22"/>
        </w:rPr>
        <w:t>řídicího</w:t>
      </w:r>
      <w:r w:rsidR="00C03E91" w:rsidRPr="00D3194A">
        <w:rPr>
          <w:rFonts w:ascii="Arial" w:hAnsi="Arial" w:cs="Arial"/>
          <w:sz w:val="22"/>
        </w:rPr>
        <w:t xml:space="preserve"> systému</w:t>
      </w:r>
      <w:r w:rsidRPr="00D3194A">
        <w:rPr>
          <w:rFonts w:ascii="Arial" w:hAnsi="Arial" w:cs="Arial"/>
          <w:sz w:val="22"/>
        </w:rPr>
        <w:t xml:space="preserve"> DOMAT, který řídí teplotu v místnostech laboratoře;</w:t>
      </w:r>
    </w:p>
    <w:p w14:paraId="338FECA0" w14:textId="77777777" w:rsidR="00F854BD" w:rsidRPr="00D3194A" w:rsidRDefault="00E96553" w:rsidP="00F854BD">
      <w:pPr>
        <w:spacing w:before="60"/>
        <w:ind w:left="705"/>
        <w:jc w:val="both"/>
        <w:rPr>
          <w:rFonts w:ascii="Arial" w:hAnsi="Arial" w:cs="Arial"/>
          <w:sz w:val="22"/>
        </w:rPr>
      </w:pPr>
      <w:r w:rsidRPr="00D3194A">
        <w:rPr>
          <w:rFonts w:ascii="Arial" w:hAnsi="Arial" w:cs="Arial"/>
          <w:sz w:val="22"/>
        </w:rPr>
        <w:t xml:space="preserve">Součástí předmětu smlouvy </w:t>
      </w:r>
      <w:r w:rsidR="00F854BD" w:rsidRPr="00D3194A">
        <w:rPr>
          <w:rFonts w:ascii="Arial" w:hAnsi="Arial" w:cs="Arial"/>
          <w:sz w:val="22"/>
        </w:rPr>
        <w:t xml:space="preserve">je </w:t>
      </w:r>
      <w:r w:rsidRPr="00D3194A">
        <w:rPr>
          <w:rFonts w:ascii="Arial" w:hAnsi="Arial" w:cs="Arial"/>
          <w:sz w:val="22"/>
        </w:rPr>
        <w:t>jsou i montážní a demontážní práce,</w:t>
      </w:r>
      <w:r w:rsidR="00F854BD" w:rsidRPr="00D3194A">
        <w:rPr>
          <w:rFonts w:ascii="Arial" w:hAnsi="Arial" w:cs="Arial"/>
          <w:sz w:val="22"/>
        </w:rPr>
        <w:t xml:space="preserve"> veškerý montážní a instalační materiál</w:t>
      </w:r>
      <w:r w:rsidRPr="00D3194A">
        <w:rPr>
          <w:rFonts w:ascii="Arial" w:hAnsi="Arial" w:cs="Arial"/>
          <w:sz w:val="22"/>
        </w:rPr>
        <w:t xml:space="preserve"> včetně jeho dodávky</w:t>
      </w:r>
      <w:r w:rsidR="00F854BD" w:rsidRPr="00D3194A">
        <w:rPr>
          <w:rFonts w:ascii="Arial" w:hAnsi="Arial" w:cs="Arial"/>
          <w:sz w:val="22"/>
        </w:rPr>
        <w:t>, doprava, zprovoznění, tlako</w:t>
      </w:r>
      <w:r w:rsidRPr="00D3194A">
        <w:rPr>
          <w:rFonts w:ascii="Arial" w:hAnsi="Arial" w:cs="Arial"/>
          <w:sz w:val="22"/>
        </w:rPr>
        <w:t xml:space="preserve">vé zkoušky, zaškolení obsluhy, </w:t>
      </w:r>
      <w:r w:rsidR="00F854BD" w:rsidRPr="00D3194A">
        <w:rPr>
          <w:rFonts w:ascii="Arial" w:hAnsi="Arial" w:cs="Arial"/>
          <w:sz w:val="22"/>
        </w:rPr>
        <w:t>případně elektrorevize</w:t>
      </w:r>
      <w:r w:rsidRPr="00D3194A">
        <w:rPr>
          <w:rFonts w:ascii="Arial" w:hAnsi="Arial" w:cs="Arial"/>
          <w:sz w:val="22"/>
        </w:rPr>
        <w:t xml:space="preserve"> a všechny další činnosti i materiál potřebné pro splnění díla</w:t>
      </w:r>
      <w:r w:rsidR="00F854BD" w:rsidRPr="00D3194A">
        <w:rPr>
          <w:rFonts w:ascii="Arial" w:hAnsi="Arial" w:cs="Arial"/>
          <w:sz w:val="22"/>
        </w:rPr>
        <w:t>.</w:t>
      </w:r>
    </w:p>
    <w:p w14:paraId="33758819" w14:textId="77777777" w:rsidR="005A6186" w:rsidRPr="00617813" w:rsidRDefault="005A6186" w:rsidP="002B06AD">
      <w:pPr>
        <w:numPr>
          <w:ilvl w:val="1"/>
          <w:numId w:val="1"/>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3EF2F5FB" w14:textId="77777777" w:rsidR="005A6186" w:rsidRPr="00617813" w:rsidRDefault="005A6186">
      <w:pPr>
        <w:jc w:val="both"/>
        <w:rPr>
          <w:rFonts w:ascii="Arial" w:hAnsi="Arial" w:cs="Arial"/>
          <w:sz w:val="22"/>
        </w:rPr>
      </w:pPr>
    </w:p>
    <w:p w14:paraId="3B0E048A" w14:textId="77777777" w:rsidR="00744737" w:rsidRDefault="005A6186" w:rsidP="00744737">
      <w:pPr>
        <w:pStyle w:val="Nadpis3"/>
        <w:ind w:left="709" w:hanging="709"/>
        <w:rPr>
          <w:rFonts w:ascii="Arial" w:hAnsi="Arial" w:cs="Arial"/>
        </w:rPr>
      </w:pPr>
      <w:r w:rsidRPr="00617813">
        <w:rPr>
          <w:rFonts w:ascii="Arial" w:hAnsi="Arial" w:cs="Arial"/>
        </w:rPr>
        <w:t>Místo plnění</w:t>
      </w:r>
    </w:p>
    <w:p w14:paraId="123A1E23" w14:textId="7FD21F77" w:rsidR="005A6186" w:rsidRPr="00744737" w:rsidRDefault="005A6186" w:rsidP="002B06AD">
      <w:pPr>
        <w:pStyle w:val="Odstavecseseznamem"/>
        <w:numPr>
          <w:ilvl w:val="1"/>
          <w:numId w:val="9"/>
        </w:numPr>
        <w:spacing w:before="60"/>
        <w:jc w:val="both"/>
        <w:rPr>
          <w:rFonts w:ascii="Arial" w:hAnsi="Arial" w:cs="Arial"/>
          <w:sz w:val="22"/>
        </w:rPr>
      </w:pPr>
      <w:r w:rsidRPr="00744737">
        <w:rPr>
          <w:rFonts w:ascii="Arial" w:hAnsi="Arial" w:cs="Arial"/>
          <w:sz w:val="22"/>
        </w:rPr>
        <w:t xml:space="preserve">Místem plnění je </w:t>
      </w:r>
      <w:r w:rsidR="008624F3" w:rsidRPr="00744737">
        <w:rPr>
          <w:rFonts w:ascii="Arial" w:hAnsi="Arial" w:cs="Arial"/>
          <w:sz w:val="22"/>
        </w:rPr>
        <w:t>ČOV Brno-Modřice, Chrlická 552, 664 42 Modřice, správní budova, p. č. 1977/1, k. ú. Modřice.</w:t>
      </w:r>
    </w:p>
    <w:p w14:paraId="5AA2E29B" w14:textId="77777777" w:rsidR="005A6186" w:rsidRPr="00617813" w:rsidRDefault="005A6186">
      <w:pPr>
        <w:jc w:val="both"/>
        <w:rPr>
          <w:rFonts w:ascii="Arial" w:hAnsi="Arial" w:cs="Arial"/>
          <w:sz w:val="22"/>
        </w:rPr>
      </w:pPr>
    </w:p>
    <w:p w14:paraId="35DC2F7F"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5B16F726" w14:textId="24F26341" w:rsidR="005A6186" w:rsidRDefault="005A6186" w:rsidP="002B06AD">
      <w:pPr>
        <w:pStyle w:val="Odstavecseseznamem"/>
        <w:numPr>
          <w:ilvl w:val="1"/>
          <w:numId w:val="11"/>
        </w:numPr>
        <w:spacing w:before="60"/>
        <w:jc w:val="both"/>
        <w:rPr>
          <w:rFonts w:ascii="Arial" w:hAnsi="Arial" w:cs="Arial"/>
          <w:sz w:val="22"/>
        </w:rPr>
      </w:pPr>
      <w:r w:rsidRPr="00617813">
        <w:rPr>
          <w:rFonts w:ascii="Arial" w:hAnsi="Arial" w:cs="Arial"/>
          <w:sz w:val="22"/>
        </w:rPr>
        <w:t>Dílo dle bodu 2. této smlouvy</w:t>
      </w:r>
      <w:r w:rsidR="00821552">
        <w:rPr>
          <w:rFonts w:ascii="Arial" w:hAnsi="Arial" w:cs="Arial"/>
          <w:sz w:val="22"/>
        </w:rPr>
        <w:t xml:space="preserve"> bude dokončeno a předáno do 31. 12. 2024.</w:t>
      </w:r>
    </w:p>
    <w:p w14:paraId="1B1448BF" w14:textId="77777777" w:rsidR="005A6186" w:rsidRPr="00617813" w:rsidRDefault="005A6186">
      <w:pPr>
        <w:keepLines/>
        <w:widowControl w:val="0"/>
        <w:jc w:val="both"/>
        <w:rPr>
          <w:rFonts w:ascii="Arial" w:hAnsi="Arial" w:cs="Arial"/>
          <w:sz w:val="22"/>
        </w:rPr>
      </w:pPr>
    </w:p>
    <w:p w14:paraId="73558F84" w14:textId="77777777" w:rsidR="0022318C" w:rsidRPr="00617813" w:rsidRDefault="0022318C" w:rsidP="0022318C">
      <w:pPr>
        <w:pStyle w:val="Nadpis3"/>
        <w:ind w:left="709" w:hanging="709"/>
        <w:rPr>
          <w:rFonts w:ascii="Arial" w:hAnsi="Arial" w:cs="Arial"/>
        </w:rPr>
      </w:pPr>
      <w:r w:rsidRPr="005C522B">
        <w:rPr>
          <w:rFonts w:ascii="Arial" w:hAnsi="Arial" w:cs="Arial"/>
        </w:rPr>
        <w:t>Součinnost při provádění díla</w:t>
      </w:r>
    </w:p>
    <w:p w14:paraId="346FC14D" w14:textId="3954DB49" w:rsidR="0022318C" w:rsidRPr="00D3194A" w:rsidRDefault="004D4E97" w:rsidP="002B06AD">
      <w:pPr>
        <w:pStyle w:val="Odstavecseseznamem"/>
        <w:numPr>
          <w:ilvl w:val="1"/>
          <w:numId w:val="12"/>
        </w:numPr>
        <w:spacing w:before="60"/>
        <w:jc w:val="both"/>
        <w:rPr>
          <w:rFonts w:ascii="Arial" w:hAnsi="Arial" w:cs="Arial"/>
          <w:sz w:val="22"/>
        </w:rPr>
      </w:pPr>
      <w:r w:rsidRPr="00D3194A">
        <w:rPr>
          <w:rFonts w:ascii="Arial" w:hAnsi="Arial" w:cs="Arial"/>
          <w:sz w:val="22"/>
        </w:rPr>
        <w:t xml:space="preserve">Smluvní strany se dohodly, že realizace díla dle bodu </w:t>
      </w:r>
      <w:r w:rsidR="009A6D7D" w:rsidRPr="00D3194A">
        <w:rPr>
          <w:rFonts w:ascii="Arial" w:hAnsi="Arial" w:cs="Arial"/>
          <w:sz w:val="22"/>
        </w:rPr>
        <w:t>2.1. smlouvy</w:t>
      </w:r>
      <w:r w:rsidRPr="00D3194A">
        <w:rPr>
          <w:rFonts w:ascii="Arial" w:hAnsi="Arial" w:cs="Arial"/>
          <w:sz w:val="22"/>
        </w:rPr>
        <w:t xml:space="preserve"> bude probíhat v koordinaci s laboratoří tak, aby byl zachován její provoz.</w:t>
      </w:r>
    </w:p>
    <w:p w14:paraId="3D08CC9C" w14:textId="77777777" w:rsidR="005A6186" w:rsidRPr="00617813" w:rsidRDefault="005A6186">
      <w:pPr>
        <w:keepLines/>
        <w:widowControl w:val="0"/>
        <w:jc w:val="both"/>
        <w:rPr>
          <w:rFonts w:ascii="Arial" w:hAnsi="Arial" w:cs="Arial"/>
          <w:sz w:val="22"/>
        </w:rPr>
      </w:pPr>
    </w:p>
    <w:p w14:paraId="159E4308" w14:textId="77777777" w:rsidR="005A6186" w:rsidRPr="00617813" w:rsidRDefault="005A6186" w:rsidP="003D67DF">
      <w:pPr>
        <w:pStyle w:val="Nadpis3"/>
        <w:ind w:left="709" w:hanging="709"/>
        <w:rPr>
          <w:rFonts w:ascii="Arial" w:hAnsi="Arial" w:cs="Arial"/>
        </w:rPr>
      </w:pPr>
      <w:r w:rsidRPr="00617813">
        <w:rPr>
          <w:rFonts w:ascii="Arial" w:hAnsi="Arial" w:cs="Arial"/>
        </w:rPr>
        <w:lastRenderedPageBreak/>
        <w:t>Požadavky na způsob provedení díla</w:t>
      </w:r>
    </w:p>
    <w:p w14:paraId="0E52CF85" w14:textId="4E1A5E97" w:rsidR="005A6186" w:rsidRPr="003D67DF" w:rsidRDefault="00940F5D" w:rsidP="002B06AD">
      <w:pPr>
        <w:pStyle w:val="Odstavecseseznamem"/>
        <w:numPr>
          <w:ilvl w:val="1"/>
          <w:numId w:val="14"/>
        </w:numPr>
        <w:spacing w:before="60"/>
        <w:jc w:val="both"/>
        <w:rPr>
          <w:rFonts w:ascii="Arial" w:hAnsi="Arial" w:cs="Arial"/>
          <w:sz w:val="22"/>
        </w:rPr>
      </w:pPr>
      <w:r>
        <w:rPr>
          <w:rFonts w:ascii="Arial" w:hAnsi="Arial" w:cs="Arial"/>
          <w:sz w:val="22"/>
        </w:rPr>
        <w:t xml:space="preserve">Zhotovitel </w:t>
      </w:r>
      <w:r w:rsidRPr="00617813">
        <w:rPr>
          <w:rFonts w:ascii="Arial" w:hAnsi="Arial" w:cs="Arial"/>
          <w:sz w:val="22"/>
        </w:rPr>
        <w:t>je povinen se řídit při provádění díla pokyny objednatele.</w:t>
      </w:r>
    </w:p>
    <w:p w14:paraId="14AA4EB2" w14:textId="77777777" w:rsidR="003D67DF" w:rsidRPr="003D67DF" w:rsidRDefault="003D67DF" w:rsidP="003D67DF">
      <w:pPr>
        <w:keepLines/>
        <w:widowControl w:val="0"/>
        <w:jc w:val="both"/>
        <w:rPr>
          <w:rFonts w:ascii="Arial" w:hAnsi="Arial" w:cs="Arial"/>
          <w:sz w:val="22"/>
        </w:rPr>
      </w:pPr>
    </w:p>
    <w:p w14:paraId="19EFC895" w14:textId="77777777" w:rsidR="005A6186" w:rsidRPr="00617813" w:rsidRDefault="005A6186" w:rsidP="003D67DF">
      <w:pPr>
        <w:pStyle w:val="Nadpis3"/>
        <w:ind w:left="709" w:hanging="709"/>
        <w:rPr>
          <w:rFonts w:ascii="Arial" w:hAnsi="Arial" w:cs="Arial"/>
        </w:rPr>
      </w:pPr>
      <w:r w:rsidRPr="00617813">
        <w:rPr>
          <w:rFonts w:ascii="Arial" w:hAnsi="Arial" w:cs="Arial"/>
        </w:rPr>
        <w:t>Cena plnění</w:t>
      </w:r>
    </w:p>
    <w:p w14:paraId="03D4EA85" w14:textId="10AC92B0" w:rsidR="005A6186" w:rsidRPr="00A74E5C" w:rsidRDefault="005A6186" w:rsidP="002B06AD">
      <w:pPr>
        <w:pStyle w:val="Nadpis4"/>
        <w:keepNext w:val="0"/>
        <w:keepLines/>
        <w:widowControl w:val="0"/>
        <w:numPr>
          <w:ilvl w:val="1"/>
          <w:numId w:val="7"/>
        </w:numPr>
        <w:spacing w:before="60"/>
        <w:rPr>
          <w:rFonts w:ascii="Arial" w:hAnsi="Arial" w:cs="Arial"/>
          <w:b w:val="0"/>
          <w:sz w:val="22"/>
        </w:rPr>
      </w:pPr>
      <w:r w:rsidRPr="00617813">
        <w:rPr>
          <w:rFonts w:ascii="Arial" w:hAnsi="Arial" w:cs="Arial"/>
          <w:b w:val="0"/>
          <w:sz w:val="22"/>
        </w:rPr>
        <w:t xml:space="preserve">Smluvní celková cena, odpovídající rozsahu a provedení díla specifikovaného pod bodem 2. této smlouvy je stanovena ve výši </w:t>
      </w:r>
      <w:r w:rsidR="00A74E5C">
        <w:rPr>
          <w:rFonts w:ascii="Arial" w:hAnsi="Arial" w:cs="Arial"/>
          <w:b w:val="0"/>
          <w:sz w:val="22"/>
        </w:rPr>
        <w:t xml:space="preserve">674.000,- </w:t>
      </w:r>
      <w:r w:rsidRPr="00617813">
        <w:rPr>
          <w:rFonts w:ascii="Arial" w:hAnsi="Arial" w:cs="Arial"/>
          <w:b w:val="0"/>
          <w:sz w:val="22"/>
        </w:rPr>
        <w:t>Kč bez DPH.</w:t>
      </w:r>
      <w:r w:rsidR="00EC5329" w:rsidRPr="00617813">
        <w:rPr>
          <w:rFonts w:ascii="Arial" w:hAnsi="Arial" w:cs="Arial"/>
          <w:noProof/>
          <w:lang w:eastAsia="cs-CZ"/>
        </w:rPr>
        <mc:AlternateContent>
          <mc:Choice Requires="wpg">
            <w:drawing>
              <wp:anchor distT="0" distB="0" distL="114300" distR="114300" simplePos="0" relativeHeight="251652096" behindDoc="1" locked="0" layoutInCell="1" allowOverlap="1" wp14:anchorId="61F67808" wp14:editId="561D9AE5">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2466356C" id="Group 35" o:spid="_x0000_s1026" style="position:absolute;margin-left:0;margin-top:0;width:229.4pt;height:373.6pt;z-index:-25166438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1A359449" w14:textId="77777777" w:rsidR="005A6186" w:rsidRPr="00617813" w:rsidRDefault="005A6186" w:rsidP="002B06AD">
      <w:pPr>
        <w:pStyle w:val="Nadpis4"/>
        <w:keepNext w:val="0"/>
        <w:keepLines/>
        <w:widowControl w:val="0"/>
        <w:numPr>
          <w:ilvl w:val="1"/>
          <w:numId w:val="7"/>
        </w:numPr>
        <w:spacing w:before="60"/>
        <w:rPr>
          <w:rFonts w:ascii="Arial" w:hAnsi="Arial" w:cs="Arial"/>
          <w:b w:val="0"/>
          <w:sz w:val="22"/>
        </w:rPr>
      </w:pPr>
      <w:r w:rsidRPr="00617813">
        <w:rPr>
          <w:rFonts w:ascii="Arial" w:hAnsi="Arial" w:cs="Arial"/>
          <w:b w:val="0"/>
          <w:sz w:val="22"/>
        </w:rPr>
        <w:t>Jakoukoliv změnu smluvní ceny lze provést pouze písemnou dohodou formou číslovaného dodatku k této smlouvě.</w:t>
      </w:r>
    </w:p>
    <w:p w14:paraId="14866F31" w14:textId="2740CCCC" w:rsidR="005A6186" w:rsidRPr="00617813" w:rsidRDefault="005A6186" w:rsidP="00D3194A">
      <w:pPr>
        <w:pStyle w:val="Nadpis4"/>
        <w:keepNext w:val="0"/>
        <w:keepLines/>
        <w:widowControl w:val="0"/>
        <w:numPr>
          <w:ilvl w:val="1"/>
          <w:numId w:val="7"/>
        </w:numPr>
        <w:spacing w:before="60"/>
        <w:rPr>
          <w:rFonts w:ascii="Arial" w:hAnsi="Arial" w:cs="Arial"/>
          <w:b w:val="0"/>
          <w:sz w:val="22"/>
          <w:szCs w:val="22"/>
        </w:rPr>
      </w:pPr>
      <w:r w:rsidRPr="00617813">
        <w:rPr>
          <w:rFonts w:ascii="Arial" w:hAnsi="Arial" w:cs="Arial"/>
          <w:b w:val="0"/>
          <w:sz w:val="22"/>
          <w:szCs w:val="22"/>
        </w:rPr>
        <w:t>Předmětné stavební a montážní práce jsou zařazeny podle klasifikace produkce CZ – CPA pod kódem</w:t>
      </w:r>
      <w:r w:rsidR="00D3194A">
        <w:rPr>
          <w:rFonts w:ascii="Arial" w:hAnsi="Arial" w:cs="Arial"/>
          <w:b w:val="0"/>
          <w:sz w:val="22"/>
          <w:szCs w:val="22"/>
        </w:rPr>
        <w:t xml:space="preserve"> </w:t>
      </w:r>
      <w:r w:rsidR="00D3194A" w:rsidRPr="00D3194A">
        <w:rPr>
          <w:rFonts w:ascii="Arial" w:hAnsi="Arial" w:cs="Arial"/>
          <w:b w:val="0"/>
          <w:sz w:val="22"/>
          <w:szCs w:val="22"/>
        </w:rPr>
        <w:t>43.22.12</w:t>
      </w:r>
      <w:r w:rsidRPr="00617813">
        <w:rPr>
          <w:rFonts w:ascii="Arial" w:hAnsi="Arial" w:cs="Arial"/>
          <w:b w:val="0"/>
          <w:sz w:val="22"/>
          <w:szCs w:val="22"/>
        </w:rPr>
        <w:t xml:space="preserve"> a uplatňuje se na ně rež</w:t>
      </w:r>
      <w:r w:rsidR="00D3194A">
        <w:rPr>
          <w:rFonts w:ascii="Arial" w:hAnsi="Arial" w:cs="Arial"/>
          <w:b w:val="0"/>
          <w:sz w:val="22"/>
          <w:szCs w:val="22"/>
        </w:rPr>
        <w:t>im přenesení daňové povinnosti.</w:t>
      </w:r>
    </w:p>
    <w:p w14:paraId="046466E6" w14:textId="77777777" w:rsidR="005A6186" w:rsidRPr="00617813" w:rsidRDefault="005A6186">
      <w:pPr>
        <w:jc w:val="both"/>
        <w:rPr>
          <w:rFonts w:ascii="Arial" w:hAnsi="Arial" w:cs="Arial"/>
          <w:b/>
          <w:sz w:val="22"/>
        </w:rPr>
      </w:pPr>
    </w:p>
    <w:p w14:paraId="1ACC2C98" w14:textId="77777777" w:rsidR="005A6186" w:rsidRPr="00617813" w:rsidRDefault="005A6186" w:rsidP="003D67DF">
      <w:pPr>
        <w:pStyle w:val="Nadpis3"/>
        <w:ind w:left="709" w:hanging="709"/>
        <w:rPr>
          <w:rFonts w:ascii="Arial" w:hAnsi="Arial" w:cs="Arial"/>
        </w:rPr>
      </w:pPr>
      <w:r w:rsidRPr="00617813">
        <w:rPr>
          <w:rFonts w:ascii="Arial" w:hAnsi="Arial" w:cs="Arial"/>
        </w:rPr>
        <w:t>Předání díla</w:t>
      </w:r>
    </w:p>
    <w:p w14:paraId="25D78F0C" w14:textId="77777777" w:rsidR="005A6186" w:rsidRPr="00370C09" w:rsidRDefault="005A6186" w:rsidP="002B06AD">
      <w:pPr>
        <w:pStyle w:val="Nadpis4"/>
        <w:keepNext w:val="0"/>
        <w:keepLines/>
        <w:widowControl w:val="0"/>
        <w:numPr>
          <w:ilvl w:val="1"/>
          <w:numId w:val="18"/>
        </w:numPr>
        <w:spacing w:before="60"/>
        <w:rPr>
          <w:rFonts w:ascii="Arial" w:hAnsi="Arial" w:cs="Arial"/>
          <w:b w:val="0"/>
          <w:sz w:val="22"/>
        </w:rPr>
      </w:pPr>
      <w:r w:rsidRPr="00370C09">
        <w:rPr>
          <w:rFonts w:ascii="Arial" w:hAnsi="Arial" w:cs="Arial"/>
          <w:b w:val="0"/>
          <w:sz w:val="22"/>
        </w:rPr>
        <w:t>O dokonč</w:t>
      </w:r>
      <w:r w:rsidR="00356D3F" w:rsidRPr="00370C09">
        <w:rPr>
          <w:rFonts w:ascii="Arial" w:hAnsi="Arial" w:cs="Arial"/>
          <w:b w:val="0"/>
          <w:sz w:val="22"/>
        </w:rPr>
        <w:t xml:space="preserve">ení a předání díla objednateli </w:t>
      </w:r>
      <w:r w:rsidRPr="00370C09">
        <w:rPr>
          <w:rFonts w:ascii="Arial" w:hAnsi="Arial" w:cs="Arial"/>
          <w:b w:val="0"/>
          <w:sz w:val="22"/>
        </w:rPr>
        <w:t>vyhotoví smluvní strany předávací protokol</w:t>
      </w:r>
      <w:r w:rsidR="00356D3F" w:rsidRPr="00370C09">
        <w:rPr>
          <w:rFonts w:ascii="Arial" w:hAnsi="Arial" w:cs="Arial"/>
          <w:b w:val="0"/>
          <w:sz w:val="22"/>
        </w:rPr>
        <w:t>,</w:t>
      </w:r>
      <w:r w:rsidRPr="00370C09">
        <w:rPr>
          <w:rFonts w:ascii="Arial" w:hAnsi="Arial" w:cs="Arial"/>
          <w:b w:val="0"/>
          <w:sz w:val="22"/>
        </w:rPr>
        <w:t xml:space="preserve"> z něhož bude </w:t>
      </w:r>
      <w:r w:rsidR="00E82DD5" w:rsidRPr="00370C09">
        <w:rPr>
          <w:rFonts w:ascii="Arial" w:hAnsi="Arial" w:cs="Arial"/>
          <w:b w:val="0"/>
          <w:sz w:val="22"/>
        </w:rPr>
        <w:t>zřejmý rozsah provedených prací</w:t>
      </w:r>
      <w:r w:rsidRPr="00370C09">
        <w:rPr>
          <w:rFonts w:ascii="Arial" w:hAnsi="Arial" w:cs="Arial"/>
          <w:b w:val="0"/>
          <w:sz w:val="22"/>
        </w:rPr>
        <w:t xml:space="preserve"> a případné výhrady objednatele k dokončenému dílu.</w:t>
      </w:r>
    </w:p>
    <w:p w14:paraId="26D49719" w14:textId="77777777" w:rsidR="005A6186" w:rsidRPr="00617813" w:rsidRDefault="005A6186">
      <w:pPr>
        <w:jc w:val="both"/>
        <w:rPr>
          <w:rFonts w:ascii="Arial" w:hAnsi="Arial" w:cs="Arial"/>
          <w:b/>
          <w:sz w:val="22"/>
        </w:rPr>
      </w:pPr>
    </w:p>
    <w:p w14:paraId="44B56EFA" w14:textId="77777777" w:rsidR="005A6186" w:rsidRPr="00617813" w:rsidRDefault="005A6186" w:rsidP="003D67DF">
      <w:pPr>
        <w:pStyle w:val="Nadpis3"/>
        <w:ind w:left="709" w:hanging="709"/>
        <w:rPr>
          <w:rFonts w:ascii="Arial" w:hAnsi="Arial" w:cs="Arial"/>
          <w:b w:val="0"/>
        </w:rPr>
      </w:pPr>
      <w:r w:rsidRPr="00617813">
        <w:rPr>
          <w:rFonts w:ascii="Arial" w:hAnsi="Arial" w:cs="Arial"/>
        </w:rPr>
        <w:t>Platební podmínky</w:t>
      </w:r>
    </w:p>
    <w:p w14:paraId="134EA0C4" w14:textId="77777777" w:rsidR="00B36A3A" w:rsidRDefault="005A6186" w:rsidP="002B06AD">
      <w:pPr>
        <w:pStyle w:val="Nadpis4"/>
        <w:keepNext w:val="0"/>
        <w:keepLines/>
        <w:widowControl w:val="0"/>
        <w:numPr>
          <w:ilvl w:val="8"/>
          <w:numId w:val="20"/>
        </w:numPr>
        <w:tabs>
          <w:tab w:val="clear" w:pos="1800"/>
        </w:tabs>
        <w:spacing w:before="60"/>
        <w:ind w:left="709" w:hanging="709"/>
        <w:rPr>
          <w:rFonts w:ascii="Arial" w:hAnsi="Arial" w:cs="Arial"/>
          <w:b w:val="0"/>
          <w:sz w:val="22"/>
        </w:rPr>
      </w:pPr>
      <w:r w:rsidRPr="00370C09">
        <w:rPr>
          <w:rFonts w:ascii="Arial" w:hAnsi="Arial" w:cs="Arial"/>
          <w:b w:val="0"/>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69CE8062" w14:textId="1FC99465" w:rsidR="005A6186" w:rsidRPr="00B36A3A" w:rsidRDefault="005A6186" w:rsidP="002B06AD">
      <w:pPr>
        <w:numPr>
          <w:ilvl w:val="8"/>
          <w:numId w:val="22"/>
        </w:numPr>
        <w:tabs>
          <w:tab w:val="clear" w:pos="1800"/>
          <w:tab w:val="num" w:pos="705"/>
        </w:tabs>
        <w:spacing w:before="60"/>
        <w:ind w:left="703" w:hanging="703"/>
        <w:jc w:val="both"/>
        <w:rPr>
          <w:rFonts w:ascii="Arial" w:hAnsi="Arial" w:cs="Arial"/>
          <w:sz w:val="22"/>
        </w:rPr>
      </w:pPr>
      <w:r w:rsidRPr="00B36A3A">
        <w:rPr>
          <w:rFonts w:ascii="Arial" w:hAnsi="Arial" w:cs="Arial"/>
          <w:sz w:val="22"/>
        </w:rPr>
        <w:t>Faktury budou vys</w:t>
      </w:r>
      <w:r w:rsidR="00C83168" w:rsidRPr="00B36A3A">
        <w:rPr>
          <w:rFonts w:ascii="Arial" w:hAnsi="Arial" w:cs="Arial"/>
          <w:sz w:val="22"/>
        </w:rPr>
        <w:t>taveny se splatností čtyřiceti</w:t>
      </w:r>
      <w:r w:rsidR="00A258C1" w:rsidRPr="00B36A3A">
        <w:rPr>
          <w:rFonts w:ascii="Arial" w:hAnsi="Arial" w:cs="Arial"/>
          <w:sz w:val="22"/>
        </w:rPr>
        <w:t xml:space="preserve"> pěti</w:t>
      </w:r>
      <w:r w:rsidRPr="00B36A3A">
        <w:rPr>
          <w:rFonts w:ascii="Arial" w:hAnsi="Arial" w:cs="Arial"/>
          <w:sz w:val="22"/>
        </w:rPr>
        <w:t xml:space="preserve"> (</w:t>
      </w:r>
      <w:r w:rsidR="00C83168" w:rsidRPr="00B36A3A">
        <w:rPr>
          <w:rFonts w:ascii="Arial" w:hAnsi="Arial" w:cs="Arial"/>
          <w:sz w:val="22"/>
        </w:rPr>
        <w:t>4</w:t>
      </w:r>
      <w:r w:rsidR="00A258C1" w:rsidRPr="00B36A3A">
        <w:rPr>
          <w:rFonts w:ascii="Arial" w:hAnsi="Arial" w:cs="Arial"/>
          <w:sz w:val="22"/>
        </w:rPr>
        <w:t>5</w:t>
      </w:r>
      <w:r w:rsidRPr="00B36A3A">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13EED2F1" w14:textId="6EABC7F0" w:rsidR="0026086B" w:rsidRDefault="005A6186" w:rsidP="002B06AD">
      <w:pPr>
        <w:pStyle w:val="Nadpis4"/>
        <w:keepNext w:val="0"/>
        <w:keepLines/>
        <w:widowControl w:val="0"/>
        <w:numPr>
          <w:ilvl w:val="8"/>
          <w:numId w:val="23"/>
        </w:numPr>
        <w:tabs>
          <w:tab w:val="clear" w:pos="1800"/>
        </w:tabs>
        <w:spacing w:before="60"/>
        <w:ind w:left="709" w:hanging="709"/>
        <w:rPr>
          <w:rFonts w:ascii="Arial" w:hAnsi="Arial" w:cs="Arial"/>
          <w:b w:val="0"/>
          <w:sz w:val="22"/>
        </w:rPr>
      </w:pPr>
      <w:r w:rsidRPr="00370C09">
        <w:rPr>
          <w:rFonts w:ascii="Arial" w:hAnsi="Arial" w:cs="Arial"/>
          <w:b w:val="0"/>
          <w:sz w:val="22"/>
        </w:rPr>
        <w:t>Platba bude provedena převodem na účet zhotovitele uvedený ve faktuře.</w:t>
      </w:r>
      <w:r w:rsidR="00AF3E71">
        <w:rPr>
          <w:rFonts w:ascii="Arial" w:hAnsi="Arial" w:cs="Arial"/>
          <w:b w:val="0"/>
          <w:sz w:val="22"/>
        </w:rPr>
        <w:t xml:space="preserve"> </w:t>
      </w:r>
      <w:r w:rsidR="002B6F5C" w:rsidRPr="00B36A3A">
        <w:rPr>
          <w:rFonts w:ascii="Arial" w:hAnsi="Arial" w:cs="Arial"/>
          <w:b w:val="0"/>
          <w:sz w:val="22"/>
        </w:rPr>
        <w:t xml:space="preserve">Adresa pro doručování faktur je sídlo objednatele, v případě elektronického doručení je adresa </w:t>
      </w:r>
      <w:hyperlink r:id="rId8" w:history="1">
        <w:r w:rsidR="002B6F5C" w:rsidRPr="00B36A3A">
          <w:rPr>
            <w:rFonts w:ascii="Arial" w:hAnsi="Arial" w:cs="Arial"/>
            <w:b w:val="0"/>
            <w:sz w:val="22"/>
          </w:rPr>
          <w:t>faktury@bvk.cz</w:t>
        </w:r>
      </w:hyperlink>
      <w:r w:rsidR="002B6F5C" w:rsidRPr="00B36A3A">
        <w:rPr>
          <w:rFonts w:ascii="Arial" w:hAnsi="Arial" w:cs="Arial"/>
          <w:b w:val="0"/>
          <w:sz w:val="22"/>
        </w:rPr>
        <w:t>.</w:t>
      </w:r>
    </w:p>
    <w:p w14:paraId="02A56801" w14:textId="32F47B6F" w:rsidR="0026086B" w:rsidRPr="00D3194A" w:rsidRDefault="005A6186" w:rsidP="002B06AD">
      <w:pPr>
        <w:pStyle w:val="Nadpis4"/>
        <w:keepNext w:val="0"/>
        <w:keepLines/>
        <w:widowControl w:val="0"/>
        <w:numPr>
          <w:ilvl w:val="3"/>
          <w:numId w:val="25"/>
        </w:numPr>
        <w:spacing w:before="60"/>
        <w:rPr>
          <w:rFonts w:ascii="Arial" w:hAnsi="Arial" w:cs="Arial"/>
          <w:b w:val="0"/>
          <w:sz w:val="22"/>
        </w:rPr>
      </w:pPr>
      <w:r w:rsidRPr="00D3194A">
        <w:rPr>
          <w:rFonts w:ascii="Arial" w:hAnsi="Arial" w:cs="Arial"/>
          <w:b w:val="0"/>
          <w:sz w:val="22"/>
        </w:rPr>
        <w:t xml:space="preserve">Faktura zhotovitele musí obsahovat zákonné náležitosti, včetně sdělení, že „daň odvede zákazník“. Nezbytnou součástí faktury (daňového dokladu) je uvedení kódu </w:t>
      </w:r>
      <w:r w:rsidR="00D3194A" w:rsidRPr="00D3194A">
        <w:rPr>
          <w:rFonts w:ascii="Arial" w:hAnsi="Arial" w:cs="Arial"/>
          <w:b w:val="0"/>
          <w:sz w:val="22"/>
        </w:rPr>
        <w:t>klasifikace produkce CZ – CPA.</w:t>
      </w:r>
    </w:p>
    <w:p w14:paraId="6A2EC635" w14:textId="7C9F3446" w:rsidR="005A6186" w:rsidRPr="0026086B" w:rsidRDefault="005A6186" w:rsidP="002B06AD">
      <w:pPr>
        <w:pStyle w:val="Nadpis4"/>
        <w:keepNext w:val="0"/>
        <w:keepLines/>
        <w:widowControl w:val="0"/>
        <w:numPr>
          <w:ilvl w:val="3"/>
          <w:numId w:val="26"/>
        </w:numPr>
        <w:spacing w:before="60"/>
        <w:rPr>
          <w:rFonts w:ascii="Arial" w:hAnsi="Arial" w:cs="Arial"/>
          <w:b w:val="0"/>
          <w:sz w:val="22"/>
        </w:rPr>
      </w:pPr>
      <w:r w:rsidRPr="0026086B">
        <w:rPr>
          <w:rFonts w:ascii="Arial" w:hAnsi="Arial" w:cs="Arial"/>
          <w:b w:val="0"/>
          <w:sz w:val="22"/>
        </w:rPr>
        <w:t>V případě prodlení ze strany objednatele je zhotovitel oprávněn účtovat úrok z prodlení v zákonné výši.</w:t>
      </w:r>
    </w:p>
    <w:p w14:paraId="1F76D019" w14:textId="77777777" w:rsidR="005A6186" w:rsidRPr="00617813" w:rsidRDefault="005A6186">
      <w:pPr>
        <w:jc w:val="both"/>
        <w:rPr>
          <w:rFonts w:ascii="Arial" w:hAnsi="Arial" w:cs="Arial"/>
          <w:sz w:val="22"/>
        </w:rPr>
      </w:pPr>
    </w:p>
    <w:p w14:paraId="2C1A17B0" w14:textId="77777777" w:rsidR="005A6186" w:rsidRPr="00617813" w:rsidRDefault="005A6186" w:rsidP="003D67DF">
      <w:pPr>
        <w:pStyle w:val="Nadpis3"/>
        <w:ind w:left="709" w:hanging="709"/>
        <w:rPr>
          <w:rFonts w:ascii="Arial" w:hAnsi="Arial" w:cs="Arial"/>
          <w:b w:val="0"/>
        </w:rPr>
      </w:pPr>
      <w:r w:rsidRPr="00617813">
        <w:rPr>
          <w:rFonts w:ascii="Arial" w:hAnsi="Arial" w:cs="Arial"/>
        </w:rPr>
        <w:t>Vady díla a záruka za jakost</w:t>
      </w:r>
    </w:p>
    <w:p w14:paraId="000B9528" w14:textId="77777777" w:rsidR="005A6186" w:rsidRPr="0026086B" w:rsidRDefault="005A6186" w:rsidP="002B06AD">
      <w:pPr>
        <w:pStyle w:val="Odstavecseseznamem"/>
        <w:numPr>
          <w:ilvl w:val="0"/>
          <w:numId w:val="50"/>
        </w:numPr>
        <w:spacing w:before="60"/>
        <w:jc w:val="both"/>
        <w:rPr>
          <w:rFonts w:ascii="Arial" w:hAnsi="Arial" w:cs="Arial"/>
          <w:sz w:val="22"/>
          <w:szCs w:val="22"/>
        </w:rPr>
      </w:pPr>
      <w:r w:rsidRPr="0026086B">
        <w:rPr>
          <w:rFonts w:ascii="Arial" w:hAnsi="Arial" w:cs="Arial"/>
          <w:sz w:val="22"/>
          <w:szCs w:val="22"/>
        </w:rPr>
        <w:t xml:space="preserve">Zhotovitel se zavazuje, že dílo bude mít vlastnosti stanovené smlouvou </w:t>
      </w:r>
    </w:p>
    <w:p w14:paraId="5765C751" w14:textId="77777777" w:rsidR="005A6186" w:rsidRPr="0026086B" w:rsidRDefault="005A6186" w:rsidP="002B06AD">
      <w:pPr>
        <w:pStyle w:val="Odstavecseseznamem"/>
        <w:numPr>
          <w:ilvl w:val="0"/>
          <w:numId w:val="27"/>
        </w:numPr>
        <w:spacing w:before="60"/>
        <w:jc w:val="both"/>
        <w:rPr>
          <w:rFonts w:ascii="Arial" w:hAnsi="Arial" w:cs="Arial"/>
          <w:sz w:val="22"/>
          <w:szCs w:val="22"/>
        </w:rPr>
      </w:pPr>
      <w:r w:rsidRPr="0026086B">
        <w:rPr>
          <w:rFonts w:ascii="Arial" w:hAnsi="Arial" w:cs="Arial"/>
          <w:sz w:val="22"/>
          <w:szCs w:val="22"/>
        </w:rPr>
        <w:t>Objednatel oznámí vady díla bez zbytečného odkladu poté, kdy je zjistil nebo při náležité pozornosti zjistit měl, nejpozději však do dvou let od předání díla.</w:t>
      </w:r>
    </w:p>
    <w:p w14:paraId="769C5992" w14:textId="4422F8BD" w:rsidR="005A6186" w:rsidRPr="0026086B" w:rsidRDefault="005A6186" w:rsidP="002B06AD">
      <w:pPr>
        <w:pStyle w:val="Odstavecseseznamem"/>
        <w:numPr>
          <w:ilvl w:val="0"/>
          <w:numId w:val="28"/>
        </w:numPr>
        <w:spacing w:before="60"/>
        <w:jc w:val="both"/>
        <w:rPr>
          <w:rFonts w:ascii="Arial" w:hAnsi="Arial" w:cs="Arial"/>
          <w:sz w:val="22"/>
          <w:szCs w:val="22"/>
        </w:rPr>
      </w:pPr>
      <w:r w:rsidRPr="0026086B">
        <w:rPr>
          <w:rFonts w:ascii="Arial" w:hAnsi="Arial" w:cs="Arial"/>
          <w:sz w:val="22"/>
          <w:szCs w:val="22"/>
        </w:rPr>
        <w:t>Zhotovitel dále poskytuje na ja</w:t>
      </w:r>
      <w:r w:rsidR="003A51C9" w:rsidRPr="0026086B">
        <w:rPr>
          <w:rFonts w:ascii="Arial" w:hAnsi="Arial" w:cs="Arial"/>
          <w:sz w:val="22"/>
          <w:szCs w:val="22"/>
        </w:rPr>
        <w:t>kost díla záruku v trvání 36</w:t>
      </w:r>
      <w:r w:rsidRPr="0026086B">
        <w:rPr>
          <w:rFonts w:ascii="Arial" w:hAnsi="Arial" w:cs="Arial"/>
          <w:sz w:val="22"/>
          <w:szCs w:val="22"/>
        </w:rPr>
        <w:t xml:space="preserve"> měsíců. </w:t>
      </w:r>
    </w:p>
    <w:p w14:paraId="5FAA4BBD" w14:textId="77777777" w:rsidR="005A6186" w:rsidRPr="00617813" w:rsidRDefault="005A6186">
      <w:pPr>
        <w:jc w:val="both"/>
        <w:rPr>
          <w:rFonts w:ascii="Arial" w:hAnsi="Arial" w:cs="Arial"/>
          <w:sz w:val="22"/>
        </w:rPr>
      </w:pPr>
    </w:p>
    <w:p w14:paraId="23286F3F" w14:textId="77777777" w:rsidR="005A6186" w:rsidRPr="00617813" w:rsidRDefault="005A6186" w:rsidP="003D67DF">
      <w:pPr>
        <w:pStyle w:val="Nadpis3"/>
        <w:ind w:left="709" w:hanging="709"/>
        <w:rPr>
          <w:rFonts w:ascii="Arial" w:hAnsi="Arial" w:cs="Arial"/>
          <w:b w:val="0"/>
        </w:rPr>
      </w:pPr>
      <w:r w:rsidRPr="00617813">
        <w:rPr>
          <w:rFonts w:ascii="Arial" w:hAnsi="Arial" w:cs="Arial"/>
        </w:rPr>
        <w:t>Práva a povinnosti zhotovitele</w:t>
      </w:r>
    </w:p>
    <w:p w14:paraId="614098B4"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062F22E9" w14:textId="77777777" w:rsidR="005A6186" w:rsidRPr="0026086B" w:rsidRDefault="005A6186" w:rsidP="002B06AD">
      <w:pPr>
        <w:pStyle w:val="Odstavecseseznamem"/>
        <w:numPr>
          <w:ilvl w:val="0"/>
          <w:numId w:val="29"/>
        </w:numPr>
        <w:spacing w:before="60"/>
        <w:jc w:val="both"/>
        <w:rPr>
          <w:rFonts w:ascii="Arial" w:hAnsi="Arial" w:cs="Arial"/>
          <w:sz w:val="22"/>
        </w:rPr>
      </w:pPr>
      <w:r w:rsidRPr="0026086B">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26086B">
        <w:rPr>
          <w:rFonts w:ascii="Arial" w:hAnsi="Arial" w:cs="Arial"/>
          <w:sz w:val="22"/>
          <w:szCs w:val="22"/>
          <w:lang w:eastAsia="cs-CZ"/>
        </w:rPr>
        <w:t>;</w:t>
      </w:r>
      <w:r w:rsidRPr="0026086B">
        <w:rPr>
          <w:rFonts w:ascii="Arial" w:hAnsi="Arial" w:cs="Arial"/>
          <w:sz w:val="22"/>
          <w:szCs w:val="22"/>
        </w:rPr>
        <w:t xml:space="preserve"> </w:t>
      </w:r>
    </w:p>
    <w:p w14:paraId="595AFF3D" w14:textId="77777777" w:rsidR="005A6186" w:rsidRPr="0026086B" w:rsidRDefault="005A6186" w:rsidP="002B06AD">
      <w:pPr>
        <w:pStyle w:val="Odstavecseseznamem"/>
        <w:numPr>
          <w:ilvl w:val="1"/>
          <w:numId w:val="24"/>
        </w:numPr>
        <w:spacing w:before="60"/>
        <w:jc w:val="both"/>
        <w:rPr>
          <w:rFonts w:ascii="Arial" w:hAnsi="Arial" w:cs="Arial"/>
          <w:sz w:val="22"/>
        </w:rPr>
      </w:pPr>
      <w:r w:rsidRPr="0026086B">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26086B">
        <w:rPr>
          <w:rFonts w:ascii="Arial" w:hAnsi="Arial" w:cs="Arial"/>
          <w:sz w:val="22"/>
          <w:szCs w:val="22"/>
        </w:rPr>
        <w:t xml:space="preserve">; </w:t>
      </w:r>
    </w:p>
    <w:p w14:paraId="12FEA2A7" w14:textId="77777777" w:rsidR="00356D3F" w:rsidRPr="0026086B" w:rsidRDefault="00356D3F" w:rsidP="002B06AD">
      <w:pPr>
        <w:pStyle w:val="Odstavecseseznamem"/>
        <w:numPr>
          <w:ilvl w:val="0"/>
          <w:numId w:val="30"/>
        </w:numPr>
        <w:spacing w:before="60"/>
        <w:jc w:val="both"/>
        <w:rPr>
          <w:rFonts w:ascii="Arial" w:hAnsi="Arial" w:cs="Arial"/>
          <w:sz w:val="22"/>
        </w:rPr>
      </w:pPr>
      <w:r w:rsidRPr="0026086B">
        <w:rPr>
          <w:rFonts w:ascii="Arial" w:hAnsi="Arial" w:cs="Arial"/>
          <w:sz w:val="22"/>
          <w:szCs w:val="22"/>
        </w:rPr>
        <w:t>před zahájením prací předá objednateli rizika BOZP v souladu s požadavky zákoníku práce;</w:t>
      </w:r>
    </w:p>
    <w:p w14:paraId="4DB28BD3" w14:textId="6CECC480" w:rsidR="00356D3F" w:rsidRPr="0026086B" w:rsidRDefault="00356D3F" w:rsidP="002B06AD">
      <w:pPr>
        <w:pStyle w:val="Odstavecseseznamem"/>
        <w:numPr>
          <w:ilvl w:val="0"/>
          <w:numId w:val="31"/>
        </w:numPr>
        <w:spacing w:before="60"/>
        <w:jc w:val="both"/>
        <w:rPr>
          <w:rFonts w:ascii="Arial" w:hAnsi="Arial" w:cs="Arial"/>
          <w:sz w:val="22"/>
        </w:rPr>
      </w:pPr>
      <w:r w:rsidRPr="0026086B">
        <w:rPr>
          <w:rFonts w:ascii="Arial" w:hAnsi="Arial" w:cs="Arial"/>
          <w:sz w:val="22"/>
          <w:szCs w:val="22"/>
          <w:lang w:eastAsia="cs-CZ"/>
        </w:rPr>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sidRPr="0026086B">
        <w:rPr>
          <w:rFonts w:ascii="Arial" w:hAnsi="Arial" w:cs="Arial"/>
          <w:sz w:val="22"/>
          <w:szCs w:val="22"/>
        </w:rPr>
        <w:t>;</w:t>
      </w:r>
    </w:p>
    <w:p w14:paraId="55AB0F78" w14:textId="61E1929D" w:rsidR="00356D3F" w:rsidRPr="0026086B" w:rsidRDefault="00EC5329" w:rsidP="002B06AD">
      <w:pPr>
        <w:pStyle w:val="Odstavecseseznamem"/>
        <w:numPr>
          <w:ilvl w:val="0"/>
          <w:numId w:val="32"/>
        </w:numPr>
        <w:spacing w:before="60"/>
        <w:jc w:val="both"/>
        <w:rPr>
          <w:rFonts w:ascii="Arial" w:hAnsi="Arial" w:cs="Arial"/>
          <w:sz w:val="22"/>
          <w:szCs w:val="22"/>
        </w:rPr>
      </w:pPr>
      <w:r>
        <w:rPr>
          <w:rFonts w:ascii="Arial" w:hAnsi="Arial" w:cs="Arial"/>
          <w:sz w:val="22"/>
          <w:szCs w:val="22"/>
          <w:lang w:eastAsia="cs-CZ"/>
        </w:rPr>
        <w:t>že bude v areálu</w:t>
      </w:r>
      <w:r w:rsidR="00356D3F" w:rsidRPr="0026086B">
        <w:rPr>
          <w:rFonts w:ascii="Arial" w:hAnsi="Arial" w:cs="Arial"/>
          <w:sz w:val="22"/>
          <w:szCs w:val="22"/>
          <w:lang w:eastAsia="cs-CZ"/>
        </w:rPr>
        <w:t xml:space="preserve"> objednatele jednat v souladu s pokyny, se kterými bude prokazatelně seznámen.</w:t>
      </w:r>
      <w:r w:rsidR="00356D3F" w:rsidRPr="0026086B">
        <w:rPr>
          <w:rFonts w:ascii="Arial" w:hAnsi="Arial" w:cs="Arial"/>
          <w:sz w:val="22"/>
          <w:szCs w:val="22"/>
        </w:rPr>
        <w:t xml:space="preserve"> Pro tyto účely objednatel předá před zahájením prací zhotoviteli písemně </w:t>
      </w:r>
      <w:r w:rsidR="00356D3F" w:rsidRPr="0026086B">
        <w:rPr>
          <w:rFonts w:ascii="Arial" w:hAnsi="Arial" w:cs="Arial"/>
          <w:sz w:val="22"/>
          <w:szCs w:val="22"/>
        </w:rPr>
        <w:lastRenderedPageBreak/>
        <w:t>informace o vyhodnocení rizik a stanovení bezpečnostních pokynů pro práci na čistírnách odpadních vod a zhotovitel převzetí těchto informací písemně potvrdí;</w:t>
      </w:r>
    </w:p>
    <w:p w14:paraId="1E7D4510" w14:textId="77777777" w:rsidR="005A6186" w:rsidRPr="0026086B" w:rsidRDefault="00356D3F" w:rsidP="002B06AD">
      <w:pPr>
        <w:pStyle w:val="Odstavecseseznamem"/>
        <w:numPr>
          <w:ilvl w:val="0"/>
          <w:numId w:val="33"/>
        </w:numPr>
        <w:spacing w:before="60"/>
        <w:jc w:val="both"/>
        <w:rPr>
          <w:rFonts w:ascii="Arial" w:hAnsi="Arial" w:cs="Arial"/>
          <w:sz w:val="22"/>
          <w:szCs w:val="22"/>
        </w:rPr>
      </w:pPr>
      <w:r w:rsidRPr="0026086B">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46CF41D1" w14:textId="3DE4E81E" w:rsidR="001F2501" w:rsidRPr="0026086B" w:rsidRDefault="001F2501" w:rsidP="002B06AD">
      <w:pPr>
        <w:pStyle w:val="Odstavecseseznamem"/>
        <w:numPr>
          <w:ilvl w:val="0"/>
          <w:numId w:val="34"/>
        </w:numPr>
        <w:spacing w:before="60"/>
        <w:jc w:val="both"/>
        <w:rPr>
          <w:rFonts w:ascii="Arial" w:hAnsi="Arial" w:cs="Arial"/>
          <w:sz w:val="22"/>
          <w:szCs w:val="22"/>
        </w:rPr>
      </w:pPr>
      <w:r w:rsidRPr="0026086B">
        <w:rPr>
          <w:rFonts w:ascii="Arial" w:hAnsi="Arial" w:cs="Arial"/>
          <w:sz w:val="22"/>
          <w:szCs w:val="22"/>
        </w:rPr>
        <w:t>používat při realizaci díla pouze stroje a zaříz</w:t>
      </w:r>
      <w:r w:rsidR="004F4BF2" w:rsidRPr="0026086B">
        <w:rPr>
          <w:rFonts w:ascii="Arial" w:hAnsi="Arial" w:cs="Arial"/>
          <w:sz w:val="22"/>
          <w:szCs w:val="22"/>
        </w:rPr>
        <w:t>ení schopné bezpečného provozu.</w:t>
      </w:r>
    </w:p>
    <w:p w14:paraId="181CC1F3" w14:textId="77777777" w:rsidR="005A6186" w:rsidRPr="00617813" w:rsidRDefault="005A6186">
      <w:pPr>
        <w:jc w:val="both"/>
        <w:rPr>
          <w:rFonts w:ascii="Arial" w:hAnsi="Arial" w:cs="Arial"/>
          <w:sz w:val="22"/>
        </w:rPr>
      </w:pPr>
    </w:p>
    <w:p w14:paraId="224944A5" w14:textId="77777777" w:rsidR="005A6186" w:rsidRPr="00617813" w:rsidRDefault="005A6186" w:rsidP="003D67DF">
      <w:pPr>
        <w:pStyle w:val="Nadpis3"/>
        <w:ind w:left="709" w:hanging="709"/>
        <w:rPr>
          <w:rFonts w:ascii="Arial" w:hAnsi="Arial" w:cs="Arial"/>
          <w:b w:val="0"/>
        </w:rPr>
      </w:pPr>
      <w:r w:rsidRPr="00617813">
        <w:rPr>
          <w:rFonts w:ascii="Arial" w:hAnsi="Arial" w:cs="Arial"/>
        </w:rPr>
        <w:t>Práva a povinnosti objednatele</w:t>
      </w:r>
    </w:p>
    <w:p w14:paraId="6FDB3EB6"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1B3D78AD" w14:textId="77777777" w:rsidR="00071034" w:rsidRDefault="005A6186" w:rsidP="002B06AD">
      <w:pPr>
        <w:pStyle w:val="Odstavecseseznamem"/>
        <w:numPr>
          <w:ilvl w:val="0"/>
          <w:numId w:val="49"/>
        </w:numPr>
        <w:spacing w:before="60"/>
        <w:jc w:val="both"/>
        <w:rPr>
          <w:rFonts w:ascii="Arial" w:hAnsi="Arial" w:cs="Arial"/>
          <w:sz w:val="22"/>
        </w:rPr>
      </w:pPr>
      <w:r w:rsidRPr="00071034">
        <w:rPr>
          <w:rFonts w:ascii="Arial" w:hAnsi="Arial" w:cs="Arial"/>
          <w:sz w:val="22"/>
        </w:rPr>
        <w:t>uhradit zhotoviteli řádně a vč</w:t>
      </w:r>
      <w:r w:rsidR="00C110C6" w:rsidRPr="00071034">
        <w:rPr>
          <w:rFonts w:ascii="Arial" w:hAnsi="Arial" w:cs="Arial"/>
          <w:sz w:val="22"/>
        </w:rPr>
        <w:t>as sjednanou cenu za provedené dílo</w:t>
      </w:r>
      <w:r w:rsidRPr="00071034">
        <w:rPr>
          <w:rFonts w:ascii="Arial" w:hAnsi="Arial" w:cs="Arial"/>
          <w:sz w:val="22"/>
        </w:rPr>
        <w:t xml:space="preserve">; </w:t>
      </w:r>
    </w:p>
    <w:p w14:paraId="63EE8435" w14:textId="41A96967" w:rsidR="005A6186" w:rsidRPr="00071034" w:rsidRDefault="005A6186" w:rsidP="002B06AD">
      <w:pPr>
        <w:pStyle w:val="Odstavecseseznamem"/>
        <w:numPr>
          <w:ilvl w:val="0"/>
          <w:numId w:val="36"/>
        </w:numPr>
        <w:spacing w:before="60"/>
        <w:jc w:val="both"/>
        <w:rPr>
          <w:rFonts w:ascii="Arial" w:hAnsi="Arial" w:cs="Arial"/>
          <w:sz w:val="22"/>
        </w:rPr>
      </w:pPr>
      <w:r w:rsidRPr="00071034">
        <w:rPr>
          <w:rFonts w:ascii="Arial" w:hAnsi="Arial" w:cs="Arial"/>
          <w:sz w:val="22"/>
        </w:rPr>
        <w:t xml:space="preserve">poskytnout zhotoviteli nezbytnou součinnost při provádění díla. </w:t>
      </w:r>
    </w:p>
    <w:p w14:paraId="5052D9D7"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7216" behindDoc="1" locked="0" layoutInCell="1" allowOverlap="1" wp14:anchorId="70782A6A" wp14:editId="7CED1DB2">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613CBC6" id="Group 35" o:spid="_x0000_s1026" style="position:absolute;margin-left:0;margin-top:0;width:229.4pt;height:373.6pt;z-index:-25165926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157BFF39" w14:textId="7558456A" w:rsidR="005A6186" w:rsidRPr="00617813" w:rsidRDefault="00345B47" w:rsidP="003D67DF">
      <w:pPr>
        <w:pStyle w:val="Nadpis3"/>
        <w:ind w:left="709" w:hanging="709"/>
        <w:rPr>
          <w:rFonts w:ascii="Arial" w:hAnsi="Arial" w:cs="Arial"/>
          <w:b w:val="0"/>
        </w:rPr>
      </w:pPr>
      <w:r w:rsidRPr="00071034">
        <w:rPr>
          <w:rFonts w:ascii="Arial" w:hAnsi="Arial" w:cs="Arial"/>
        </w:rPr>
        <w:t>Odstoupení a</w:t>
      </w:r>
      <w:r>
        <w:rPr>
          <w:rFonts w:ascii="Arial" w:hAnsi="Arial" w:cs="Arial"/>
          <w:b w:val="0"/>
        </w:rPr>
        <w:t xml:space="preserve"> </w:t>
      </w:r>
      <w:r w:rsidR="005A6186" w:rsidRPr="00617813">
        <w:rPr>
          <w:rFonts w:ascii="Arial" w:hAnsi="Arial" w:cs="Arial"/>
        </w:rPr>
        <w:t>sankce</w:t>
      </w:r>
    </w:p>
    <w:p w14:paraId="47498F75" w14:textId="77777777" w:rsidR="005A6186" w:rsidRPr="00071034" w:rsidRDefault="005A6186" w:rsidP="002B06AD">
      <w:pPr>
        <w:pStyle w:val="Odstavecseseznamem"/>
        <w:numPr>
          <w:ilvl w:val="1"/>
          <w:numId w:val="35"/>
        </w:numPr>
        <w:spacing w:before="60"/>
        <w:jc w:val="both"/>
        <w:rPr>
          <w:rFonts w:ascii="Arial" w:hAnsi="Arial" w:cs="Arial"/>
          <w:sz w:val="22"/>
        </w:rPr>
      </w:pPr>
      <w:r w:rsidRPr="00071034">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071034">
        <w:rPr>
          <w:rFonts w:ascii="Arial" w:hAnsi="Arial" w:cs="Arial"/>
          <w:sz w:val="22"/>
        </w:rPr>
        <w:t xml:space="preserve"> </w:t>
      </w:r>
    </w:p>
    <w:p w14:paraId="6C115005" w14:textId="77777777" w:rsidR="005A6186" w:rsidRPr="00071034" w:rsidRDefault="005A6186" w:rsidP="002B06AD">
      <w:pPr>
        <w:pStyle w:val="Odstavecseseznamem"/>
        <w:numPr>
          <w:ilvl w:val="0"/>
          <w:numId w:val="37"/>
        </w:numPr>
        <w:spacing w:before="60"/>
        <w:jc w:val="both"/>
        <w:rPr>
          <w:rFonts w:ascii="Arial" w:hAnsi="Arial" w:cs="Arial"/>
          <w:sz w:val="22"/>
        </w:rPr>
      </w:pPr>
      <w:r w:rsidRPr="00071034">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071034">
        <w:rPr>
          <w:rFonts w:ascii="Arial" w:hAnsi="Arial" w:cs="Arial"/>
          <w:sz w:val="22"/>
        </w:rPr>
        <w:t xml:space="preserve"> </w:t>
      </w:r>
    </w:p>
    <w:p w14:paraId="6F37CBD2" w14:textId="77777777" w:rsidR="005A6186" w:rsidRPr="00071034" w:rsidRDefault="005A6186" w:rsidP="002B06AD">
      <w:pPr>
        <w:pStyle w:val="Odstavecseseznamem"/>
        <w:numPr>
          <w:ilvl w:val="0"/>
          <w:numId w:val="38"/>
        </w:numPr>
        <w:spacing w:before="60"/>
        <w:jc w:val="both"/>
        <w:rPr>
          <w:rFonts w:ascii="Arial" w:hAnsi="Arial" w:cs="Arial"/>
          <w:sz w:val="22"/>
        </w:rPr>
      </w:pPr>
      <w:r w:rsidRPr="00071034">
        <w:rPr>
          <w:rFonts w:ascii="Arial" w:hAnsi="Arial" w:cs="Arial"/>
          <w:sz w:val="22"/>
          <w:szCs w:val="22"/>
        </w:rPr>
        <w:t>Podstatným porušením této smlouvy se rozumí zejména:</w:t>
      </w:r>
      <w:r w:rsidRPr="00071034">
        <w:rPr>
          <w:rFonts w:ascii="Arial" w:hAnsi="Arial" w:cs="Arial"/>
          <w:sz w:val="22"/>
        </w:rPr>
        <w:t xml:space="preserve"> </w:t>
      </w:r>
    </w:p>
    <w:p w14:paraId="4A9328CE" w14:textId="77777777" w:rsidR="005A6186" w:rsidRPr="00617813" w:rsidRDefault="005A6186" w:rsidP="002B06AD">
      <w:pPr>
        <w:numPr>
          <w:ilvl w:val="0"/>
          <w:numId w:val="2"/>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0A9147DF" w14:textId="77777777" w:rsidR="005A6186" w:rsidRPr="00617813" w:rsidRDefault="005A6186" w:rsidP="002B06AD">
      <w:pPr>
        <w:numPr>
          <w:ilvl w:val="0"/>
          <w:numId w:val="2"/>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027EF21C" w14:textId="77777777" w:rsidR="005A6186" w:rsidRPr="00617813" w:rsidRDefault="005A6186">
      <w:pPr>
        <w:ind w:right="5"/>
        <w:jc w:val="both"/>
        <w:rPr>
          <w:rFonts w:ascii="Arial" w:hAnsi="Arial" w:cs="Arial"/>
          <w:sz w:val="22"/>
        </w:rPr>
      </w:pPr>
    </w:p>
    <w:p w14:paraId="5B1AC335" w14:textId="77777777" w:rsidR="005A6186" w:rsidRPr="00617813" w:rsidRDefault="005A6186" w:rsidP="003D67DF">
      <w:pPr>
        <w:pStyle w:val="Nadpis3"/>
        <w:ind w:left="709" w:hanging="709"/>
        <w:rPr>
          <w:rFonts w:ascii="Arial" w:hAnsi="Arial" w:cs="Arial"/>
          <w:b w:val="0"/>
        </w:rPr>
      </w:pPr>
      <w:r w:rsidRPr="00617813">
        <w:rPr>
          <w:rFonts w:ascii="Arial" w:hAnsi="Arial" w:cs="Arial"/>
        </w:rPr>
        <w:t>Dodatky a změny smlouvy</w:t>
      </w:r>
    </w:p>
    <w:p w14:paraId="2CBFBA73" w14:textId="77777777" w:rsidR="005A6186" w:rsidRPr="00071034" w:rsidRDefault="005A6186" w:rsidP="002B06AD">
      <w:pPr>
        <w:pStyle w:val="Odstavecseseznamem"/>
        <w:numPr>
          <w:ilvl w:val="0"/>
          <w:numId w:val="48"/>
        </w:numPr>
        <w:spacing w:before="60"/>
        <w:jc w:val="both"/>
        <w:rPr>
          <w:rFonts w:ascii="Arial" w:hAnsi="Arial" w:cs="Arial"/>
          <w:sz w:val="22"/>
        </w:rPr>
      </w:pPr>
      <w:r w:rsidRPr="00071034">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071034">
        <w:rPr>
          <w:rFonts w:ascii="Arial" w:hAnsi="Arial" w:cs="Arial"/>
          <w:sz w:val="22"/>
          <w:szCs w:val="22"/>
        </w:rPr>
        <w:t xml:space="preserve"> </w:t>
      </w:r>
      <w:r w:rsidRPr="00071034">
        <w:rPr>
          <w:rFonts w:ascii="Arial" w:hAnsi="Arial" w:cs="Arial"/>
          <w:sz w:val="22"/>
          <w:szCs w:val="22"/>
        </w:rPr>
        <w:t>neakceptují právní jednání</w:t>
      </w:r>
      <w:r w:rsidR="00356D3F" w:rsidRPr="00071034">
        <w:rPr>
          <w:rFonts w:ascii="Arial" w:hAnsi="Arial" w:cs="Arial"/>
          <w:sz w:val="22"/>
          <w:szCs w:val="22"/>
        </w:rPr>
        <w:t xml:space="preserve"> protistrany učiněné elektronicky nebo jinými technickými </w:t>
      </w:r>
      <w:r w:rsidRPr="00071034">
        <w:rPr>
          <w:rFonts w:ascii="Arial" w:hAnsi="Arial" w:cs="Arial"/>
          <w:sz w:val="22"/>
          <w:szCs w:val="22"/>
        </w:rPr>
        <w:t>prostředky. Smluvní strany</w:t>
      </w:r>
      <w:r w:rsidR="00356D3F" w:rsidRPr="00071034">
        <w:rPr>
          <w:rFonts w:ascii="Arial" w:hAnsi="Arial" w:cs="Arial"/>
          <w:sz w:val="22"/>
          <w:szCs w:val="22"/>
        </w:rPr>
        <w:t xml:space="preserve"> vylučují </w:t>
      </w:r>
      <w:r w:rsidRPr="00071034">
        <w:rPr>
          <w:rFonts w:ascii="Arial" w:hAnsi="Arial" w:cs="Arial"/>
          <w:sz w:val="22"/>
          <w:szCs w:val="22"/>
        </w:rPr>
        <w:t>přijet</w:t>
      </w:r>
      <w:r w:rsidR="00356D3F" w:rsidRPr="00071034">
        <w:rPr>
          <w:rFonts w:ascii="Arial" w:hAnsi="Arial" w:cs="Arial"/>
          <w:sz w:val="22"/>
          <w:szCs w:val="22"/>
        </w:rPr>
        <w:t xml:space="preserve">í nabídky s dodatkem nebo </w:t>
      </w:r>
      <w:r w:rsidRPr="00071034">
        <w:rPr>
          <w:rFonts w:ascii="Arial" w:hAnsi="Arial" w:cs="Arial"/>
          <w:sz w:val="22"/>
          <w:szCs w:val="22"/>
        </w:rPr>
        <w:t>odchylkou.</w:t>
      </w:r>
    </w:p>
    <w:p w14:paraId="5260915D" w14:textId="77777777" w:rsidR="005A6186" w:rsidRPr="00617813" w:rsidRDefault="005A6186" w:rsidP="00B32C3B">
      <w:pPr>
        <w:ind w:right="5"/>
        <w:jc w:val="both"/>
        <w:rPr>
          <w:rFonts w:ascii="Arial" w:hAnsi="Arial" w:cs="Arial"/>
          <w:sz w:val="22"/>
          <w:szCs w:val="22"/>
        </w:rPr>
      </w:pPr>
    </w:p>
    <w:p w14:paraId="5DB5707B" w14:textId="77777777" w:rsidR="005A6186" w:rsidRPr="00617813" w:rsidRDefault="005A6186" w:rsidP="003D67DF">
      <w:pPr>
        <w:pStyle w:val="Nadpis3"/>
        <w:ind w:left="709" w:hanging="709"/>
        <w:rPr>
          <w:rFonts w:ascii="Arial" w:hAnsi="Arial" w:cs="Arial"/>
          <w:b w:val="0"/>
        </w:rPr>
      </w:pPr>
      <w:r w:rsidRPr="00617813">
        <w:rPr>
          <w:rFonts w:ascii="Arial" w:hAnsi="Arial" w:cs="Arial"/>
          <w:szCs w:val="22"/>
        </w:rPr>
        <w:t xml:space="preserve">Ostatní ujednání </w:t>
      </w:r>
    </w:p>
    <w:p w14:paraId="14A8F468" w14:textId="77777777" w:rsidR="000C46B2" w:rsidRPr="00071034" w:rsidRDefault="000C46B2" w:rsidP="002B06AD">
      <w:pPr>
        <w:pStyle w:val="Odstavecseseznamem"/>
        <w:numPr>
          <w:ilvl w:val="0"/>
          <w:numId w:val="39"/>
        </w:numPr>
        <w:spacing w:before="60"/>
        <w:jc w:val="both"/>
        <w:rPr>
          <w:rFonts w:ascii="Arial" w:hAnsi="Arial" w:cs="Arial"/>
          <w:sz w:val="22"/>
          <w:szCs w:val="22"/>
          <w:lang w:eastAsia="cs-CZ"/>
        </w:rPr>
      </w:pPr>
      <w:r w:rsidRPr="00071034">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9" w:history="1">
        <w:r w:rsidRPr="00071034">
          <w:rPr>
            <w:rFonts w:ascii="Arial" w:hAnsi="Arial" w:cs="Arial"/>
            <w:sz w:val="22"/>
            <w:szCs w:val="22"/>
            <w:lang w:eastAsia="cs-CZ"/>
          </w:rPr>
          <w:t>www.bvk.cz</w:t>
        </w:r>
      </w:hyperlink>
      <w:r w:rsidRPr="00071034">
        <w:rPr>
          <w:rFonts w:ascii="Arial" w:hAnsi="Arial" w:cs="Arial"/>
          <w:sz w:val="22"/>
          <w:szCs w:val="22"/>
          <w:lang w:eastAsia="cs-CZ"/>
        </w:rPr>
        <w:t xml:space="preserve">. Pro oznámení nelegálního a neetického chování je možné použít emailovou adresu: </w:t>
      </w:r>
      <w:hyperlink r:id="rId10" w:history="1">
        <w:r w:rsidRPr="00071034">
          <w:rPr>
            <w:rStyle w:val="Hypertextovodkaz"/>
            <w:rFonts w:ascii="Arial" w:hAnsi="Arial" w:cs="Arial"/>
            <w:sz w:val="22"/>
            <w:szCs w:val="22"/>
            <w:lang w:eastAsia="cs-CZ"/>
          </w:rPr>
          <w:t>ethics@suez.com</w:t>
        </w:r>
      </w:hyperlink>
      <w:r w:rsidRPr="00071034">
        <w:rPr>
          <w:rFonts w:ascii="Arial" w:hAnsi="Arial" w:cs="Arial"/>
          <w:sz w:val="22"/>
          <w:szCs w:val="22"/>
          <w:lang w:eastAsia="cs-CZ"/>
        </w:rPr>
        <w:t>.</w:t>
      </w:r>
    </w:p>
    <w:p w14:paraId="30B4E577" w14:textId="259F9409" w:rsidR="007C5BA8" w:rsidRPr="00BE7856" w:rsidRDefault="00073373" w:rsidP="002B06AD">
      <w:pPr>
        <w:pStyle w:val="Odstavecseseznamem"/>
        <w:numPr>
          <w:ilvl w:val="0"/>
          <w:numId w:val="40"/>
        </w:numPr>
        <w:rPr>
          <w:rFonts w:ascii="Arial" w:hAnsi="Arial" w:cs="Arial"/>
          <w:sz w:val="22"/>
          <w:szCs w:val="22"/>
        </w:rPr>
      </w:pPr>
      <w:r w:rsidRPr="00BE7856">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26D3DC1A" w14:textId="77777777" w:rsidR="004F666B" w:rsidRPr="00071034" w:rsidRDefault="004F666B" w:rsidP="002B06AD">
      <w:pPr>
        <w:pStyle w:val="Odstavecseseznamem"/>
        <w:numPr>
          <w:ilvl w:val="0"/>
          <w:numId w:val="41"/>
        </w:numPr>
        <w:spacing w:before="60"/>
        <w:jc w:val="both"/>
        <w:rPr>
          <w:rFonts w:ascii="Arial" w:hAnsi="Arial" w:cs="Arial"/>
          <w:sz w:val="22"/>
          <w:szCs w:val="22"/>
        </w:rPr>
      </w:pPr>
      <w:r w:rsidRPr="00071034">
        <w:rPr>
          <w:rFonts w:ascii="Arial" w:hAnsi="Arial" w:cs="Arial"/>
          <w:sz w:val="22"/>
          <w:szCs w:val="22"/>
        </w:rPr>
        <w:t xml:space="preserve">Smluvní strany prohlašují, že údaje uvedené v této smlouvě nejsou informacemi požívajícími ochrany důvěrnosti majetkových poměrů. </w:t>
      </w:r>
    </w:p>
    <w:p w14:paraId="28AF8B11" w14:textId="77777777" w:rsidR="00F17682" w:rsidRPr="00071034" w:rsidRDefault="00F17682" w:rsidP="002B06AD">
      <w:pPr>
        <w:pStyle w:val="Odstavecseseznamem"/>
        <w:numPr>
          <w:ilvl w:val="0"/>
          <w:numId w:val="42"/>
        </w:numPr>
        <w:spacing w:before="60"/>
        <w:jc w:val="both"/>
        <w:rPr>
          <w:rFonts w:ascii="Arial" w:hAnsi="Arial" w:cs="Arial"/>
          <w:sz w:val="22"/>
          <w:szCs w:val="22"/>
        </w:rPr>
      </w:pPr>
      <w:r w:rsidRPr="00071034">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7176D8CC" w14:textId="77777777" w:rsidR="00AF1452" w:rsidRPr="00071034" w:rsidRDefault="00AF1452" w:rsidP="002B06AD">
      <w:pPr>
        <w:pStyle w:val="Odstavecseseznamem"/>
        <w:numPr>
          <w:ilvl w:val="0"/>
          <w:numId w:val="43"/>
        </w:numPr>
        <w:spacing w:before="60"/>
        <w:jc w:val="both"/>
        <w:rPr>
          <w:rFonts w:ascii="Arial" w:hAnsi="Arial" w:cs="Arial"/>
          <w:sz w:val="22"/>
        </w:rPr>
      </w:pPr>
      <w:r w:rsidRPr="00071034">
        <w:rPr>
          <w:rFonts w:ascii="Arial" w:hAnsi="Arial" w:cs="Arial"/>
          <w:sz w:val="22"/>
          <w:szCs w:val="22"/>
          <w:lang w:eastAsia="cs-CZ"/>
        </w:rPr>
        <w:t xml:space="preserve">Vznikne-li </w:t>
      </w:r>
      <w:r w:rsidRPr="00071034">
        <w:rPr>
          <w:rFonts w:ascii="Arial" w:hAnsi="Arial" w:cs="Arial"/>
          <w:sz w:val="22"/>
        </w:rPr>
        <w:t xml:space="preserve">zhotoviteli při plnění </w:t>
      </w:r>
      <w:r w:rsidR="00617813" w:rsidRPr="00617813">
        <w:rPr>
          <w:noProof/>
          <w:lang w:eastAsia="cs-CZ"/>
        </w:rPr>
        <mc:AlternateContent>
          <mc:Choice Requires="wpg">
            <w:drawing>
              <wp:anchor distT="0" distB="0" distL="114300" distR="114300" simplePos="0" relativeHeight="251666432" behindDoc="1" locked="0" layoutInCell="1" allowOverlap="1" wp14:anchorId="18BE352E" wp14:editId="2F991ECA">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2777E1F" id="Group 35" o:spid="_x0000_s1026" style="position:absolute;margin-left:0;margin-top:0;width:229.4pt;height:373.6pt;z-index:-25165004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071034">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w:t>
      </w:r>
      <w:r w:rsidRPr="00071034">
        <w:rPr>
          <w:rFonts w:ascii="Arial" w:hAnsi="Arial" w:cs="Arial"/>
          <w:sz w:val="22"/>
        </w:rPr>
        <w:lastRenderedPageBreak/>
        <w:t xml:space="preserve">vzniklého odpadu nejpozději okamžikem jeho vzniku. </w:t>
      </w:r>
      <w:r w:rsidR="00237A28" w:rsidRPr="00071034">
        <w:rPr>
          <w:rFonts w:ascii="Arial" w:hAnsi="Arial" w:cs="Arial"/>
          <w:sz w:val="22"/>
        </w:rPr>
        <w:t>Brněnské vodárny a kanalizace, a.s.</w:t>
      </w:r>
      <w:r w:rsidRPr="00071034">
        <w:rPr>
          <w:rFonts w:ascii="Arial" w:hAnsi="Arial" w:cs="Arial"/>
          <w:sz w:val="22"/>
        </w:rPr>
        <w:t xml:space="preserve"> nejsou původcem odpadu.</w:t>
      </w:r>
    </w:p>
    <w:p w14:paraId="77681134" w14:textId="77777777" w:rsidR="009D52F7" w:rsidRPr="00071034" w:rsidRDefault="009D52F7" w:rsidP="002B06AD">
      <w:pPr>
        <w:pStyle w:val="Odstavecseseznamem"/>
        <w:numPr>
          <w:ilvl w:val="0"/>
          <w:numId w:val="44"/>
        </w:numPr>
        <w:spacing w:before="60"/>
        <w:jc w:val="both"/>
        <w:rPr>
          <w:rFonts w:ascii="Arial" w:hAnsi="Arial" w:cs="Arial"/>
          <w:sz w:val="22"/>
          <w:szCs w:val="22"/>
        </w:rPr>
      </w:pPr>
      <w:r w:rsidRPr="00071034">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071034">
        <w:rPr>
          <w:rFonts w:ascii="Arial" w:hAnsi="Arial" w:cs="Arial"/>
          <w:sz w:val="22"/>
          <w:szCs w:val="22"/>
        </w:rPr>
        <w:t xml:space="preserve"> </w:t>
      </w:r>
      <w:r w:rsidRPr="00071034">
        <w:rPr>
          <w:rFonts w:ascii="Arial" w:hAnsi="Arial" w:cs="Arial"/>
          <w:bCs/>
          <w:color w:val="000000"/>
          <w:sz w:val="22"/>
          <w:szCs w:val="22"/>
        </w:rPr>
        <w:t>Objednatel tuto skutečnost využití „zvláštního způsobu zajištění daně“ písemně oznámí zhotoviteli do 5ti</w:t>
      </w:r>
      <w:r w:rsidR="00690107" w:rsidRPr="00071034">
        <w:rPr>
          <w:rFonts w:ascii="Arial" w:hAnsi="Arial" w:cs="Arial"/>
          <w:bCs/>
          <w:color w:val="000000"/>
          <w:sz w:val="22"/>
          <w:szCs w:val="22"/>
        </w:rPr>
        <w:t xml:space="preserve"> </w:t>
      </w:r>
      <w:r w:rsidRPr="00071034">
        <w:rPr>
          <w:rFonts w:ascii="Arial" w:hAnsi="Arial" w:cs="Arial"/>
          <w:bCs/>
          <w:color w:val="000000"/>
          <w:sz w:val="22"/>
          <w:szCs w:val="22"/>
        </w:rPr>
        <w:t>dnů od úhrady a zároveň připojí kopii dokladu o uhrazení DPH včetně identifikace úhrady podle § 109a.</w:t>
      </w:r>
    </w:p>
    <w:p w14:paraId="6E68E4E9"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922A393" w14:textId="77777777" w:rsidR="005A6186" w:rsidRPr="00617813" w:rsidRDefault="005A6186">
      <w:pPr>
        <w:ind w:right="5"/>
        <w:jc w:val="both"/>
        <w:rPr>
          <w:rFonts w:ascii="Arial" w:hAnsi="Arial" w:cs="Arial"/>
          <w:sz w:val="22"/>
        </w:rPr>
      </w:pPr>
    </w:p>
    <w:p w14:paraId="50EA0BA7" w14:textId="77777777" w:rsidR="005A6186" w:rsidRPr="00617813" w:rsidRDefault="005A6186" w:rsidP="003D67DF">
      <w:pPr>
        <w:pStyle w:val="Nadpis3"/>
        <w:ind w:left="709" w:hanging="709"/>
        <w:rPr>
          <w:rFonts w:ascii="Arial" w:hAnsi="Arial" w:cs="Arial"/>
          <w:b w:val="0"/>
        </w:rPr>
      </w:pPr>
      <w:r w:rsidRPr="00617813">
        <w:rPr>
          <w:rFonts w:ascii="Arial" w:hAnsi="Arial" w:cs="Arial"/>
        </w:rPr>
        <w:t>Závěrečná ustanovení</w:t>
      </w:r>
    </w:p>
    <w:p w14:paraId="1F93DDED" w14:textId="637DA84D" w:rsidR="00B325BF" w:rsidRPr="00742A87" w:rsidRDefault="00742A87" w:rsidP="002B06AD">
      <w:pPr>
        <w:pStyle w:val="Odstavecseseznamem"/>
        <w:numPr>
          <w:ilvl w:val="0"/>
          <w:numId w:val="45"/>
        </w:numPr>
        <w:spacing w:before="60"/>
        <w:jc w:val="both"/>
        <w:rPr>
          <w:rFonts w:ascii="Arial" w:hAnsi="Arial" w:cs="Arial"/>
          <w:sz w:val="22"/>
        </w:rPr>
      </w:pPr>
      <w:r>
        <w:rPr>
          <w:rFonts w:ascii="Arial" w:hAnsi="Arial" w:cs="Arial"/>
          <w:sz w:val="22"/>
        </w:rPr>
        <w:t>Smluvní</w:t>
      </w:r>
      <w:r w:rsidR="00B325BF" w:rsidRPr="00742A87">
        <w:rPr>
          <w:rFonts w:ascii="Arial" w:hAnsi="Arial" w:cs="Arial"/>
          <w:sz w:val="22"/>
        </w:rPr>
        <w:t xml:space="preserve">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C75694" w:rsidRPr="00742A87">
        <w:rPr>
          <w:rFonts w:ascii="Arial" w:hAnsi="Arial" w:cs="Arial"/>
          <w:sz w:val="22"/>
        </w:rPr>
        <w:t>w.bvk.cz a v sídle společnosti.</w:t>
      </w:r>
    </w:p>
    <w:p w14:paraId="06B582C0" w14:textId="77777777" w:rsidR="001B6A0D" w:rsidRPr="00071034" w:rsidRDefault="001B6A0D" w:rsidP="002B06AD">
      <w:pPr>
        <w:pStyle w:val="Odstavecseseznamem"/>
        <w:numPr>
          <w:ilvl w:val="0"/>
          <w:numId w:val="46"/>
        </w:numPr>
        <w:spacing w:before="60"/>
        <w:jc w:val="both"/>
        <w:rPr>
          <w:rFonts w:ascii="Arial" w:hAnsi="Arial" w:cs="Arial"/>
          <w:sz w:val="22"/>
        </w:rPr>
      </w:pPr>
      <w:r w:rsidRPr="00071034">
        <w:rPr>
          <w:rFonts w:ascii="Arial" w:hAnsi="Arial" w:cs="Arial"/>
          <w:sz w:val="22"/>
        </w:rPr>
        <w:t xml:space="preserve">Smlouva je uzavřena </w:t>
      </w:r>
      <w:r w:rsidR="00F1711E" w:rsidRPr="00071034">
        <w:rPr>
          <w:rFonts w:ascii="Arial" w:hAnsi="Arial" w:cs="Arial"/>
          <w:sz w:val="22"/>
        </w:rPr>
        <w:t xml:space="preserve">a nabývá účinnosti </w:t>
      </w:r>
      <w:r w:rsidRPr="00071034">
        <w:rPr>
          <w:rFonts w:ascii="Arial" w:hAnsi="Arial" w:cs="Arial"/>
          <w:sz w:val="22"/>
        </w:rPr>
        <w:t>dnem podpisu</w:t>
      </w:r>
      <w:r w:rsidR="00DD214D" w:rsidRPr="00071034">
        <w:rPr>
          <w:rFonts w:ascii="Arial" w:hAnsi="Arial" w:cs="Arial"/>
          <w:sz w:val="22"/>
        </w:rPr>
        <w:t xml:space="preserve"> obou smluvních stran</w:t>
      </w:r>
      <w:r w:rsidRPr="00071034">
        <w:rPr>
          <w:rFonts w:ascii="Arial" w:hAnsi="Arial" w:cs="Arial"/>
          <w:sz w:val="22"/>
        </w:rPr>
        <w:t>.</w:t>
      </w:r>
    </w:p>
    <w:p w14:paraId="7C65B552" w14:textId="77777777" w:rsidR="005A6186" w:rsidRPr="00071034" w:rsidRDefault="005A6186" w:rsidP="002B06AD">
      <w:pPr>
        <w:pStyle w:val="Odstavecseseznamem"/>
        <w:numPr>
          <w:ilvl w:val="0"/>
          <w:numId w:val="47"/>
        </w:numPr>
        <w:spacing w:before="60"/>
        <w:jc w:val="both"/>
        <w:rPr>
          <w:rFonts w:ascii="Arial" w:hAnsi="Arial" w:cs="Arial"/>
          <w:sz w:val="22"/>
        </w:rPr>
      </w:pPr>
      <w:r w:rsidRPr="00071034">
        <w:rPr>
          <w:rFonts w:ascii="Arial" w:hAnsi="Arial" w:cs="Arial"/>
          <w:sz w:val="22"/>
        </w:rPr>
        <w:t>Smlouva je sepsána ve dvou (2) vyhotoveních</w:t>
      </w:r>
      <w:r w:rsidR="003648C7" w:rsidRPr="00071034">
        <w:rPr>
          <w:rFonts w:ascii="Arial" w:hAnsi="Arial" w:cs="Arial"/>
          <w:sz w:val="22"/>
        </w:rPr>
        <w:t>,</w:t>
      </w:r>
      <w:r w:rsidRPr="00071034">
        <w:rPr>
          <w:rFonts w:ascii="Arial" w:hAnsi="Arial" w:cs="Arial"/>
          <w:sz w:val="22"/>
        </w:rPr>
        <w:t xml:space="preserve"> z nichž každé má platnost originálu a každá ze stran obdrží po jednom (1) vyhotovení. </w:t>
      </w:r>
    </w:p>
    <w:p w14:paraId="64EA061E" w14:textId="77777777" w:rsidR="005A6186" w:rsidRPr="00071034" w:rsidRDefault="005A6186" w:rsidP="002B06AD">
      <w:pPr>
        <w:pStyle w:val="Odstavecseseznamem"/>
        <w:numPr>
          <w:ilvl w:val="1"/>
          <w:numId w:val="35"/>
        </w:numPr>
        <w:spacing w:before="60"/>
        <w:jc w:val="both"/>
        <w:rPr>
          <w:rFonts w:ascii="Arial" w:hAnsi="Arial" w:cs="Arial"/>
          <w:sz w:val="22"/>
        </w:rPr>
      </w:pPr>
      <w:r w:rsidRPr="00071034">
        <w:rPr>
          <w:rFonts w:ascii="Arial" w:hAnsi="Arial" w:cs="Arial"/>
          <w:sz w:val="22"/>
        </w:rPr>
        <w:t xml:space="preserve">Obě strany prohlašují, že se dohodly ve všech částech této smlouvy a s jejím obsahem souhlasí, což stvrzují vlastnoručními podpisy. </w:t>
      </w:r>
    </w:p>
    <w:p w14:paraId="00F9AC81" w14:textId="77777777" w:rsidR="005A6186" w:rsidRPr="00617813" w:rsidRDefault="005A6186">
      <w:pPr>
        <w:ind w:right="5"/>
        <w:jc w:val="both"/>
        <w:rPr>
          <w:rFonts w:ascii="Arial" w:hAnsi="Arial" w:cs="Arial"/>
          <w:sz w:val="22"/>
        </w:rPr>
      </w:pPr>
    </w:p>
    <w:p w14:paraId="055B9128" w14:textId="77777777" w:rsidR="005A6186" w:rsidRPr="00617813" w:rsidRDefault="005A6186">
      <w:pPr>
        <w:jc w:val="both"/>
        <w:rPr>
          <w:rFonts w:ascii="Arial" w:hAnsi="Arial" w:cs="Arial"/>
          <w:sz w:val="22"/>
        </w:rPr>
      </w:pPr>
    </w:p>
    <w:p w14:paraId="24DC592A" w14:textId="43A817AB" w:rsidR="005A6186" w:rsidRPr="00617813" w:rsidRDefault="005A6186" w:rsidP="0089082E">
      <w:pPr>
        <w:rPr>
          <w:rFonts w:ascii="Arial" w:hAnsi="Arial" w:cs="Arial"/>
          <w:sz w:val="22"/>
          <w:szCs w:val="22"/>
        </w:rPr>
      </w:pPr>
      <w:r w:rsidRPr="00617813">
        <w:rPr>
          <w:rFonts w:ascii="Arial" w:hAnsi="Arial" w:cs="Arial"/>
          <w:sz w:val="22"/>
          <w:szCs w:val="22"/>
        </w:rPr>
        <w:t xml:space="preserve">V Brně, dne </w:t>
      </w:r>
      <w:r w:rsidR="00F33E93">
        <w:rPr>
          <w:rFonts w:ascii="Arial" w:hAnsi="Arial" w:cs="Arial"/>
          <w:sz w:val="22"/>
          <w:szCs w:val="22"/>
        </w:rPr>
        <w:t>1. 11. 2024</w:t>
      </w:r>
      <w:r w:rsidRPr="00617813">
        <w:rPr>
          <w:rFonts w:ascii="Arial" w:hAnsi="Arial" w:cs="Arial"/>
          <w:sz w:val="22"/>
          <w:szCs w:val="22"/>
        </w:rPr>
        <w:tab/>
        <w:t xml:space="preserve">   </w:t>
      </w:r>
      <w:r w:rsidR="006404A9" w:rsidRPr="00617813">
        <w:rPr>
          <w:rFonts w:ascii="Arial" w:hAnsi="Arial" w:cs="Arial"/>
          <w:sz w:val="22"/>
          <w:szCs w:val="22"/>
        </w:rPr>
        <w:t xml:space="preserve">                             </w:t>
      </w:r>
      <w:r w:rsidR="003648C7" w:rsidRPr="00617813">
        <w:rPr>
          <w:rFonts w:ascii="Arial" w:hAnsi="Arial" w:cs="Arial"/>
          <w:sz w:val="22"/>
          <w:szCs w:val="22"/>
        </w:rPr>
        <w:tab/>
      </w:r>
      <w:r w:rsidR="00DE6A16" w:rsidRPr="00617813">
        <w:rPr>
          <w:rFonts w:ascii="Arial" w:hAnsi="Arial" w:cs="Arial"/>
          <w:sz w:val="22"/>
          <w:szCs w:val="22"/>
        </w:rPr>
        <w:t xml:space="preserve">V Brně, dne </w:t>
      </w:r>
      <w:r w:rsidR="00F33E93">
        <w:rPr>
          <w:rFonts w:ascii="Arial" w:hAnsi="Arial" w:cs="Arial"/>
          <w:sz w:val="22"/>
          <w:szCs w:val="22"/>
        </w:rPr>
        <w:t>30. 10. 2024</w:t>
      </w:r>
    </w:p>
    <w:p w14:paraId="345576FC" w14:textId="77777777" w:rsidR="005A6186" w:rsidRPr="00617813" w:rsidRDefault="005A6186" w:rsidP="0089082E">
      <w:pPr>
        <w:rPr>
          <w:rFonts w:ascii="Arial" w:hAnsi="Arial" w:cs="Arial"/>
          <w:sz w:val="22"/>
          <w:szCs w:val="22"/>
        </w:rPr>
      </w:pPr>
    </w:p>
    <w:p w14:paraId="4DC26A1D" w14:textId="77777777" w:rsidR="005A6186" w:rsidRPr="00617813" w:rsidRDefault="00C75694" w:rsidP="00B27707">
      <w:pPr>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A6186" w:rsidRPr="00617813">
        <w:rPr>
          <w:rFonts w:ascii="Arial" w:hAnsi="Arial" w:cs="Arial"/>
          <w:sz w:val="22"/>
        </w:rPr>
        <w:t>Za zhotovitele:</w:t>
      </w:r>
    </w:p>
    <w:p w14:paraId="366DC472" w14:textId="77777777" w:rsidR="005A6186" w:rsidRPr="00617813" w:rsidRDefault="005A6186" w:rsidP="00C8336B">
      <w:pPr>
        <w:rPr>
          <w:rFonts w:ascii="Arial" w:hAnsi="Arial" w:cs="Arial"/>
          <w:sz w:val="24"/>
          <w:szCs w:val="24"/>
        </w:rPr>
      </w:pPr>
    </w:p>
    <w:p w14:paraId="2C162CC5" w14:textId="77777777" w:rsidR="005A6186" w:rsidRPr="00617813" w:rsidRDefault="005A6186" w:rsidP="00C8336B">
      <w:pPr>
        <w:rPr>
          <w:rFonts w:ascii="Arial" w:hAnsi="Arial" w:cs="Arial"/>
          <w:sz w:val="24"/>
          <w:szCs w:val="24"/>
        </w:rPr>
      </w:pPr>
    </w:p>
    <w:p w14:paraId="69C055DC" w14:textId="77777777" w:rsidR="005A6186" w:rsidRPr="00617813" w:rsidRDefault="005A6186" w:rsidP="00C8336B">
      <w:pPr>
        <w:jc w:val="both"/>
        <w:rPr>
          <w:rFonts w:ascii="Arial" w:hAnsi="Arial" w:cs="Arial"/>
          <w:i/>
          <w:sz w:val="24"/>
          <w:szCs w:val="24"/>
        </w:rPr>
      </w:pPr>
    </w:p>
    <w:p w14:paraId="12AAC007" w14:textId="77777777" w:rsidR="005A6186" w:rsidRPr="00617813" w:rsidRDefault="005A6186" w:rsidP="00C8336B">
      <w:pPr>
        <w:jc w:val="both"/>
        <w:rPr>
          <w:rFonts w:ascii="Arial" w:hAnsi="Arial" w:cs="Arial"/>
          <w:sz w:val="24"/>
          <w:szCs w:val="24"/>
        </w:rPr>
      </w:pPr>
    </w:p>
    <w:p w14:paraId="3B957D9F" w14:textId="77777777"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3EADFE72" wp14:editId="203EFF3B">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9EC70EE"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10115A0" w14:textId="77777777" w:rsidR="005A6186" w:rsidRPr="00617813" w:rsidRDefault="005A6186" w:rsidP="00C8336B">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12EBC9D9" w14:textId="77777777" w:rsidTr="004D24B6">
        <w:tc>
          <w:tcPr>
            <w:tcW w:w="4605" w:type="dxa"/>
          </w:tcPr>
          <w:p w14:paraId="51A7854C" w14:textId="77777777" w:rsidR="005A6186" w:rsidRPr="00617813" w:rsidRDefault="005A6186" w:rsidP="006404A9">
            <w:pPr>
              <w:rPr>
                <w:rFonts w:ascii="Arial" w:hAnsi="Arial" w:cs="Arial"/>
                <w:sz w:val="22"/>
                <w:szCs w:val="22"/>
              </w:rPr>
            </w:pPr>
            <w:r w:rsidRPr="00617813">
              <w:rPr>
                <w:rFonts w:ascii="Arial" w:hAnsi="Arial" w:cs="Arial"/>
                <w:sz w:val="22"/>
                <w:szCs w:val="22"/>
              </w:rPr>
              <w:t>…………………………</w:t>
            </w:r>
          </w:p>
        </w:tc>
        <w:tc>
          <w:tcPr>
            <w:tcW w:w="4605" w:type="dxa"/>
          </w:tcPr>
          <w:p w14:paraId="22B19D49" w14:textId="77777777" w:rsidR="005A6186" w:rsidRPr="00617813" w:rsidRDefault="005A6186" w:rsidP="003648C7">
            <w:pPr>
              <w:ind w:left="357"/>
              <w:rPr>
                <w:rFonts w:ascii="Arial" w:hAnsi="Arial" w:cs="Arial"/>
                <w:sz w:val="24"/>
                <w:szCs w:val="24"/>
              </w:rPr>
            </w:pPr>
            <w:r w:rsidRPr="00617813">
              <w:rPr>
                <w:rFonts w:ascii="Arial" w:hAnsi="Arial" w:cs="Arial"/>
                <w:sz w:val="24"/>
                <w:szCs w:val="24"/>
              </w:rPr>
              <w:t>…………………………</w:t>
            </w:r>
          </w:p>
        </w:tc>
      </w:tr>
      <w:tr w:rsidR="005A6186" w:rsidRPr="00617813" w14:paraId="67FCCD74" w14:textId="77777777" w:rsidTr="004D24B6">
        <w:tc>
          <w:tcPr>
            <w:tcW w:w="4605" w:type="dxa"/>
          </w:tcPr>
          <w:p w14:paraId="7AAB3284" w14:textId="77777777" w:rsidR="005A6186" w:rsidRPr="00617813" w:rsidRDefault="005A6186" w:rsidP="006404A9">
            <w:pPr>
              <w:rPr>
                <w:rFonts w:ascii="Arial" w:hAnsi="Arial" w:cs="Arial"/>
                <w:sz w:val="22"/>
                <w:szCs w:val="22"/>
              </w:rPr>
            </w:pPr>
            <w:r w:rsidRPr="00617813">
              <w:rPr>
                <w:rFonts w:ascii="Arial" w:hAnsi="Arial" w:cs="Arial"/>
                <w:sz w:val="22"/>
                <w:szCs w:val="22"/>
              </w:rPr>
              <w:t>Brněnské vodárny a kanalizace, a.s.</w:t>
            </w:r>
          </w:p>
          <w:p w14:paraId="14BDE3FF" w14:textId="502775C6" w:rsidR="005A6186" w:rsidRPr="00617813" w:rsidRDefault="0037265C" w:rsidP="006404A9">
            <w:pPr>
              <w:rPr>
                <w:rFonts w:ascii="Arial" w:hAnsi="Arial" w:cs="Arial"/>
                <w:sz w:val="22"/>
                <w:szCs w:val="22"/>
              </w:rPr>
            </w:pPr>
            <w:r>
              <w:rPr>
                <w:rFonts w:ascii="Arial" w:hAnsi="Arial" w:cs="Arial"/>
                <w:sz w:val="22"/>
                <w:szCs w:val="22"/>
              </w:rPr>
              <w:t>XXX</w:t>
            </w:r>
            <w:bookmarkStart w:id="0" w:name="_GoBack"/>
            <w:bookmarkEnd w:id="0"/>
          </w:p>
        </w:tc>
        <w:tc>
          <w:tcPr>
            <w:tcW w:w="4605" w:type="dxa"/>
          </w:tcPr>
          <w:p w14:paraId="53E072CB" w14:textId="77777777" w:rsidR="005A6186" w:rsidRDefault="00DE6A16" w:rsidP="003648C7">
            <w:pPr>
              <w:ind w:left="357"/>
              <w:rPr>
                <w:rFonts w:ascii="Arial" w:hAnsi="Arial" w:cs="Arial"/>
                <w:sz w:val="22"/>
                <w:szCs w:val="22"/>
              </w:rPr>
            </w:pPr>
            <w:r>
              <w:rPr>
                <w:rFonts w:ascii="Arial" w:hAnsi="Arial" w:cs="Arial"/>
                <w:sz w:val="22"/>
                <w:szCs w:val="22"/>
              </w:rPr>
              <w:t>AC EURO a.s.</w:t>
            </w:r>
          </w:p>
          <w:p w14:paraId="64A0C8AF" w14:textId="77777777" w:rsidR="00DE6A16" w:rsidRDefault="00DE6A16" w:rsidP="003648C7">
            <w:pPr>
              <w:ind w:left="357"/>
              <w:rPr>
                <w:rFonts w:ascii="Arial" w:hAnsi="Arial" w:cs="Arial"/>
                <w:sz w:val="22"/>
                <w:szCs w:val="22"/>
              </w:rPr>
            </w:pPr>
            <w:r w:rsidRPr="00A60F75">
              <w:rPr>
                <w:rFonts w:ascii="Arial" w:hAnsi="Arial" w:cs="Arial"/>
                <w:sz w:val="22"/>
                <w:szCs w:val="22"/>
              </w:rPr>
              <w:t xml:space="preserve">Mgr. </w:t>
            </w:r>
            <w:r>
              <w:rPr>
                <w:rFonts w:ascii="Arial" w:hAnsi="Arial" w:cs="Arial"/>
                <w:sz w:val="22"/>
                <w:szCs w:val="22"/>
              </w:rPr>
              <w:t>Ivo Čtvrtníček</w:t>
            </w:r>
          </w:p>
          <w:p w14:paraId="073FD3D8" w14:textId="77777777" w:rsidR="00DE6A16" w:rsidRPr="00617813" w:rsidRDefault="00DE6A16" w:rsidP="003648C7">
            <w:pPr>
              <w:ind w:left="357"/>
              <w:rPr>
                <w:rFonts w:ascii="Arial" w:hAnsi="Arial" w:cs="Arial"/>
                <w:sz w:val="22"/>
                <w:szCs w:val="22"/>
              </w:rPr>
            </w:pPr>
            <w:r>
              <w:rPr>
                <w:rFonts w:ascii="Arial" w:hAnsi="Arial" w:cs="Arial"/>
                <w:sz w:val="22"/>
                <w:szCs w:val="22"/>
              </w:rPr>
              <w:t>předseda</w:t>
            </w:r>
            <w:r w:rsidRPr="00A60F75">
              <w:rPr>
                <w:rFonts w:ascii="Arial" w:hAnsi="Arial" w:cs="Arial"/>
                <w:sz w:val="22"/>
                <w:szCs w:val="22"/>
              </w:rPr>
              <w:t xml:space="preserve"> představenstva</w:t>
            </w:r>
          </w:p>
          <w:p w14:paraId="36AEB905" w14:textId="77777777" w:rsidR="005A6186" w:rsidRPr="00617813" w:rsidRDefault="005A6186" w:rsidP="003648C7">
            <w:pPr>
              <w:ind w:left="357"/>
              <w:rPr>
                <w:rFonts w:ascii="Arial" w:hAnsi="Arial" w:cs="Arial"/>
                <w:sz w:val="22"/>
                <w:szCs w:val="22"/>
              </w:rPr>
            </w:pPr>
            <w:r w:rsidRPr="00617813">
              <w:rPr>
                <w:rFonts w:ascii="Arial" w:hAnsi="Arial" w:cs="Arial"/>
                <w:sz w:val="22"/>
                <w:szCs w:val="22"/>
              </w:rPr>
              <w:t xml:space="preserve"> </w:t>
            </w:r>
          </w:p>
        </w:tc>
      </w:tr>
    </w:tbl>
    <w:p w14:paraId="6862D6C5" w14:textId="77777777" w:rsidR="005A6186" w:rsidRPr="009D2B7C" w:rsidRDefault="005A6186" w:rsidP="00C8336B">
      <w:pPr>
        <w:jc w:val="center"/>
        <w:rPr>
          <w:b/>
          <w:sz w:val="24"/>
          <w:szCs w:val="24"/>
          <w:u w:val="single"/>
        </w:rPr>
      </w:pPr>
    </w:p>
    <w:p w14:paraId="32D63888" w14:textId="77777777" w:rsidR="005A6186" w:rsidRPr="009D2B7C" w:rsidRDefault="005A6186" w:rsidP="00C8336B">
      <w:pPr>
        <w:rPr>
          <w:sz w:val="24"/>
          <w:szCs w:val="24"/>
        </w:rPr>
      </w:pPr>
    </w:p>
    <w:sectPr w:rsidR="005A6186" w:rsidRPr="009D2B7C" w:rsidSect="00BE7856">
      <w:footerReference w:type="default" r:id="rId11"/>
      <w:pgSz w:w="11906" w:h="16838"/>
      <w:pgMar w:top="851"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91B0" w14:textId="77777777" w:rsidR="00C42B84" w:rsidRDefault="00C42B84">
      <w:r>
        <w:separator/>
      </w:r>
    </w:p>
  </w:endnote>
  <w:endnote w:type="continuationSeparator" w:id="0">
    <w:p w14:paraId="103628B7" w14:textId="77777777" w:rsidR="00C42B84" w:rsidRDefault="00C4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192B" w14:textId="0D43D742" w:rsidR="005A6186" w:rsidRPr="00617813" w:rsidRDefault="005A6186">
    <w:pPr>
      <w:pStyle w:val="Zpat"/>
      <w:rPr>
        <w:rFonts w:ascii="Arial" w:hAnsi="Arial" w:cs="Arial"/>
        <w:sz w:val="16"/>
      </w:rPr>
    </w:pPr>
    <w:r w:rsidRPr="00617813">
      <w:rPr>
        <w:rFonts w:ascii="Arial" w:hAnsi="Arial" w:cs="Arial"/>
        <w:sz w:val="16"/>
      </w:rPr>
      <w:t>Smlouva o dílo</w:t>
    </w:r>
    <w:r w:rsidR="00C75694">
      <w:rPr>
        <w:rFonts w:ascii="Arial" w:hAnsi="Arial" w:cs="Arial"/>
        <w:sz w:val="16"/>
      </w:rPr>
      <w:t xml:space="preserve"> č. SML/0503/24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37265C">
      <w:rPr>
        <w:rFonts w:ascii="Arial" w:hAnsi="Arial" w:cs="Arial"/>
        <w:noProof/>
        <w:snapToGrid w:val="0"/>
        <w:sz w:val="16"/>
        <w:lang w:eastAsia="cs-CZ"/>
      </w:rPr>
      <w:t>4</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3235A" w14:textId="77777777" w:rsidR="00C42B84" w:rsidRDefault="00C42B84">
      <w:r>
        <w:separator/>
      </w:r>
    </w:p>
  </w:footnote>
  <w:footnote w:type="continuationSeparator" w:id="0">
    <w:p w14:paraId="3E53F33C" w14:textId="77777777" w:rsidR="00C42B84" w:rsidRDefault="00C4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655"/>
    <w:multiLevelType w:val="multilevel"/>
    <w:tmpl w:val="7E28374E"/>
    <w:lvl w:ilvl="0">
      <w:start w:val="9"/>
      <w:numFmt w:val="none"/>
      <w:lvlText w:val="11.5."/>
      <w:lvlJc w:val="left"/>
      <w:pPr>
        <w:tabs>
          <w:tab w:val="num" w:pos="705"/>
        </w:tabs>
        <w:ind w:left="705" w:hanging="705"/>
      </w:pPr>
      <w:rPr>
        <w:rFonts w:cs="Times New Roman" w:hint="default"/>
      </w:rPr>
    </w:lvl>
    <w:lvl w:ilvl="1">
      <w:start w:val="1"/>
      <w:numFmt w:val="none"/>
      <w:lvlText w:val="1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1" w15:restartNumberingAfterBreak="0">
    <w:nsid w:val="08BA72F3"/>
    <w:multiLevelType w:val="multilevel"/>
    <w:tmpl w:val="8644838C"/>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9813CC2"/>
    <w:multiLevelType w:val="multilevel"/>
    <w:tmpl w:val="BA20E8BC"/>
    <w:lvl w:ilvl="0">
      <w:start w:val="9"/>
      <w:numFmt w:val="none"/>
      <w:lvlText w:val="10.2."/>
      <w:lvlJc w:val="left"/>
      <w:pPr>
        <w:tabs>
          <w:tab w:val="num" w:pos="705"/>
        </w:tabs>
        <w:ind w:left="705" w:hanging="705"/>
      </w:pPr>
      <w:rPr>
        <w:rFonts w:cs="Times New Roman" w:hint="default"/>
      </w:rPr>
    </w:lvl>
    <w:lvl w:ilvl="1">
      <w:start w:val="1"/>
      <w:numFmt w:val="none"/>
      <w:lvlText w:val="10.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3"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4" w15:restartNumberingAfterBreak="0">
    <w:nsid w:val="106B13ED"/>
    <w:multiLevelType w:val="multilevel"/>
    <w:tmpl w:val="0096E9CE"/>
    <w:lvl w:ilvl="0">
      <w:start w:val="9"/>
      <w:numFmt w:val="none"/>
      <w:lvlText w:val="13.3."/>
      <w:lvlJc w:val="left"/>
      <w:pPr>
        <w:tabs>
          <w:tab w:val="num" w:pos="705"/>
        </w:tabs>
        <w:ind w:left="705" w:hanging="705"/>
      </w:pPr>
      <w:rPr>
        <w:rFonts w:cs="Times New Roman" w:hint="default"/>
      </w:rPr>
    </w:lvl>
    <w:lvl w:ilvl="1">
      <w:start w:val="1"/>
      <w:numFmt w:val="none"/>
      <w:lvlText w:val="13.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5" w15:restartNumberingAfterBreak="0">
    <w:nsid w:val="13606B45"/>
    <w:multiLevelType w:val="multilevel"/>
    <w:tmpl w:val="D696DB6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7" w15:restartNumberingAfterBreak="0">
    <w:nsid w:val="19935158"/>
    <w:multiLevelType w:val="multilevel"/>
    <w:tmpl w:val="87CAF310"/>
    <w:lvl w:ilvl="0">
      <w:start w:val="9"/>
      <w:numFmt w:val="none"/>
      <w:lvlText w:val="15.3."/>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8" w15:restartNumberingAfterBreak="0">
    <w:nsid w:val="1A7062B8"/>
    <w:multiLevelType w:val="multilevel"/>
    <w:tmpl w:val="8644838C"/>
    <w:styleLink w:val="Styl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EA60DDE"/>
    <w:multiLevelType w:val="multilevel"/>
    <w:tmpl w:val="4B0A17B8"/>
    <w:lvl w:ilvl="0">
      <w:start w:val="9"/>
      <w:numFmt w:val="none"/>
      <w:lvlText w:val="13.2."/>
      <w:lvlJc w:val="left"/>
      <w:pPr>
        <w:tabs>
          <w:tab w:val="num" w:pos="705"/>
        </w:tabs>
        <w:ind w:left="705" w:hanging="705"/>
      </w:pPr>
      <w:rPr>
        <w:rFonts w:cs="Times New Roman" w:hint="default"/>
      </w:rPr>
    </w:lvl>
    <w:lvl w:ilvl="1">
      <w:start w:val="1"/>
      <w:numFmt w:val="none"/>
      <w:lvlText w:val="13.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10" w15:restartNumberingAfterBreak="0">
    <w:nsid w:val="21DD4170"/>
    <w:multiLevelType w:val="multilevel"/>
    <w:tmpl w:val="B5EA53E4"/>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2."/>
      <w:lvlJc w:val="left"/>
      <w:pPr>
        <w:tabs>
          <w:tab w:val="num" w:pos="1800"/>
        </w:tabs>
        <w:ind w:left="1800" w:hanging="1800"/>
      </w:pPr>
      <w:rPr>
        <w:rFonts w:cs="Times New Roman" w:hint="default"/>
      </w:rPr>
    </w:lvl>
  </w:abstractNum>
  <w:abstractNum w:abstractNumId="11" w15:restartNumberingAfterBreak="0">
    <w:nsid w:val="23DF4D6D"/>
    <w:multiLevelType w:val="multilevel"/>
    <w:tmpl w:val="A962C0C2"/>
    <w:lvl w:ilvl="0">
      <w:start w:val="9"/>
      <w:numFmt w:val="none"/>
      <w:lvlText w:val="15.4."/>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12" w15:restartNumberingAfterBreak="0">
    <w:nsid w:val="2B1F0AFC"/>
    <w:multiLevelType w:val="multilevel"/>
    <w:tmpl w:val="B0B83504"/>
    <w:lvl w:ilvl="0">
      <w:start w:val="9"/>
      <w:numFmt w:val="none"/>
      <w:lvlText w:val="14.1."/>
      <w:lvlJc w:val="left"/>
      <w:pPr>
        <w:tabs>
          <w:tab w:val="num" w:pos="705"/>
        </w:tabs>
        <w:ind w:left="705" w:hanging="705"/>
      </w:pPr>
      <w:rPr>
        <w:rFonts w:cs="Times New Roman" w:hint="default"/>
      </w:rPr>
    </w:lvl>
    <w:lvl w:ilvl="1">
      <w:start w:val="1"/>
      <w:numFmt w:val="none"/>
      <w:lvlText w:val="16.4."/>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13" w15:restartNumberingAfterBreak="0">
    <w:nsid w:val="30BC4D68"/>
    <w:multiLevelType w:val="multilevel"/>
    <w:tmpl w:val="DFE2794A"/>
    <w:lvl w:ilvl="0">
      <w:start w:val="9"/>
      <w:numFmt w:val="decimal"/>
      <w:lvlText w:val="%1."/>
      <w:lvlJc w:val="left"/>
      <w:pPr>
        <w:tabs>
          <w:tab w:val="num" w:pos="705"/>
        </w:tabs>
        <w:ind w:left="705" w:hanging="705"/>
      </w:pPr>
      <w:rPr>
        <w:rFonts w:cs="Times New Roman" w:hint="default"/>
      </w:rPr>
    </w:lvl>
    <w:lvl w:ilvl="1">
      <w:start w:val="1"/>
      <w:numFmt w:val="none"/>
      <w:lvlText w:val="13.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14" w15:restartNumberingAfterBreak="0">
    <w:nsid w:val="33AC1227"/>
    <w:multiLevelType w:val="multilevel"/>
    <w:tmpl w:val="750840D2"/>
    <w:numStyleLink w:val="Styl5"/>
  </w:abstractNum>
  <w:abstractNum w:abstractNumId="15" w15:restartNumberingAfterBreak="0">
    <w:nsid w:val="34A968F8"/>
    <w:multiLevelType w:val="multilevel"/>
    <w:tmpl w:val="8F1CB33A"/>
    <w:lvl w:ilvl="0">
      <w:start w:val="9"/>
      <w:numFmt w:val="none"/>
      <w:lvlText w:val="12.1."/>
      <w:lvlJc w:val="left"/>
      <w:pPr>
        <w:tabs>
          <w:tab w:val="num" w:pos="705"/>
        </w:tabs>
        <w:ind w:left="705" w:hanging="705"/>
      </w:pPr>
      <w:rPr>
        <w:rFonts w:cs="Times New Roman" w:hint="default"/>
      </w:rPr>
    </w:lvl>
    <w:lvl w:ilvl="1">
      <w:start w:val="1"/>
      <w:numFmt w:val="none"/>
      <w:lvlText w:val="16.4."/>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16" w15:restartNumberingAfterBreak="0">
    <w:nsid w:val="38CA665C"/>
    <w:multiLevelType w:val="multilevel"/>
    <w:tmpl w:val="F3768B24"/>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5."/>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5."/>
      <w:lvlJc w:val="left"/>
      <w:pPr>
        <w:tabs>
          <w:tab w:val="num" w:pos="1800"/>
        </w:tabs>
        <w:ind w:left="1800" w:hanging="1800"/>
      </w:pPr>
      <w:rPr>
        <w:rFonts w:cs="Times New Roman" w:hint="default"/>
      </w:rPr>
    </w:lvl>
  </w:abstractNum>
  <w:abstractNum w:abstractNumId="17" w15:restartNumberingAfterBreak="0">
    <w:nsid w:val="38F95DFA"/>
    <w:multiLevelType w:val="multilevel"/>
    <w:tmpl w:val="0DA86412"/>
    <w:styleLink w:val="Styl3"/>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none"/>
      <w:lvlText w:val="5.1."/>
      <w:lvlJc w:val="left"/>
      <w:pPr>
        <w:tabs>
          <w:tab w:val="num" w:pos="1080"/>
        </w:tabs>
        <w:ind w:left="1080" w:hanging="1080"/>
      </w:pPr>
      <w:rPr>
        <w:rFonts w:cs="Times New Roman" w:hint="default"/>
      </w:rPr>
    </w:lvl>
    <w:lvl w:ilvl="5">
      <w:start w:val="1"/>
      <w:numFmt w:val="decimal"/>
      <w:lvlText w:val="%1.%2."/>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9" w15:restartNumberingAfterBreak="0">
    <w:nsid w:val="39B21CB7"/>
    <w:multiLevelType w:val="multilevel"/>
    <w:tmpl w:val="33D01BDA"/>
    <w:lvl w:ilvl="0">
      <w:start w:val="9"/>
      <w:numFmt w:val="decimal"/>
      <w:lvlText w:val="%1."/>
      <w:lvlJc w:val="left"/>
      <w:pPr>
        <w:tabs>
          <w:tab w:val="num" w:pos="705"/>
        </w:tabs>
        <w:ind w:left="705" w:hanging="705"/>
      </w:pPr>
      <w:rPr>
        <w:rFonts w:cs="Times New Roman" w:hint="default"/>
      </w:rPr>
    </w:lvl>
    <w:lvl w:ilvl="1">
      <w:start w:val="1"/>
      <w:numFmt w:val="none"/>
      <w:lvlText w:val="1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20" w15:restartNumberingAfterBreak="0">
    <w:nsid w:val="3BCC319D"/>
    <w:multiLevelType w:val="multilevel"/>
    <w:tmpl w:val="BD4ED4FC"/>
    <w:lvl w:ilvl="0">
      <w:start w:val="9"/>
      <w:numFmt w:val="none"/>
      <w:lvlText w:val="10.1."/>
      <w:lvlJc w:val="left"/>
      <w:pPr>
        <w:tabs>
          <w:tab w:val="num" w:pos="705"/>
        </w:tabs>
        <w:ind w:left="705" w:hanging="705"/>
      </w:pPr>
      <w:rPr>
        <w:rFonts w:cs="Times New Roman" w:hint="default"/>
      </w:rPr>
    </w:lvl>
    <w:lvl w:ilvl="1">
      <w:start w:val="1"/>
      <w:numFmt w:val="none"/>
      <w:lvlText w:val="16.4."/>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21" w15:restartNumberingAfterBreak="0">
    <w:nsid w:val="3BD102EC"/>
    <w:multiLevelType w:val="multilevel"/>
    <w:tmpl w:val="0FCEB852"/>
    <w:numStyleLink w:val="Styl2"/>
  </w:abstractNum>
  <w:abstractNum w:abstractNumId="22" w15:restartNumberingAfterBreak="0">
    <w:nsid w:val="3D872A03"/>
    <w:multiLevelType w:val="multilevel"/>
    <w:tmpl w:val="0DA86412"/>
    <w:numStyleLink w:val="Styl3"/>
  </w:abstractNum>
  <w:abstractNum w:abstractNumId="23" w15:restartNumberingAfterBreak="0">
    <w:nsid w:val="4203371E"/>
    <w:multiLevelType w:val="hybridMultilevel"/>
    <w:tmpl w:val="1A6869C0"/>
    <w:lvl w:ilvl="0" w:tplc="58B0DC22">
      <w:start w:val="1"/>
      <w:numFmt w:val="decimal"/>
      <w:pStyle w:val="Nadpis3"/>
      <w:lvlText w:val="%1."/>
      <w:lvlJc w:val="left"/>
      <w:pPr>
        <w:ind w:left="360" w:hanging="360"/>
      </w:pPr>
      <w:rPr>
        <w:rFonts w:cs="Times New Roman"/>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7E14D47"/>
    <w:multiLevelType w:val="multilevel"/>
    <w:tmpl w:val="D250F542"/>
    <w:lvl w:ilvl="0">
      <w:start w:val="9"/>
      <w:numFmt w:val="none"/>
      <w:lvlText w:val="11.4."/>
      <w:lvlJc w:val="left"/>
      <w:pPr>
        <w:tabs>
          <w:tab w:val="num" w:pos="705"/>
        </w:tabs>
        <w:ind w:left="705" w:hanging="705"/>
      </w:pPr>
      <w:rPr>
        <w:rFonts w:cs="Times New Roman" w:hint="default"/>
      </w:rPr>
    </w:lvl>
    <w:lvl w:ilvl="1">
      <w:start w:val="1"/>
      <w:numFmt w:val="none"/>
      <w:lvlText w:val="1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25" w15:restartNumberingAfterBreak="0">
    <w:nsid w:val="4B0E0AFA"/>
    <w:multiLevelType w:val="multilevel"/>
    <w:tmpl w:val="707E0A12"/>
    <w:lvl w:ilvl="0">
      <w:start w:val="9"/>
      <w:numFmt w:val="none"/>
      <w:lvlText w:val="15.2."/>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26" w15:restartNumberingAfterBreak="0">
    <w:nsid w:val="4D3B19FF"/>
    <w:multiLevelType w:val="multilevel"/>
    <w:tmpl w:val="4A1EC204"/>
    <w:lvl w:ilvl="0">
      <w:start w:val="9"/>
      <w:numFmt w:val="none"/>
      <w:lvlText w:val="11.3."/>
      <w:lvlJc w:val="left"/>
      <w:pPr>
        <w:tabs>
          <w:tab w:val="num" w:pos="705"/>
        </w:tabs>
        <w:ind w:left="705" w:hanging="705"/>
      </w:pPr>
      <w:rPr>
        <w:rFonts w:cs="Times New Roman" w:hint="default"/>
      </w:rPr>
    </w:lvl>
    <w:lvl w:ilvl="1">
      <w:start w:val="1"/>
      <w:numFmt w:val="none"/>
      <w:lvlText w:val="1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27" w15:restartNumberingAfterBreak="0">
    <w:nsid w:val="4F3F5ACD"/>
    <w:multiLevelType w:val="multilevel"/>
    <w:tmpl w:val="E21E2F8C"/>
    <w:lvl w:ilvl="0">
      <w:start w:val="9"/>
      <w:numFmt w:val="none"/>
      <w:lvlText w:val="15.5."/>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28" w15:restartNumberingAfterBreak="0">
    <w:nsid w:val="50494A5C"/>
    <w:multiLevelType w:val="multilevel"/>
    <w:tmpl w:val="750840D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2B5425B"/>
    <w:multiLevelType w:val="multilevel"/>
    <w:tmpl w:val="C1BCBEFE"/>
    <w:styleLink w:val="Styl7"/>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1."/>
      <w:lvlJc w:val="left"/>
      <w:pPr>
        <w:tabs>
          <w:tab w:val="num" w:pos="1800"/>
        </w:tabs>
        <w:ind w:left="1800" w:hanging="1800"/>
      </w:pPr>
      <w:rPr>
        <w:rFonts w:cs="Times New Roman" w:hint="default"/>
      </w:rPr>
    </w:lvl>
  </w:abstractNum>
  <w:abstractNum w:abstractNumId="30" w15:restartNumberingAfterBreak="0">
    <w:nsid w:val="53CB614B"/>
    <w:multiLevelType w:val="hybridMultilevel"/>
    <w:tmpl w:val="7332CC74"/>
    <w:lvl w:ilvl="0" w:tplc="1FFAFF80">
      <w:start w:val="3"/>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15:restartNumberingAfterBreak="0">
    <w:nsid w:val="551C6C64"/>
    <w:multiLevelType w:val="multilevel"/>
    <w:tmpl w:val="C1BCBEF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1."/>
      <w:lvlJc w:val="left"/>
      <w:pPr>
        <w:tabs>
          <w:tab w:val="num" w:pos="1800"/>
        </w:tabs>
        <w:ind w:left="1800" w:hanging="1800"/>
      </w:pPr>
      <w:rPr>
        <w:rFonts w:cs="Times New Roman" w:hint="default"/>
      </w:rPr>
    </w:lvl>
  </w:abstractNum>
  <w:abstractNum w:abstractNumId="32" w15:restartNumberingAfterBreak="0">
    <w:nsid w:val="58062D83"/>
    <w:multiLevelType w:val="multilevel"/>
    <w:tmpl w:val="6A18B2E0"/>
    <w:numStyleLink w:val="Styl1"/>
  </w:abstractNum>
  <w:abstractNum w:abstractNumId="33" w15:restartNumberingAfterBreak="0">
    <w:nsid w:val="581B4213"/>
    <w:multiLevelType w:val="multilevel"/>
    <w:tmpl w:val="C270FA86"/>
    <w:lvl w:ilvl="0">
      <w:start w:val="9"/>
      <w:numFmt w:val="none"/>
      <w:lvlText w:val="16.1."/>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34" w15:restartNumberingAfterBreak="0">
    <w:nsid w:val="5A7E602E"/>
    <w:multiLevelType w:val="multilevel"/>
    <w:tmpl w:val="750840D2"/>
    <w:styleLink w:val="Styl5"/>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B0E035D"/>
    <w:multiLevelType w:val="multilevel"/>
    <w:tmpl w:val="758E61C2"/>
    <w:lvl w:ilvl="0">
      <w:start w:val="9"/>
      <w:numFmt w:val="none"/>
      <w:lvlText w:val="15.6."/>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36"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37" w15:restartNumberingAfterBreak="0">
    <w:nsid w:val="5F7D7661"/>
    <w:multiLevelType w:val="multilevel"/>
    <w:tmpl w:val="3E42E0A6"/>
    <w:lvl w:ilvl="0">
      <w:start w:val="9"/>
      <w:numFmt w:val="none"/>
      <w:lvlText w:val="11.7."/>
      <w:lvlJc w:val="left"/>
      <w:pPr>
        <w:tabs>
          <w:tab w:val="num" w:pos="705"/>
        </w:tabs>
        <w:ind w:left="705" w:hanging="705"/>
      </w:pPr>
      <w:rPr>
        <w:rFonts w:cs="Times New Roman" w:hint="default"/>
      </w:rPr>
    </w:lvl>
    <w:lvl w:ilvl="1">
      <w:start w:val="1"/>
      <w:numFmt w:val="none"/>
      <w:lvlText w:val="1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38" w15:restartNumberingAfterBreak="0">
    <w:nsid w:val="5FC97773"/>
    <w:multiLevelType w:val="multilevel"/>
    <w:tmpl w:val="5AF4AF0A"/>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none"/>
      <w:lvlText w:val="9.6."/>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5."/>
      <w:lvlJc w:val="left"/>
      <w:pPr>
        <w:tabs>
          <w:tab w:val="num" w:pos="1800"/>
        </w:tabs>
        <w:ind w:left="1800" w:hanging="1800"/>
      </w:pPr>
      <w:rPr>
        <w:rFonts w:cs="Times New Roman" w:hint="default"/>
      </w:rPr>
    </w:lvl>
  </w:abstractNum>
  <w:abstractNum w:abstractNumId="39" w15:restartNumberingAfterBreak="0">
    <w:nsid w:val="648047F3"/>
    <w:multiLevelType w:val="multilevel"/>
    <w:tmpl w:val="65224574"/>
    <w:lvl w:ilvl="0">
      <w:start w:val="9"/>
      <w:numFmt w:val="none"/>
      <w:lvlText w:val="16.3."/>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40" w15:restartNumberingAfterBreak="0">
    <w:nsid w:val="653E35FF"/>
    <w:multiLevelType w:val="multilevel"/>
    <w:tmpl w:val="EC18EB56"/>
    <w:lvl w:ilvl="0">
      <w:start w:val="9"/>
      <w:numFmt w:val="none"/>
      <w:lvlText w:val="16.2."/>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41" w15:restartNumberingAfterBreak="0">
    <w:nsid w:val="65FB2535"/>
    <w:multiLevelType w:val="multilevel"/>
    <w:tmpl w:val="0FCEB852"/>
    <w:styleLink w:val="Styl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none"/>
      <w:lvlText w:val="5.1."/>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6187E6D"/>
    <w:multiLevelType w:val="multilevel"/>
    <w:tmpl w:val="6A18B2E0"/>
    <w:styleLink w:val="Styl1"/>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824BD0"/>
    <w:multiLevelType w:val="multilevel"/>
    <w:tmpl w:val="42CA8CEC"/>
    <w:lvl w:ilvl="0">
      <w:start w:val="9"/>
      <w:numFmt w:val="none"/>
      <w:lvlText w:val="10.3."/>
      <w:lvlJc w:val="left"/>
      <w:pPr>
        <w:tabs>
          <w:tab w:val="num" w:pos="705"/>
        </w:tabs>
        <w:ind w:left="705" w:hanging="705"/>
      </w:pPr>
      <w:rPr>
        <w:rFonts w:cs="Times New Roman" w:hint="default"/>
      </w:rPr>
    </w:lvl>
    <w:lvl w:ilvl="1">
      <w:start w:val="1"/>
      <w:numFmt w:val="none"/>
      <w:lvlText w:val="10.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44" w15:restartNumberingAfterBreak="0">
    <w:nsid w:val="6AAD4E1F"/>
    <w:multiLevelType w:val="multilevel"/>
    <w:tmpl w:val="6C88F410"/>
    <w:lvl w:ilvl="0">
      <w:start w:val="9"/>
      <w:numFmt w:val="none"/>
      <w:lvlText w:val="12.2."/>
      <w:lvlJc w:val="left"/>
      <w:pPr>
        <w:tabs>
          <w:tab w:val="num" w:pos="705"/>
        </w:tabs>
        <w:ind w:left="705" w:hanging="705"/>
      </w:pPr>
      <w:rPr>
        <w:rFonts w:cs="Times New Roman" w:hint="default"/>
      </w:rPr>
    </w:lvl>
    <w:lvl w:ilvl="1">
      <w:start w:val="1"/>
      <w:numFmt w:val="none"/>
      <w:lvlText w:val="12.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45" w15:restartNumberingAfterBreak="0">
    <w:nsid w:val="6AC00FC5"/>
    <w:multiLevelType w:val="multilevel"/>
    <w:tmpl w:val="3B0CC876"/>
    <w:lvl w:ilvl="0">
      <w:start w:val="9"/>
      <w:numFmt w:val="none"/>
      <w:lvlText w:val="11.6."/>
      <w:lvlJc w:val="left"/>
      <w:pPr>
        <w:tabs>
          <w:tab w:val="num" w:pos="705"/>
        </w:tabs>
        <w:ind w:left="705" w:hanging="705"/>
      </w:pPr>
      <w:rPr>
        <w:rFonts w:cs="Times New Roman" w:hint="default"/>
      </w:rPr>
    </w:lvl>
    <w:lvl w:ilvl="1">
      <w:start w:val="1"/>
      <w:numFmt w:val="none"/>
      <w:lvlText w:val="1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46" w15:restartNumberingAfterBreak="0">
    <w:nsid w:val="6BA01706"/>
    <w:multiLevelType w:val="multilevel"/>
    <w:tmpl w:val="0405001D"/>
    <w:styleLink w:val="Styl6"/>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18132D"/>
    <w:multiLevelType w:val="multilevel"/>
    <w:tmpl w:val="1298A6B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3."/>
      <w:lvlJc w:val="left"/>
      <w:pPr>
        <w:tabs>
          <w:tab w:val="num" w:pos="1800"/>
        </w:tabs>
        <w:ind w:left="1800" w:hanging="1800"/>
      </w:pPr>
      <w:rPr>
        <w:rFonts w:cs="Times New Roman" w:hint="default"/>
      </w:rPr>
    </w:lvl>
  </w:abstractNum>
  <w:abstractNum w:abstractNumId="48" w15:restartNumberingAfterBreak="0">
    <w:nsid w:val="705710FE"/>
    <w:multiLevelType w:val="multilevel"/>
    <w:tmpl w:val="0D00F724"/>
    <w:lvl w:ilvl="0">
      <w:start w:val="9"/>
      <w:numFmt w:val="none"/>
      <w:lvlText w:val="11.1."/>
      <w:lvlJc w:val="left"/>
      <w:pPr>
        <w:tabs>
          <w:tab w:val="num" w:pos="705"/>
        </w:tabs>
        <w:ind w:left="705" w:hanging="705"/>
      </w:pPr>
      <w:rPr>
        <w:rFonts w:cs="Times New Roman" w:hint="default"/>
      </w:rPr>
    </w:lvl>
    <w:lvl w:ilvl="1">
      <w:start w:val="1"/>
      <w:numFmt w:val="none"/>
      <w:lvlText w:val="10.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abstractNum w:abstractNumId="49" w15:restartNumberingAfterBreak="0">
    <w:nsid w:val="74361D00"/>
    <w:multiLevelType w:val="multilevel"/>
    <w:tmpl w:val="9CD88312"/>
    <w:lvl w:ilvl="0">
      <w:start w:val="9"/>
      <w:numFmt w:val="none"/>
      <w:lvlText w:val="15.1."/>
      <w:lvlJc w:val="left"/>
      <w:pPr>
        <w:tabs>
          <w:tab w:val="num" w:pos="705"/>
        </w:tabs>
        <w:ind w:left="705" w:hanging="705"/>
      </w:pPr>
      <w:rPr>
        <w:rFonts w:cs="Times New Roman" w:hint="default"/>
      </w:rPr>
    </w:lvl>
    <w:lvl w:ilvl="1">
      <w:start w:val="1"/>
      <w:numFmt w:val="none"/>
      <w:lvlText w:val="14.1."/>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none"/>
      <w:lvlText w:val="8.1."/>
      <w:lvlJc w:val="left"/>
      <w:pPr>
        <w:tabs>
          <w:tab w:val="num" w:pos="1440"/>
        </w:tabs>
        <w:ind w:left="1440" w:hanging="1440"/>
      </w:pPr>
      <w:rPr>
        <w:rFonts w:cs="Times New Roman" w:hint="default"/>
      </w:rPr>
    </w:lvl>
    <w:lvl w:ilvl="8">
      <w:start w:val="1"/>
      <w:numFmt w:val="none"/>
      <w:lvlText w:val="9.4."/>
      <w:lvlJc w:val="left"/>
      <w:pPr>
        <w:tabs>
          <w:tab w:val="num" w:pos="1800"/>
        </w:tabs>
        <w:ind w:left="1800" w:hanging="1800"/>
      </w:pPr>
      <w:rPr>
        <w:rFonts w:cs="Times New Roman" w:hint="default"/>
      </w:rPr>
    </w:lvl>
  </w:abstractNum>
  <w:num w:numId="1">
    <w:abstractNumId w:val="5"/>
  </w:num>
  <w:num w:numId="2">
    <w:abstractNumId w:val="18"/>
  </w:num>
  <w:num w:numId="3">
    <w:abstractNumId w:val="36"/>
  </w:num>
  <w:num w:numId="4">
    <w:abstractNumId w:val="3"/>
  </w:num>
  <w:num w:numId="5">
    <w:abstractNumId w:val="6"/>
  </w:num>
  <w:num w:numId="6">
    <w:abstractNumId w:val="23"/>
  </w:num>
  <w:num w:numId="7">
    <w:abstractNumId w:val="28"/>
  </w:num>
  <w:num w:numId="8">
    <w:abstractNumId w:val="30"/>
  </w:num>
  <w:num w:numId="9">
    <w:abstractNumId w:val="32"/>
  </w:num>
  <w:num w:numId="10">
    <w:abstractNumId w:val="42"/>
  </w:num>
  <w:num w:numId="11">
    <w:abstractNumId w:val="1"/>
  </w:num>
  <w:num w:numId="12">
    <w:abstractNumId w:val="21"/>
  </w:num>
  <w:num w:numId="13">
    <w:abstractNumId w:val="41"/>
  </w:num>
  <w:num w:numId="14">
    <w:abstractNumId w:val="22"/>
  </w:num>
  <w:num w:numId="15">
    <w:abstractNumId w:val="17"/>
  </w:num>
  <w:num w:numId="16">
    <w:abstractNumId w:val="8"/>
  </w:num>
  <w:num w:numId="17">
    <w:abstractNumId w:val="34"/>
  </w:num>
  <w:num w:numId="18">
    <w:abstractNumId w:val="14"/>
  </w:num>
  <w:num w:numId="19">
    <w:abstractNumId w:val="46"/>
  </w:num>
  <w:num w:numId="20">
    <w:abstractNumId w:val="31"/>
  </w:num>
  <w:num w:numId="21">
    <w:abstractNumId w:val="29"/>
  </w:num>
  <w:num w:numId="22">
    <w:abstractNumId w:val="10"/>
  </w:num>
  <w:num w:numId="23">
    <w:abstractNumId w:val="47"/>
  </w:num>
  <w:num w:numId="24">
    <w:abstractNumId w:val="19"/>
  </w:num>
  <w:num w:numId="25">
    <w:abstractNumId w:val="16"/>
  </w:num>
  <w:num w:numId="26">
    <w:abstractNumId w:val="38"/>
  </w:num>
  <w:num w:numId="27">
    <w:abstractNumId w:val="2"/>
  </w:num>
  <w:num w:numId="28">
    <w:abstractNumId w:val="43"/>
  </w:num>
  <w:num w:numId="29">
    <w:abstractNumId w:val="48"/>
  </w:num>
  <w:num w:numId="30">
    <w:abstractNumId w:val="26"/>
  </w:num>
  <w:num w:numId="31">
    <w:abstractNumId w:val="24"/>
  </w:num>
  <w:num w:numId="32">
    <w:abstractNumId w:val="0"/>
  </w:num>
  <w:num w:numId="33">
    <w:abstractNumId w:val="45"/>
  </w:num>
  <w:num w:numId="34">
    <w:abstractNumId w:val="37"/>
  </w:num>
  <w:num w:numId="35">
    <w:abstractNumId w:val="13"/>
  </w:num>
  <w:num w:numId="36">
    <w:abstractNumId w:val="44"/>
  </w:num>
  <w:num w:numId="37">
    <w:abstractNumId w:val="9"/>
  </w:num>
  <w:num w:numId="38">
    <w:abstractNumId w:val="4"/>
  </w:num>
  <w:num w:numId="39">
    <w:abstractNumId w:val="49"/>
  </w:num>
  <w:num w:numId="40">
    <w:abstractNumId w:val="25"/>
  </w:num>
  <w:num w:numId="41">
    <w:abstractNumId w:val="7"/>
  </w:num>
  <w:num w:numId="42">
    <w:abstractNumId w:val="11"/>
  </w:num>
  <w:num w:numId="43">
    <w:abstractNumId w:val="27"/>
  </w:num>
  <w:num w:numId="44">
    <w:abstractNumId w:val="35"/>
  </w:num>
  <w:num w:numId="45">
    <w:abstractNumId w:val="33"/>
  </w:num>
  <w:num w:numId="46">
    <w:abstractNumId w:val="40"/>
  </w:num>
  <w:num w:numId="47">
    <w:abstractNumId w:val="39"/>
  </w:num>
  <w:num w:numId="48">
    <w:abstractNumId w:val="12"/>
  </w:num>
  <w:num w:numId="49">
    <w:abstractNumId w:val="15"/>
  </w:num>
  <w:num w:numId="5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54BBC"/>
    <w:rsid w:val="00071034"/>
    <w:rsid w:val="00073373"/>
    <w:rsid w:val="00081BA0"/>
    <w:rsid w:val="000A1B72"/>
    <w:rsid w:val="000A5F2F"/>
    <w:rsid w:val="000A7837"/>
    <w:rsid w:val="000C3660"/>
    <w:rsid w:val="000C46B2"/>
    <w:rsid w:val="000D056C"/>
    <w:rsid w:val="000D77C7"/>
    <w:rsid w:val="000F4AC3"/>
    <w:rsid w:val="00186D8F"/>
    <w:rsid w:val="001A5585"/>
    <w:rsid w:val="001B6A0D"/>
    <w:rsid w:val="001E46DA"/>
    <w:rsid w:val="001F028D"/>
    <w:rsid w:val="001F2501"/>
    <w:rsid w:val="00204F62"/>
    <w:rsid w:val="0022318C"/>
    <w:rsid w:val="00224579"/>
    <w:rsid w:val="00237A28"/>
    <w:rsid w:val="00240342"/>
    <w:rsid w:val="00256357"/>
    <w:rsid w:val="0026086B"/>
    <w:rsid w:val="002B06AD"/>
    <w:rsid w:val="002B6F5C"/>
    <w:rsid w:val="002E3DEF"/>
    <w:rsid w:val="002F4C0C"/>
    <w:rsid w:val="003023E6"/>
    <w:rsid w:val="003140BE"/>
    <w:rsid w:val="00342118"/>
    <w:rsid w:val="00342C08"/>
    <w:rsid w:val="00345B47"/>
    <w:rsid w:val="00356D3F"/>
    <w:rsid w:val="00362EAB"/>
    <w:rsid w:val="003648C7"/>
    <w:rsid w:val="00370C09"/>
    <w:rsid w:val="0037265C"/>
    <w:rsid w:val="00395BC7"/>
    <w:rsid w:val="003A51C9"/>
    <w:rsid w:val="003B0112"/>
    <w:rsid w:val="003B3337"/>
    <w:rsid w:val="003D67DF"/>
    <w:rsid w:val="004224F8"/>
    <w:rsid w:val="004270F2"/>
    <w:rsid w:val="00447ED1"/>
    <w:rsid w:val="004579B4"/>
    <w:rsid w:val="004624E4"/>
    <w:rsid w:val="00463BF7"/>
    <w:rsid w:val="004646BF"/>
    <w:rsid w:val="004701C7"/>
    <w:rsid w:val="004B716E"/>
    <w:rsid w:val="004D24B6"/>
    <w:rsid w:val="004D4E97"/>
    <w:rsid w:val="004F4BF2"/>
    <w:rsid w:val="004F666B"/>
    <w:rsid w:val="005075FA"/>
    <w:rsid w:val="00524A20"/>
    <w:rsid w:val="005357F6"/>
    <w:rsid w:val="005429DF"/>
    <w:rsid w:val="00545BFD"/>
    <w:rsid w:val="005A5D57"/>
    <w:rsid w:val="005A6186"/>
    <w:rsid w:val="005B6AC1"/>
    <w:rsid w:val="005D5117"/>
    <w:rsid w:val="00617813"/>
    <w:rsid w:val="006404A9"/>
    <w:rsid w:val="0064257D"/>
    <w:rsid w:val="00645BAC"/>
    <w:rsid w:val="00690107"/>
    <w:rsid w:val="00695020"/>
    <w:rsid w:val="006A04C3"/>
    <w:rsid w:val="006B3241"/>
    <w:rsid w:val="00726F38"/>
    <w:rsid w:val="00740062"/>
    <w:rsid w:val="0074020A"/>
    <w:rsid w:val="00742A87"/>
    <w:rsid w:val="00744737"/>
    <w:rsid w:val="007555CD"/>
    <w:rsid w:val="00765648"/>
    <w:rsid w:val="007A0DE7"/>
    <w:rsid w:val="007B32AB"/>
    <w:rsid w:val="007C266D"/>
    <w:rsid w:val="007C5BA8"/>
    <w:rsid w:val="007F30A2"/>
    <w:rsid w:val="007F37F2"/>
    <w:rsid w:val="007F7506"/>
    <w:rsid w:val="008027BD"/>
    <w:rsid w:val="00810027"/>
    <w:rsid w:val="00821552"/>
    <w:rsid w:val="0082622B"/>
    <w:rsid w:val="00835F67"/>
    <w:rsid w:val="008440CE"/>
    <w:rsid w:val="008624F3"/>
    <w:rsid w:val="00882EBD"/>
    <w:rsid w:val="0089082E"/>
    <w:rsid w:val="00896C04"/>
    <w:rsid w:val="008B0327"/>
    <w:rsid w:val="008F3D1C"/>
    <w:rsid w:val="0091767D"/>
    <w:rsid w:val="00940F5D"/>
    <w:rsid w:val="009529FE"/>
    <w:rsid w:val="00981839"/>
    <w:rsid w:val="009A6D7D"/>
    <w:rsid w:val="009B0843"/>
    <w:rsid w:val="009D2B7C"/>
    <w:rsid w:val="009D3887"/>
    <w:rsid w:val="009D4313"/>
    <w:rsid w:val="009D52F7"/>
    <w:rsid w:val="00A15D4E"/>
    <w:rsid w:val="00A258C1"/>
    <w:rsid w:val="00A30A0F"/>
    <w:rsid w:val="00A36750"/>
    <w:rsid w:val="00A60F75"/>
    <w:rsid w:val="00A74E5C"/>
    <w:rsid w:val="00AD0BD9"/>
    <w:rsid w:val="00AF1452"/>
    <w:rsid w:val="00AF3E71"/>
    <w:rsid w:val="00B00C4F"/>
    <w:rsid w:val="00B27707"/>
    <w:rsid w:val="00B325BF"/>
    <w:rsid w:val="00B32C3B"/>
    <w:rsid w:val="00B36A3A"/>
    <w:rsid w:val="00B540D9"/>
    <w:rsid w:val="00B5635B"/>
    <w:rsid w:val="00B567E6"/>
    <w:rsid w:val="00B60B6D"/>
    <w:rsid w:val="00B633FE"/>
    <w:rsid w:val="00B73F85"/>
    <w:rsid w:val="00B94BCB"/>
    <w:rsid w:val="00BE7856"/>
    <w:rsid w:val="00BF7FF4"/>
    <w:rsid w:val="00C03E91"/>
    <w:rsid w:val="00C03EE9"/>
    <w:rsid w:val="00C110C6"/>
    <w:rsid w:val="00C42B84"/>
    <w:rsid w:val="00C433B0"/>
    <w:rsid w:val="00C4589C"/>
    <w:rsid w:val="00C75694"/>
    <w:rsid w:val="00C83168"/>
    <w:rsid w:val="00C8336B"/>
    <w:rsid w:val="00CD3AD5"/>
    <w:rsid w:val="00CD6316"/>
    <w:rsid w:val="00CE3838"/>
    <w:rsid w:val="00D3194A"/>
    <w:rsid w:val="00D60A94"/>
    <w:rsid w:val="00DA41EA"/>
    <w:rsid w:val="00DC61B6"/>
    <w:rsid w:val="00DD214D"/>
    <w:rsid w:val="00DE6A16"/>
    <w:rsid w:val="00E138EA"/>
    <w:rsid w:val="00E20942"/>
    <w:rsid w:val="00E348E0"/>
    <w:rsid w:val="00E82DD5"/>
    <w:rsid w:val="00E96553"/>
    <w:rsid w:val="00EC5329"/>
    <w:rsid w:val="00F03357"/>
    <w:rsid w:val="00F1711E"/>
    <w:rsid w:val="00F17682"/>
    <w:rsid w:val="00F274C6"/>
    <w:rsid w:val="00F33E93"/>
    <w:rsid w:val="00F6283D"/>
    <w:rsid w:val="00F854BD"/>
    <w:rsid w:val="00F94306"/>
    <w:rsid w:val="00FA1053"/>
    <w:rsid w:val="00FC146C"/>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A63F59"/>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6"/>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0A1B72"/>
    <w:rPr>
      <w:b/>
      <w:szCs w:val="20"/>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3"/>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4"/>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5"/>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C03E91"/>
    <w:rPr>
      <w:sz w:val="16"/>
      <w:szCs w:val="16"/>
    </w:rPr>
  </w:style>
  <w:style w:type="paragraph" w:styleId="Textkomente">
    <w:name w:val="annotation text"/>
    <w:basedOn w:val="Normln"/>
    <w:link w:val="TextkomenteChar"/>
    <w:uiPriority w:val="99"/>
    <w:semiHidden/>
    <w:unhideWhenUsed/>
    <w:rsid w:val="00C03E91"/>
  </w:style>
  <w:style w:type="character" w:customStyle="1" w:styleId="TextkomenteChar">
    <w:name w:val="Text komentáře Char"/>
    <w:basedOn w:val="Standardnpsmoodstavce"/>
    <w:link w:val="Textkomente"/>
    <w:uiPriority w:val="99"/>
    <w:semiHidden/>
    <w:rsid w:val="00C03E91"/>
    <w:rPr>
      <w:sz w:val="20"/>
      <w:szCs w:val="20"/>
      <w:lang w:eastAsia="en-US"/>
    </w:rPr>
  </w:style>
  <w:style w:type="paragraph" w:styleId="Pedmtkomente">
    <w:name w:val="annotation subject"/>
    <w:basedOn w:val="Textkomente"/>
    <w:next w:val="Textkomente"/>
    <w:link w:val="PedmtkomenteChar"/>
    <w:uiPriority w:val="99"/>
    <w:semiHidden/>
    <w:unhideWhenUsed/>
    <w:rsid w:val="00C03E91"/>
    <w:rPr>
      <w:b/>
      <w:bCs/>
    </w:rPr>
  </w:style>
  <w:style w:type="character" w:customStyle="1" w:styleId="PedmtkomenteChar">
    <w:name w:val="Předmět komentáře Char"/>
    <w:basedOn w:val="TextkomenteChar"/>
    <w:link w:val="Pedmtkomente"/>
    <w:uiPriority w:val="99"/>
    <w:semiHidden/>
    <w:rsid w:val="00C03E91"/>
    <w:rPr>
      <w:b/>
      <w:bCs/>
      <w:sz w:val="20"/>
      <w:szCs w:val="20"/>
      <w:lang w:eastAsia="en-US"/>
    </w:rPr>
  </w:style>
  <w:style w:type="paragraph" w:styleId="Textbubliny">
    <w:name w:val="Balloon Text"/>
    <w:basedOn w:val="Normln"/>
    <w:link w:val="TextbublinyChar"/>
    <w:uiPriority w:val="99"/>
    <w:semiHidden/>
    <w:unhideWhenUsed/>
    <w:rsid w:val="00C03E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3E91"/>
    <w:rPr>
      <w:rFonts w:ascii="Segoe UI" w:hAnsi="Segoe UI" w:cs="Segoe UI"/>
      <w:sz w:val="18"/>
      <w:szCs w:val="18"/>
      <w:lang w:eastAsia="en-US"/>
    </w:rPr>
  </w:style>
  <w:style w:type="numbering" w:customStyle="1" w:styleId="Styl1">
    <w:name w:val="Styl1"/>
    <w:uiPriority w:val="99"/>
    <w:rsid w:val="00744737"/>
    <w:pPr>
      <w:numPr>
        <w:numId w:val="10"/>
      </w:numPr>
    </w:pPr>
  </w:style>
  <w:style w:type="numbering" w:customStyle="1" w:styleId="Styl2">
    <w:name w:val="Styl2"/>
    <w:uiPriority w:val="99"/>
    <w:rsid w:val="00744737"/>
    <w:pPr>
      <w:numPr>
        <w:numId w:val="13"/>
      </w:numPr>
    </w:pPr>
  </w:style>
  <w:style w:type="numbering" w:customStyle="1" w:styleId="Styl3">
    <w:name w:val="Styl3"/>
    <w:uiPriority w:val="99"/>
    <w:rsid w:val="00744737"/>
    <w:pPr>
      <w:numPr>
        <w:numId w:val="15"/>
      </w:numPr>
    </w:pPr>
  </w:style>
  <w:style w:type="numbering" w:customStyle="1" w:styleId="Styl4">
    <w:name w:val="Styl4"/>
    <w:uiPriority w:val="99"/>
    <w:rsid w:val="00370C09"/>
    <w:pPr>
      <w:numPr>
        <w:numId w:val="16"/>
      </w:numPr>
    </w:pPr>
  </w:style>
  <w:style w:type="numbering" w:customStyle="1" w:styleId="Styl5">
    <w:name w:val="Styl5"/>
    <w:uiPriority w:val="99"/>
    <w:rsid w:val="00370C09"/>
    <w:pPr>
      <w:numPr>
        <w:numId w:val="17"/>
      </w:numPr>
    </w:pPr>
  </w:style>
  <w:style w:type="numbering" w:customStyle="1" w:styleId="Styl6">
    <w:name w:val="Styl6"/>
    <w:uiPriority w:val="99"/>
    <w:rsid w:val="00370C09"/>
    <w:pPr>
      <w:numPr>
        <w:numId w:val="19"/>
      </w:numPr>
    </w:pPr>
  </w:style>
  <w:style w:type="numbering" w:customStyle="1" w:styleId="Styl7">
    <w:name w:val="Styl7"/>
    <w:uiPriority w:val="99"/>
    <w:rsid w:val="00B36A3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ladek@bv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thics@suez.com" TargetMode="External"/><Relationship Id="rId4" Type="http://schemas.openxmlformats.org/officeDocument/2006/relationships/webSettings" Target="webSettings.xml"/><Relationship Id="rId9" Type="http://schemas.openxmlformats.org/officeDocument/2006/relationships/hyperlink" Target="http://www.bv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4</Pages>
  <Words>1706</Words>
  <Characters>10071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2024-11-07T12:10:00Z</dcterms:created>
  <dcterms:modified xsi:type="dcterms:W3CDTF">2024-11-07T12:10:00Z</dcterms:modified>
</cp:coreProperties>
</file>