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51" w:rsidRDefault="00ED464A">
      <w:pPr>
        <w:pStyle w:val="Zkladntext"/>
        <w:ind w:left="66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51739" cy="571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73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851" w:rsidRDefault="00ED464A">
      <w:pPr>
        <w:spacing w:before="2"/>
        <w:ind w:right="891"/>
        <w:jc w:val="right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747141</wp:posOffset>
            </wp:positionH>
            <wp:positionV relativeFrom="paragraph">
              <wp:posOffset>-420578</wp:posOffset>
            </wp:positionV>
            <wp:extent cx="2658107" cy="92086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107" cy="92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NPU1002411236</w:t>
      </w:r>
    </w:p>
    <w:p w:rsidR="00196851" w:rsidRDefault="00ED464A">
      <w:pPr>
        <w:spacing w:before="120"/>
        <w:ind w:left="7619" w:right="115" w:hanging="53"/>
        <w:jc w:val="right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čj. NPU-420/86388/2024 WAM:2028H1210011- 4</w:t>
      </w:r>
    </w:p>
    <w:p w:rsidR="00196851" w:rsidRDefault="00196851">
      <w:pPr>
        <w:pStyle w:val="Zkladntext"/>
        <w:rPr>
          <w:rFonts w:ascii="Calibri Light"/>
          <w:sz w:val="20"/>
        </w:rPr>
      </w:pPr>
    </w:p>
    <w:p w:rsidR="00196851" w:rsidRDefault="00196851">
      <w:pPr>
        <w:pStyle w:val="Zkladntext"/>
        <w:rPr>
          <w:rFonts w:ascii="Calibri Light"/>
          <w:sz w:val="20"/>
        </w:rPr>
      </w:pPr>
    </w:p>
    <w:p w:rsidR="00196851" w:rsidRDefault="00196851">
      <w:pPr>
        <w:pStyle w:val="Zkladntext"/>
        <w:spacing w:before="1"/>
        <w:rPr>
          <w:rFonts w:ascii="Calibri Light"/>
        </w:rPr>
      </w:pPr>
    </w:p>
    <w:p w:rsidR="00196851" w:rsidRDefault="00ED464A">
      <w:pPr>
        <w:pStyle w:val="Nadpis1"/>
        <w:spacing w:before="56"/>
        <w:ind w:left="1874" w:right="1812"/>
        <w:jc w:val="center"/>
      </w:pPr>
      <w:r>
        <w:t>Dodatek č. 4 ke smlouvě o dílo</w:t>
      </w:r>
    </w:p>
    <w:p w:rsidR="00196851" w:rsidRDefault="00ED464A">
      <w:pPr>
        <w:ind w:left="1882" w:right="1812"/>
        <w:jc w:val="center"/>
        <w:rPr>
          <w:b/>
        </w:rPr>
      </w:pPr>
      <w:r>
        <w:rPr>
          <w:b/>
        </w:rPr>
        <w:t>NPÚ, SZ Valeč – obnova skleníku vč. zázemí 2</w:t>
      </w:r>
    </w:p>
    <w:p w:rsidR="00196851" w:rsidRDefault="00ED464A">
      <w:pPr>
        <w:pStyle w:val="Zkladntext"/>
        <w:ind w:left="2006" w:right="1812"/>
        <w:jc w:val="center"/>
      </w:pPr>
      <w:r>
        <w:t>uzavřené 21.10.2021, zveřejněné v registru smluv dne 25.10.2021</w:t>
      </w:r>
    </w:p>
    <w:p w:rsidR="00196851" w:rsidRDefault="00196851">
      <w:pPr>
        <w:pStyle w:val="Zkladntext"/>
        <w:spacing w:before="12"/>
        <w:rPr>
          <w:sz w:val="21"/>
        </w:rPr>
      </w:pPr>
    </w:p>
    <w:p w:rsidR="00196851" w:rsidRDefault="00ED464A">
      <w:pPr>
        <w:pStyle w:val="Zkladntext"/>
        <w:spacing w:after="19"/>
        <w:ind w:left="2006" w:right="1807"/>
        <w:jc w:val="center"/>
      </w:pPr>
      <w:r>
        <w:t>uzavřený níže uvedeného dne, měsíce a roku</w:t>
      </w:r>
    </w:p>
    <w:p w:rsidR="00196851" w:rsidRDefault="001D501D">
      <w:pPr>
        <w:pStyle w:val="Zkladntext"/>
        <w:spacing w:line="20" w:lineRule="exact"/>
        <w:ind w:left="5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10225" cy="6350"/>
                <wp:effectExtent l="5715" t="1905" r="13335" b="1079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6350"/>
                          <a:chOff x="0" y="0"/>
                          <a:chExt cx="8835" cy="10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5605C" id="Group 5" o:spid="_x0000_s1026" style="width:441.75pt;height:.5pt;mso-position-horizontal-relative:char;mso-position-vertical-relative:line" coordsize="88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">
                <v:line id="Line 6" o:spid="_x0000_s1027" style="position:absolute;visibility:visible;mso-wrap-style:square" from="0,5" to="88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196851" w:rsidRDefault="00196851">
      <w:pPr>
        <w:pStyle w:val="Zkladntext"/>
        <w:spacing w:before="2"/>
        <w:rPr>
          <w:sz w:val="21"/>
        </w:rPr>
      </w:pPr>
    </w:p>
    <w:p w:rsidR="00196851" w:rsidRDefault="00ED464A">
      <w:pPr>
        <w:pStyle w:val="Nadpis1"/>
      </w:pPr>
      <w:r>
        <w:t>Národní památkový ústav, státní příspěvková organizace</w:t>
      </w:r>
    </w:p>
    <w:p w:rsidR="00196851" w:rsidRDefault="00ED464A">
      <w:pPr>
        <w:pStyle w:val="Zkladntext"/>
        <w:ind w:left="435"/>
      </w:pPr>
      <w:r>
        <w:t>IČO: 75032333, DIČ: CZ75032333</w:t>
      </w:r>
    </w:p>
    <w:p w:rsidR="00196851" w:rsidRDefault="00ED464A">
      <w:pPr>
        <w:pStyle w:val="Zkladntext"/>
        <w:ind w:left="435"/>
      </w:pPr>
      <w:r>
        <w:t>se sídlem Valdštejnské náměstí 162/3, 118 01 Praha 1 - Malá Strana</w:t>
      </w:r>
    </w:p>
    <w:p w:rsidR="00196851" w:rsidRDefault="00ED464A">
      <w:pPr>
        <w:pStyle w:val="Zkladntext"/>
        <w:ind w:left="435" w:right="137"/>
      </w:pPr>
      <w:r>
        <w:t xml:space="preserve">zastoupen: PhDr. Petrem Hrubým, ředitelem územní památkové správy NPÚ v Ústí nad Labem bankovní spojení: ČNB, č. účtu: ČNB, č. účtu </w:t>
      </w:r>
      <w:r w:rsidR="001D501D">
        <w:t>xxxxxx</w:t>
      </w:r>
    </w:p>
    <w:p w:rsidR="00196851" w:rsidRDefault="00ED464A">
      <w:pPr>
        <w:pStyle w:val="Zkladntext"/>
        <w:tabs>
          <w:tab w:val="left" w:pos="5391"/>
        </w:tabs>
        <w:ind w:left="435"/>
      </w:pPr>
      <w:r>
        <w:t>zástupce pro věcná jednání</w:t>
      </w:r>
      <w:r>
        <w:rPr>
          <w:spacing w:val="-21"/>
        </w:rPr>
        <w:t xml:space="preserve"> </w:t>
      </w:r>
      <w:r>
        <w:t>(investiční</w:t>
      </w:r>
      <w:r>
        <w:rPr>
          <w:spacing w:val="-4"/>
        </w:rPr>
        <w:t xml:space="preserve"> </w:t>
      </w:r>
      <w:r>
        <w:rPr>
          <w:spacing w:val="-3"/>
        </w:rPr>
        <w:t>referent):</w:t>
      </w:r>
      <w:r>
        <w:rPr>
          <w:spacing w:val="-3"/>
        </w:rPr>
        <w:tab/>
      </w:r>
      <w:r>
        <w:t>Ing. Tomáš</w:t>
      </w:r>
      <w:r>
        <w:rPr>
          <w:spacing w:val="-9"/>
        </w:rPr>
        <w:t xml:space="preserve"> </w:t>
      </w:r>
      <w:r>
        <w:rPr>
          <w:spacing w:val="-4"/>
        </w:rPr>
        <w:t>Petr</w:t>
      </w:r>
    </w:p>
    <w:p w:rsidR="00196851" w:rsidRDefault="00ED464A">
      <w:pPr>
        <w:pStyle w:val="Zkladntext"/>
        <w:tabs>
          <w:tab w:val="left" w:pos="5392"/>
        </w:tabs>
        <w:ind w:left="435"/>
      </w:pPr>
      <w:r>
        <w:t>technický</w:t>
      </w:r>
      <w:r>
        <w:rPr>
          <w:spacing w:val="-2"/>
        </w:rPr>
        <w:t xml:space="preserve"> </w:t>
      </w:r>
      <w:r>
        <w:t>dozor</w:t>
      </w:r>
      <w:r>
        <w:rPr>
          <w:spacing w:val="-2"/>
        </w:rPr>
        <w:t xml:space="preserve"> </w:t>
      </w:r>
      <w:r>
        <w:rPr>
          <w:spacing w:val="-3"/>
        </w:rPr>
        <w:t>stavebníka</w:t>
      </w:r>
      <w:r>
        <w:rPr>
          <w:spacing w:val="-3"/>
        </w:rPr>
        <w:tab/>
      </w:r>
      <w:r>
        <w:t>Pavel Kapička, Saffron Universe</w:t>
      </w:r>
      <w:r>
        <w:rPr>
          <w:spacing w:val="-23"/>
        </w:rPr>
        <w:t xml:space="preserve"> </w:t>
      </w:r>
      <w:r>
        <w:t>s.r.o.</w:t>
      </w:r>
    </w:p>
    <w:p w:rsidR="00196851" w:rsidRDefault="00ED464A">
      <w:pPr>
        <w:pStyle w:val="Zkladntext"/>
        <w:tabs>
          <w:tab w:val="left" w:pos="5392"/>
        </w:tabs>
        <w:ind w:left="435"/>
      </w:pPr>
      <w:r>
        <w:t>koordinátor</w:t>
      </w:r>
      <w:r>
        <w:rPr>
          <w:spacing w:val="-7"/>
        </w:rPr>
        <w:t xml:space="preserve"> </w:t>
      </w:r>
      <w:r>
        <w:rPr>
          <w:spacing w:val="-4"/>
        </w:rPr>
        <w:t>BOZP</w:t>
      </w:r>
      <w:r>
        <w:rPr>
          <w:spacing w:val="-4"/>
        </w:rPr>
        <w:tab/>
      </w:r>
      <w:r>
        <w:t>Ing. Zdeňka</w:t>
      </w:r>
      <w:r>
        <w:rPr>
          <w:spacing w:val="-4"/>
        </w:rPr>
        <w:t xml:space="preserve"> </w:t>
      </w:r>
      <w:r>
        <w:rPr>
          <w:spacing w:val="-3"/>
        </w:rPr>
        <w:t>Janoščíková</w:t>
      </w:r>
    </w:p>
    <w:p w:rsidR="00196851" w:rsidRDefault="00196851">
      <w:pPr>
        <w:pStyle w:val="Zkladntext"/>
      </w:pPr>
    </w:p>
    <w:p w:rsidR="00196851" w:rsidRDefault="00ED464A">
      <w:pPr>
        <w:ind w:left="435"/>
      </w:pPr>
      <w:r>
        <w:rPr>
          <w:b/>
          <w:i/>
        </w:rPr>
        <w:t>Adresa pro doručování</w:t>
      </w:r>
      <w:r>
        <w:t>:</w:t>
      </w:r>
    </w:p>
    <w:p w:rsidR="00196851" w:rsidRDefault="00ED464A">
      <w:pPr>
        <w:pStyle w:val="Zkladntext"/>
        <w:ind w:left="435" w:right="2834"/>
      </w:pPr>
      <w:r>
        <w:t>Národní památkový ústav, územní památková správa v Ústí nad Labem, Podmokelská 1/15, 400 07 Ústí nad Labem</w:t>
      </w:r>
    </w:p>
    <w:p w:rsidR="00196851" w:rsidRDefault="00ED464A">
      <w:pPr>
        <w:ind w:left="435" w:right="6559"/>
        <w:rPr>
          <w:b/>
        </w:rPr>
      </w:pPr>
      <w:r>
        <w:t xml:space="preserve">Datová schránka: 2cy8h6t (dále jen </w:t>
      </w:r>
      <w:r>
        <w:rPr>
          <w:b/>
        </w:rPr>
        <w:t>„objednate</w:t>
      </w:r>
      <w:r>
        <w:rPr>
          <w:b/>
        </w:rPr>
        <w:t>l“)</w:t>
      </w:r>
    </w:p>
    <w:p w:rsidR="00196851" w:rsidRDefault="00196851">
      <w:pPr>
        <w:pStyle w:val="Zkladntext"/>
        <w:rPr>
          <w:b/>
        </w:rPr>
      </w:pPr>
    </w:p>
    <w:p w:rsidR="00196851" w:rsidRDefault="00ED464A">
      <w:pPr>
        <w:pStyle w:val="Zkladntext"/>
        <w:ind w:left="435"/>
      </w:pPr>
      <w:r>
        <w:t>a</w:t>
      </w:r>
    </w:p>
    <w:p w:rsidR="00196851" w:rsidRDefault="00196851">
      <w:pPr>
        <w:pStyle w:val="Zkladntext"/>
      </w:pPr>
    </w:p>
    <w:p w:rsidR="00196851" w:rsidRDefault="00ED464A">
      <w:pPr>
        <w:pStyle w:val="Nadpis1"/>
      </w:pPr>
      <w:r>
        <w:t>GEMA ART International s.r.o.</w:t>
      </w:r>
    </w:p>
    <w:p w:rsidR="00196851" w:rsidRDefault="00ED464A">
      <w:pPr>
        <w:pStyle w:val="Zkladntext"/>
        <w:ind w:left="435"/>
      </w:pPr>
      <w:r>
        <w:t>se sídlem Haštalská 760/27,110 00 Praha 1</w:t>
      </w:r>
    </w:p>
    <w:p w:rsidR="00196851" w:rsidRDefault="00ED464A">
      <w:pPr>
        <w:pStyle w:val="Zkladntext"/>
        <w:ind w:left="435"/>
      </w:pPr>
      <w:r>
        <w:t>IČO: 07687672 DIČ: CZO7687672</w:t>
      </w:r>
    </w:p>
    <w:p w:rsidR="00196851" w:rsidRDefault="00ED464A">
      <w:pPr>
        <w:pStyle w:val="Zkladntext"/>
        <w:ind w:left="435" w:right="137"/>
      </w:pPr>
      <w:r>
        <w:t>zapsána v obchodním rejstříku vedeném u Městského soudu v Praze oddíl C vložka 305517 zastoupena: Ing. Petrem Justou, jednatelem</w:t>
      </w:r>
    </w:p>
    <w:p w:rsidR="001D501D" w:rsidRDefault="00ED464A">
      <w:pPr>
        <w:pStyle w:val="Zkladntext"/>
        <w:spacing w:line="480" w:lineRule="auto"/>
        <w:ind w:left="435" w:right="2834"/>
      </w:pPr>
      <w:r>
        <w:t>Bankovní spojení:</w:t>
      </w:r>
      <w:r>
        <w:t xml:space="preserve"> MONETA Money Bank, a.s. č.ú.: </w:t>
      </w:r>
      <w:r w:rsidR="001D501D">
        <w:t>xxxxxx</w:t>
      </w:r>
    </w:p>
    <w:p w:rsidR="00196851" w:rsidRDefault="00ED464A">
      <w:pPr>
        <w:pStyle w:val="Zkladntext"/>
        <w:spacing w:line="480" w:lineRule="auto"/>
        <w:ind w:left="435" w:right="2834"/>
        <w:rPr>
          <w:b/>
        </w:rPr>
      </w:pPr>
      <w:r>
        <w:t>(dále jen „</w:t>
      </w:r>
      <w:r>
        <w:rPr>
          <w:b/>
        </w:rPr>
        <w:t>zhotovitel“)</w:t>
      </w:r>
    </w:p>
    <w:p w:rsidR="00196851" w:rsidRDefault="00ED464A">
      <w:pPr>
        <w:pStyle w:val="Nadpis1"/>
        <w:numPr>
          <w:ilvl w:val="0"/>
          <w:numId w:val="4"/>
        </w:numPr>
        <w:tabs>
          <w:tab w:val="left" w:pos="4531"/>
          <w:tab w:val="left" w:pos="4533"/>
        </w:tabs>
        <w:jc w:val="left"/>
      </w:pPr>
      <w:r>
        <w:t>Úvodní</w:t>
      </w:r>
      <w:r>
        <w:rPr>
          <w:spacing w:val="-3"/>
        </w:rPr>
        <w:t xml:space="preserve"> ustanovení</w:t>
      </w:r>
    </w:p>
    <w:p w:rsidR="00196851" w:rsidRDefault="00ED464A">
      <w:pPr>
        <w:pStyle w:val="Odstavecseseznamem"/>
        <w:numPr>
          <w:ilvl w:val="0"/>
          <w:numId w:val="3"/>
        </w:numPr>
        <w:tabs>
          <w:tab w:val="left" w:pos="1154"/>
        </w:tabs>
        <w:ind w:left="1155" w:right="372" w:hanging="360"/>
        <w:jc w:val="both"/>
      </w:pPr>
      <w:r>
        <w:t>Smluvní strany uzavřely dne 21.10.2021 smlouvu o dílo č. 420/81978/2021 - 2028H1210011 ve znění dodatků č. 1 – 3 na stavební akci „NPÚ, SZ Valeč – obnova skleníku vč. zázemí 2“ (dále jen „smlouva o</w:t>
      </w:r>
      <w:r>
        <w:rPr>
          <w:spacing w:val="-4"/>
        </w:rPr>
        <w:t xml:space="preserve"> </w:t>
      </w:r>
      <w:r>
        <w:t>dílo“).</w:t>
      </w:r>
    </w:p>
    <w:p w:rsidR="00196851" w:rsidRDefault="00196851">
      <w:pPr>
        <w:pStyle w:val="Zkladntext"/>
      </w:pPr>
    </w:p>
    <w:p w:rsidR="00196851" w:rsidRDefault="00ED464A">
      <w:pPr>
        <w:pStyle w:val="Odstavecseseznamem"/>
        <w:numPr>
          <w:ilvl w:val="0"/>
          <w:numId w:val="3"/>
        </w:numPr>
        <w:tabs>
          <w:tab w:val="left" w:pos="1154"/>
        </w:tabs>
        <w:ind w:left="1155" w:right="370" w:hanging="360"/>
        <w:jc w:val="both"/>
      </w:pPr>
      <w:r>
        <w:t>Vzhledem k vícepracem a méněpracem, které jsou bl</w:t>
      </w:r>
      <w:r>
        <w:t xml:space="preserve">íže popsány v připojených změnových listech a které jsou pro řádné dokončení díla nezbytné, se smluvní strany dohodly na dílčích změnách prováděných prací dle připojených změnových listů a na prodloužení termínu protokolárního předání díla. K </w:t>
      </w:r>
      <w:r>
        <w:rPr>
          <w:spacing w:val="-3"/>
        </w:rPr>
        <w:t>prodloužení t</w:t>
      </w:r>
      <w:r>
        <w:rPr>
          <w:spacing w:val="-3"/>
        </w:rPr>
        <w:t xml:space="preserve">ermínu protokolárního předání </w:t>
      </w:r>
      <w:r>
        <w:t>díla dochází zejm. s ohledem ke zjištění nedostatečného základu rizalitu palmového skleníku vyžadujícího postupné</w:t>
      </w:r>
      <w:r>
        <w:rPr>
          <w:spacing w:val="-15"/>
        </w:rPr>
        <w:t xml:space="preserve"> </w:t>
      </w:r>
      <w:r>
        <w:t>podezdění.</w:t>
      </w:r>
    </w:p>
    <w:p w:rsidR="00196851" w:rsidRDefault="00196851">
      <w:pPr>
        <w:jc w:val="both"/>
        <w:sectPr w:rsidR="00196851">
          <w:footerReference w:type="default" r:id="rId9"/>
          <w:type w:val="continuous"/>
          <w:pgSz w:w="11910" w:h="16840"/>
          <w:pgMar w:top="560" w:right="1120" w:bottom="1200" w:left="1060" w:header="708" w:footer="1005" w:gutter="0"/>
          <w:pgNumType w:start="1"/>
          <w:cols w:space="708"/>
        </w:sectPr>
      </w:pPr>
    </w:p>
    <w:p w:rsidR="00196851" w:rsidRDefault="00ED464A">
      <w:pPr>
        <w:pStyle w:val="Odstavecseseznamem"/>
        <w:numPr>
          <w:ilvl w:val="0"/>
          <w:numId w:val="3"/>
        </w:numPr>
        <w:tabs>
          <w:tab w:val="left" w:pos="1154"/>
        </w:tabs>
        <w:spacing w:before="101"/>
        <w:ind w:left="1155" w:right="372" w:hanging="360"/>
        <w:jc w:val="both"/>
      </w:pPr>
      <w:r>
        <w:lastRenderedPageBreak/>
        <w:t>Strany si sjednaly prodloužení termínu plnění do 31. 12. 2024 – tento termín odpovídá současnému konečnému termínu pro realizaci akce z dotačního programu Ministerstva kultury SMVS, ident. č. SMVS 134V131000030, s názvem NPÚ, SZ Valeč - obnova skleníku vče</w:t>
      </w:r>
      <w:r>
        <w:t>tně</w:t>
      </w:r>
      <w:r>
        <w:rPr>
          <w:spacing w:val="-6"/>
        </w:rPr>
        <w:t xml:space="preserve"> </w:t>
      </w:r>
      <w:r>
        <w:t>zázemí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Zhotovitel</w:t>
      </w:r>
      <w:r>
        <w:rPr>
          <w:spacing w:val="-6"/>
        </w:rPr>
        <w:t xml:space="preserve"> </w:t>
      </w:r>
      <w:r>
        <w:t>však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vztahu</w:t>
      </w:r>
      <w:r>
        <w:rPr>
          <w:spacing w:val="-7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části</w:t>
      </w:r>
      <w:r>
        <w:rPr>
          <w:spacing w:val="-5"/>
        </w:rPr>
        <w:t xml:space="preserve"> </w:t>
      </w:r>
      <w:r>
        <w:t>díla</w:t>
      </w:r>
      <w:r>
        <w:rPr>
          <w:spacing w:val="-7"/>
        </w:rPr>
        <w:t xml:space="preserve"> </w:t>
      </w:r>
      <w:r>
        <w:t>spočívající</w:t>
      </w:r>
      <w:r>
        <w:rPr>
          <w:spacing w:val="-6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opravě</w:t>
      </w:r>
      <w:r>
        <w:rPr>
          <w:spacing w:val="-6"/>
        </w:rPr>
        <w:t xml:space="preserve"> </w:t>
      </w:r>
      <w:r>
        <w:t>rizalitu</w:t>
      </w:r>
      <w:r>
        <w:rPr>
          <w:spacing w:val="-6"/>
        </w:rPr>
        <w:t xml:space="preserve"> </w:t>
      </w:r>
      <w:r>
        <w:t>palmového skleníku a bezprostředně navazujících prací požaduje s ohledem na zimní období delší termín pro realizaci a dále požaduje zohlednit související práce v ceně za dílo (návrh změnového</w:t>
      </w:r>
      <w:r>
        <w:rPr>
          <w:spacing w:val="-7"/>
        </w:rPr>
        <w:t xml:space="preserve"> </w:t>
      </w:r>
      <w:r>
        <w:t>listu</w:t>
      </w:r>
      <w:r>
        <w:rPr>
          <w:spacing w:val="-7"/>
        </w:rPr>
        <w:t xml:space="preserve"> </w:t>
      </w:r>
      <w:r>
        <w:t>připravený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smlouvou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dílo</w:t>
      </w:r>
      <w:r>
        <w:rPr>
          <w:spacing w:val="-7"/>
        </w:rPr>
        <w:t xml:space="preserve"> </w:t>
      </w:r>
      <w:r>
        <w:t>předloží</w:t>
      </w:r>
      <w:r>
        <w:rPr>
          <w:spacing w:val="-7"/>
        </w:rPr>
        <w:t xml:space="preserve"> </w:t>
      </w:r>
      <w:r>
        <w:t>objednate</w:t>
      </w:r>
      <w:r>
        <w:t>li</w:t>
      </w:r>
      <w:r>
        <w:rPr>
          <w:spacing w:val="-7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projednání), což se zavazuje objednatel projednat s poskytovatelem dotace Ministerstvem kultury (o prodloužení konečného termínu pro realizaci akce objednatel již</w:t>
      </w:r>
      <w:r>
        <w:rPr>
          <w:spacing w:val="-11"/>
        </w:rPr>
        <w:t xml:space="preserve"> </w:t>
      </w:r>
      <w:r>
        <w:t>požádal).</w:t>
      </w:r>
    </w:p>
    <w:p w:rsidR="00196851" w:rsidRDefault="00196851">
      <w:pPr>
        <w:pStyle w:val="Zkladntext"/>
        <w:spacing w:before="4"/>
        <w:rPr>
          <w:sz w:val="25"/>
        </w:rPr>
      </w:pPr>
    </w:p>
    <w:p w:rsidR="00196851" w:rsidRDefault="00ED464A">
      <w:pPr>
        <w:pStyle w:val="Odstavecseseznamem"/>
        <w:numPr>
          <w:ilvl w:val="0"/>
          <w:numId w:val="3"/>
        </w:numPr>
        <w:tabs>
          <w:tab w:val="left" w:pos="1154"/>
        </w:tabs>
        <w:ind w:left="1155" w:right="377" w:hanging="360"/>
        <w:jc w:val="both"/>
      </w:pPr>
      <w:r>
        <w:t>V návaznosti na dílčí změny prováděných prací (vícepráce a méněpráce) dle při</w:t>
      </w:r>
      <w:r>
        <w:t>pojených změnových listů dochází ke snížení celkové ceny díla o 2 492,24 Kč bez</w:t>
      </w:r>
      <w:r>
        <w:rPr>
          <w:spacing w:val="-16"/>
        </w:rPr>
        <w:t xml:space="preserve"> </w:t>
      </w:r>
      <w:r>
        <w:t>DPH.</w:t>
      </w:r>
    </w:p>
    <w:p w:rsidR="00196851" w:rsidRDefault="00196851">
      <w:pPr>
        <w:pStyle w:val="Zkladntext"/>
      </w:pPr>
    </w:p>
    <w:p w:rsidR="00196851" w:rsidRDefault="00196851">
      <w:pPr>
        <w:pStyle w:val="Zkladntext"/>
      </w:pPr>
    </w:p>
    <w:p w:rsidR="00196851" w:rsidRDefault="00196851">
      <w:pPr>
        <w:pStyle w:val="Zkladntext"/>
      </w:pPr>
    </w:p>
    <w:p w:rsidR="00196851" w:rsidRDefault="00ED464A">
      <w:pPr>
        <w:pStyle w:val="Nadpis1"/>
        <w:numPr>
          <w:ilvl w:val="0"/>
          <w:numId w:val="4"/>
        </w:numPr>
        <w:tabs>
          <w:tab w:val="left" w:pos="4409"/>
          <w:tab w:val="left" w:pos="4411"/>
        </w:tabs>
        <w:ind w:left="4410"/>
        <w:jc w:val="left"/>
      </w:pPr>
      <w:r>
        <w:t>Předmět dodatku č.</w:t>
      </w:r>
      <w:r>
        <w:rPr>
          <w:spacing w:val="-9"/>
        </w:rPr>
        <w:t xml:space="preserve"> </w:t>
      </w:r>
      <w:r>
        <w:t>4</w:t>
      </w:r>
    </w:p>
    <w:p w:rsidR="00196851" w:rsidRDefault="00196851">
      <w:pPr>
        <w:pStyle w:val="Zkladntext"/>
        <w:rPr>
          <w:b/>
        </w:rPr>
      </w:pPr>
    </w:p>
    <w:p w:rsidR="00196851" w:rsidRDefault="00ED464A">
      <w:pPr>
        <w:pStyle w:val="Odstavecseseznamem"/>
        <w:numPr>
          <w:ilvl w:val="0"/>
          <w:numId w:val="2"/>
        </w:numPr>
        <w:tabs>
          <w:tab w:val="left" w:pos="1154"/>
        </w:tabs>
        <w:ind w:left="1155" w:right="422" w:hanging="360"/>
        <w:jc w:val="both"/>
      </w:pPr>
      <w:r>
        <w:t xml:space="preserve">Smluvní strany se dohodly, že čl. 3 Doba plnění se v odst. 3.1.3. mění tak, že odstavec </w:t>
      </w:r>
      <w:r>
        <w:rPr>
          <w:spacing w:val="-4"/>
        </w:rPr>
        <w:t>nově zní:</w:t>
      </w:r>
    </w:p>
    <w:p w:rsidR="00196851" w:rsidRDefault="00196851">
      <w:pPr>
        <w:pStyle w:val="Zkladntext"/>
      </w:pPr>
    </w:p>
    <w:p w:rsidR="00196851" w:rsidRDefault="00ED464A">
      <w:pPr>
        <w:ind w:left="1286" w:right="372" w:hanging="851"/>
        <w:jc w:val="both"/>
        <w:rPr>
          <w:i/>
        </w:rPr>
      </w:pPr>
      <w:r>
        <w:rPr>
          <w:i/>
        </w:rPr>
        <w:t>3.1.3. Termín protokolárního předání díla bez v</w:t>
      </w:r>
      <w:r>
        <w:rPr>
          <w:i/>
        </w:rPr>
        <w:t>ad a nedodělků: 31.12.2024; objednatel je povinen zahájit převzetí díla nejpozději do 10 kalendářních dnů ode dne, kdy objednatele k převzetí dokončeného díla zhotovitel prokazatelně vyzval;</w:t>
      </w:r>
    </w:p>
    <w:p w:rsidR="00196851" w:rsidRDefault="00196851">
      <w:pPr>
        <w:pStyle w:val="Zkladntext"/>
        <w:rPr>
          <w:i/>
        </w:rPr>
      </w:pPr>
    </w:p>
    <w:p w:rsidR="00196851" w:rsidRDefault="00ED464A">
      <w:pPr>
        <w:pStyle w:val="Odstavecseseznamem"/>
        <w:numPr>
          <w:ilvl w:val="0"/>
          <w:numId w:val="2"/>
        </w:numPr>
        <w:tabs>
          <w:tab w:val="left" w:pos="1153"/>
        </w:tabs>
        <w:ind w:right="309" w:hanging="357"/>
        <w:jc w:val="both"/>
      </w:pPr>
      <w:r>
        <w:t>Smluvní strany se dohodly, že čl. 4 Cena díla a platební podmínk</w:t>
      </w:r>
      <w:r>
        <w:t xml:space="preserve">y se v odst. 4.1. mění tak, že odstavec </w:t>
      </w:r>
      <w:r>
        <w:rPr>
          <w:spacing w:val="-4"/>
        </w:rPr>
        <w:t>nově</w:t>
      </w:r>
      <w:r>
        <w:rPr>
          <w:spacing w:val="-5"/>
        </w:rPr>
        <w:t xml:space="preserve"> </w:t>
      </w:r>
      <w:r>
        <w:rPr>
          <w:spacing w:val="-4"/>
        </w:rPr>
        <w:t>zní:</w:t>
      </w:r>
    </w:p>
    <w:p w:rsidR="00196851" w:rsidRDefault="00196851">
      <w:pPr>
        <w:pStyle w:val="Zkladntext"/>
      </w:pPr>
    </w:p>
    <w:p w:rsidR="00196851" w:rsidRDefault="00ED464A">
      <w:pPr>
        <w:tabs>
          <w:tab w:val="left" w:pos="1276"/>
        </w:tabs>
        <w:ind w:left="567"/>
        <w:rPr>
          <w:i/>
        </w:rPr>
      </w:pPr>
      <w:r>
        <w:rPr>
          <w:i/>
        </w:rPr>
        <w:t>4.1.</w:t>
      </w:r>
      <w:r>
        <w:rPr>
          <w:i/>
        </w:rPr>
        <w:tab/>
        <w:t>Smluvní</w:t>
      </w:r>
      <w:r>
        <w:rPr>
          <w:i/>
          <w:spacing w:val="-4"/>
        </w:rPr>
        <w:t xml:space="preserve"> </w:t>
      </w:r>
      <w:r>
        <w:rPr>
          <w:i/>
        </w:rPr>
        <w:t>strany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dohodly</w:t>
      </w:r>
      <w:r>
        <w:rPr>
          <w:i/>
          <w:spacing w:val="-4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tom,</w:t>
      </w:r>
      <w:r>
        <w:rPr>
          <w:i/>
          <w:spacing w:val="-3"/>
        </w:rPr>
        <w:t xml:space="preserve"> </w:t>
      </w:r>
      <w:r>
        <w:rPr>
          <w:i/>
        </w:rPr>
        <w:t>že</w:t>
      </w:r>
      <w:r>
        <w:rPr>
          <w:i/>
          <w:spacing w:val="-3"/>
        </w:rPr>
        <w:t xml:space="preserve"> </w:t>
      </w:r>
      <w:r>
        <w:rPr>
          <w:i/>
        </w:rPr>
        <w:t>celková</w:t>
      </w:r>
      <w:r>
        <w:rPr>
          <w:i/>
          <w:spacing w:val="-4"/>
        </w:rPr>
        <w:t xml:space="preserve"> </w:t>
      </w:r>
      <w:r>
        <w:rPr>
          <w:i/>
        </w:rPr>
        <w:t>cena</w:t>
      </w:r>
      <w:r>
        <w:rPr>
          <w:i/>
          <w:spacing w:val="-3"/>
        </w:rPr>
        <w:t xml:space="preserve"> </w:t>
      </w:r>
      <w:r>
        <w:rPr>
          <w:i/>
        </w:rPr>
        <w:t>za</w:t>
      </w:r>
      <w:r>
        <w:rPr>
          <w:i/>
          <w:spacing w:val="-3"/>
        </w:rPr>
        <w:t xml:space="preserve"> </w:t>
      </w:r>
      <w:r>
        <w:rPr>
          <w:i/>
        </w:rPr>
        <w:t>provedení</w:t>
      </w:r>
      <w:r>
        <w:rPr>
          <w:i/>
          <w:spacing w:val="-3"/>
        </w:rPr>
        <w:t xml:space="preserve"> </w:t>
      </w:r>
      <w:r>
        <w:rPr>
          <w:i/>
        </w:rPr>
        <w:t>díla</w:t>
      </w:r>
      <w:r>
        <w:rPr>
          <w:i/>
          <w:spacing w:val="-3"/>
        </w:rPr>
        <w:t xml:space="preserve"> </w:t>
      </w:r>
      <w:r>
        <w:rPr>
          <w:i/>
        </w:rPr>
        <w:t>specifikovaného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-2"/>
        </w:rPr>
        <w:t xml:space="preserve"> </w:t>
      </w:r>
      <w:r>
        <w:rPr>
          <w:i/>
        </w:rPr>
        <w:t>článku</w:t>
      </w:r>
    </w:p>
    <w:p w:rsidR="00196851" w:rsidRDefault="00ED464A">
      <w:pPr>
        <w:ind w:left="1276"/>
        <w:rPr>
          <w:i/>
        </w:rPr>
      </w:pPr>
      <w:r>
        <w:rPr>
          <w:i/>
        </w:rPr>
        <w:t>2 této smlouvy ve znění dodatků činí:</w:t>
      </w:r>
    </w:p>
    <w:p w:rsidR="00196851" w:rsidRDefault="00ED464A">
      <w:pPr>
        <w:tabs>
          <w:tab w:val="left" w:pos="5809"/>
        </w:tabs>
        <w:ind w:left="1275"/>
        <w:rPr>
          <w:i/>
        </w:rPr>
      </w:pPr>
      <w:r>
        <w:rPr>
          <w:i/>
        </w:rPr>
        <w:t>cena v Kč</w:t>
      </w:r>
      <w:r>
        <w:rPr>
          <w:i/>
          <w:spacing w:val="-3"/>
        </w:rPr>
        <w:t xml:space="preserve"> </w:t>
      </w:r>
      <w:r>
        <w:rPr>
          <w:i/>
        </w:rPr>
        <w:t>bez</w:t>
      </w:r>
      <w:r>
        <w:rPr>
          <w:i/>
          <w:spacing w:val="-2"/>
        </w:rPr>
        <w:t xml:space="preserve"> </w:t>
      </w:r>
      <w:r>
        <w:rPr>
          <w:i/>
        </w:rPr>
        <w:t>DPH</w:t>
      </w:r>
      <w:r>
        <w:rPr>
          <w:i/>
        </w:rPr>
        <w:tab/>
        <w:t>31 214 267,90</w:t>
      </w:r>
      <w:r>
        <w:rPr>
          <w:i/>
          <w:spacing w:val="-2"/>
        </w:rPr>
        <w:t xml:space="preserve"> </w:t>
      </w:r>
      <w:r>
        <w:rPr>
          <w:i/>
        </w:rPr>
        <w:t>Kč</w:t>
      </w:r>
    </w:p>
    <w:p w:rsidR="00196851" w:rsidRDefault="00ED464A">
      <w:pPr>
        <w:tabs>
          <w:tab w:val="left" w:pos="5909"/>
        </w:tabs>
        <w:ind w:left="1275"/>
        <w:rPr>
          <w:i/>
        </w:rPr>
      </w:pPr>
      <w:r>
        <w:rPr>
          <w:i/>
        </w:rPr>
        <w:t>DPH v sazbě 21 %</w:t>
      </w:r>
      <w:r>
        <w:rPr>
          <w:i/>
          <w:spacing w:val="-6"/>
        </w:rPr>
        <w:t xml:space="preserve"> </w:t>
      </w:r>
      <w:r>
        <w:rPr>
          <w:i/>
        </w:rPr>
        <w:t>ve</w:t>
      </w:r>
      <w:r>
        <w:rPr>
          <w:i/>
          <w:spacing w:val="-1"/>
        </w:rPr>
        <w:t xml:space="preserve"> </w:t>
      </w:r>
      <w:r>
        <w:rPr>
          <w:i/>
        </w:rPr>
        <w:t>výši</w:t>
      </w:r>
      <w:r>
        <w:rPr>
          <w:i/>
        </w:rPr>
        <w:tab/>
      </w:r>
      <w:r>
        <w:rPr>
          <w:i/>
        </w:rPr>
        <w:t>6 554 996,26</w:t>
      </w:r>
      <w:r>
        <w:rPr>
          <w:i/>
          <w:spacing w:val="-2"/>
        </w:rPr>
        <w:t xml:space="preserve"> </w:t>
      </w:r>
      <w:r>
        <w:rPr>
          <w:i/>
        </w:rPr>
        <w:t>Kč</w:t>
      </w:r>
    </w:p>
    <w:p w:rsidR="00196851" w:rsidRDefault="00ED464A">
      <w:pPr>
        <w:tabs>
          <w:tab w:val="left" w:pos="5808"/>
        </w:tabs>
        <w:ind w:left="1275"/>
        <w:rPr>
          <w:i/>
        </w:rPr>
      </w:pPr>
      <w:r>
        <w:rPr>
          <w:i/>
        </w:rPr>
        <w:t>cena díla celkem</w:t>
      </w:r>
      <w:r>
        <w:rPr>
          <w:i/>
          <w:spacing w:val="-5"/>
        </w:rPr>
        <w:t xml:space="preserve"> 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</w:rPr>
        <w:t>DPH</w:t>
      </w:r>
      <w:r>
        <w:rPr>
          <w:i/>
        </w:rPr>
        <w:tab/>
        <w:t>37 769 264,16</w:t>
      </w:r>
      <w:r>
        <w:rPr>
          <w:i/>
          <w:spacing w:val="-2"/>
        </w:rPr>
        <w:t xml:space="preserve"> </w:t>
      </w:r>
      <w:r>
        <w:rPr>
          <w:i/>
        </w:rPr>
        <w:t>Kč</w:t>
      </w:r>
    </w:p>
    <w:p w:rsidR="00196851" w:rsidRDefault="00196851">
      <w:pPr>
        <w:pStyle w:val="Zkladntext"/>
        <w:rPr>
          <w:i/>
        </w:rPr>
      </w:pPr>
    </w:p>
    <w:p w:rsidR="00196851" w:rsidRDefault="00ED464A">
      <w:pPr>
        <w:pStyle w:val="Odstavecseseznamem"/>
        <w:numPr>
          <w:ilvl w:val="0"/>
          <w:numId w:val="2"/>
        </w:numPr>
        <w:tabs>
          <w:tab w:val="left" w:pos="1154"/>
        </w:tabs>
        <w:ind w:left="1153" w:hanging="359"/>
      </w:pPr>
      <w:r>
        <w:t>Ostatní části smlouvy o dílo zůstávají</w:t>
      </w:r>
      <w:r>
        <w:rPr>
          <w:spacing w:val="-25"/>
        </w:rPr>
        <w:t xml:space="preserve"> </w:t>
      </w:r>
      <w:r>
        <w:rPr>
          <w:spacing w:val="-3"/>
        </w:rPr>
        <w:t>nezměněny.</w:t>
      </w:r>
    </w:p>
    <w:p w:rsidR="00196851" w:rsidRDefault="00196851">
      <w:pPr>
        <w:pStyle w:val="Zkladntext"/>
      </w:pPr>
    </w:p>
    <w:p w:rsidR="00196851" w:rsidRDefault="00ED464A">
      <w:pPr>
        <w:pStyle w:val="Nadpis1"/>
        <w:numPr>
          <w:ilvl w:val="0"/>
          <w:numId w:val="4"/>
        </w:numPr>
        <w:tabs>
          <w:tab w:val="left" w:pos="4391"/>
          <w:tab w:val="left" w:pos="4393"/>
        </w:tabs>
        <w:ind w:left="4392"/>
        <w:jc w:val="left"/>
      </w:pPr>
      <w:r>
        <w:t>Závěrečná</w:t>
      </w:r>
      <w:r>
        <w:rPr>
          <w:spacing w:val="-4"/>
        </w:rPr>
        <w:t xml:space="preserve"> </w:t>
      </w:r>
      <w:r>
        <w:rPr>
          <w:spacing w:val="-3"/>
        </w:rPr>
        <w:t>ustanovení</w:t>
      </w:r>
    </w:p>
    <w:p w:rsidR="00196851" w:rsidRDefault="00196851">
      <w:pPr>
        <w:pStyle w:val="Zkladntext"/>
        <w:rPr>
          <w:b/>
        </w:rPr>
      </w:pPr>
    </w:p>
    <w:p w:rsidR="00196851" w:rsidRDefault="00ED464A">
      <w:pPr>
        <w:pStyle w:val="Odstavecseseznamem"/>
        <w:numPr>
          <w:ilvl w:val="0"/>
          <w:numId w:val="1"/>
        </w:numPr>
        <w:tabs>
          <w:tab w:val="left" w:pos="1154"/>
        </w:tabs>
        <w:ind w:left="1155" w:right="375" w:hanging="360"/>
        <w:jc w:val="both"/>
      </w:pPr>
      <w:r>
        <w:t>Tento dodatek nabývá platnosti dnem jeho podpisu oprávněnými zástupci obou smluvních stran a účinnosti dnem zveřejnění v regis</w:t>
      </w:r>
      <w:r>
        <w:t>tru smluv ve smyslu § 5 zákona č. 340/2015 Sb. o zvláštních podmínkách účinnosti některých smluv, uveřejňování těchto smluv a o registru smluv (zákon o registru smluv). Tento dodatek v registru smluv zveřejní</w:t>
      </w:r>
      <w:r>
        <w:rPr>
          <w:spacing w:val="-19"/>
        </w:rPr>
        <w:t xml:space="preserve"> </w:t>
      </w:r>
      <w:r>
        <w:t>objednatel.</w:t>
      </w:r>
    </w:p>
    <w:p w:rsidR="00196851" w:rsidRDefault="00196851">
      <w:pPr>
        <w:pStyle w:val="Zkladntext"/>
      </w:pPr>
    </w:p>
    <w:p w:rsidR="00196851" w:rsidRDefault="00ED464A">
      <w:pPr>
        <w:pStyle w:val="Odstavecseseznamem"/>
        <w:numPr>
          <w:ilvl w:val="0"/>
          <w:numId w:val="1"/>
        </w:numPr>
        <w:tabs>
          <w:tab w:val="left" w:pos="1154"/>
        </w:tabs>
        <w:ind w:left="1155" w:right="372" w:hanging="360"/>
        <w:jc w:val="both"/>
      </w:pPr>
      <w:r>
        <w:t>Tento dodatek je vyhotoven v elekt</w:t>
      </w:r>
      <w:r>
        <w:t>ronické podobě s připojenými elektronickými podpisy smluvních</w:t>
      </w:r>
      <w:r>
        <w:rPr>
          <w:spacing w:val="-1"/>
        </w:rPr>
        <w:t xml:space="preserve"> </w:t>
      </w:r>
      <w:r>
        <w:t>stran.</w:t>
      </w:r>
    </w:p>
    <w:p w:rsidR="00196851" w:rsidRDefault="00196851">
      <w:pPr>
        <w:pStyle w:val="Zkladntext"/>
      </w:pPr>
    </w:p>
    <w:p w:rsidR="00196851" w:rsidRDefault="00ED464A">
      <w:pPr>
        <w:pStyle w:val="Odstavecseseznamem"/>
        <w:numPr>
          <w:ilvl w:val="0"/>
          <w:numId w:val="1"/>
        </w:numPr>
        <w:tabs>
          <w:tab w:val="left" w:pos="1154"/>
        </w:tabs>
        <w:ind w:left="1153" w:hanging="359"/>
      </w:pPr>
      <w:r>
        <w:t>Nedílnou součást dodatku tvoří</w:t>
      </w:r>
      <w:r>
        <w:rPr>
          <w:spacing w:val="-21"/>
        </w:rPr>
        <w:t xml:space="preserve"> </w:t>
      </w:r>
      <w:r>
        <w:rPr>
          <w:spacing w:val="-3"/>
        </w:rPr>
        <w:t>příloha:</w:t>
      </w:r>
    </w:p>
    <w:p w:rsidR="00196851" w:rsidRDefault="00ED464A">
      <w:pPr>
        <w:pStyle w:val="Zkladntext"/>
        <w:ind w:left="1516"/>
      </w:pPr>
      <w:r>
        <w:t>a. Změnové listy ZL 15,20,23,24,25,26,27</w:t>
      </w:r>
    </w:p>
    <w:p w:rsidR="00196851" w:rsidRDefault="00196851">
      <w:pPr>
        <w:sectPr w:rsidR="00196851">
          <w:pgSz w:w="11910" w:h="16840"/>
          <w:pgMar w:top="1600" w:right="1120" w:bottom="1200" w:left="1060" w:header="0" w:footer="1005" w:gutter="0"/>
          <w:cols w:space="708"/>
        </w:sectPr>
      </w:pPr>
    </w:p>
    <w:p w:rsidR="00196851" w:rsidRDefault="00ED464A">
      <w:pPr>
        <w:pStyle w:val="Zkladntext"/>
        <w:tabs>
          <w:tab w:val="left" w:pos="5550"/>
        </w:tabs>
        <w:spacing w:before="40"/>
        <w:ind w:left="680"/>
      </w:pPr>
      <w:r>
        <w:lastRenderedPageBreak/>
        <w:t>V Ústí nad Labem</w:t>
      </w:r>
      <w:r>
        <w:rPr>
          <w:spacing w:val="-36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…………………</w:t>
      </w:r>
      <w:r>
        <w:tab/>
        <w:t>V Praze</w:t>
      </w:r>
      <w:r>
        <w:rPr>
          <w:spacing w:val="-38"/>
        </w:rPr>
        <w:t xml:space="preserve"> </w:t>
      </w:r>
      <w:r>
        <w:t>dne ………………………</w:t>
      </w:r>
    </w:p>
    <w:p w:rsidR="00196851" w:rsidRDefault="00196851">
      <w:pPr>
        <w:pStyle w:val="Zkladntext"/>
        <w:rPr>
          <w:sz w:val="24"/>
        </w:rPr>
      </w:pPr>
    </w:p>
    <w:p w:rsidR="00196851" w:rsidRDefault="00196851">
      <w:pPr>
        <w:rPr>
          <w:sz w:val="24"/>
        </w:rPr>
        <w:sectPr w:rsidR="00196851">
          <w:pgSz w:w="11910" w:h="16840"/>
          <w:pgMar w:top="520" w:right="1120" w:bottom="1200" w:left="1060" w:header="0" w:footer="1005" w:gutter="0"/>
          <w:cols w:space="708"/>
        </w:sectPr>
      </w:pPr>
    </w:p>
    <w:p w:rsidR="00196851" w:rsidRDefault="001D501D">
      <w:pPr>
        <w:pStyle w:val="Zkladntext"/>
        <w:spacing w:before="56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054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229870</wp:posOffset>
                </wp:positionV>
                <wp:extent cx="1219200" cy="66865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2A497" id="Rectangle 4" o:spid="_x0000_s1026" style="position:absolute;margin-left:79pt;margin-top:18.1pt;width:96pt;height:52.65pt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" stroked="f">
                <w10:wrap anchorx="page"/>
              </v:rect>
            </w:pict>
          </mc:Fallback>
        </mc:AlternateContent>
      </w:r>
      <w:r w:rsidR="00ED464A">
        <w:t>objednatel</w:t>
      </w:r>
    </w:p>
    <w:p w:rsidR="00196851" w:rsidRDefault="00ED464A">
      <w:pPr>
        <w:pStyle w:val="Zkladntext"/>
        <w:spacing w:before="56"/>
        <w:ind w:left="620"/>
      </w:pPr>
      <w:r>
        <w:br w:type="column"/>
      </w:r>
      <w:r>
        <w:t>zhotovitel</w:t>
      </w:r>
    </w:p>
    <w:p w:rsidR="00196851" w:rsidRDefault="00196851">
      <w:pPr>
        <w:pStyle w:val="Zkladntext"/>
        <w:spacing w:before="1"/>
        <w:rPr>
          <w:sz w:val="18"/>
        </w:rPr>
      </w:pPr>
    </w:p>
    <w:p w:rsidR="00196851" w:rsidRDefault="00196851">
      <w:pPr>
        <w:spacing w:line="232" w:lineRule="auto"/>
        <w:rPr>
          <w:sz w:val="11"/>
        </w:rPr>
      </w:pPr>
    </w:p>
    <w:p w:rsidR="001D501D" w:rsidRDefault="001D501D">
      <w:pPr>
        <w:spacing w:line="232" w:lineRule="auto"/>
        <w:rPr>
          <w:sz w:val="11"/>
        </w:rPr>
      </w:pPr>
    </w:p>
    <w:p w:rsidR="001D501D" w:rsidRDefault="001D501D">
      <w:pPr>
        <w:spacing w:line="232" w:lineRule="auto"/>
        <w:rPr>
          <w:sz w:val="11"/>
        </w:rPr>
      </w:pPr>
    </w:p>
    <w:p w:rsidR="001D501D" w:rsidRDefault="001D501D">
      <w:pPr>
        <w:spacing w:line="232" w:lineRule="auto"/>
        <w:rPr>
          <w:sz w:val="11"/>
        </w:rPr>
      </w:pPr>
    </w:p>
    <w:p w:rsidR="001D501D" w:rsidRDefault="001D501D">
      <w:pPr>
        <w:spacing w:line="232" w:lineRule="auto"/>
        <w:rPr>
          <w:sz w:val="11"/>
        </w:rPr>
      </w:pPr>
    </w:p>
    <w:p w:rsidR="001D501D" w:rsidRDefault="001D501D">
      <w:pPr>
        <w:spacing w:line="232" w:lineRule="auto"/>
        <w:rPr>
          <w:sz w:val="11"/>
        </w:rPr>
        <w:sectPr w:rsidR="001D501D">
          <w:type w:val="continuous"/>
          <w:pgSz w:w="11910" w:h="16840"/>
          <w:pgMar w:top="560" w:right="1120" w:bottom="1200" w:left="1060" w:header="708" w:footer="708" w:gutter="0"/>
          <w:cols w:num="3" w:space="708" w:equalWidth="0">
            <w:col w:w="2380" w:space="2551"/>
            <w:col w:w="1788" w:space="40"/>
            <w:col w:w="2971"/>
          </w:cols>
        </w:sectPr>
      </w:pPr>
      <w:bookmarkStart w:id="0" w:name="_GoBack"/>
      <w:bookmarkEnd w:id="0"/>
    </w:p>
    <w:p w:rsidR="00196851" w:rsidRDefault="00ED464A">
      <w:pPr>
        <w:pStyle w:val="Zkladntext"/>
        <w:spacing w:line="217" w:lineRule="exact"/>
        <w:ind w:left="680"/>
      </w:pPr>
      <w:r>
        <w:t>……………………………………………………</w:t>
      </w:r>
    </w:p>
    <w:p w:rsidR="00196851" w:rsidRDefault="00ED464A">
      <w:pPr>
        <w:pStyle w:val="Zkladntext"/>
        <w:spacing w:before="40"/>
        <w:ind w:left="680"/>
      </w:pPr>
      <w:r>
        <w:t>Národní památkový ústav,</w:t>
      </w:r>
    </w:p>
    <w:p w:rsidR="00196851" w:rsidRDefault="00ED464A">
      <w:pPr>
        <w:pStyle w:val="Zkladntext"/>
        <w:spacing w:before="40" w:line="276" w:lineRule="auto"/>
        <w:ind w:left="680" w:right="-19"/>
      </w:pPr>
      <w:r>
        <w:t>územní památková správa v Ústí nad Labem PhDr. Petr Hrubý</w:t>
      </w:r>
    </w:p>
    <w:p w:rsidR="00196851" w:rsidRDefault="00ED464A">
      <w:pPr>
        <w:pStyle w:val="Zkladntext"/>
        <w:ind w:left="680"/>
      </w:pPr>
      <w:r>
        <w:t>ředitel</w:t>
      </w:r>
    </w:p>
    <w:p w:rsidR="00196851" w:rsidRDefault="00ED464A">
      <w:pPr>
        <w:pStyle w:val="Zkladntext"/>
        <w:spacing w:line="217" w:lineRule="exact"/>
        <w:ind w:left="680"/>
      </w:pPr>
      <w:r>
        <w:br w:type="column"/>
      </w:r>
      <w:r>
        <w:t>……………………………………………………</w:t>
      </w:r>
    </w:p>
    <w:p w:rsidR="00196851" w:rsidRDefault="00ED464A">
      <w:pPr>
        <w:pStyle w:val="Zkladntext"/>
        <w:spacing w:before="40"/>
        <w:ind w:left="680"/>
      </w:pPr>
      <w:r>
        <w:t>GEMA ART Internation</w:t>
      </w:r>
      <w:r>
        <w:t>al s.r.o.,</w:t>
      </w:r>
    </w:p>
    <w:p w:rsidR="00196851" w:rsidRDefault="00ED464A">
      <w:pPr>
        <w:pStyle w:val="Zkladntext"/>
        <w:spacing w:before="40" w:line="276" w:lineRule="auto"/>
        <w:ind w:left="680" w:right="2212"/>
      </w:pPr>
      <w:r>
        <w:t>Ing. Petr Justa jednatel</w:t>
      </w:r>
    </w:p>
    <w:sectPr w:rsidR="00196851">
      <w:type w:val="continuous"/>
      <w:pgSz w:w="11910" w:h="16840"/>
      <w:pgMar w:top="560" w:right="1120" w:bottom="1200" w:left="1060" w:header="708" w:footer="708" w:gutter="0"/>
      <w:cols w:num="2" w:space="708" w:equalWidth="0">
        <w:col w:w="4605" w:space="266"/>
        <w:col w:w="48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64A" w:rsidRDefault="00ED464A">
      <w:r>
        <w:separator/>
      </w:r>
    </w:p>
  </w:endnote>
  <w:endnote w:type="continuationSeparator" w:id="0">
    <w:p w:rsidR="00ED464A" w:rsidRDefault="00ED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851" w:rsidRDefault="001D501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97472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9928225</wp:posOffset>
              </wp:positionV>
              <wp:extent cx="0" cy="24765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D9291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EC69DA" id="Line 3" o:spid="_x0000_s1026" style="position:absolute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3pt,781.75pt" to="60.3pt,8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" strokecolor="#d92910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8496" behindDoc="1" locked="0" layoutInCell="1" allowOverlap="1">
              <wp:simplePos x="0" y="0"/>
              <wp:positionH relativeFrom="page">
                <wp:posOffset>937895</wp:posOffset>
              </wp:positionH>
              <wp:positionV relativeFrom="page">
                <wp:posOffset>9939655</wp:posOffset>
              </wp:positionV>
              <wp:extent cx="4714240" cy="2470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851" w:rsidRDefault="00ED464A">
                          <w:pPr>
                            <w:spacing w:line="232" w:lineRule="auto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Národní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památkový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ústav,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územní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památková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správa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Ústí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nad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Labem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Podmokelská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1/15,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400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07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Ústí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nad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Labem T +420 472 704 800 | E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sz w:val="16"/>
                              </w:rPr>
                              <w:t xml:space="preserve"> epodatelna@npu.cz </w:t>
                            </w:r>
                          </w:hyperlink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 DS 2cy8h6t | IČO 75032333 | DIČ</w:t>
                          </w:r>
                          <w:r>
                            <w:rPr>
                              <w:rFonts w:ascii="Calibri Light" w:hAnsi="Calibri Light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6"/>
                            </w:rPr>
                            <w:t>CZ75032333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85pt;margin-top:782.65pt;width:371.2pt;height:19.45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PfqwIAAKk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" filled="f" stroked="f">
              <v:textbox inset="0,0,0,0">
                <w:txbxContent>
                  <w:p w:rsidR="00196851" w:rsidRDefault="00ED464A">
                    <w:pPr>
                      <w:spacing w:line="232" w:lineRule="auto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Národní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památkový</w:t>
                    </w:r>
                    <w:r>
                      <w:rPr>
                        <w:rFonts w:ascii="Calibri Light" w:hAnsi="Calibri Ligh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ústav,</w:t>
                    </w:r>
                    <w:r>
                      <w:rPr>
                        <w:rFonts w:ascii="Calibri Light" w:hAnsi="Calibri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územní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památková</w:t>
                    </w:r>
                    <w:r>
                      <w:rPr>
                        <w:rFonts w:ascii="Calibri Light" w:hAnsi="Calibri Ligh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správa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v</w:t>
                    </w:r>
                    <w:r>
                      <w:rPr>
                        <w:rFonts w:ascii="Calibri Light" w:hAnsi="Calibri Ligh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Ústí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nad</w:t>
                    </w:r>
                    <w:r>
                      <w:rPr>
                        <w:rFonts w:ascii="Calibri Light" w:hAnsi="Calibri Ligh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Labem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|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Podmokelská</w:t>
                    </w:r>
                    <w:r>
                      <w:rPr>
                        <w:rFonts w:ascii="Calibri Light" w:hAnsi="Calibri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1/15,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400</w:t>
                    </w:r>
                    <w:r>
                      <w:rPr>
                        <w:rFonts w:ascii="Calibri Light" w:hAnsi="Calibri Ligh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07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Ústí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nad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Labem T +420 472 704 800 | E</w:t>
                    </w:r>
                    <w:hyperlink r:id="rId2">
                      <w:r>
                        <w:rPr>
                          <w:rFonts w:ascii="Calibri Light" w:hAnsi="Calibri Light"/>
                          <w:sz w:val="16"/>
                        </w:rPr>
                        <w:t xml:space="preserve"> epodatelna@npu.cz </w:t>
                      </w:r>
                    </w:hyperlink>
                    <w:r>
                      <w:rPr>
                        <w:rFonts w:ascii="Calibri Light" w:hAnsi="Calibri Light"/>
                        <w:sz w:val="16"/>
                      </w:rPr>
                      <w:t>| DS 2cy8h6t | IČO 75032333 | DIČ</w:t>
                    </w:r>
                    <w:r>
                      <w:rPr>
                        <w:rFonts w:ascii="Calibri Light" w:hAnsi="Calibri Light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3"/>
                        <w:sz w:val="16"/>
                      </w:rPr>
                      <w:t>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9520" behindDoc="1" locked="0" layoutInCell="1" allowOverlap="1">
              <wp:simplePos x="0" y="0"/>
              <wp:positionH relativeFrom="page">
                <wp:posOffset>6375400</wp:posOffset>
              </wp:positionH>
              <wp:positionV relativeFrom="page">
                <wp:posOffset>10048875</wp:posOffset>
              </wp:positionV>
              <wp:extent cx="21971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851" w:rsidRDefault="00ED464A">
                          <w:pPr>
                            <w:spacing w:line="224" w:lineRule="exact"/>
                            <w:ind w:left="6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2pt;margin-top:791.25pt;width:17.3pt;height:12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xzrw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" filled="f" stroked="f">
              <v:textbox inset="0,0,0,0">
                <w:txbxContent>
                  <w:p w:rsidR="00196851" w:rsidRDefault="00ED464A">
                    <w:pPr>
                      <w:spacing w:line="224" w:lineRule="exact"/>
                      <w:ind w:left="60"/>
                      <w:rPr>
                        <w:rFonts w:ascii="Calibri Ligh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64A" w:rsidRDefault="00ED464A">
      <w:r>
        <w:separator/>
      </w:r>
    </w:p>
  </w:footnote>
  <w:footnote w:type="continuationSeparator" w:id="0">
    <w:p w:rsidR="00ED464A" w:rsidRDefault="00ED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53F2"/>
    <w:multiLevelType w:val="hybridMultilevel"/>
    <w:tmpl w:val="60E81678"/>
    <w:lvl w:ilvl="0" w:tplc="41BC187E">
      <w:start w:val="1"/>
      <w:numFmt w:val="decimal"/>
      <w:lvlText w:val="%1."/>
      <w:lvlJc w:val="left"/>
      <w:pPr>
        <w:ind w:left="1156" w:hanging="358"/>
        <w:jc w:val="left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en-US" w:eastAsia="en-US" w:bidi="en-US"/>
      </w:rPr>
    </w:lvl>
    <w:lvl w:ilvl="1" w:tplc="D78EE8B4">
      <w:numFmt w:val="bullet"/>
      <w:lvlText w:val="•"/>
      <w:lvlJc w:val="left"/>
      <w:pPr>
        <w:ind w:left="2017" w:hanging="358"/>
      </w:pPr>
      <w:rPr>
        <w:rFonts w:hint="default"/>
        <w:lang w:val="en-US" w:eastAsia="en-US" w:bidi="en-US"/>
      </w:rPr>
    </w:lvl>
    <w:lvl w:ilvl="2" w:tplc="DA069B30">
      <w:numFmt w:val="bullet"/>
      <w:lvlText w:val="•"/>
      <w:lvlJc w:val="left"/>
      <w:pPr>
        <w:ind w:left="2874" w:hanging="358"/>
      </w:pPr>
      <w:rPr>
        <w:rFonts w:hint="default"/>
        <w:lang w:val="en-US" w:eastAsia="en-US" w:bidi="en-US"/>
      </w:rPr>
    </w:lvl>
    <w:lvl w:ilvl="3" w:tplc="206AF4B6">
      <w:numFmt w:val="bullet"/>
      <w:lvlText w:val="•"/>
      <w:lvlJc w:val="left"/>
      <w:pPr>
        <w:ind w:left="3731" w:hanging="358"/>
      </w:pPr>
      <w:rPr>
        <w:rFonts w:hint="default"/>
        <w:lang w:val="en-US" w:eastAsia="en-US" w:bidi="en-US"/>
      </w:rPr>
    </w:lvl>
    <w:lvl w:ilvl="4" w:tplc="85A8E3FE">
      <w:numFmt w:val="bullet"/>
      <w:lvlText w:val="•"/>
      <w:lvlJc w:val="left"/>
      <w:pPr>
        <w:ind w:left="4588" w:hanging="358"/>
      </w:pPr>
      <w:rPr>
        <w:rFonts w:hint="default"/>
        <w:lang w:val="en-US" w:eastAsia="en-US" w:bidi="en-US"/>
      </w:rPr>
    </w:lvl>
    <w:lvl w:ilvl="5" w:tplc="40CEB1AE">
      <w:numFmt w:val="bullet"/>
      <w:lvlText w:val="•"/>
      <w:lvlJc w:val="left"/>
      <w:pPr>
        <w:ind w:left="5445" w:hanging="358"/>
      </w:pPr>
      <w:rPr>
        <w:rFonts w:hint="default"/>
        <w:lang w:val="en-US" w:eastAsia="en-US" w:bidi="en-US"/>
      </w:rPr>
    </w:lvl>
    <w:lvl w:ilvl="6" w:tplc="CE88E500">
      <w:numFmt w:val="bullet"/>
      <w:lvlText w:val="•"/>
      <w:lvlJc w:val="left"/>
      <w:pPr>
        <w:ind w:left="6302" w:hanging="358"/>
      </w:pPr>
      <w:rPr>
        <w:rFonts w:hint="default"/>
        <w:lang w:val="en-US" w:eastAsia="en-US" w:bidi="en-US"/>
      </w:rPr>
    </w:lvl>
    <w:lvl w:ilvl="7" w:tplc="F0384B52">
      <w:numFmt w:val="bullet"/>
      <w:lvlText w:val="•"/>
      <w:lvlJc w:val="left"/>
      <w:pPr>
        <w:ind w:left="7159" w:hanging="358"/>
      </w:pPr>
      <w:rPr>
        <w:rFonts w:hint="default"/>
        <w:lang w:val="en-US" w:eastAsia="en-US" w:bidi="en-US"/>
      </w:rPr>
    </w:lvl>
    <w:lvl w:ilvl="8" w:tplc="F05CA12C">
      <w:numFmt w:val="bullet"/>
      <w:lvlText w:val="•"/>
      <w:lvlJc w:val="left"/>
      <w:pPr>
        <w:ind w:left="8016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54C964AE"/>
    <w:multiLevelType w:val="hybridMultilevel"/>
    <w:tmpl w:val="59A6A1E2"/>
    <w:lvl w:ilvl="0" w:tplc="F642E92A">
      <w:start w:val="1"/>
      <w:numFmt w:val="decimal"/>
      <w:lvlText w:val="%1."/>
      <w:lvlJc w:val="left"/>
      <w:pPr>
        <w:ind w:left="1156" w:hanging="358"/>
        <w:jc w:val="left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en-US" w:eastAsia="en-US" w:bidi="en-US"/>
      </w:rPr>
    </w:lvl>
    <w:lvl w:ilvl="1" w:tplc="952C1C34">
      <w:numFmt w:val="bullet"/>
      <w:lvlText w:val="•"/>
      <w:lvlJc w:val="left"/>
      <w:pPr>
        <w:ind w:left="2017" w:hanging="358"/>
      </w:pPr>
      <w:rPr>
        <w:rFonts w:hint="default"/>
        <w:lang w:val="en-US" w:eastAsia="en-US" w:bidi="en-US"/>
      </w:rPr>
    </w:lvl>
    <w:lvl w:ilvl="2" w:tplc="6CB6F614">
      <w:numFmt w:val="bullet"/>
      <w:lvlText w:val="•"/>
      <w:lvlJc w:val="left"/>
      <w:pPr>
        <w:ind w:left="2874" w:hanging="358"/>
      </w:pPr>
      <w:rPr>
        <w:rFonts w:hint="default"/>
        <w:lang w:val="en-US" w:eastAsia="en-US" w:bidi="en-US"/>
      </w:rPr>
    </w:lvl>
    <w:lvl w:ilvl="3" w:tplc="237830D4">
      <w:numFmt w:val="bullet"/>
      <w:lvlText w:val="•"/>
      <w:lvlJc w:val="left"/>
      <w:pPr>
        <w:ind w:left="3731" w:hanging="358"/>
      </w:pPr>
      <w:rPr>
        <w:rFonts w:hint="default"/>
        <w:lang w:val="en-US" w:eastAsia="en-US" w:bidi="en-US"/>
      </w:rPr>
    </w:lvl>
    <w:lvl w:ilvl="4" w:tplc="9B9C2B5E">
      <w:numFmt w:val="bullet"/>
      <w:lvlText w:val="•"/>
      <w:lvlJc w:val="left"/>
      <w:pPr>
        <w:ind w:left="4588" w:hanging="358"/>
      </w:pPr>
      <w:rPr>
        <w:rFonts w:hint="default"/>
        <w:lang w:val="en-US" w:eastAsia="en-US" w:bidi="en-US"/>
      </w:rPr>
    </w:lvl>
    <w:lvl w:ilvl="5" w:tplc="31C60430">
      <w:numFmt w:val="bullet"/>
      <w:lvlText w:val="•"/>
      <w:lvlJc w:val="left"/>
      <w:pPr>
        <w:ind w:left="5445" w:hanging="358"/>
      </w:pPr>
      <w:rPr>
        <w:rFonts w:hint="default"/>
        <w:lang w:val="en-US" w:eastAsia="en-US" w:bidi="en-US"/>
      </w:rPr>
    </w:lvl>
    <w:lvl w:ilvl="6" w:tplc="29365A5A">
      <w:numFmt w:val="bullet"/>
      <w:lvlText w:val="•"/>
      <w:lvlJc w:val="left"/>
      <w:pPr>
        <w:ind w:left="6302" w:hanging="358"/>
      </w:pPr>
      <w:rPr>
        <w:rFonts w:hint="default"/>
        <w:lang w:val="en-US" w:eastAsia="en-US" w:bidi="en-US"/>
      </w:rPr>
    </w:lvl>
    <w:lvl w:ilvl="7" w:tplc="8B38488E">
      <w:numFmt w:val="bullet"/>
      <w:lvlText w:val="•"/>
      <w:lvlJc w:val="left"/>
      <w:pPr>
        <w:ind w:left="7159" w:hanging="358"/>
      </w:pPr>
      <w:rPr>
        <w:rFonts w:hint="default"/>
        <w:lang w:val="en-US" w:eastAsia="en-US" w:bidi="en-US"/>
      </w:rPr>
    </w:lvl>
    <w:lvl w:ilvl="8" w:tplc="FAB0E0C6">
      <w:numFmt w:val="bullet"/>
      <w:lvlText w:val="•"/>
      <w:lvlJc w:val="left"/>
      <w:pPr>
        <w:ind w:left="8016" w:hanging="358"/>
      </w:pPr>
      <w:rPr>
        <w:rFonts w:hint="default"/>
        <w:lang w:val="en-US" w:eastAsia="en-US" w:bidi="en-US"/>
      </w:rPr>
    </w:lvl>
  </w:abstractNum>
  <w:abstractNum w:abstractNumId="2" w15:restartNumberingAfterBreak="0">
    <w:nsid w:val="612509F7"/>
    <w:multiLevelType w:val="hybridMultilevel"/>
    <w:tmpl w:val="F9109AB8"/>
    <w:lvl w:ilvl="0" w:tplc="23027862">
      <w:start w:val="1"/>
      <w:numFmt w:val="decimal"/>
      <w:lvlText w:val="%1."/>
      <w:lvlJc w:val="left"/>
      <w:pPr>
        <w:ind w:left="1156" w:hanging="358"/>
        <w:jc w:val="left"/>
      </w:pPr>
      <w:rPr>
        <w:rFonts w:ascii="Calibri" w:eastAsia="Calibri" w:hAnsi="Calibri" w:cs="Calibri" w:hint="default"/>
        <w:spacing w:val="-8"/>
        <w:w w:val="100"/>
        <w:sz w:val="22"/>
        <w:szCs w:val="22"/>
        <w:lang w:val="en-US" w:eastAsia="en-US" w:bidi="en-US"/>
      </w:rPr>
    </w:lvl>
    <w:lvl w:ilvl="1" w:tplc="ECC84666">
      <w:numFmt w:val="bullet"/>
      <w:lvlText w:val="•"/>
      <w:lvlJc w:val="left"/>
      <w:pPr>
        <w:ind w:left="2017" w:hanging="358"/>
      </w:pPr>
      <w:rPr>
        <w:rFonts w:hint="default"/>
        <w:lang w:val="en-US" w:eastAsia="en-US" w:bidi="en-US"/>
      </w:rPr>
    </w:lvl>
    <w:lvl w:ilvl="2" w:tplc="1B2E1246">
      <w:numFmt w:val="bullet"/>
      <w:lvlText w:val="•"/>
      <w:lvlJc w:val="left"/>
      <w:pPr>
        <w:ind w:left="2874" w:hanging="358"/>
      </w:pPr>
      <w:rPr>
        <w:rFonts w:hint="default"/>
        <w:lang w:val="en-US" w:eastAsia="en-US" w:bidi="en-US"/>
      </w:rPr>
    </w:lvl>
    <w:lvl w:ilvl="3" w:tplc="7FD45CC4">
      <w:numFmt w:val="bullet"/>
      <w:lvlText w:val="•"/>
      <w:lvlJc w:val="left"/>
      <w:pPr>
        <w:ind w:left="3731" w:hanging="358"/>
      </w:pPr>
      <w:rPr>
        <w:rFonts w:hint="default"/>
        <w:lang w:val="en-US" w:eastAsia="en-US" w:bidi="en-US"/>
      </w:rPr>
    </w:lvl>
    <w:lvl w:ilvl="4" w:tplc="5A144610">
      <w:numFmt w:val="bullet"/>
      <w:lvlText w:val="•"/>
      <w:lvlJc w:val="left"/>
      <w:pPr>
        <w:ind w:left="4588" w:hanging="358"/>
      </w:pPr>
      <w:rPr>
        <w:rFonts w:hint="default"/>
        <w:lang w:val="en-US" w:eastAsia="en-US" w:bidi="en-US"/>
      </w:rPr>
    </w:lvl>
    <w:lvl w:ilvl="5" w:tplc="301ADF20">
      <w:numFmt w:val="bullet"/>
      <w:lvlText w:val="•"/>
      <w:lvlJc w:val="left"/>
      <w:pPr>
        <w:ind w:left="5445" w:hanging="358"/>
      </w:pPr>
      <w:rPr>
        <w:rFonts w:hint="default"/>
        <w:lang w:val="en-US" w:eastAsia="en-US" w:bidi="en-US"/>
      </w:rPr>
    </w:lvl>
    <w:lvl w:ilvl="6" w:tplc="69CE6188">
      <w:numFmt w:val="bullet"/>
      <w:lvlText w:val="•"/>
      <w:lvlJc w:val="left"/>
      <w:pPr>
        <w:ind w:left="6302" w:hanging="358"/>
      </w:pPr>
      <w:rPr>
        <w:rFonts w:hint="default"/>
        <w:lang w:val="en-US" w:eastAsia="en-US" w:bidi="en-US"/>
      </w:rPr>
    </w:lvl>
    <w:lvl w:ilvl="7" w:tplc="1180B004">
      <w:numFmt w:val="bullet"/>
      <w:lvlText w:val="•"/>
      <w:lvlJc w:val="left"/>
      <w:pPr>
        <w:ind w:left="7159" w:hanging="358"/>
      </w:pPr>
      <w:rPr>
        <w:rFonts w:hint="default"/>
        <w:lang w:val="en-US" w:eastAsia="en-US" w:bidi="en-US"/>
      </w:rPr>
    </w:lvl>
    <w:lvl w:ilvl="8" w:tplc="1C3ED14A">
      <w:numFmt w:val="bullet"/>
      <w:lvlText w:val="•"/>
      <w:lvlJc w:val="left"/>
      <w:pPr>
        <w:ind w:left="8016" w:hanging="358"/>
      </w:pPr>
      <w:rPr>
        <w:rFonts w:hint="default"/>
        <w:lang w:val="en-US" w:eastAsia="en-US" w:bidi="en-US"/>
      </w:rPr>
    </w:lvl>
  </w:abstractNum>
  <w:abstractNum w:abstractNumId="3" w15:restartNumberingAfterBreak="0">
    <w:nsid w:val="66BD2E51"/>
    <w:multiLevelType w:val="hybridMultilevel"/>
    <w:tmpl w:val="12D6F0A0"/>
    <w:lvl w:ilvl="0" w:tplc="D21ACF60">
      <w:start w:val="1"/>
      <w:numFmt w:val="upperRoman"/>
      <w:lvlText w:val="%1."/>
      <w:lvlJc w:val="left"/>
      <w:pPr>
        <w:ind w:left="4532" w:hanging="721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1" w:tplc="3F00749A">
      <w:numFmt w:val="bullet"/>
      <w:lvlText w:val="•"/>
      <w:lvlJc w:val="left"/>
      <w:pPr>
        <w:ind w:left="5059" w:hanging="721"/>
      </w:pPr>
      <w:rPr>
        <w:rFonts w:hint="default"/>
        <w:lang w:val="en-US" w:eastAsia="en-US" w:bidi="en-US"/>
      </w:rPr>
    </w:lvl>
    <w:lvl w:ilvl="2" w:tplc="AF480942">
      <w:numFmt w:val="bullet"/>
      <w:lvlText w:val="•"/>
      <w:lvlJc w:val="left"/>
      <w:pPr>
        <w:ind w:left="5578" w:hanging="721"/>
      </w:pPr>
      <w:rPr>
        <w:rFonts w:hint="default"/>
        <w:lang w:val="en-US" w:eastAsia="en-US" w:bidi="en-US"/>
      </w:rPr>
    </w:lvl>
    <w:lvl w:ilvl="3" w:tplc="9A564C48">
      <w:numFmt w:val="bullet"/>
      <w:lvlText w:val="•"/>
      <w:lvlJc w:val="left"/>
      <w:pPr>
        <w:ind w:left="6097" w:hanging="721"/>
      </w:pPr>
      <w:rPr>
        <w:rFonts w:hint="default"/>
        <w:lang w:val="en-US" w:eastAsia="en-US" w:bidi="en-US"/>
      </w:rPr>
    </w:lvl>
    <w:lvl w:ilvl="4" w:tplc="F0D6C390">
      <w:numFmt w:val="bullet"/>
      <w:lvlText w:val="•"/>
      <w:lvlJc w:val="left"/>
      <w:pPr>
        <w:ind w:left="6616" w:hanging="721"/>
      </w:pPr>
      <w:rPr>
        <w:rFonts w:hint="default"/>
        <w:lang w:val="en-US" w:eastAsia="en-US" w:bidi="en-US"/>
      </w:rPr>
    </w:lvl>
    <w:lvl w:ilvl="5" w:tplc="20B2C80E">
      <w:numFmt w:val="bullet"/>
      <w:lvlText w:val="•"/>
      <w:lvlJc w:val="left"/>
      <w:pPr>
        <w:ind w:left="7135" w:hanging="721"/>
      </w:pPr>
      <w:rPr>
        <w:rFonts w:hint="default"/>
        <w:lang w:val="en-US" w:eastAsia="en-US" w:bidi="en-US"/>
      </w:rPr>
    </w:lvl>
    <w:lvl w:ilvl="6" w:tplc="4E86C10C">
      <w:numFmt w:val="bullet"/>
      <w:lvlText w:val="•"/>
      <w:lvlJc w:val="left"/>
      <w:pPr>
        <w:ind w:left="7654" w:hanging="721"/>
      </w:pPr>
      <w:rPr>
        <w:rFonts w:hint="default"/>
        <w:lang w:val="en-US" w:eastAsia="en-US" w:bidi="en-US"/>
      </w:rPr>
    </w:lvl>
    <w:lvl w:ilvl="7" w:tplc="A494751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en-US"/>
      </w:rPr>
    </w:lvl>
    <w:lvl w:ilvl="8" w:tplc="3AB0CC82">
      <w:numFmt w:val="bullet"/>
      <w:lvlText w:val="•"/>
      <w:lvlJc w:val="left"/>
      <w:pPr>
        <w:ind w:left="8692" w:hanging="72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51"/>
    <w:rsid w:val="00196851"/>
    <w:rsid w:val="001D501D"/>
    <w:rsid w:val="00E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26088"/>
  <w15:docId w15:val="{64BA5843-749B-48BB-BC03-12FFC49D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43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55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npu.cz" TargetMode="External"/><Relationship Id="rId1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Šulcková Andrea</cp:lastModifiedBy>
  <cp:revision>2</cp:revision>
  <dcterms:created xsi:type="dcterms:W3CDTF">2024-11-07T08:06:00Z</dcterms:created>
  <dcterms:modified xsi:type="dcterms:W3CDTF">2024-11-07T08:06:00Z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2024-11-07T00:00:00Z</vt:filetime>
  </property>
</Properties>
</file>