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09" w:rsidRPr="00EA513C" w:rsidRDefault="00617E09" w:rsidP="00617E09">
      <w:pPr>
        <w:jc w:val="center"/>
        <w:rPr>
          <w:b/>
          <w:caps/>
          <w:sz w:val="24"/>
          <w:szCs w:val="24"/>
        </w:rPr>
      </w:pPr>
      <w:r w:rsidRPr="00EA513C">
        <w:rPr>
          <w:b/>
          <w:caps/>
          <w:sz w:val="24"/>
          <w:szCs w:val="24"/>
        </w:rPr>
        <w:t>kupní smlouva</w:t>
      </w:r>
    </w:p>
    <w:p w:rsidR="00617E09" w:rsidRDefault="00617E09" w:rsidP="00617E09">
      <w:pPr>
        <w:rPr>
          <w:sz w:val="24"/>
          <w:szCs w:val="24"/>
        </w:rPr>
      </w:pPr>
    </w:p>
    <w:p w:rsidR="00EA513C" w:rsidRDefault="00EA513C" w:rsidP="00EA513C">
      <w:pPr>
        <w:jc w:val="center"/>
        <w:rPr>
          <w:b/>
          <w:color w:val="000000"/>
          <w:sz w:val="24"/>
          <w:szCs w:val="24"/>
        </w:rPr>
      </w:pPr>
      <w:r w:rsidRPr="00451B95">
        <w:rPr>
          <w:b/>
          <w:color w:val="000000"/>
          <w:sz w:val="24"/>
          <w:szCs w:val="24"/>
        </w:rPr>
        <w:t>Evidenční číslo smlouvy:</w:t>
      </w:r>
      <w:r>
        <w:rPr>
          <w:b/>
          <w:color w:val="000000"/>
          <w:sz w:val="24"/>
          <w:szCs w:val="24"/>
        </w:rPr>
        <w:t xml:space="preserve">  </w:t>
      </w:r>
      <w:r w:rsidR="00802B56" w:rsidRPr="00793C06">
        <w:rPr>
          <w:b/>
          <w:color w:val="000000"/>
          <w:sz w:val="24"/>
          <w:szCs w:val="24"/>
        </w:rPr>
        <w:t>138220-7y7-v1</w:t>
      </w:r>
      <w:r w:rsidR="00802B56">
        <w:rPr>
          <w:b/>
          <w:color w:val="000000"/>
          <w:sz w:val="24"/>
          <w:szCs w:val="24"/>
        </w:rPr>
        <w:t xml:space="preserve"> (</w:t>
      </w:r>
      <w:proofErr w:type="spellStart"/>
      <w:r w:rsidR="00CE4442">
        <w:rPr>
          <w:b/>
          <w:color w:val="000000"/>
          <w:sz w:val="24"/>
          <w:szCs w:val="24"/>
        </w:rPr>
        <w:t>evid</w:t>
      </w:r>
      <w:proofErr w:type="spellEnd"/>
      <w:r w:rsidR="00CE4442">
        <w:rPr>
          <w:b/>
          <w:color w:val="000000"/>
          <w:sz w:val="24"/>
          <w:szCs w:val="24"/>
        </w:rPr>
        <w:t>. č</w:t>
      </w:r>
      <w:bookmarkStart w:id="0" w:name="_GoBack"/>
      <w:bookmarkEnd w:id="0"/>
      <w:r w:rsidR="00CE4442">
        <w:rPr>
          <w:b/>
          <w:color w:val="000000"/>
          <w:sz w:val="24"/>
          <w:szCs w:val="24"/>
        </w:rPr>
        <w:t xml:space="preserve">. FN Plzeň: </w:t>
      </w:r>
      <w:r w:rsidR="009E070D">
        <w:rPr>
          <w:b/>
          <w:color w:val="000000"/>
          <w:sz w:val="24"/>
          <w:szCs w:val="24"/>
        </w:rPr>
        <w:t>0897/24/04/OLO</w:t>
      </w:r>
      <w:r w:rsidR="00802B56">
        <w:rPr>
          <w:b/>
          <w:color w:val="000000"/>
          <w:sz w:val="24"/>
          <w:szCs w:val="24"/>
        </w:rPr>
        <w:t>)</w:t>
      </w:r>
    </w:p>
    <w:p w:rsidR="00F22AE2" w:rsidRDefault="00F22AE2" w:rsidP="00617E09">
      <w:pPr>
        <w:rPr>
          <w:sz w:val="24"/>
          <w:szCs w:val="24"/>
        </w:rPr>
      </w:pPr>
    </w:p>
    <w:p w:rsidR="00EA513C" w:rsidRDefault="00EA513C" w:rsidP="00617E09">
      <w:pPr>
        <w:rPr>
          <w:sz w:val="24"/>
          <w:szCs w:val="24"/>
        </w:rPr>
      </w:pPr>
    </w:p>
    <w:p w:rsidR="008911F4" w:rsidRDefault="008911F4" w:rsidP="00617E09">
      <w:pPr>
        <w:rPr>
          <w:sz w:val="24"/>
          <w:szCs w:val="24"/>
        </w:rPr>
      </w:pPr>
    </w:p>
    <w:p w:rsidR="00EA513C" w:rsidRPr="00A27DC1" w:rsidRDefault="00EA513C" w:rsidP="00617E09">
      <w:pPr>
        <w:rPr>
          <w:sz w:val="24"/>
          <w:szCs w:val="24"/>
        </w:rPr>
      </w:pPr>
    </w:p>
    <w:p w:rsidR="00617E09" w:rsidRPr="00724353" w:rsidRDefault="004609BA" w:rsidP="004609BA">
      <w:pPr>
        <w:pStyle w:val="Odstavecseseznamem"/>
        <w:autoSpaceDE/>
        <w:autoSpaceDN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Článek I.</w:t>
      </w:r>
    </w:p>
    <w:p w:rsidR="00617E09" w:rsidRPr="00A27DC1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:rsidR="00617E09" w:rsidRPr="00A27DC1" w:rsidRDefault="00617E09" w:rsidP="00617E09">
      <w:pPr>
        <w:rPr>
          <w:sz w:val="24"/>
          <w:szCs w:val="24"/>
        </w:rPr>
      </w:pPr>
    </w:p>
    <w:p w:rsidR="00F829A0" w:rsidRDefault="00C703C1" w:rsidP="00724353">
      <w:pPr>
        <w:numPr>
          <w:ilvl w:val="1"/>
          <w:numId w:val="1"/>
        </w:numPr>
        <w:ind w:left="703" w:hanging="703"/>
        <w:rPr>
          <w:b/>
          <w:sz w:val="24"/>
          <w:szCs w:val="24"/>
        </w:rPr>
      </w:pPr>
      <w:r>
        <w:rPr>
          <w:b/>
          <w:sz w:val="24"/>
          <w:szCs w:val="24"/>
        </w:rPr>
        <w:t>ROCHE s.r.o.</w:t>
      </w:r>
    </w:p>
    <w:p w:rsidR="00617E09" w:rsidRPr="00A27DC1" w:rsidRDefault="00505873" w:rsidP="00F829A0">
      <w:pPr>
        <w:ind w:firstLine="7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sídlem: </w:t>
      </w:r>
      <w:r w:rsidR="00C703C1" w:rsidRPr="00C703C1">
        <w:rPr>
          <w:b/>
          <w:sz w:val="24"/>
          <w:szCs w:val="24"/>
        </w:rPr>
        <w:t>Sokolovská 685/136f, Karlín, 186 00 Praha 8</w:t>
      </w:r>
    </w:p>
    <w:p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zastoupená: </w:t>
      </w:r>
      <w:r w:rsidR="00C703C1">
        <w:rPr>
          <w:b/>
          <w:sz w:val="24"/>
          <w:szCs w:val="24"/>
        </w:rPr>
        <w:t xml:space="preserve">RNDr. Tomášem Petrem, Mohamedem </w:t>
      </w:r>
      <w:proofErr w:type="spellStart"/>
      <w:r w:rsidR="00C703C1">
        <w:rPr>
          <w:b/>
          <w:sz w:val="24"/>
          <w:szCs w:val="24"/>
        </w:rPr>
        <w:t>Anisem</w:t>
      </w:r>
      <w:proofErr w:type="spellEnd"/>
      <w:r w:rsidR="00C703C1">
        <w:rPr>
          <w:b/>
          <w:sz w:val="24"/>
          <w:szCs w:val="24"/>
        </w:rPr>
        <w:t xml:space="preserve"> </w:t>
      </w:r>
      <w:proofErr w:type="spellStart"/>
      <w:r w:rsidR="00C703C1">
        <w:rPr>
          <w:b/>
          <w:sz w:val="24"/>
          <w:szCs w:val="24"/>
        </w:rPr>
        <w:t>Rahache</w:t>
      </w:r>
      <w:proofErr w:type="spellEnd"/>
      <w:r w:rsidR="00C703C1">
        <w:rPr>
          <w:b/>
          <w:sz w:val="24"/>
          <w:szCs w:val="24"/>
        </w:rPr>
        <w:t>, jednateli</w:t>
      </w:r>
    </w:p>
    <w:p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proofErr w:type="spellStart"/>
      <w:r w:rsidR="006B7FC5" w:rsidRPr="006B7FC5">
        <w:rPr>
          <w:b/>
          <w:sz w:val="24"/>
          <w:szCs w:val="24"/>
        </w:rPr>
        <w:t>UniCredit</w:t>
      </w:r>
      <w:proofErr w:type="spellEnd"/>
      <w:r w:rsidR="006B7FC5" w:rsidRPr="006B7FC5">
        <w:rPr>
          <w:b/>
          <w:sz w:val="24"/>
          <w:szCs w:val="24"/>
        </w:rPr>
        <w:t xml:space="preserve"> Bank Czech Republic and Slovakia, a.s</w:t>
      </w:r>
      <w:r w:rsidR="006B7FC5">
        <w:rPr>
          <w:b/>
          <w:sz w:val="24"/>
          <w:szCs w:val="24"/>
        </w:rPr>
        <w:t>.</w:t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="00505873">
        <w:rPr>
          <w:b/>
          <w:sz w:val="24"/>
          <w:szCs w:val="24"/>
        </w:rPr>
        <w:t xml:space="preserve"> </w:t>
      </w:r>
      <w:r w:rsidR="006B7FC5" w:rsidRPr="006B7FC5">
        <w:rPr>
          <w:b/>
          <w:sz w:val="24"/>
          <w:szCs w:val="24"/>
        </w:rPr>
        <w:t>2102556818/2700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IČ:</w:t>
      </w:r>
      <w:r w:rsidR="00505873">
        <w:rPr>
          <w:b/>
          <w:sz w:val="24"/>
          <w:szCs w:val="24"/>
        </w:rPr>
        <w:t xml:space="preserve"> </w:t>
      </w:r>
      <w:r w:rsidR="008F4EB4" w:rsidRPr="008F4EB4">
        <w:rPr>
          <w:b/>
          <w:sz w:val="24"/>
          <w:szCs w:val="24"/>
        </w:rPr>
        <w:t>49617052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="008F4EB4">
        <w:rPr>
          <w:b/>
          <w:sz w:val="24"/>
          <w:szCs w:val="24"/>
        </w:rPr>
        <w:t>CZ</w:t>
      </w:r>
      <w:r w:rsidR="008F4EB4" w:rsidRPr="008F4EB4">
        <w:rPr>
          <w:b/>
          <w:sz w:val="24"/>
          <w:szCs w:val="24"/>
        </w:rPr>
        <w:t>49617052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</w:p>
    <w:p w:rsidR="00617E09" w:rsidRPr="00EB3DED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(společnost je zapsaná v obchodním rejstříku vedeném</w:t>
      </w:r>
      <w:r w:rsidR="00EB3DED" w:rsidRPr="00EB3DED">
        <w:rPr>
          <w:sz w:val="22"/>
        </w:rPr>
        <w:t xml:space="preserve"> </w:t>
      </w:r>
      <w:r w:rsidR="008F4EB4">
        <w:rPr>
          <w:b/>
          <w:sz w:val="22"/>
        </w:rPr>
        <w:t>Městským soudem v Praze, oddíl C, vložka 13202</w:t>
      </w:r>
    </w:p>
    <w:p w:rsidR="00617E09" w:rsidRPr="00A27DC1" w:rsidRDefault="00617E09" w:rsidP="00617E09">
      <w:pPr>
        <w:ind w:left="720"/>
        <w:rPr>
          <w:sz w:val="24"/>
          <w:szCs w:val="24"/>
        </w:rPr>
      </w:pPr>
    </w:p>
    <w:p w:rsidR="00617E09" w:rsidRPr="00A27DC1" w:rsidRDefault="00617E09" w:rsidP="00617E09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„prodávající“)</w:t>
      </w:r>
    </w:p>
    <w:p w:rsidR="00617E09" w:rsidRPr="00A27DC1" w:rsidRDefault="00617E09" w:rsidP="00617E09">
      <w:pPr>
        <w:rPr>
          <w:sz w:val="24"/>
          <w:szCs w:val="24"/>
        </w:rPr>
      </w:pPr>
    </w:p>
    <w:p w:rsidR="00617E09" w:rsidRPr="00A27DC1" w:rsidRDefault="00617E09" w:rsidP="00617E09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:rsidR="00617E09" w:rsidRPr="00A27DC1" w:rsidRDefault="00980626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se sídlem</w:t>
      </w:r>
      <w:r w:rsidR="00BB3A5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E11E4">
        <w:rPr>
          <w:b/>
          <w:sz w:val="24"/>
          <w:szCs w:val="24"/>
        </w:rPr>
        <w:tab/>
      </w:r>
      <w:r w:rsidR="00DE11E4">
        <w:rPr>
          <w:b/>
          <w:sz w:val="24"/>
          <w:szCs w:val="24"/>
        </w:rPr>
        <w:tab/>
        <w:t>Edvarda</w:t>
      </w:r>
      <w:r w:rsidR="00617E09" w:rsidRPr="00A27DC1">
        <w:rPr>
          <w:b/>
          <w:sz w:val="24"/>
          <w:szCs w:val="24"/>
        </w:rPr>
        <w:t xml:space="preserve"> Beneše </w:t>
      </w:r>
      <w:r w:rsidR="004E0D56">
        <w:rPr>
          <w:b/>
          <w:sz w:val="24"/>
          <w:szCs w:val="24"/>
        </w:rPr>
        <w:t>1128/</w:t>
      </w:r>
      <w:r w:rsidR="00617E09" w:rsidRPr="00A27DC1">
        <w:rPr>
          <w:b/>
          <w:sz w:val="24"/>
          <w:szCs w:val="24"/>
        </w:rPr>
        <w:t xml:space="preserve">13, </w:t>
      </w:r>
      <w:r w:rsidR="00596030">
        <w:rPr>
          <w:b/>
          <w:sz w:val="24"/>
          <w:szCs w:val="24"/>
        </w:rPr>
        <w:t>Plzeň, 301</w:t>
      </w:r>
      <w:r w:rsidR="00617E09" w:rsidRPr="00A27DC1">
        <w:rPr>
          <w:b/>
          <w:sz w:val="24"/>
          <w:szCs w:val="24"/>
        </w:rPr>
        <w:t xml:space="preserve"> </w:t>
      </w:r>
      <w:r w:rsidR="00596030">
        <w:rPr>
          <w:b/>
          <w:sz w:val="24"/>
          <w:szCs w:val="24"/>
        </w:rPr>
        <w:t>00</w:t>
      </w:r>
    </w:p>
    <w:p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zastoupená: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MUDr.</w:t>
      </w:r>
      <w:r w:rsidR="00617E09" w:rsidRPr="00A27D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Václavem</w:t>
      </w:r>
      <w:r w:rsidR="00617E09" w:rsidRPr="00A27D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Šimánkem,</w:t>
      </w:r>
      <w:r w:rsidR="004E0D56">
        <w:rPr>
          <w:b/>
          <w:sz w:val="24"/>
          <w:szCs w:val="24"/>
        </w:rPr>
        <w:t xml:space="preserve"> Ph.D.</w:t>
      </w:r>
      <w:r w:rsidR="006D74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ředitelem</w:t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 w:rsidR="00902787">
        <w:rPr>
          <w:b/>
          <w:sz w:val="24"/>
          <w:szCs w:val="24"/>
        </w:rPr>
        <w:t>Česká národní banka</w:t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592FD4">
        <w:rPr>
          <w:b/>
          <w:sz w:val="24"/>
          <w:szCs w:val="24"/>
        </w:rPr>
        <w:t>33739311</w:t>
      </w:r>
      <w:r>
        <w:rPr>
          <w:b/>
          <w:sz w:val="24"/>
          <w:szCs w:val="24"/>
        </w:rPr>
        <w:t>/0</w:t>
      </w:r>
      <w:r w:rsidR="00592FD4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>0</w:t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:rsidR="00617E09" w:rsidRPr="00A27DC1" w:rsidRDefault="00617E09" w:rsidP="00617E09">
      <w:pPr>
        <w:ind w:left="720"/>
        <w:rPr>
          <w:sz w:val="24"/>
          <w:szCs w:val="24"/>
        </w:rPr>
      </w:pPr>
    </w:p>
    <w:p w:rsidR="00617E09" w:rsidRPr="00A27DC1" w:rsidRDefault="00617E09" w:rsidP="00617E09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„kupující“)</w:t>
      </w:r>
    </w:p>
    <w:p w:rsidR="00617E09" w:rsidRDefault="00617E09" w:rsidP="00617E09">
      <w:pPr>
        <w:rPr>
          <w:sz w:val="24"/>
          <w:szCs w:val="24"/>
        </w:rPr>
      </w:pPr>
    </w:p>
    <w:p w:rsidR="008911F4" w:rsidRPr="00A27DC1" w:rsidRDefault="008911F4" w:rsidP="00617E09">
      <w:pPr>
        <w:rPr>
          <w:sz w:val="24"/>
          <w:szCs w:val="24"/>
        </w:rPr>
      </w:pPr>
    </w:p>
    <w:p w:rsidR="00617E09" w:rsidRPr="00A27DC1" w:rsidRDefault="00617E09" w:rsidP="00617E09">
      <w:pPr>
        <w:rPr>
          <w:sz w:val="24"/>
          <w:szCs w:val="24"/>
        </w:rPr>
      </w:pPr>
    </w:p>
    <w:p w:rsidR="00617E09" w:rsidRPr="004609BA" w:rsidRDefault="004609BA" w:rsidP="004609BA">
      <w:pPr>
        <w:autoSpaceDE/>
        <w:autoSpaceDN/>
        <w:ind w:left="25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Článek II.</w:t>
      </w:r>
    </w:p>
    <w:p w:rsidR="00617E09" w:rsidRPr="00A27DC1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Předmět plnění</w:t>
      </w:r>
    </w:p>
    <w:p w:rsidR="00617E09" w:rsidRPr="00A27DC1" w:rsidRDefault="00617E09" w:rsidP="00617E09">
      <w:pPr>
        <w:jc w:val="center"/>
        <w:rPr>
          <w:b/>
          <w:sz w:val="24"/>
          <w:szCs w:val="24"/>
        </w:rPr>
      </w:pPr>
    </w:p>
    <w:p w:rsidR="003C4642" w:rsidRPr="0061161A" w:rsidRDefault="00975667" w:rsidP="003C4642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Předmětem této smlouvy jsou</w:t>
      </w:r>
      <w:r>
        <w:rPr>
          <w:sz w:val="24"/>
          <w:szCs w:val="24"/>
        </w:rPr>
        <w:t xml:space="preserve"> dodávky </w:t>
      </w:r>
      <w:r w:rsidR="00193343">
        <w:rPr>
          <w:sz w:val="24"/>
          <w:szCs w:val="24"/>
        </w:rPr>
        <w:t xml:space="preserve">diagnostických setů a jiného </w:t>
      </w:r>
      <w:r>
        <w:rPr>
          <w:sz w:val="24"/>
          <w:szCs w:val="24"/>
        </w:rPr>
        <w:t xml:space="preserve">spotřebního </w:t>
      </w:r>
      <w:r w:rsidR="00726466">
        <w:rPr>
          <w:sz w:val="24"/>
          <w:szCs w:val="24"/>
        </w:rPr>
        <w:t>materiálu</w:t>
      </w:r>
      <w:r w:rsidR="00EA513C">
        <w:rPr>
          <w:sz w:val="24"/>
          <w:szCs w:val="24"/>
        </w:rPr>
        <w:t xml:space="preserve"> </w:t>
      </w:r>
      <w:r w:rsidR="005D2561" w:rsidRPr="0061161A">
        <w:rPr>
          <w:sz w:val="24"/>
          <w:szCs w:val="24"/>
        </w:rPr>
        <w:t xml:space="preserve">pro </w:t>
      </w:r>
      <w:r w:rsidR="009E314A">
        <w:rPr>
          <w:sz w:val="24"/>
          <w:szCs w:val="24"/>
        </w:rPr>
        <w:t xml:space="preserve">molekulárně biologická vyšetření na přítomnost nukleových kyselin </w:t>
      </w:r>
      <w:r w:rsidR="006C6B1A">
        <w:rPr>
          <w:sz w:val="24"/>
          <w:szCs w:val="24"/>
        </w:rPr>
        <w:t xml:space="preserve">daného </w:t>
      </w:r>
      <w:r w:rsidR="009E314A">
        <w:rPr>
          <w:sz w:val="24"/>
          <w:szCs w:val="24"/>
        </w:rPr>
        <w:t>viru</w:t>
      </w:r>
      <w:r w:rsidR="009F4466">
        <w:rPr>
          <w:sz w:val="24"/>
          <w:szCs w:val="24"/>
        </w:rPr>
        <w:t xml:space="preserve"> </w:t>
      </w:r>
      <w:r w:rsidR="009E314A">
        <w:rPr>
          <w:sz w:val="24"/>
          <w:szCs w:val="24"/>
        </w:rPr>
        <w:t>v biologickém materiálu</w:t>
      </w:r>
      <w:r w:rsidR="00974C75">
        <w:rPr>
          <w:sz w:val="24"/>
          <w:szCs w:val="24"/>
        </w:rPr>
        <w:t xml:space="preserve">, </w:t>
      </w:r>
      <w:r>
        <w:rPr>
          <w:sz w:val="24"/>
          <w:szCs w:val="24"/>
        </w:rPr>
        <w:t>specifikovaného co do druhu</w:t>
      </w:r>
      <w:r w:rsidR="00DF20EE">
        <w:rPr>
          <w:sz w:val="24"/>
          <w:szCs w:val="24"/>
        </w:rPr>
        <w:t xml:space="preserve"> a množství </w:t>
      </w:r>
      <w:r w:rsidR="003066B1">
        <w:rPr>
          <w:sz w:val="24"/>
          <w:szCs w:val="24"/>
        </w:rPr>
        <w:t>v příloze č. 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této</w:t>
      </w:r>
      <w:proofErr w:type="gramEnd"/>
      <w:r w:rsidR="00E04EF5">
        <w:rPr>
          <w:sz w:val="24"/>
          <w:szCs w:val="24"/>
        </w:rPr>
        <w:t xml:space="preserve"> </w:t>
      </w:r>
      <w:r>
        <w:rPr>
          <w:sz w:val="24"/>
          <w:szCs w:val="24"/>
        </w:rPr>
        <w:t>smlouvy, uzavřené na základě</w:t>
      </w:r>
      <w:r w:rsidRPr="00A27DC1">
        <w:rPr>
          <w:sz w:val="24"/>
          <w:szCs w:val="24"/>
        </w:rPr>
        <w:t xml:space="preserve"> výsledků veřejné zak</w:t>
      </w:r>
      <w:r w:rsidRPr="006D74AA">
        <w:rPr>
          <w:sz w:val="24"/>
          <w:szCs w:val="24"/>
        </w:rPr>
        <w:t>ázky</w:t>
      </w:r>
      <w:r w:rsidR="003C4642">
        <w:rPr>
          <w:sz w:val="24"/>
          <w:szCs w:val="24"/>
        </w:rPr>
        <w:t xml:space="preserve"> s </w:t>
      </w:r>
      <w:r w:rsidR="003C4642" w:rsidRPr="00EA513C">
        <w:rPr>
          <w:sz w:val="24"/>
          <w:szCs w:val="24"/>
        </w:rPr>
        <w:t xml:space="preserve">názvem </w:t>
      </w:r>
      <w:r w:rsidR="00D21C22">
        <w:rPr>
          <w:bCs/>
          <w:sz w:val="24"/>
          <w:szCs w:val="24"/>
        </w:rPr>
        <w:t xml:space="preserve">Diagnostika pro </w:t>
      </w:r>
      <w:r w:rsidR="009F4466">
        <w:rPr>
          <w:bCs/>
          <w:sz w:val="24"/>
          <w:szCs w:val="24"/>
        </w:rPr>
        <w:t>molekulárně biologická vyšetření (NAT) infekčních</w:t>
      </w:r>
      <w:r w:rsidR="00D21C22">
        <w:rPr>
          <w:bCs/>
          <w:sz w:val="24"/>
          <w:szCs w:val="24"/>
        </w:rPr>
        <w:t xml:space="preserve"> </w:t>
      </w:r>
      <w:proofErr w:type="spellStart"/>
      <w:r w:rsidR="00D21C22">
        <w:rPr>
          <w:bCs/>
          <w:sz w:val="24"/>
          <w:szCs w:val="24"/>
        </w:rPr>
        <w:t>markerů</w:t>
      </w:r>
      <w:proofErr w:type="spellEnd"/>
      <w:r w:rsidR="00974C75">
        <w:rPr>
          <w:bCs/>
          <w:sz w:val="24"/>
          <w:szCs w:val="24"/>
        </w:rPr>
        <w:t xml:space="preserve"> - </w:t>
      </w:r>
      <w:r w:rsidR="009F4466">
        <w:rPr>
          <w:bCs/>
          <w:sz w:val="24"/>
          <w:szCs w:val="24"/>
        </w:rPr>
        <w:t>T</w:t>
      </w:r>
      <w:r w:rsidR="00974C75">
        <w:rPr>
          <w:bCs/>
          <w:sz w:val="24"/>
          <w:szCs w:val="24"/>
        </w:rPr>
        <w:t>O</w:t>
      </w:r>
      <w:r w:rsidR="000A0F3A">
        <w:rPr>
          <w:bCs/>
          <w:sz w:val="24"/>
          <w:szCs w:val="24"/>
        </w:rPr>
        <w:t xml:space="preserve"> - 2024</w:t>
      </w:r>
      <w:r w:rsidRPr="00EA513C">
        <w:rPr>
          <w:sz w:val="24"/>
          <w:szCs w:val="24"/>
        </w:rPr>
        <w:t xml:space="preserve">, </w:t>
      </w:r>
      <w:r w:rsidR="003C4642" w:rsidRPr="00EA513C">
        <w:rPr>
          <w:sz w:val="24"/>
          <w:szCs w:val="24"/>
        </w:rPr>
        <w:t>ev. č.</w:t>
      </w:r>
      <w:r w:rsidR="00BF7935">
        <w:rPr>
          <w:sz w:val="24"/>
          <w:szCs w:val="24"/>
        </w:rPr>
        <w:t>Z2024-006954</w:t>
      </w:r>
      <w:r w:rsidR="003C4642" w:rsidRPr="007B065A">
        <w:rPr>
          <w:sz w:val="24"/>
          <w:szCs w:val="24"/>
        </w:rPr>
        <w:t>,</w:t>
      </w:r>
      <w:r w:rsidR="003B5F68" w:rsidRPr="007B065A">
        <w:rPr>
          <w:sz w:val="24"/>
          <w:szCs w:val="24"/>
        </w:rPr>
        <w:t xml:space="preserve"> </w:t>
      </w:r>
      <w:r w:rsidR="003C4642" w:rsidRPr="007B065A">
        <w:rPr>
          <w:sz w:val="24"/>
          <w:szCs w:val="24"/>
        </w:rPr>
        <w:t>dle dílčích pokynů a zadání k poskytování plnění (dále</w:t>
      </w:r>
      <w:r w:rsidR="003C4642" w:rsidRPr="0061161A">
        <w:rPr>
          <w:sz w:val="24"/>
          <w:szCs w:val="24"/>
        </w:rPr>
        <w:t xml:space="preserve"> také jen „pokyny“). Jednotlivé pokyny a zadání k poskytování plnění podle této smlouvy nepředstavují samostatné smlouvy, ale realizaci této smlouvy.</w:t>
      </w:r>
    </w:p>
    <w:p w:rsidR="00553E2D" w:rsidRPr="00553E2D" w:rsidRDefault="00553E2D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553E2D">
        <w:rPr>
          <w:sz w:val="24"/>
          <w:szCs w:val="24"/>
        </w:rPr>
        <w:t>Objednávkou je pro potřeby této smlouvy myšleno jednostranné právní jednání kupujícího, na základě kterého dává kupující prodávajícímu pokyn k částečnému plnění.</w:t>
      </w:r>
    </w:p>
    <w:p w:rsidR="00980AAB" w:rsidRPr="00A27DC1" w:rsidRDefault="00980AAB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553E2D">
        <w:rPr>
          <w:sz w:val="24"/>
          <w:szCs w:val="24"/>
        </w:rPr>
        <w:t>Prodávající se</w:t>
      </w:r>
      <w:r w:rsidR="00893535" w:rsidRPr="00553E2D">
        <w:rPr>
          <w:sz w:val="24"/>
          <w:szCs w:val="24"/>
        </w:rPr>
        <w:t xml:space="preserve"> zavazu</w:t>
      </w:r>
      <w:r w:rsidR="003722DE" w:rsidRPr="00553E2D">
        <w:rPr>
          <w:sz w:val="24"/>
          <w:szCs w:val="24"/>
        </w:rPr>
        <w:t>je dodat kupujícímu zboží</w:t>
      </w:r>
      <w:r w:rsidRPr="00553E2D">
        <w:rPr>
          <w:sz w:val="24"/>
          <w:szCs w:val="24"/>
        </w:rPr>
        <w:t xml:space="preserve"> na základě dí</w:t>
      </w:r>
      <w:r w:rsidR="00CC5F87" w:rsidRPr="00553E2D">
        <w:rPr>
          <w:sz w:val="24"/>
          <w:szCs w:val="24"/>
        </w:rPr>
        <w:t>lčích pokynů kupujícího,</w:t>
      </w:r>
      <w:r w:rsidR="00CC5F87">
        <w:rPr>
          <w:sz w:val="24"/>
          <w:szCs w:val="24"/>
        </w:rPr>
        <w:t xml:space="preserve"> předaných prodávajícímu elektronicky, telefonicky nebo faxem, a to do místa dodání dle čl. IV odst. 2 </w:t>
      </w:r>
      <w:proofErr w:type="gramStart"/>
      <w:r w:rsidR="00CC5F87">
        <w:rPr>
          <w:sz w:val="24"/>
          <w:szCs w:val="24"/>
        </w:rPr>
        <w:t>této</w:t>
      </w:r>
      <w:proofErr w:type="gramEnd"/>
      <w:r w:rsidR="00CC5F87">
        <w:rPr>
          <w:sz w:val="24"/>
          <w:szCs w:val="24"/>
        </w:rPr>
        <w:t xml:space="preserve"> smlouvy.</w:t>
      </w:r>
    </w:p>
    <w:p w:rsidR="00617E09" w:rsidRPr="00A27DC1" w:rsidRDefault="00BA4EFB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Kupující se </w:t>
      </w:r>
      <w:r w:rsidR="00617E09" w:rsidRPr="00A27DC1">
        <w:rPr>
          <w:sz w:val="24"/>
          <w:szCs w:val="24"/>
        </w:rPr>
        <w:t xml:space="preserve">zavazuje zboží od prodávajícího </w:t>
      </w:r>
      <w:r>
        <w:rPr>
          <w:sz w:val="24"/>
          <w:szCs w:val="24"/>
        </w:rPr>
        <w:t xml:space="preserve">řádně a včas převzít a uhradit prodávajícímu </w:t>
      </w:r>
      <w:r w:rsidR="001F54D5">
        <w:rPr>
          <w:sz w:val="24"/>
          <w:szCs w:val="24"/>
        </w:rPr>
        <w:t>dohodnutou smluv</w:t>
      </w:r>
      <w:r w:rsidR="00617E09" w:rsidRPr="00A27DC1">
        <w:rPr>
          <w:sz w:val="24"/>
          <w:szCs w:val="24"/>
        </w:rPr>
        <w:t>ní cenu</w:t>
      </w:r>
      <w:r>
        <w:rPr>
          <w:sz w:val="24"/>
          <w:szCs w:val="24"/>
        </w:rPr>
        <w:t xml:space="preserve"> v souladu s podmínkami sjednanými touto smlouvou</w:t>
      </w:r>
      <w:r w:rsidR="00617E09" w:rsidRPr="00A27DC1">
        <w:rPr>
          <w:sz w:val="24"/>
          <w:szCs w:val="24"/>
        </w:rPr>
        <w:t>.</w:t>
      </w:r>
    </w:p>
    <w:p w:rsidR="00617E09" w:rsidRPr="00860BAA" w:rsidRDefault="00BA4EFB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Celkové m</w:t>
      </w:r>
      <w:r w:rsidR="00617E09" w:rsidRPr="00860BAA">
        <w:rPr>
          <w:sz w:val="24"/>
          <w:szCs w:val="24"/>
        </w:rPr>
        <w:t>nožství předmětu</w:t>
      </w:r>
      <w:r w:rsidR="00A75BCE">
        <w:rPr>
          <w:sz w:val="24"/>
          <w:szCs w:val="24"/>
        </w:rPr>
        <w:t xml:space="preserve"> plnění</w:t>
      </w:r>
      <w:r>
        <w:rPr>
          <w:sz w:val="24"/>
          <w:szCs w:val="24"/>
        </w:rPr>
        <w:t>,</w:t>
      </w:r>
      <w:r w:rsidR="00A75BCE">
        <w:rPr>
          <w:sz w:val="24"/>
          <w:szCs w:val="24"/>
        </w:rPr>
        <w:t xml:space="preserve"> uvedené</w:t>
      </w:r>
      <w:r w:rsidR="00617E09" w:rsidRPr="00860BAA">
        <w:rPr>
          <w:sz w:val="24"/>
          <w:szCs w:val="24"/>
        </w:rPr>
        <w:t xml:space="preserve"> v příloze </w:t>
      </w:r>
      <w:r w:rsidR="00BA16A1">
        <w:rPr>
          <w:sz w:val="24"/>
          <w:szCs w:val="24"/>
        </w:rPr>
        <w:t>č. 2</w:t>
      </w:r>
      <w:r>
        <w:rPr>
          <w:sz w:val="24"/>
          <w:szCs w:val="24"/>
        </w:rPr>
        <w:t xml:space="preserve"> </w:t>
      </w:r>
      <w:proofErr w:type="gramStart"/>
      <w:r w:rsidR="00617E09" w:rsidRPr="00860BAA">
        <w:rPr>
          <w:sz w:val="24"/>
          <w:szCs w:val="24"/>
        </w:rPr>
        <w:t>této</w:t>
      </w:r>
      <w:proofErr w:type="gramEnd"/>
      <w:r w:rsidR="00617E09" w:rsidRPr="00860BAA">
        <w:rPr>
          <w:sz w:val="24"/>
          <w:szCs w:val="24"/>
        </w:rPr>
        <w:t xml:space="preserve"> smlouvy</w:t>
      </w:r>
      <w:r>
        <w:rPr>
          <w:sz w:val="24"/>
          <w:szCs w:val="24"/>
        </w:rPr>
        <w:t>,</w:t>
      </w:r>
      <w:r w:rsidR="00617E09" w:rsidRPr="00860BAA">
        <w:rPr>
          <w:sz w:val="24"/>
          <w:szCs w:val="24"/>
        </w:rPr>
        <w:t xml:space="preserve"> je </w:t>
      </w:r>
      <w:r>
        <w:rPr>
          <w:sz w:val="24"/>
          <w:szCs w:val="24"/>
        </w:rPr>
        <w:t>stanoveno orientačně. K</w:t>
      </w:r>
      <w:r w:rsidR="00617E09" w:rsidRPr="00860BAA">
        <w:rPr>
          <w:sz w:val="24"/>
          <w:szCs w:val="24"/>
        </w:rPr>
        <w:t>upující je oprávněn u</w:t>
      </w:r>
      <w:r>
        <w:rPr>
          <w:sz w:val="24"/>
          <w:szCs w:val="24"/>
        </w:rPr>
        <w:t xml:space="preserve">rčovat konkrétní množství předmětu plnění v dílčích dodávkách a dobu plnění </w:t>
      </w:r>
      <w:r w:rsidR="00617E09" w:rsidRPr="00860BAA">
        <w:rPr>
          <w:sz w:val="24"/>
          <w:szCs w:val="24"/>
        </w:rPr>
        <w:t xml:space="preserve">dle svých </w:t>
      </w:r>
      <w:r>
        <w:rPr>
          <w:sz w:val="24"/>
          <w:szCs w:val="24"/>
        </w:rPr>
        <w:t>aktuálních potřeb bez</w:t>
      </w:r>
      <w:r w:rsidR="000713FC">
        <w:rPr>
          <w:sz w:val="24"/>
          <w:szCs w:val="24"/>
        </w:rPr>
        <w:t xml:space="preserve"> penalizace </w:t>
      </w:r>
      <w:r w:rsidR="00617E09" w:rsidRPr="00860BAA">
        <w:rPr>
          <w:sz w:val="24"/>
          <w:szCs w:val="24"/>
        </w:rPr>
        <w:t>či jiného postihu ze strany prodávajícího</w:t>
      </w:r>
      <w:r w:rsidR="00EF30FF">
        <w:rPr>
          <w:sz w:val="24"/>
          <w:szCs w:val="24"/>
        </w:rPr>
        <w:t xml:space="preserve"> a není povinen odebrat předmět plnění v celém předpokládaném rozsahu</w:t>
      </w:r>
      <w:r w:rsidR="00617E09" w:rsidRPr="00860BAA">
        <w:rPr>
          <w:sz w:val="24"/>
          <w:szCs w:val="24"/>
        </w:rPr>
        <w:t>.</w:t>
      </w:r>
    </w:p>
    <w:p w:rsidR="000713FC" w:rsidRDefault="00617E09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Kupující si vyhrazuje právo v rámci smluvních </w:t>
      </w:r>
      <w:r w:rsidR="00A75BCE">
        <w:rPr>
          <w:sz w:val="24"/>
          <w:szCs w:val="24"/>
        </w:rPr>
        <w:t>podmínek ve sjednaných komoditách</w:t>
      </w:r>
      <w:r w:rsidRPr="00A27DC1">
        <w:rPr>
          <w:sz w:val="24"/>
          <w:szCs w:val="24"/>
        </w:rPr>
        <w:t xml:space="preserve"> odebírat inovované či nové výrobky, pokud budou svými chara</w:t>
      </w:r>
      <w:r w:rsidR="005A44A9">
        <w:rPr>
          <w:sz w:val="24"/>
          <w:szCs w:val="24"/>
        </w:rPr>
        <w:t xml:space="preserve">kteristikami </w:t>
      </w:r>
      <w:r w:rsidR="000713FC">
        <w:rPr>
          <w:sz w:val="24"/>
          <w:szCs w:val="24"/>
        </w:rPr>
        <w:t>odpovídat zadání veřejné zakázky.</w:t>
      </w:r>
    </w:p>
    <w:p w:rsidR="00851984" w:rsidRPr="00851984" w:rsidRDefault="00851984" w:rsidP="00E97254">
      <w:pPr>
        <w:numPr>
          <w:ilvl w:val="1"/>
          <w:numId w:val="18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851984">
        <w:rPr>
          <w:sz w:val="24"/>
          <w:szCs w:val="24"/>
        </w:rPr>
        <w:t xml:space="preserve"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</w:t>
      </w:r>
      <w:proofErr w:type="spellStart"/>
      <w:r w:rsidRPr="00851984">
        <w:rPr>
          <w:sz w:val="24"/>
          <w:szCs w:val="24"/>
        </w:rPr>
        <w:t>podzhotovitelům</w:t>
      </w:r>
      <w:proofErr w:type="spellEnd"/>
      <w:r w:rsidRPr="00851984">
        <w:rPr>
          <w:sz w:val="24"/>
          <w:szCs w:val="24"/>
        </w:rPr>
        <w:t xml:space="preserve"> a dalších obchodních podmínek zaručujících spravedlivý závazkový vztah v poddodavatelském řetězci.</w:t>
      </w:r>
    </w:p>
    <w:p w:rsidR="000713FC" w:rsidRDefault="000713FC" w:rsidP="000713FC">
      <w:pPr>
        <w:autoSpaceDE/>
        <w:autoSpaceDN/>
        <w:ind w:left="357"/>
        <w:jc w:val="both"/>
        <w:rPr>
          <w:sz w:val="24"/>
          <w:szCs w:val="24"/>
        </w:rPr>
      </w:pPr>
    </w:p>
    <w:p w:rsidR="00724353" w:rsidRPr="000713FC" w:rsidRDefault="000713FC" w:rsidP="000713FC">
      <w:pPr>
        <w:autoSpaceDE/>
        <w:autoSpaceDN/>
        <w:ind w:left="35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4609BA" w:rsidRPr="000713FC">
        <w:rPr>
          <w:b/>
          <w:sz w:val="24"/>
          <w:szCs w:val="24"/>
        </w:rPr>
        <w:t>Článek III.</w:t>
      </w:r>
    </w:p>
    <w:p w:rsidR="005C6A6A" w:rsidRDefault="001F54D5" w:rsidP="000713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</w:t>
      </w:r>
      <w:r w:rsidR="005C6A6A" w:rsidRPr="005C6A6A">
        <w:rPr>
          <w:b/>
          <w:sz w:val="24"/>
          <w:szCs w:val="24"/>
        </w:rPr>
        <w:t>ní cena</w:t>
      </w:r>
    </w:p>
    <w:p w:rsidR="005C6A6A" w:rsidRPr="005C6A6A" w:rsidRDefault="005C6A6A" w:rsidP="005C6A6A">
      <w:pPr>
        <w:rPr>
          <w:b/>
          <w:sz w:val="24"/>
          <w:szCs w:val="24"/>
        </w:rPr>
      </w:pPr>
    </w:p>
    <w:p w:rsidR="00972A87" w:rsidRPr="00AC7D52" w:rsidRDefault="001F54D5" w:rsidP="0088334E">
      <w:pPr>
        <w:numPr>
          <w:ilvl w:val="0"/>
          <w:numId w:val="3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C7D52">
        <w:rPr>
          <w:sz w:val="24"/>
          <w:szCs w:val="24"/>
        </w:rPr>
        <w:t>Smluv</w:t>
      </w:r>
      <w:r w:rsidR="00A94A31" w:rsidRPr="00AC7D52">
        <w:rPr>
          <w:sz w:val="24"/>
          <w:szCs w:val="24"/>
        </w:rPr>
        <w:t>ní cenou se rozumí cena za 1 vyšetření a</w:t>
      </w:r>
      <w:r w:rsidR="00617E09" w:rsidRPr="00AC7D52">
        <w:rPr>
          <w:sz w:val="24"/>
          <w:szCs w:val="24"/>
        </w:rPr>
        <w:t xml:space="preserve"> je uvedena v </w:t>
      </w:r>
      <w:r w:rsidR="00C5639B" w:rsidRPr="00AC7D52">
        <w:rPr>
          <w:sz w:val="24"/>
          <w:szCs w:val="24"/>
        </w:rPr>
        <w:t>P</w:t>
      </w:r>
      <w:r w:rsidR="00252166" w:rsidRPr="00AC7D52">
        <w:rPr>
          <w:sz w:val="24"/>
          <w:szCs w:val="24"/>
        </w:rPr>
        <w:t>říloze č.</w:t>
      </w:r>
      <w:r w:rsidR="000713FC" w:rsidRPr="00AC7D52">
        <w:rPr>
          <w:sz w:val="24"/>
          <w:szCs w:val="24"/>
        </w:rPr>
        <w:t xml:space="preserve"> 1 této kupní smlouvy</w:t>
      </w:r>
      <w:r w:rsidR="00252166" w:rsidRPr="00AC7D52">
        <w:rPr>
          <w:sz w:val="24"/>
          <w:szCs w:val="24"/>
        </w:rPr>
        <w:t>.</w:t>
      </w:r>
      <w:r w:rsidR="00972A87" w:rsidRPr="00AC7D52">
        <w:rPr>
          <w:sz w:val="24"/>
          <w:szCs w:val="24"/>
        </w:rPr>
        <w:t xml:space="preserve"> </w:t>
      </w:r>
      <w:r w:rsidR="00AC7D52" w:rsidRPr="00AC7D52">
        <w:rPr>
          <w:sz w:val="24"/>
          <w:szCs w:val="24"/>
        </w:rPr>
        <w:t>Cena za vyšetření odpovídá ceně</w:t>
      </w:r>
      <w:r w:rsidR="006F6E53" w:rsidRPr="00AC7D52">
        <w:rPr>
          <w:sz w:val="24"/>
          <w:szCs w:val="24"/>
        </w:rPr>
        <w:t xml:space="preserve"> za reportovaný výsledek, tj. </w:t>
      </w:r>
      <w:r w:rsidR="00AC7D52" w:rsidRPr="00AC7D52">
        <w:rPr>
          <w:sz w:val="24"/>
          <w:szCs w:val="24"/>
        </w:rPr>
        <w:t xml:space="preserve">za </w:t>
      </w:r>
      <w:r w:rsidR="006F6E53" w:rsidRPr="00AC7D52">
        <w:rPr>
          <w:sz w:val="24"/>
          <w:szCs w:val="24"/>
        </w:rPr>
        <w:t xml:space="preserve">výsledek </w:t>
      </w:r>
      <w:r w:rsidR="00AC7D52" w:rsidRPr="00AC7D52">
        <w:rPr>
          <w:sz w:val="24"/>
          <w:szCs w:val="24"/>
        </w:rPr>
        <w:t xml:space="preserve">komplexního </w:t>
      </w:r>
      <w:r w:rsidR="006F6E53" w:rsidRPr="00AC7D52">
        <w:rPr>
          <w:sz w:val="24"/>
          <w:szCs w:val="24"/>
        </w:rPr>
        <w:t>vyšetření jednoho odběru d</w:t>
      </w:r>
      <w:r w:rsidR="00AC7D52" w:rsidRPr="00AC7D52">
        <w:rPr>
          <w:sz w:val="24"/>
          <w:szCs w:val="24"/>
        </w:rPr>
        <w:t>árce, stanoveného na základě provedení souboru nezbytných opatření a testů s využitím dodaného zboží vč.</w:t>
      </w:r>
      <w:r w:rsidR="006F6E53" w:rsidRPr="00AC7D52">
        <w:rPr>
          <w:sz w:val="24"/>
          <w:szCs w:val="24"/>
        </w:rPr>
        <w:t xml:space="preserve"> služeb.</w:t>
      </w:r>
    </w:p>
    <w:p w:rsidR="00617E09" w:rsidRPr="00AC7D52" w:rsidRDefault="008A5A33" w:rsidP="0088334E">
      <w:pPr>
        <w:numPr>
          <w:ilvl w:val="0"/>
          <w:numId w:val="34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C7D52">
        <w:rPr>
          <w:sz w:val="24"/>
          <w:szCs w:val="24"/>
        </w:rPr>
        <w:t>Smluv</w:t>
      </w:r>
      <w:r w:rsidR="00C53AB5" w:rsidRPr="00AC7D52">
        <w:rPr>
          <w:sz w:val="24"/>
          <w:szCs w:val="24"/>
        </w:rPr>
        <w:t>ní cena obsahuje veškeré náklady</w:t>
      </w:r>
      <w:r w:rsidR="00617E09" w:rsidRPr="00AC7D52">
        <w:rPr>
          <w:sz w:val="24"/>
          <w:szCs w:val="24"/>
        </w:rPr>
        <w:t xml:space="preserve"> prodávajícího</w:t>
      </w:r>
      <w:r w:rsidR="000713FC" w:rsidRPr="00AC7D52">
        <w:rPr>
          <w:sz w:val="24"/>
          <w:szCs w:val="24"/>
        </w:rPr>
        <w:t xml:space="preserve"> spjaté s dodáním zboží, </w:t>
      </w:r>
      <w:r w:rsidR="00617E09" w:rsidRPr="00AC7D52">
        <w:rPr>
          <w:sz w:val="24"/>
          <w:szCs w:val="24"/>
        </w:rPr>
        <w:t>jako například dopravné, balné, pojištění, celní a daň</w:t>
      </w:r>
      <w:r w:rsidR="00C53AB5" w:rsidRPr="00AC7D52">
        <w:rPr>
          <w:sz w:val="24"/>
          <w:szCs w:val="24"/>
        </w:rPr>
        <w:t xml:space="preserve">ové poplatky a </w:t>
      </w:r>
      <w:r w:rsidR="00CA4B8F" w:rsidRPr="00AC7D52">
        <w:rPr>
          <w:sz w:val="24"/>
          <w:szCs w:val="24"/>
        </w:rPr>
        <w:t xml:space="preserve">veškeré </w:t>
      </w:r>
      <w:r w:rsidR="00C53AB5" w:rsidRPr="00AC7D52">
        <w:rPr>
          <w:sz w:val="24"/>
          <w:szCs w:val="24"/>
        </w:rPr>
        <w:t>náklady</w:t>
      </w:r>
      <w:r w:rsidR="006F6E53" w:rsidRPr="00AC7D52">
        <w:rPr>
          <w:sz w:val="24"/>
          <w:szCs w:val="24"/>
        </w:rPr>
        <w:t xml:space="preserve"> </w:t>
      </w:r>
      <w:r w:rsidR="00C53AB5" w:rsidRPr="00AC7D52">
        <w:rPr>
          <w:sz w:val="24"/>
          <w:szCs w:val="24"/>
        </w:rPr>
        <w:t xml:space="preserve">na použití přístroje </w:t>
      </w:r>
      <w:r w:rsidR="006F6E53" w:rsidRPr="00AC7D52">
        <w:rPr>
          <w:sz w:val="24"/>
          <w:szCs w:val="24"/>
        </w:rPr>
        <w:t xml:space="preserve">včetně </w:t>
      </w:r>
      <w:r w:rsidR="00C53AB5" w:rsidRPr="00AC7D52">
        <w:rPr>
          <w:sz w:val="24"/>
          <w:szCs w:val="24"/>
        </w:rPr>
        <w:t xml:space="preserve">spotřebního materiálu a </w:t>
      </w:r>
      <w:r w:rsidR="006F6E53" w:rsidRPr="00AC7D52">
        <w:rPr>
          <w:sz w:val="24"/>
          <w:szCs w:val="24"/>
        </w:rPr>
        <w:t>souvisejících služeb (zejm. technického servisu a aplikačního specialisty)</w:t>
      </w:r>
      <w:r w:rsidR="00617E09" w:rsidRPr="00AC7D52">
        <w:rPr>
          <w:sz w:val="24"/>
          <w:szCs w:val="24"/>
        </w:rPr>
        <w:t>.</w:t>
      </w:r>
    </w:p>
    <w:p w:rsidR="00617E09" w:rsidRDefault="0078636A" w:rsidP="0088334E">
      <w:pPr>
        <w:numPr>
          <w:ilvl w:val="0"/>
          <w:numId w:val="34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C7D52">
        <w:rPr>
          <w:sz w:val="24"/>
          <w:szCs w:val="24"/>
        </w:rPr>
        <w:t>Smluv</w:t>
      </w:r>
      <w:r w:rsidR="00617E09" w:rsidRPr="00AC7D52">
        <w:rPr>
          <w:sz w:val="24"/>
          <w:szCs w:val="24"/>
        </w:rPr>
        <w:t xml:space="preserve">ní cena je </w:t>
      </w:r>
      <w:r w:rsidR="000713FC" w:rsidRPr="00AC7D52">
        <w:rPr>
          <w:sz w:val="24"/>
          <w:szCs w:val="24"/>
        </w:rPr>
        <w:t xml:space="preserve">prodávajícím </w:t>
      </w:r>
      <w:r w:rsidR="00617E09" w:rsidRPr="00AC7D52">
        <w:rPr>
          <w:sz w:val="24"/>
          <w:szCs w:val="24"/>
        </w:rPr>
        <w:t>garantována jako cena maximální, nejvýše přípustná a lze jí</w:t>
      </w:r>
      <w:r w:rsidR="00617E09" w:rsidRPr="00A27DC1">
        <w:rPr>
          <w:sz w:val="24"/>
          <w:szCs w:val="24"/>
        </w:rPr>
        <w:t xml:space="preserve"> překročit pouze </w:t>
      </w:r>
      <w:r w:rsidR="00617E09" w:rsidRPr="0050025E">
        <w:rPr>
          <w:sz w:val="24"/>
          <w:szCs w:val="24"/>
        </w:rPr>
        <w:t>při prokazatelném navýšení cen surovin, paliv, energií, směnného k</w:t>
      </w:r>
      <w:r w:rsidR="000713FC" w:rsidRPr="0050025E">
        <w:rPr>
          <w:sz w:val="24"/>
          <w:szCs w:val="24"/>
        </w:rPr>
        <w:t xml:space="preserve">urzu koruny vůči euru </w:t>
      </w:r>
      <w:r w:rsidR="00617E09" w:rsidRPr="0050025E">
        <w:rPr>
          <w:sz w:val="24"/>
          <w:szCs w:val="24"/>
        </w:rPr>
        <w:t xml:space="preserve">o více než </w:t>
      </w:r>
      <w:r w:rsidR="00C5639B" w:rsidRPr="0050025E">
        <w:rPr>
          <w:sz w:val="24"/>
          <w:szCs w:val="24"/>
        </w:rPr>
        <w:t>1</w:t>
      </w:r>
      <w:r w:rsidR="00617E09" w:rsidRPr="0050025E">
        <w:rPr>
          <w:sz w:val="24"/>
          <w:szCs w:val="24"/>
        </w:rPr>
        <w:t xml:space="preserve">0%, případně při </w:t>
      </w:r>
      <w:r w:rsidR="000713FC" w:rsidRPr="0050025E">
        <w:rPr>
          <w:sz w:val="24"/>
          <w:szCs w:val="24"/>
        </w:rPr>
        <w:t>změ</w:t>
      </w:r>
      <w:r w:rsidR="0050025E">
        <w:rPr>
          <w:sz w:val="24"/>
          <w:szCs w:val="24"/>
        </w:rPr>
        <w:t>ně celních či daňových sazeb</w:t>
      </w:r>
      <w:r w:rsidR="00463904" w:rsidRPr="0050025E">
        <w:rPr>
          <w:sz w:val="24"/>
          <w:szCs w:val="24"/>
        </w:rPr>
        <w:t>, a to pouze ve výši shodné s tímto</w:t>
      </w:r>
      <w:r w:rsidR="00617E09" w:rsidRPr="0050025E">
        <w:rPr>
          <w:sz w:val="24"/>
          <w:szCs w:val="24"/>
        </w:rPr>
        <w:t xml:space="preserve"> navýšením a po písemném souhlasu kupujícího. Navýšení ceny</w:t>
      </w:r>
      <w:r w:rsidR="00463904" w:rsidRPr="0050025E">
        <w:rPr>
          <w:sz w:val="24"/>
          <w:szCs w:val="24"/>
        </w:rPr>
        <w:t xml:space="preserve"> bude zpravidla </w:t>
      </w:r>
      <w:r w:rsidR="00617E09" w:rsidRPr="0050025E">
        <w:rPr>
          <w:sz w:val="24"/>
          <w:szCs w:val="24"/>
        </w:rPr>
        <w:t>projednáno s kupujícím minimálně s měsíčním předstihem.</w:t>
      </w:r>
    </w:p>
    <w:p w:rsidR="00617E09" w:rsidRDefault="00617E09" w:rsidP="008E5E78">
      <w:pPr>
        <w:pStyle w:val="Odstavecseseznamem"/>
        <w:autoSpaceDE/>
        <w:autoSpaceDN/>
        <w:ind w:left="0"/>
        <w:contextualSpacing w:val="0"/>
        <w:jc w:val="both"/>
        <w:rPr>
          <w:sz w:val="24"/>
          <w:szCs w:val="24"/>
        </w:rPr>
      </w:pPr>
    </w:p>
    <w:p w:rsidR="004609BA" w:rsidRPr="00724353" w:rsidRDefault="004609BA" w:rsidP="000713FC">
      <w:pPr>
        <w:pStyle w:val="Odstavecseseznamem"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IV.</w:t>
      </w:r>
    </w:p>
    <w:p w:rsidR="00617E09" w:rsidRDefault="005C6A6A" w:rsidP="000713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Doba a místo</w:t>
      </w:r>
      <w:r w:rsidR="00617E09" w:rsidRPr="00A27DC1">
        <w:rPr>
          <w:b/>
          <w:sz w:val="24"/>
          <w:szCs w:val="24"/>
        </w:rPr>
        <w:t xml:space="preserve"> plnění</w:t>
      </w:r>
    </w:p>
    <w:p w:rsidR="005C6A6A" w:rsidRPr="00A27DC1" w:rsidRDefault="005C6A6A" w:rsidP="00617E09">
      <w:pPr>
        <w:jc w:val="center"/>
        <w:outlineLvl w:val="0"/>
        <w:rPr>
          <w:b/>
          <w:sz w:val="24"/>
          <w:szCs w:val="24"/>
        </w:rPr>
      </w:pPr>
    </w:p>
    <w:p w:rsidR="00617E09" w:rsidRPr="00247223" w:rsidRDefault="00452993" w:rsidP="008E5E78">
      <w:pPr>
        <w:numPr>
          <w:ilvl w:val="1"/>
          <w:numId w:val="11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Dodací lhůta činí </w:t>
      </w:r>
      <w:r w:rsidR="00E01342">
        <w:rPr>
          <w:sz w:val="24"/>
          <w:szCs w:val="24"/>
        </w:rPr>
        <w:t>max</w:t>
      </w:r>
      <w:r w:rsidR="00E01342" w:rsidRPr="006C0448">
        <w:rPr>
          <w:sz w:val="24"/>
          <w:szCs w:val="24"/>
        </w:rPr>
        <w:t>. 14 dnů,</w:t>
      </w:r>
      <w:r w:rsidR="00E01342">
        <w:rPr>
          <w:sz w:val="24"/>
          <w:szCs w:val="24"/>
        </w:rPr>
        <w:t xml:space="preserve"> nebude-li po vzájemné dohodě stanoveno jinak. Dodací lhůta počne běžet okamžikem doručení dílčího pokynu prodávajícímu.</w:t>
      </w:r>
    </w:p>
    <w:p w:rsidR="004609BA" w:rsidRDefault="007B065A" w:rsidP="00724353">
      <w:pPr>
        <w:numPr>
          <w:ilvl w:val="1"/>
          <w:numId w:val="11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571445">
        <w:rPr>
          <w:sz w:val="24"/>
          <w:szCs w:val="24"/>
        </w:rPr>
        <w:t>Místem plnění je objekt</w:t>
      </w:r>
      <w:r>
        <w:rPr>
          <w:sz w:val="24"/>
          <w:szCs w:val="24"/>
        </w:rPr>
        <w:t xml:space="preserve"> </w:t>
      </w:r>
      <w:r w:rsidR="006C6B1A">
        <w:rPr>
          <w:sz w:val="24"/>
          <w:szCs w:val="24"/>
        </w:rPr>
        <w:t>Transfúzního oddělení</w:t>
      </w:r>
      <w:r w:rsidR="005D2561">
        <w:rPr>
          <w:sz w:val="24"/>
          <w:szCs w:val="24"/>
        </w:rPr>
        <w:t xml:space="preserve"> FN Plzeň na adrese</w:t>
      </w:r>
      <w:r w:rsidR="005D2561" w:rsidRPr="00571445">
        <w:rPr>
          <w:sz w:val="24"/>
          <w:szCs w:val="24"/>
        </w:rPr>
        <w:t xml:space="preserve"> </w:t>
      </w:r>
      <w:r w:rsidR="006C6B1A">
        <w:rPr>
          <w:sz w:val="24"/>
          <w:szCs w:val="24"/>
        </w:rPr>
        <w:t>Ulice 17. listopadu 12</w:t>
      </w:r>
      <w:r w:rsidR="005D2561">
        <w:rPr>
          <w:sz w:val="24"/>
          <w:szCs w:val="24"/>
        </w:rPr>
        <w:t>, 30</w:t>
      </w:r>
      <w:r w:rsidR="00974C75">
        <w:rPr>
          <w:sz w:val="24"/>
          <w:szCs w:val="24"/>
        </w:rPr>
        <w:t>1</w:t>
      </w:r>
      <w:r w:rsidR="005D2561">
        <w:rPr>
          <w:sz w:val="24"/>
          <w:szCs w:val="24"/>
        </w:rPr>
        <w:t xml:space="preserve"> </w:t>
      </w:r>
      <w:r w:rsidR="00974C75">
        <w:rPr>
          <w:sz w:val="24"/>
          <w:szCs w:val="24"/>
        </w:rPr>
        <w:t>0</w:t>
      </w:r>
      <w:r w:rsidR="005D2561">
        <w:rPr>
          <w:sz w:val="24"/>
          <w:szCs w:val="24"/>
        </w:rPr>
        <w:t>0 Plzeň</w:t>
      </w:r>
      <w:r w:rsidR="005D2561" w:rsidRPr="005F0B7D">
        <w:rPr>
          <w:sz w:val="24"/>
          <w:szCs w:val="24"/>
        </w:rPr>
        <w:t>.</w:t>
      </w:r>
    </w:p>
    <w:p w:rsidR="00E44448" w:rsidRDefault="00E44448" w:rsidP="00E44448">
      <w:pPr>
        <w:autoSpaceDE/>
        <w:autoSpaceDN/>
        <w:spacing w:before="60"/>
        <w:jc w:val="both"/>
        <w:rPr>
          <w:sz w:val="24"/>
          <w:szCs w:val="24"/>
        </w:rPr>
      </w:pPr>
    </w:p>
    <w:p w:rsidR="00E44448" w:rsidRDefault="00E44448" w:rsidP="00E44448">
      <w:pPr>
        <w:autoSpaceDE/>
        <w:autoSpaceDN/>
        <w:spacing w:before="60"/>
        <w:jc w:val="both"/>
        <w:rPr>
          <w:sz w:val="24"/>
          <w:szCs w:val="24"/>
        </w:rPr>
      </w:pPr>
    </w:p>
    <w:p w:rsidR="00D7539A" w:rsidRPr="00F5236D" w:rsidRDefault="00D7539A" w:rsidP="00E44448">
      <w:pPr>
        <w:autoSpaceDE/>
        <w:autoSpaceDN/>
        <w:spacing w:before="60"/>
        <w:jc w:val="both"/>
        <w:rPr>
          <w:sz w:val="24"/>
          <w:szCs w:val="24"/>
        </w:rPr>
      </w:pPr>
    </w:p>
    <w:p w:rsidR="004609BA" w:rsidRPr="004609BA" w:rsidRDefault="000713FC" w:rsidP="000713FC">
      <w:pPr>
        <w:autoSpaceDE/>
        <w:autoSpaceDN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4609BA">
        <w:rPr>
          <w:b/>
          <w:sz w:val="24"/>
          <w:szCs w:val="24"/>
        </w:rPr>
        <w:t>Článek V.</w:t>
      </w:r>
    </w:p>
    <w:p w:rsidR="00617E09" w:rsidRDefault="00617E09" w:rsidP="000713FC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Platební podmínky</w:t>
      </w:r>
    </w:p>
    <w:p w:rsidR="005C6A6A" w:rsidRPr="00A27DC1" w:rsidRDefault="005C6A6A" w:rsidP="00617E09">
      <w:pPr>
        <w:jc w:val="center"/>
        <w:outlineLvl w:val="0"/>
        <w:rPr>
          <w:b/>
          <w:sz w:val="24"/>
          <w:szCs w:val="24"/>
        </w:rPr>
      </w:pPr>
    </w:p>
    <w:p w:rsidR="00070C30" w:rsidRPr="00E85355" w:rsidRDefault="00070C30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E85355">
        <w:rPr>
          <w:sz w:val="24"/>
          <w:szCs w:val="24"/>
        </w:rPr>
        <w:t xml:space="preserve">Kupující </w:t>
      </w:r>
      <w:r w:rsidR="00C20415" w:rsidRPr="00E85355">
        <w:rPr>
          <w:sz w:val="24"/>
          <w:szCs w:val="24"/>
        </w:rPr>
        <w:t>je povin</w:t>
      </w:r>
      <w:r w:rsidR="00370F04" w:rsidRPr="00E85355">
        <w:rPr>
          <w:sz w:val="24"/>
          <w:szCs w:val="24"/>
        </w:rPr>
        <w:t>en</w:t>
      </w:r>
      <w:r w:rsidR="00C20415" w:rsidRPr="00E85355">
        <w:rPr>
          <w:sz w:val="24"/>
          <w:szCs w:val="24"/>
        </w:rPr>
        <w:t xml:space="preserve"> u</w:t>
      </w:r>
      <w:r w:rsidR="00FA6E43" w:rsidRPr="00E85355">
        <w:rPr>
          <w:sz w:val="24"/>
          <w:szCs w:val="24"/>
        </w:rPr>
        <w:t>hrad</w:t>
      </w:r>
      <w:r w:rsidR="00C20415" w:rsidRPr="00E85355">
        <w:rPr>
          <w:sz w:val="24"/>
          <w:szCs w:val="24"/>
        </w:rPr>
        <w:t>it</w:t>
      </w:r>
      <w:r w:rsidR="00FA6E43" w:rsidRPr="00E85355">
        <w:rPr>
          <w:sz w:val="24"/>
          <w:szCs w:val="24"/>
        </w:rPr>
        <w:t xml:space="preserve"> </w:t>
      </w:r>
      <w:r w:rsidR="00C20415" w:rsidRPr="00E85355">
        <w:rPr>
          <w:sz w:val="24"/>
          <w:szCs w:val="24"/>
        </w:rPr>
        <w:t xml:space="preserve">prodávajícímu smluvní cenu za </w:t>
      </w:r>
      <w:r w:rsidR="004D6554" w:rsidRPr="00E85355">
        <w:rPr>
          <w:sz w:val="24"/>
          <w:szCs w:val="24"/>
        </w:rPr>
        <w:t xml:space="preserve">realizovaná </w:t>
      </w:r>
      <w:r w:rsidR="00FA6E43" w:rsidRPr="00E85355">
        <w:rPr>
          <w:sz w:val="24"/>
          <w:szCs w:val="24"/>
        </w:rPr>
        <w:t xml:space="preserve">vyšetření </w:t>
      </w:r>
      <w:r w:rsidR="00C20415" w:rsidRPr="00E85355">
        <w:rPr>
          <w:sz w:val="24"/>
          <w:szCs w:val="24"/>
        </w:rPr>
        <w:t>provedená</w:t>
      </w:r>
      <w:r w:rsidR="00FA6E43" w:rsidRPr="00E85355">
        <w:rPr>
          <w:sz w:val="24"/>
          <w:szCs w:val="24"/>
        </w:rPr>
        <w:t xml:space="preserve"> prostřednictvím analyzátorů dle výpůjční smlouvy č. </w:t>
      </w:r>
      <w:r w:rsidR="000F0B17">
        <w:rPr>
          <w:sz w:val="24"/>
          <w:szCs w:val="24"/>
        </w:rPr>
        <w:t>0898-24-10-TO</w:t>
      </w:r>
      <w:r w:rsidR="004D6554" w:rsidRPr="00E85355">
        <w:rPr>
          <w:sz w:val="24"/>
          <w:szCs w:val="24"/>
        </w:rPr>
        <w:t xml:space="preserve">, a to vždy za jeden kalendářní měsíc. </w:t>
      </w:r>
      <w:r w:rsidR="00C20415" w:rsidRPr="00E85355">
        <w:rPr>
          <w:sz w:val="24"/>
          <w:szCs w:val="24"/>
        </w:rPr>
        <w:t xml:space="preserve">Počet </w:t>
      </w:r>
      <w:r w:rsidR="004D6554" w:rsidRPr="00E85355">
        <w:rPr>
          <w:sz w:val="24"/>
          <w:szCs w:val="24"/>
        </w:rPr>
        <w:t xml:space="preserve">provedených </w:t>
      </w:r>
      <w:r w:rsidR="00C20415" w:rsidRPr="00E85355">
        <w:rPr>
          <w:sz w:val="24"/>
          <w:szCs w:val="24"/>
        </w:rPr>
        <w:t>vyšetření</w:t>
      </w:r>
      <w:r w:rsidR="00FA6E43" w:rsidRPr="00E85355">
        <w:rPr>
          <w:sz w:val="24"/>
          <w:szCs w:val="24"/>
        </w:rPr>
        <w:t xml:space="preserve"> odpovídá počtu vyšetření vykázanému zdravotním pojišťovnám</w:t>
      </w:r>
      <w:r w:rsidR="00C20415" w:rsidRPr="00E85355">
        <w:rPr>
          <w:sz w:val="24"/>
          <w:szCs w:val="24"/>
        </w:rPr>
        <w:t xml:space="preserve"> v daném období</w:t>
      </w:r>
      <w:r w:rsidR="00FA6E43" w:rsidRPr="00E85355">
        <w:rPr>
          <w:sz w:val="24"/>
          <w:szCs w:val="24"/>
        </w:rPr>
        <w:t xml:space="preserve">. Informaci o počtu </w:t>
      </w:r>
      <w:r w:rsidR="004D6554" w:rsidRPr="00E85355">
        <w:rPr>
          <w:sz w:val="24"/>
          <w:szCs w:val="24"/>
        </w:rPr>
        <w:t xml:space="preserve">vykázaných </w:t>
      </w:r>
      <w:r w:rsidR="00FA6E43" w:rsidRPr="00E85355">
        <w:rPr>
          <w:sz w:val="24"/>
          <w:szCs w:val="24"/>
        </w:rPr>
        <w:t>vyšetření</w:t>
      </w:r>
      <w:r w:rsidR="004D6554" w:rsidRPr="00E85355">
        <w:rPr>
          <w:sz w:val="24"/>
          <w:szCs w:val="24"/>
        </w:rPr>
        <w:t>ch</w:t>
      </w:r>
      <w:r w:rsidR="00FA6E43" w:rsidRPr="00E85355">
        <w:rPr>
          <w:sz w:val="24"/>
          <w:szCs w:val="24"/>
        </w:rPr>
        <w:t xml:space="preserve"> zdravotním pojišťovnám předá pověřený zaměstnanec</w:t>
      </w:r>
      <w:r w:rsidR="009931F0" w:rsidRPr="00E85355">
        <w:rPr>
          <w:sz w:val="24"/>
          <w:szCs w:val="24"/>
        </w:rPr>
        <w:t xml:space="preserve"> prodávajícímu vždy </w:t>
      </w:r>
      <w:r w:rsidR="00B1762A" w:rsidRPr="00E85355">
        <w:rPr>
          <w:sz w:val="24"/>
          <w:szCs w:val="24"/>
        </w:rPr>
        <w:t xml:space="preserve">k poslednímu dni </w:t>
      </w:r>
      <w:r w:rsidR="00FA6E43" w:rsidRPr="00E85355">
        <w:rPr>
          <w:sz w:val="24"/>
          <w:szCs w:val="24"/>
        </w:rPr>
        <w:t xml:space="preserve"> příslušného kalendářního měsíce, a to nejpozději do pátého dne měsíce následujícího, písemnou formou. </w:t>
      </w:r>
      <w:r w:rsidR="00425044" w:rsidRPr="00E85355">
        <w:rPr>
          <w:sz w:val="24"/>
          <w:szCs w:val="24"/>
        </w:rPr>
        <w:t>Cena spotřebního materiálu bude zahrnuta v platbě za příslušný počet vykázaných vyšetření.</w:t>
      </w:r>
    </w:p>
    <w:p w:rsidR="00E17F13" w:rsidRPr="00E85355" w:rsidRDefault="00E17F13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E85355">
        <w:rPr>
          <w:sz w:val="24"/>
          <w:szCs w:val="24"/>
        </w:rPr>
        <w:t>Na základě takového oznámení dle předchozího odstavce vystaví prodávající kupujícímu daň</w:t>
      </w:r>
      <w:r w:rsidR="00C20415" w:rsidRPr="00E85355">
        <w:rPr>
          <w:sz w:val="24"/>
          <w:szCs w:val="24"/>
        </w:rPr>
        <w:t>ový doklad (fakturu)</w:t>
      </w:r>
      <w:r w:rsidRPr="00E85355">
        <w:rPr>
          <w:sz w:val="24"/>
          <w:szCs w:val="24"/>
        </w:rPr>
        <w:t xml:space="preserve">. Daňový doklad zašle na Ústavní lékárnu </w:t>
      </w:r>
      <w:r w:rsidR="00144108" w:rsidRPr="00E85355">
        <w:rPr>
          <w:sz w:val="24"/>
          <w:szCs w:val="24"/>
        </w:rPr>
        <w:t xml:space="preserve">FN Plzeň, Edvarda Beneše 1128/13, </w:t>
      </w:r>
      <w:r w:rsidR="00425044" w:rsidRPr="00E85355">
        <w:rPr>
          <w:sz w:val="24"/>
          <w:szCs w:val="24"/>
        </w:rPr>
        <w:t xml:space="preserve">301 00 </w:t>
      </w:r>
      <w:r w:rsidR="00144108" w:rsidRPr="00E85355">
        <w:rPr>
          <w:sz w:val="24"/>
          <w:szCs w:val="24"/>
        </w:rPr>
        <w:t xml:space="preserve">Plzeň. </w:t>
      </w:r>
    </w:p>
    <w:p w:rsidR="00B1762A" w:rsidRPr="00E85355" w:rsidRDefault="00B1762A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E85355">
        <w:rPr>
          <w:sz w:val="24"/>
          <w:szCs w:val="24"/>
        </w:rPr>
        <w:t xml:space="preserve">Prodávající se zavazuje, že veškeré dodávky spotřebního materiálu, který je předmětem plnění veřejné zakázky a je uvedený v příloze č. 2 této kupní smlouvy, budou zdarma. </w:t>
      </w:r>
      <w:r w:rsidR="004D6554" w:rsidRPr="00E85355">
        <w:rPr>
          <w:sz w:val="24"/>
          <w:szCs w:val="24"/>
        </w:rPr>
        <w:t>V případě, že</w:t>
      </w:r>
      <w:r w:rsidRPr="00E85355">
        <w:rPr>
          <w:sz w:val="24"/>
          <w:szCs w:val="24"/>
        </w:rPr>
        <w:t xml:space="preserve"> </w:t>
      </w:r>
      <w:r w:rsidR="004D6554" w:rsidRPr="00E85355">
        <w:rPr>
          <w:sz w:val="24"/>
          <w:szCs w:val="24"/>
        </w:rPr>
        <w:t xml:space="preserve">bude </w:t>
      </w:r>
      <w:r w:rsidRPr="00E85355">
        <w:rPr>
          <w:sz w:val="24"/>
          <w:szCs w:val="24"/>
        </w:rPr>
        <w:t xml:space="preserve">cena za spotřební materiál </w:t>
      </w:r>
      <w:r w:rsidR="004D6554" w:rsidRPr="00E85355">
        <w:rPr>
          <w:sz w:val="24"/>
          <w:szCs w:val="24"/>
        </w:rPr>
        <w:t>v jakékoliv výši</w:t>
      </w:r>
      <w:r w:rsidRPr="00E85355">
        <w:rPr>
          <w:sz w:val="24"/>
          <w:szCs w:val="24"/>
        </w:rPr>
        <w:t xml:space="preserve"> účtována, prodávající poníží fakturovanou částku dle odst</w:t>
      </w:r>
      <w:r w:rsidR="00846735" w:rsidRPr="00E85355">
        <w:rPr>
          <w:sz w:val="24"/>
          <w:szCs w:val="24"/>
        </w:rPr>
        <w:t xml:space="preserve">avce č. 2 o souhrnnou částku účtovanou za </w:t>
      </w:r>
      <w:r w:rsidRPr="00E85355">
        <w:rPr>
          <w:sz w:val="24"/>
          <w:szCs w:val="24"/>
        </w:rPr>
        <w:t>dodávky spotřebního materiálu v příslušném kalendářním měsíci.</w:t>
      </w:r>
    </w:p>
    <w:p w:rsidR="00617E09" w:rsidRPr="00F25467" w:rsidRDefault="00E01342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Doba s</w:t>
      </w:r>
      <w:r w:rsidR="00617E09" w:rsidRPr="00F25467">
        <w:rPr>
          <w:sz w:val="24"/>
          <w:szCs w:val="24"/>
        </w:rPr>
        <w:t>p</w:t>
      </w:r>
      <w:r w:rsidR="00303D06">
        <w:rPr>
          <w:sz w:val="24"/>
          <w:szCs w:val="24"/>
        </w:rPr>
        <w:t>latnost</w:t>
      </w:r>
      <w:r>
        <w:rPr>
          <w:sz w:val="24"/>
          <w:szCs w:val="24"/>
        </w:rPr>
        <w:t>i</w:t>
      </w:r>
      <w:r w:rsidR="00303D06">
        <w:rPr>
          <w:sz w:val="24"/>
          <w:szCs w:val="24"/>
        </w:rPr>
        <w:t xml:space="preserve"> faktur je stanovena na 3</w:t>
      </w:r>
      <w:r>
        <w:rPr>
          <w:sz w:val="24"/>
          <w:szCs w:val="24"/>
        </w:rPr>
        <w:t>0 dní od</w:t>
      </w:r>
      <w:r w:rsidR="00E17F13">
        <w:rPr>
          <w:sz w:val="24"/>
          <w:szCs w:val="24"/>
        </w:rPr>
        <w:t xml:space="preserve"> data jejich vystavení</w:t>
      </w:r>
      <w:r w:rsidR="00617E09" w:rsidRPr="00F25467">
        <w:rPr>
          <w:sz w:val="24"/>
          <w:szCs w:val="24"/>
        </w:rPr>
        <w:t>.</w:t>
      </w:r>
    </w:p>
    <w:p w:rsidR="00617E09" w:rsidRDefault="00617E09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Prodávající se zavazuje, že jím vystavené faktury budo</w:t>
      </w:r>
      <w:r w:rsidR="00E01342">
        <w:rPr>
          <w:sz w:val="24"/>
          <w:szCs w:val="24"/>
        </w:rPr>
        <w:t>u obsahovat všechny náležitosti účetního a daňového dokladu</w:t>
      </w:r>
      <w:r w:rsidR="00F70DF8">
        <w:rPr>
          <w:sz w:val="24"/>
          <w:szCs w:val="24"/>
        </w:rPr>
        <w:t xml:space="preserve"> stanovené obecně závaznými právními předpisy a smluvními ujednáními.</w:t>
      </w:r>
    </w:p>
    <w:p w:rsidR="00144108" w:rsidRPr="00144108" w:rsidRDefault="00144108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144108">
        <w:rPr>
          <w:sz w:val="24"/>
          <w:szCs w:val="24"/>
        </w:rPr>
        <w:t>V případě, že vystavená faktura obsahuje nesprávné cenové údaje, nesprávné náležitosti nebo chybí na faktuře některé z náležitostí uvedené v předchozích odstavcích, je kupující oprávněn fakturu vrátit prodávajícímu do doby její splatnosti. V takovém případě je prodávající povinen vystavit fakturu novou.</w:t>
      </w:r>
      <w:r w:rsidR="001060B3">
        <w:rPr>
          <w:sz w:val="24"/>
          <w:szCs w:val="24"/>
        </w:rPr>
        <w:t xml:space="preserve"> Doba splatnosti opravené faktury počne běžet dnem jejího doručení kupujícímu.</w:t>
      </w:r>
    </w:p>
    <w:p w:rsidR="00617E09" w:rsidRDefault="00F70DF8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144108">
        <w:rPr>
          <w:sz w:val="24"/>
          <w:szCs w:val="24"/>
        </w:rPr>
        <w:t xml:space="preserve">Veškeré platby mezi smluvními stranami se uskutečňují prostřednictvím bankovního spojení uvedeného v záhlaví této smlouvy. </w:t>
      </w:r>
      <w:r w:rsidR="005913EB" w:rsidRPr="00144108">
        <w:rPr>
          <w:sz w:val="24"/>
          <w:szCs w:val="24"/>
        </w:rPr>
        <w:t>Prodávající prohlašuje, že uvedené číslo jeho</w:t>
      </w:r>
      <w:r w:rsidR="005913EB">
        <w:rPr>
          <w:sz w:val="24"/>
          <w:szCs w:val="24"/>
        </w:rPr>
        <w:t xml:space="preserve"> bankovního účtu splňuje </w:t>
      </w:r>
      <w:r w:rsidR="005913EB" w:rsidRPr="00101252">
        <w:rPr>
          <w:sz w:val="24"/>
          <w:szCs w:val="24"/>
        </w:rPr>
        <w:t xml:space="preserve">požadavky </w:t>
      </w:r>
      <w:r w:rsidR="00101252" w:rsidRPr="00101252">
        <w:rPr>
          <w:sz w:val="24"/>
          <w:szCs w:val="24"/>
        </w:rPr>
        <w:t xml:space="preserve">dle § 109 zák. č. 235/2004 Sb., o dani z přidané hodnoty, v platném znění, </w:t>
      </w:r>
      <w:r w:rsidR="00101252">
        <w:rPr>
          <w:sz w:val="24"/>
          <w:szCs w:val="24"/>
        </w:rPr>
        <w:t>a jedná se o zveřejněné číslo účtu registrovaného plátce daně z přidané hodnoty.</w:t>
      </w:r>
    </w:p>
    <w:p w:rsidR="00B1762A" w:rsidRPr="00E85355" w:rsidRDefault="00B1762A" w:rsidP="00B1762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E85355">
        <w:rPr>
          <w:sz w:val="24"/>
          <w:szCs w:val="24"/>
        </w:rPr>
        <w:t>Dojde-li 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:rsidR="00617E09" w:rsidRDefault="00101252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prohlašuje, že ke dni uzavření této smlouvy </w:t>
      </w:r>
      <w:r w:rsidRPr="00101252">
        <w:rPr>
          <w:sz w:val="24"/>
          <w:szCs w:val="24"/>
        </w:rPr>
        <w:t xml:space="preserve">není veden v registru nespolehlivých plátců daně z přidané hodnoty a ani mu nejsou známy žádné skutečnosti, na základě kterých by s ním správce daně mohl zahájit řízení o prohlášení za nespolehlivého plátce daně dle § 106a zák. č. 235/2004 Sb., </w:t>
      </w:r>
      <w:r>
        <w:rPr>
          <w:sz w:val="24"/>
          <w:szCs w:val="24"/>
        </w:rPr>
        <w:t>o dani z přidané hodnoty, v platném znění.</w:t>
      </w:r>
    </w:p>
    <w:p w:rsidR="00513926" w:rsidRDefault="00B64F59" w:rsidP="00A839FA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Kupující, jako příjemce </w:t>
      </w:r>
      <w:r w:rsidRPr="00B64F59">
        <w:rPr>
          <w:sz w:val="24"/>
          <w:szCs w:val="24"/>
        </w:rPr>
        <w:t>zdanitelného plnění, je oprávněn, v případě, že prodávající je v okamžiku uskutečnění zdanitelného plnění veden v registru nespolehlivých plátců daně</w:t>
      </w:r>
      <w:r>
        <w:rPr>
          <w:sz w:val="24"/>
          <w:szCs w:val="24"/>
        </w:rPr>
        <w:t xml:space="preserve"> </w:t>
      </w:r>
      <w:r w:rsidRPr="00B64F59">
        <w:rPr>
          <w:sz w:val="24"/>
          <w:szCs w:val="24"/>
        </w:rPr>
        <w:t>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</w:t>
      </w:r>
      <w:r>
        <w:rPr>
          <w:sz w:val="24"/>
          <w:szCs w:val="24"/>
        </w:rPr>
        <w:t xml:space="preserve"> kupujícího uhradit </w:t>
      </w:r>
      <w:r w:rsidR="00513926">
        <w:rPr>
          <w:sz w:val="24"/>
          <w:szCs w:val="24"/>
        </w:rPr>
        <w:t>sjednanou kupní cenu prodávajícímu.</w:t>
      </w:r>
    </w:p>
    <w:p w:rsidR="00617E09" w:rsidRDefault="00513926" w:rsidP="00F5236D">
      <w:pPr>
        <w:numPr>
          <w:ilvl w:val="1"/>
          <w:numId w:val="12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zaplacení </w:t>
      </w:r>
      <w:r w:rsidR="00E635F5" w:rsidRPr="00E635F5">
        <w:rPr>
          <w:sz w:val="24"/>
          <w:szCs w:val="24"/>
        </w:rPr>
        <w:t>kupní ceny se považuje připsání příslušné částky ve prospěch účtu prodávajícího, nebude-li po</w:t>
      </w:r>
      <w:r w:rsidR="00E635F5">
        <w:rPr>
          <w:sz w:val="24"/>
          <w:szCs w:val="24"/>
        </w:rPr>
        <w:t xml:space="preserve"> vzájemné dohodě stanoveno jinak.</w:t>
      </w:r>
    </w:p>
    <w:p w:rsidR="00F5236D" w:rsidRPr="00F5236D" w:rsidRDefault="00F5236D" w:rsidP="00F5236D">
      <w:pPr>
        <w:autoSpaceDE/>
        <w:autoSpaceDN/>
        <w:spacing w:before="60"/>
        <w:ind w:left="357"/>
        <w:jc w:val="both"/>
        <w:rPr>
          <w:sz w:val="24"/>
          <w:szCs w:val="24"/>
        </w:rPr>
      </w:pPr>
    </w:p>
    <w:p w:rsidR="00724353" w:rsidRPr="00724353" w:rsidRDefault="004609BA" w:rsidP="004609BA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Článek VI.</w:t>
      </w:r>
    </w:p>
    <w:p w:rsidR="005C6A6A" w:rsidRDefault="004609BA" w:rsidP="004609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5C6A6A" w:rsidRPr="005C6A6A">
        <w:rPr>
          <w:b/>
          <w:sz w:val="24"/>
          <w:szCs w:val="24"/>
        </w:rPr>
        <w:t>Dodací podmínky</w:t>
      </w:r>
    </w:p>
    <w:p w:rsidR="005C6A6A" w:rsidRPr="005C6A6A" w:rsidRDefault="005C6A6A" w:rsidP="005C6A6A">
      <w:pPr>
        <w:jc w:val="center"/>
        <w:rPr>
          <w:b/>
          <w:sz w:val="24"/>
          <w:szCs w:val="24"/>
        </w:rPr>
      </w:pPr>
    </w:p>
    <w:p w:rsidR="00617E09" w:rsidRDefault="00617E09" w:rsidP="004609BA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724353">
        <w:rPr>
          <w:sz w:val="24"/>
          <w:szCs w:val="24"/>
        </w:rPr>
        <w:t>Jednotlivé dílčí dodávky budou kupujícímu dodávány na základě závazné</w:t>
      </w:r>
      <w:r w:rsidR="00E635F5">
        <w:rPr>
          <w:sz w:val="24"/>
          <w:szCs w:val="24"/>
        </w:rPr>
        <w:t>ho pok</w:t>
      </w:r>
      <w:r w:rsidR="004C7286">
        <w:rPr>
          <w:sz w:val="24"/>
          <w:szCs w:val="24"/>
        </w:rPr>
        <w:t xml:space="preserve">ynu kupujícího dle čl. II </w:t>
      </w:r>
      <w:proofErr w:type="spellStart"/>
      <w:r w:rsidR="004C7286">
        <w:rPr>
          <w:sz w:val="24"/>
          <w:szCs w:val="24"/>
        </w:rPr>
        <w:t>ods</w:t>
      </w:r>
      <w:proofErr w:type="spellEnd"/>
      <w:r w:rsidR="004C7286">
        <w:rPr>
          <w:sz w:val="24"/>
          <w:szCs w:val="24"/>
        </w:rPr>
        <w:t>. 3</w:t>
      </w:r>
      <w:r w:rsidR="00E635F5">
        <w:rPr>
          <w:sz w:val="24"/>
          <w:szCs w:val="24"/>
        </w:rPr>
        <w:t>.</w:t>
      </w:r>
      <w:r w:rsidR="003722DE">
        <w:rPr>
          <w:sz w:val="24"/>
          <w:szCs w:val="24"/>
        </w:rPr>
        <w:t xml:space="preserve"> </w:t>
      </w:r>
    </w:p>
    <w:p w:rsidR="00EF1FD9" w:rsidRPr="00EF1FD9" w:rsidRDefault="00E635F5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 w:rsidRPr="00EF1FD9">
        <w:rPr>
          <w:sz w:val="24"/>
          <w:szCs w:val="24"/>
        </w:rPr>
        <w:t>Doba použi</w:t>
      </w:r>
      <w:r w:rsidR="00EF1FD9" w:rsidRPr="00EF1FD9">
        <w:rPr>
          <w:sz w:val="24"/>
          <w:szCs w:val="24"/>
        </w:rPr>
        <w:t>telnosti dodávaných diagnostik</w:t>
      </w:r>
      <w:r w:rsidR="00911978">
        <w:rPr>
          <w:sz w:val="24"/>
          <w:szCs w:val="24"/>
        </w:rPr>
        <w:t xml:space="preserve">, </w:t>
      </w:r>
      <w:proofErr w:type="spellStart"/>
      <w:r w:rsidR="00911978">
        <w:rPr>
          <w:sz w:val="24"/>
          <w:szCs w:val="24"/>
        </w:rPr>
        <w:t>kalibrátorů</w:t>
      </w:r>
      <w:proofErr w:type="spellEnd"/>
      <w:r w:rsidR="00911978">
        <w:rPr>
          <w:sz w:val="24"/>
          <w:szCs w:val="24"/>
        </w:rPr>
        <w:t xml:space="preserve"> a kontrolních materiálů</w:t>
      </w:r>
      <w:r w:rsidR="00EF1FD9" w:rsidRPr="00EF1FD9">
        <w:rPr>
          <w:sz w:val="24"/>
          <w:szCs w:val="24"/>
        </w:rPr>
        <w:t xml:space="preserve"> při jejich převzetí musí činit mini</w:t>
      </w:r>
      <w:r w:rsidR="00911978">
        <w:rPr>
          <w:sz w:val="24"/>
          <w:szCs w:val="24"/>
        </w:rPr>
        <w:t xml:space="preserve">málně </w:t>
      </w:r>
      <w:r w:rsidR="00EF1FD9" w:rsidRPr="00EF1FD9">
        <w:rPr>
          <w:sz w:val="24"/>
          <w:szCs w:val="24"/>
        </w:rPr>
        <w:t>6 měsíců</w:t>
      </w:r>
      <w:r w:rsidR="00EF1FD9">
        <w:rPr>
          <w:sz w:val="24"/>
          <w:szCs w:val="24"/>
        </w:rPr>
        <w:t>, nebude-li po vzájemné dohodě u jednotlivých objednávek stanoveno jinak.</w:t>
      </w:r>
    </w:p>
    <w:p w:rsidR="00617E09" w:rsidRPr="00724353" w:rsidRDefault="009D744F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je povinen předat kupujícímu </w:t>
      </w:r>
      <w:r w:rsidRPr="009D744F">
        <w:rPr>
          <w:sz w:val="24"/>
          <w:szCs w:val="24"/>
        </w:rPr>
        <w:t>nejpozději společně s dodávkou zboží veškerou dokumentaci nutnou k pře</w:t>
      </w:r>
      <w:r w:rsidR="00EF1FD9">
        <w:rPr>
          <w:sz w:val="24"/>
          <w:szCs w:val="24"/>
        </w:rPr>
        <w:t>vzetí a řádnému užívání zboží. Za doklad nutný k převzetí a užívání zboží smluvní strany považují především dodací list.</w:t>
      </w:r>
    </w:p>
    <w:p w:rsidR="00617E09" w:rsidRPr="00724353" w:rsidRDefault="009D744F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Vlastnická práva </w:t>
      </w:r>
      <w:r w:rsidRPr="009D744F">
        <w:rPr>
          <w:sz w:val="24"/>
          <w:szCs w:val="24"/>
        </w:rPr>
        <w:t xml:space="preserve">k dodanému zboží a nebezpečí škody na něm přechází na kupujícího okamžikem převzetí zboží kupujícím. Převzetím se pro účely této smlouvy rozumí podepsání dodacího listu </w:t>
      </w:r>
      <w:r>
        <w:rPr>
          <w:sz w:val="24"/>
          <w:szCs w:val="24"/>
        </w:rPr>
        <w:t>oprávněným zaměstnancem kupujícího.</w:t>
      </w:r>
    </w:p>
    <w:p w:rsidR="00617E09" w:rsidRPr="009D744F" w:rsidRDefault="009D744F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odpovídá </w:t>
      </w:r>
      <w:r w:rsidRPr="009D744F">
        <w:rPr>
          <w:sz w:val="24"/>
          <w:szCs w:val="24"/>
        </w:rPr>
        <w:t>za to, že dodané zboží je způsobilé k užití v souladu s jeho určením a odpovídá všem požadavkům obecně závazných právníc</w:t>
      </w:r>
      <w:r w:rsidR="00425090">
        <w:rPr>
          <w:sz w:val="24"/>
          <w:szCs w:val="24"/>
        </w:rPr>
        <w:t xml:space="preserve">h předpisů, zejména zákona č. 268/2014 Sb., o diagnostických zdravotnických </w:t>
      </w:r>
      <w:r w:rsidR="006B5D76">
        <w:rPr>
          <w:sz w:val="24"/>
          <w:szCs w:val="24"/>
        </w:rPr>
        <w:t>prostředcích in vitro</w:t>
      </w:r>
      <w:r w:rsidRPr="009D744F">
        <w:rPr>
          <w:sz w:val="24"/>
          <w:szCs w:val="24"/>
        </w:rPr>
        <w:t xml:space="preserve">, ve znění </w:t>
      </w:r>
      <w:r>
        <w:rPr>
          <w:sz w:val="24"/>
          <w:szCs w:val="24"/>
        </w:rPr>
        <w:t>pozdějších předpisů.</w:t>
      </w:r>
    </w:p>
    <w:p w:rsidR="00617E09" w:rsidRPr="0046307B" w:rsidRDefault="00617E09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 w:rsidRPr="0046307B">
        <w:rPr>
          <w:sz w:val="24"/>
          <w:szCs w:val="24"/>
        </w:rPr>
        <w:t xml:space="preserve">Prodávající je povinen </w:t>
      </w:r>
      <w:r w:rsidR="002134CE" w:rsidRPr="0046307B">
        <w:rPr>
          <w:sz w:val="24"/>
          <w:szCs w:val="24"/>
        </w:rPr>
        <w:t>zajistit přepravu dodávaného zboží způsobem vylučujícím jakékoliv jeho poškození nebo znehodnocení. Kupující je povinen zboží před převzetím zkontrolovat a zjevné vady okamžitě vyznačit do dodacího listu. Kupující může odmítnout zboží převzít, zejména pokud prodávající nedodá zboží v požadovaném množství nebo druhovém složení, pokud zboží bude mít zjevné vady v jakosti nebo bude poškozené nebo pokud prodávající nedodá doklady nutné k převzetí a řádnému užívání zboží. Prodávající má v takovém případě povinnost dodat bez zbytečného odkladu, nejdéle do následujícího pracovního dne, zboží nové, v souladu s pokynem kupujícího.</w:t>
      </w:r>
      <w:r w:rsidR="00CA4B8F" w:rsidRPr="0046307B">
        <w:rPr>
          <w:sz w:val="24"/>
          <w:szCs w:val="24"/>
        </w:rPr>
        <w:t xml:space="preserve"> </w:t>
      </w:r>
    </w:p>
    <w:p w:rsidR="002620DB" w:rsidRPr="00724353" w:rsidRDefault="00757046" w:rsidP="00A839FA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poskytuje </w:t>
      </w:r>
      <w:r w:rsidRPr="00757046">
        <w:rPr>
          <w:sz w:val="24"/>
          <w:szCs w:val="24"/>
        </w:rPr>
        <w:t>záruku za jakost dodaného zboží po celou dobu jeho použitelnosti. Skryté vady je kupující povinen prodávajícímu oznámit bezodkladně po jejich zjištění. V případě reklamace skrytých vad zboží je prodávající povinen toto zboží od kupujícího odebrat zpět a jeho cenu kupujícímu uhradit, popř. dodat zboží</w:t>
      </w:r>
      <w:r>
        <w:rPr>
          <w:sz w:val="24"/>
          <w:szCs w:val="24"/>
        </w:rPr>
        <w:t xml:space="preserve"> náhradní.</w:t>
      </w:r>
    </w:p>
    <w:p w:rsidR="0046307B" w:rsidRDefault="00E2678D" w:rsidP="00872AED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 w:rsidRPr="0046307B">
        <w:rPr>
          <w:sz w:val="24"/>
          <w:szCs w:val="24"/>
        </w:rPr>
        <w:t>V případě, že prodávající nebude schopen dodat zboží v dohodnutém množství a lhůtách z důvodů spočívajících na jeho straně, je tento povinen neprodleně písemně uvědomit kupujícího o přerušení dodávek</w:t>
      </w:r>
      <w:r w:rsidR="0046307B">
        <w:rPr>
          <w:sz w:val="24"/>
          <w:szCs w:val="24"/>
        </w:rPr>
        <w:t>.</w:t>
      </w:r>
    </w:p>
    <w:p w:rsidR="0046307B" w:rsidRPr="0046307B" w:rsidRDefault="0046307B" w:rsidP="00872AED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Nebude-li </w:t>
      </w:r>
      <w:r w:rsidRPr="0046307B">
        <w:rPr>
          <w:sz w:val="24"/>
          <w:szCs w:val="24"/>
        </w:rPr>
        <w:t>prodávající schopen dodat zboží dle čl. VI,</w:t>
      </w:r>
      <w:r>
        <w:rPr>
          <w:sz w:val="24"/>
          <w:szCs w:val="24"/>
        </w:rPr>
        <w:t xml:space="preserve"> bod 6, 7 a 8, je</w:t>
      </w:r>
      <w:r w:rsidRPr="004630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kupující oprávněn po dobu výpadku dodávek </w:t>
      </w:r>
      <w:r w:rsidRPr="0046307B">
        <w:rPr>
          <w:sz w:val="24"/>
          <w:szCs w:val="24"/>
        </w:rPr>
        <w:t>využít jiné zdravotnické pracoviště ke zpracování vzorků, a to na náklady prodávajícího.</w:t>
      </w:r>
    </w:p>
    <w:p w:rsidR="006B5D76" w:rsidRPr="00724353" w:rsidRDefault="006B5D76" w:rsidP="006B5D76">
      <w:pPr>
        <w:pStyle w:val="Odstavecseseznamem"/>
        <w:autoSpaceDE/>
        <w:autoSpaceDN/>
        <w:ind w:left="357"/>
        <w:jc w:val="both"/>
        <w:rPr>
          <w:sz w:val="24"/>
          <w:szCs w:val="24"/>
        </w:rPr>
      </w:pPr>
    </w:p>
    <w:p w:rsidR="00617E09" w:rsidRPr="00A27DC1" w:rsidRDefault="004609BA" w:rsidP="004609BA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Článek VII.</w:t>
      </w:r>
    </w:p>
    <w:p w:rsidR="00617E09" w:rsidRDefault="00F22AE2" w:rsidP="00F22AE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617E09" w:rsidRPr="00A27DC1">
        <w:rPr>
          <w:b/>
          <w:sz w:val="24"/>
          <w:szCs w:val="24"/>
        </w:rPr>
        <w:t>Sankce</w:t>
      </w:r>
    </w:p>
    <w:p w:rsidR="00F22AE2" w:rsidRPr="00A27DC1" w:rsidRDefault="00F22AE2" w:rsidP="00F22AE2">
      <w:pPr>
        <w:outlineLvl w:val="0"/>
        <w:rPr>
          <w:b/>
          <w:sz w:val="24"/>
          <w:szCs w:val="24"/>
        </w:rPr>
      </w:pPr>
    </w:p>
    <w:p w:rsidR="00617E09" w:rsidRPr="00A27DC1" w:rsidRDefault="00617E09" w:rsidP="004609BA">
      <w:pPr>
        <w:numPr>
          <w:ilvl w:val="1"/>
          <w:numId w:val="1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V</w:t>
      </w:r>
      <w:r w:rsidR="008666AC">
        <w:rPr>
          <w:sz w:val="24"/>
          <w:szCs w:val="24"/>
        </w:rPr>
        <w:t> </w:t>
      </w:r>
      <w:r w:rsidRPr="00A27DC1">
        <w:rPr>
          <w:sz w:val="24"/>
          <w:szCs w:val="24"/>
        </w:rPr>
        <w:t>případě</w:t>
      </w:r>
      <w:r w:rsidR="008666AC">
        <w:rPr>
          <w:sz w:val="24"/>
          <w:szCs w:val="24"/>
        </w:rPr>
        <w:t xml:space="preserve"> </w:t>
      </w:r>
      <w:r w:rsidR="008666AC" w:rsidRPr="008666AC">
        <w:rPr>
          <w:sz w:val="24"/>
          <w:szCs w:val="24"/>
        </w:rPr>
        <w:t>prodlení kupujícího se za</w:t>
      </w:r>
      <w:r w:rsidR="0050686C">
        <w:rPr>
          <w:sz w:val="24"/>
          <w:szCs w:val="24"/>
        </w:rPr>
        <w:t>placením faktury za realizovaná vyšetření</w:t>
      </w:r>
      <w:r w:rsidR="008666AC" w:rsidRPr="008666AC">
        <w:rPr>
          <w:sz w:val="24"/>
          <w:szCs w:val="24"/>
        </w:rPr>
        <w:t xml:space="preserve"> uhradí kupující prodávajícímu úrok z prodlení ve výši 0,01% z celkové nezaplacené částky za každý den</w:t>
      </w:r>
      <w:r w:rsidR="008666AC">
        <w:rPr>
          <w:sz w:val="24"/>
          <w:szCs w:val="24"/>
        </w:rPr>
        <w:t xml:space="preserve"> prodlení.</w:t>
      </w:r>
    </w:p>
    <w:p w:rsidR="00617E09" w:rsidRPr="003B2A6D" w:rsidRDefault="00617E09" w:rsidP="00A839FA">
      <w:pPr>
        <w:numPr>
          <w:ilvl w:val="1"/>
          <w:numId w:val="14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3B2A6D">
        <w:rPr>
          <w:sz w:val="24"/>
          <w:szCs w:val="24"/>
        </w:rPr>
        <w:lastRenderedPageBreak/>
        <w:t>V</w:t>
      </w:r>
      <w:r w:rsidR="00F565B6" w:rsidRPr="003B2A6D">
        <w:rPr>
          <w:sz w:val="24"/>
          <w:szCs w:val="24"/>
        </w:rPr>
        <w:t> </w:t>
      </w:r>
      <w:r w:rsidRPr="003B2A6D">
        <w:rPr>
          <w:sz w:val="24"/>
          <w:szCs w:val="24"/>
        </w:rPr>
        <w:t>případě</w:t>
      </w:r>
      <w:r w:rsidR="00F565B6" w:rsidRPr="003B2A6D">
        <w:rPr>
          <w:sz w:val="24"/>
          <w:szCs w:val="24"/>
        </w:rPr>
        <w:t>, že prodávající se dostane do prodlení s dodáním zboží či náhradního zboží, uhradí kupujícímu smluvní pokutu ve výši 0,01% z</w:t>
      </w:r>
      <w:r w:rsidR="0050686C" w:rsidRPr="003B2A6D">
        <w:rPr>
          <w:sz w:val="24"/>
          <w:szCs w:val="24"/>
        </w:rPr>
        <w:t xml:space="preserve"> aktuální ceníkové </w:t>
      </w:r>
      <w:r w:rsidR="00F565B6" w:rsidRPr="003B2A6D">
        <w:rPr>
          <w:sz w:val="24"/>
          <w:szCs w:val="24"/>
        </w:rPr>
        <w:t>ceny nedodaného zboží za každý den</w:t>
      </w:r>
      <w:r w:rsidRPr="003B2A6D">
        <w:rPr>
          <w:sz w:val="24"/>
          <w:szCs w:val="24"/>
        </w:rPr>
        <w:t xml:space="preserve"> prodlení.</w:t>
      </w:r>
    </w:p>
    <w:p w:rsidR="00F5236D" w:rsidRPr="00A27DC1" w:rsidRDefault="00F5236D" w:rsidP="002625F9">
      <w:pPr>
        <w:autoSpaceDE/>
        <w:autoSpaceDN/>
        <w:jc w:val="both"/>
        <w:rPr>
          <w:sz w:val="24"/>
          <w:szCs w:val="24"/>
        </w:rPr>
      </w:pPr>
    </w:p>
    <w:p w:rsidR="00724353" w:rsidRDefault="004609BA" w:rsidP="004609B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VIII.</w:t>
      </w:r>
    </w:p>
    <w:p w:rsidR="00617E09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Platnost smlouvy</w:t>
      </w:r>
    </w:p>
    <w:p w:rsidR="0022160A" w:rsidRPr="00A27DC1" w:rsidRDefault="0022160A" w:rsidP="00617E09">
      <w:pPr>
        <w:jc w:val="center"/>
        <w:outlineLvl w:val="0"/>
        <w:rPr>
          <w:b/>
          <w:sz w:val="24"/>
          <w:szCs w:val="24"/>
        </w:rPr>
      </w:pPr>
    </w:p>
    <w:p w:rsidR="00AE4D05" w:rsidRPr="00AE4D05" w:rsidRDefault="00AE4D05" w:rsidP="00AE4D05">
      <w:pPr>
        <w:numPr>
          <w:ilvl w:val="1"/>
          <w:numId w:val="33"/>
        </w:numPr>
        <w:autoSpaceDE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Sml</w:t>
      </w:r>
      <w:r w:rsidR="00470591">
        <w:rPr>
          <w:sz w:val="24"/>
          <w:szCs w:val="24"/>
        </w:rPr>
        <w:t>ouva se uzavírá na dobu určitou</w:t>
      </w:r>
      <w:r w:rsidR="00470591" w:rsidRPr="00DA15CF">
        <w:rPr>
          <w:sz w:val="24"/>
          <w:szCs w:val="24"/>
        </w:rPr>
        <w:t xml:space="preserve">, a to na </w:t>
      </w:r>
      <w:r w:rsidR="006B5D76">
        <w:rPr>
          <w:b/>
          <w:sz w:val="24"/>
          <w:szCs w:val="24"/>
        </w:rPr>
        <w:t>6</w:t>
      </w:r>
      <w:r w:rsidR="00470591" w:rsidRPr="00DA15CF">
        <w:rPr>
          <w:b/>
          <w:sz w:val="24"/>
          <w:szCs w:val="24"/>
        </w:rPr>
        <w:t xml:space="preserve"> </w:t>
      </w:r>
      <w:r w:rsidR="00DA15CF" w:rsidRPr="00DA15CF">
        <w:rPr>
          <w:b/>
          <w:sz w:val="24"/>
          <w:szCs w:val="24"/>
        </w:rPr>
        <w:t>let</w:t>
      </w:r>
      <w:r w:rsidR="00470591">
        <w:rPr>
          <w:sz w:val="24"/>
          <w:szCs w:val="24"/>
        </w:rPr>
        <w:t xml:space="preserve"> od data jejího podpisu oprávněnými zástupci obou smluvních stran.</w:t>
      </w:r>
    </w:p>
    <w:p w:rsidR="00F22AE2" w:rsidRPr="00F22AE2" w:rsidRDefault="0093252D" w:rsidP="00A839FA">
      <w:pPr>
        <w:numPr>
          <w:ilvl w:val="1"/>
          <w:numId w:val="15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</w:t>
      </w:r>
      <w:r w:rsidRPr="0093252D">
        <w:rPr>
          <w:sz w:val="24"/>
          <w:szCs w:val="24"/>
        </w:rPr>
        <w:t xml:space="preserve">nabývá platnosti a účinnosti dnem jejího podpisu oprávněnými zástupci obou </w:t>
      </w:r>
      <w:r>
        <w:rPr>
          <w:sz w:val="24"/>
          <w:szCs w:val="24"/>
        </w:rPr>
        <w:t>smluvních stran.</w:t>
      </w:r>
    </w:p>
    <w:p w:rsidR="00617E09" w:rsidRPr="00731E37" w:rsidRDefault="0093252D" w:rsidP="00A839FA">
      <w:pPr>
        <w:numPr>
          <w:ilvl w:val="1"/>
          <w:numId w:val="15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i </w:t>
      </w:r>
      <w:r w:rsidRPr="0093252D">
        <w:rPr>
          <w:sz w:val="24"/>
          <w:szCs w:val="24"/>
        </w:rPr>
        <w:t xml:space="preserve">kupující mohou od této smlouvy jednostranně odstoupit v případě, že dojde k opakovanému podstatnému porušení této smlouvy. Za podstatné porušení kupní smlouvy se na straně prodávajícího považuje zejména opakované prodlení s dodáním zboží o více než trojnásobek dodací lhůty a na straně kupujícího o opakované prodlení s úhradou kupní </w:t>
      </w:r>
      <w:r>
        <w:rPr>
          <w:sz w:val="24"/>
          <w:szCs w:val="24"/>
        </w:rPr>
        <w:t>ceny zboží delší než 30 dnů.</w:t>
      </w:r>
    </w:p>
    <w:p w:rsidR="00617E09" w:rsidRPr="00A27DC1" w:rsidRDefault="00617E09" w:rsidP="00A839FA">
      <w:pPr>
        <w:numPr>
          <w:ilvl w:val="1"/>
          <w:numId w:val="15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Účinky odstoupení </w:t>
      </w:r>
      <w:r w:rsidR="00C4037D" w:rsidRPr="00C4037D">
        <w:rPr>
          <w:sz w:val="24"/>
          <w:szCs w:val="24"/>
        </w:rPr>
        <w:t>nastávají dnem doručení písemného oznámení o odstoupení druhé</w:t>
      </w:r>
      <w:r w:rsidR="00C4037D">
        <w:t xml:space="preserve"> </w:t>
      </w:r>
      <w:r w:rsidR="00C4037D">
        <w:rPr>
          <w:sz w:val="24"/>
          <w:szCs w:val="24"/>
        </w:rPr>
        <w:t>smluvní straně</w:t>
      </w:r>
      <w:r w:rsidRPr="00A27DC1">
        <w:rPr>
          <w:sz w:val="24"/>
          <w:szCs w:val="24"/>
        </w:rPr>
        <w:t>.</w:t>
      </w:r>
    </w:p>
    <w:p w:rsidR="00617E09" w:rsidRPr="00A27DC1" w:rsidRDefault="00617E09" w:rsidP="00A839FA">
      <w:pPr>
        <w:numPr>
          <w:ilvl w:val="1"/>
          <w:numId w:val="15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Smluvní strany mají možnost smlouvu vypovědět bez udání důvodu. V takovém případě je s</w:t>
      </w:r>
      <w:r w:rsidR="006B164A">
        <w:rPr>
          <w:sz w:val="24"/>
          <w:szCs w:val="24"/>
        </w:rPr>
        <w:t>tanovena dvouměsíční výpovědní doba</w:t>
      </w:r>
      <w:r w:rsidR="00C4037D">
        <w:rPr>
          <w:sz w:val="24"/>
          <w:szCs w:val="24"/>
        </w:rPr>
        <w:t>, která začíná běžet prvním</w:t>
      </w:r>
      <w:r w:rsidRPr="00A27DC1">
        <w:rPr>
          <w:sz w:val="24"/>
          <w:szCs w:val="24"/>
        </w:rPr>
        <w:t xml:space="preserve"> dne</w:t>
      </w:r>
      <w:r w:rsidR="005D2561">
        <w:rPr>
          <w:sz w:val="24"/>
          <w:szCs w:val="24"/>
        </w:rPr>
        <w:t xml:space="preserve">m měsíce </w:t>
      </w:r>
      <w:r w:rsidR="00C4037D">
        <w:rPr>
          <w:sz w:val="24"/>
          <w:szCs w:val="24"/>
        </w:rPr>
        <w:t xml:space="preserve">následujícího </w:t>
      </w:r>
      <w:r w:rsidRPr="00A27DC1">
        <w:rPr>
          <w:sz w:val="24"/>
          <w:szCs w:val="24"/>
        </w:rPr>
        <w:t xml:space="preserve">po </w:t>
      </w:r>
      <w:r w:rsidR="00C4037D">
        <w:rPr>
          <w:sz w:val="24"/>
          <w:szCs w:val="24"/>
        </w:rPr>
        <w:t xml:space="preserve">doručení výpovědi </w:t>
      </w:r>
      <w:r w:rsidRPr="00A27DC1">
        <w:rPr>
          <w:sz w:val="24"/>
          <w:szCs w:val="24"/>
        </w:rPr>
        <w:t>druhé smluvní straně.</w:t>
      </w:r>
    </w:p>
    <w:p w:rsidR="00252166" w:rsidRDefault="00252166" w:rsidP="00617E09">
      <w:pPr>
        <w:tabs>
          <w:tab w:val="num" w:pos="360"/>
        </w:tabs>
        <w:jc w:val="both"/>
        <w:rPr>
          <w:sz w:val="24"/>
          <w:szCs w:val="24"/>
        </w:rPr>
      </w:pPr>
    </w:p>
    <w:p w:rsidR="00724353" w:rsidRDefault="004609BA" w:rsidP="004609B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IX.</w:t>
      </w:r>
    </w:p>
    <w:p w:rsidR="00617E09" w:rsidRDefault="00617E09" w:rsidP="00617E09">
      <w:pPr>
        <w:jc w:val="center"/>
        <w:outlineLvl w:val="0"/>
        <w:rPr>
          <w:b/>
          <w:sz w:val="24"/>
          <w:szCs w:val="24"/>
        </w:rPr>
      </w:pPr>
      <w:r w:rsidRPr="004E2CFF">
        <w:rPr>
          <w:b/>
          <w:sz w:val="24"/>
          <w:szCs w:val="24"/>
        </w:rPr>
        <w:t>Závěrečná ujednání</w:t>
      </w:r>
    </w:p>
    <w:p w:rsidR="0022160A" w:rsidRPr="004E2CFF" w:rsidRDefault="0022160A" w:rsidP="00617E09">
      <w:pPr>
        <w:jc w:val="center"/>
        <w:outlineLvl w:val="0"/>
        <w:rPr>
          <w:b/>
          <w:sz w:val="24"/>
          <w:szCs w:val="24"/>
        </w:rPr>
      </w:pPr>
    </w:p>
    <w:p w:rsidR="00617E09" w:rsidRPr="004E2CFF" w:rsidRDefault="00617E09" w:rsidP="004609BA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4E2CFF">
        <w:rPr>
          <w:sz w:val="24"/>
          <w:szCs w:val="24"/>
        </w:rPr>
        <w:t xml:space="preserve">V podmínkách a vztazích neupravených touto smlouvou se </w:t>
      </w:r>
      <w:r w:rsidR="00C407DF">
        <w:rPr>
          <w:sz w:val="24"/>
          <w:szCs w:val="24"/>
        </w:rPr>
        <w:t xml:space="preserve">smluvní </w:t>
      </w:r>
      <w:r w:rsidRPr="004E2CFF">
        <w:rPr>
          <w:sz w:val="24"/>
          <w:szCs w:val="24"/>
        </w:rPr>
        <w:t>str</w:t>
      </w:r>
      <w:r w:rsidR="00303D06" w:rsidRPr="004E2CFF">
        <w:rPr>
          <w:sz w:val="24"/>
          <w:szCs w:val="24"/>
        </w:rPr>
        <w:t>any řídí ustanoveními zákona</w:t>
      </w:r>
      <w:r w:rsidRPr="004E2CFF">
        <w:rPr>
          <w:sz w:val="24"/>
          <w:szCs w:val="24"/>
        </w:rPr>
        <w:t xml:space="preserve"> </w:t>
      </w:r>
      <w:r w:rsidR="00303D06" w:rsidRPr="004E2CFF">
        <w:rPr>
          <w:sz w:val="24"/>
          <w:szCs w:val="24"/>
        </w:rPr>
        <w:t>č. 89/2012 Sb., občanský zákoník, ve znění pozdějších předpisů.</w:t>
      </w:r>
    </w:p>
    <w:p w:rsidR="00252166" w:rsidRPr="005B6B5D" w:rsidRDefault="00252166" w:rsidP="00A839FA">
      <w:pPr>
        <w:numPr>
          <w:ilvl w:val="1"/>
          <w:numId w:val="16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5B6B5D">
        <w:rPr>
          <w:sz w:val="24"/>
          <w:szCs w:val="24"/>
        </w:rPr>
        <w:t>Pohledávky z této smlouvy může prodávající převést na jinou osobu pouze s předchozím písemným souhlasem kupujícího.</w:t>
      </w:r>
    </w:p>
    <w:p w:rsidR="00F84186" w:rsidRDefault="00F84186" w:rsidP="00A839FA">
      <w:pPr>
        <w:numPr>
          <w:ilvl w:val="1"/>
          <w:numId w:val="16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5D08A2">
        <w:rPr>
          <w:sz w:val="24"/>
          <w:szCs w:val="24"/>
        </w:rPr>
        <w:t>Smluvní strany shodně a svobodně prohlašují, že se bez výhrad shodly na tom, že kupující zveřejní tuto smlouvu a související přílohy v Registru smluv, ve lhůtě a za podmínek stanovených dle zák. č. 340/2015 Sb., o registru smluv, v platném znění</w:t>
      </w:r>
      <w:r w:rsidR="00C407DF">
        <w:rPr>
          <w:sz w:val="24"/>
          <w:szCs w:val="24"/>
        </w:rPr>
        <w:t>.</w:t>
      </w:r>
    </w:p>
    <w:p w:rsidR="00C407DF" w:rsidRPr="00F84186" w:rsidRDefault="00C407DF" w:rsidP="00A839FA">
      <w:pPr>
        <w:numPr>
          <w:ilvl w:val="1"/>
          <w:numId w:val="16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Tato smlouva je vyhotovena ve dvou stejnopisech a každá smluvní strana obdrží její jedno vyhotovení.</w:t>
      </w:r>
      <w:r w:rsidR="00B575F1">
        <w:rPr>
          <w:sz w:val="24"/>
          <w:szCs w:val="24"/>
        </w:rPr>
        <w:t xml:space="preserve"> To neplatí v případě, že tato smlouva byla podepsána elektronickým podpisem dle zákona č. 297/2016 Sb., o službách vytvářejících důvěru pro elektronické transakce, ve znění pozdějších předpisů.</w:t>
      </w:r>
    </w:p>
    <w:p w:rsidR="00F5236D" w:rsidRPr="00E44448" w:rsidRDefault="00617E09" w:rsidP="00E44448">
      <w:pPr>
        <w:numPr>
          <w:ilvl w:val="1"/>
          <w:numId w:val="16"/>
        </w:numPr>
        <w:autoSpaceDE/>
        <w:autoSpaceDN/>
        <w:spacing w:before="60"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Jakékoli změny a dodatky této smlouvy </w:t>
      </w:r>
      <w:r w:rsidR="00C407DF">
        <w:rPr>
          <w:sz w:val="24"/>
          <w:szCs w:val="24"/>
        </w:rPr>
        <w:t xml:space="preserve">včetně příloh </w:t>
      </w:r>
      <w:r w:rsidRPr="00A27DC1">
        <w:rPr>
          <w:sz w:val="24"/>
          <w:szCs w:val="24"/>
        </w:rPr>
        <w:t xml:space="preserve">musí být učiněny písemně a schváleny podpisem obou </w:t>
      </w:r>
      <w:r w:rsidR="00C407DF"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>stran. T</w:t>
      </w:r>
      <w:r w:rsidR="00C407DF">
        <w:rPr>
          <w:sz w:val="24"/>
          <w:szCs w:val="24"/>
        </w:rPr>
        <w:t>yto dodatky se stanou nedílnou</w:t>
      </w:r>
      <w:r w:rsidRPr="00A27DC1">
        <w:rPr>
          <w:sz w:val="24"/>
          <w:szCs w:val="24"/>
        </w:rPr>
        <w:t xml:space="preserve"> součástí této smlouvy.</w:t>
      </w:r>
    </w:p>
    <w:p w:rsidR="00F5236D" w:rsidRDefault="00F5236D" w:rsidP="00617E09">
      <w:pPr>
        <w:tabs>
          <w:tab w:val="num" w:pos="360"/>
        </w:tabs>
        <w:jc w:val="both"/>
        <w:rPr>
          <w:sz w:val="24"/>
          <w:szCs w:val="24"/>
        </w:rPr>
      </w:pPr>
    </w:p>
    <w:p w:rsidR="00D7539A" w:rsidRPr="00A27DC1" w:rsidRDefault="00D7539A" w:rsidP="00617E09">
      <w:pPr>
        <w:tabs>
          <w:tab w:val="num" w:pos="360"/>
        </w:tabs>
        <w:jc w:val="both"/>
        <w:rPr>
          <w:sz w:val="24"/>
          <w:szCs w:val="24"/>
        </w:rPr>
      </w:pPr>
    </w:p>
    <w:p w:rsidR="00617E09" w:rsidRPr="00A27DC1" w:rsidRDefault="00F84186" w:rsidP="00617E09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 xml:space="preserve">V </w:t>
      </w:r>
      <w:r w:rsidR="00E16AB1">
        <w:rPr>
          <w:sz w:val="24"/>
          <w:szCs w:val="24"/>
        </w:rPr>
        <w:t>Praze</w:t>
      </w:r>
      <w:r w:rsidR="00617E09" w:rsidRPr="00A27DC1">
        <w:rPr>
          <w:sz w:val="24"/>
          <w:szCs w:val="24"/>
        </w:rPr>
        <w:t xml:space="preserve"> dne ………………</w:t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  <w:t>V Plzni dne ….……………</w:t>
      </w:r>
    </w:p>
    <w:p w:rsidR="009F3A35" w:rsidRDefault="009F3A35" w:rsidP="00617E09">
      <w:pPr>
        <w:tabs>
          <w:tab w:val="num" w:pos="360"/>
        </w:tabs>
        <w:jc w:val="both"/>
        <w:rPr>
          <w:sz w:val="24"/>
          <w:szCs w:val="24"/>
        </w:rPr>
      </w:pPr>
    </w:p>
    <w:p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>Prodávající:</w:t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  <w:t>Kupující:</w:t>
      </w:r>
    </w:p>
    <w:p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 w:rsidRPr="0085609D">
        <w:rPr>
          <w:sz w:val="24"/>
          <w:szCs w:val="24"/>
        </w:rPr>
        <w:tab/>
      </w:r>
      <w:r w:rsidR="00F95CDB" w:rsidRPr="0085609D">
        <w:rPr>
          <w:sz w:val="24"/>
          <w:szCs w:val="24"/>
        </w:rPr>
        <w:t>účastník</w:t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>Fakultní nemocnice Plzeň</w:t>
      </w:r>
    </w:p>
    <w:p w:rsidR="00070C30" w:rsidRDefault="00070C30" w:rsidP="00070C30">
      <w:pPr>
        <w:tabs>
          <w:tab w:val="num" w:pos="360"/>
        </w:tabs>
        <w:jc w:val="both"/>
        <w:rPr>
          <w:sz w:val="24"/>
          <w:szCs w:val="24"/>
        </w:rPr>
      </w:pPr>
    </w:p>
    <w:p w:rsidR="00F5236D" w:rsidRPr="00070C30" w:rsidRDefault="00F5236D" w:rsidP="00070C30">
      <w:pPr>
        <w:tabs>
          <w:tab w:val="num" w:pos="360"/>
        </w:tabs>
        <w:jc w:val="both"/>
        <w:rPr>
          <w:sz w:val="24"/>
          <w:szCs w:val="24"/>
        </w:rPr>
      </w:pPr>
    </w:p>
    <w:p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</w:t>
      </w:r>
    </w:p>
    <w:p w:rsidR="00070C30" w:rsidRPr="009F0E09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6AB1">
        <w:rPr>
          <w:sz w:val="24"/>
          <w:szCs w:val="24"/>
        </w:rPr>
        <w:t xml:space="preserve">RNDr. Tomáš Petr, Mohamed </w:t>
      </w:r>
      <w:proofErr w:type="spellStart"/>
      <w:r w:rsidR="00E16AB1">
        <w:rPr>
          <w:sz w:val="24"/>
          <w:szCs w:val="24"/>
        </w:rPr>
        <w:t>Anis</w:t>
      </w:r>
      <w:proofErr w:type="spellEnd"/>
      <w:r w:rsidR="00E16AB1">
        <w:rPr>
          <w:sz w:val="24"/>
          <w:szCs w:val="24"/>
        </w:rPr>
        <w:t xml:space="preserve"> </w:t>
      </w:r>
      <w:proofErr w:type="spellStart"/>
      <w:r w:rsidR="00E16AB1">
        <w:rPr>
          <w:sz w:val="24"/>
          <w:szCs w:val="24"/>
        </w:rPr>
        <w:t>Rahache</w:t>
      </w:r>
      <w:proofErr w:type="spellEnd"/>
      <w:r w:rsidR="00F5236D">
        <w:rPr>
          <w:sz w:val="24"/>
          <w:szCs w:val="24"/>
        </w:rPr>
        <w:tab/>
      </w:r>
      <w:r w:rsidR="00F5236D">
        <w:rPr>
          <w:sz w:val="24"/>
          <w:szCs w:val="24"/>
        </w:rPr>
        <w:tab/>
      </w:r>
      <w:r w:rsidR="00070C30" w:rsidRPr="009F0E09">
        <w:rPr>
          <w:sz w:val="24"/>
          <w:szCs w:val="24"/>
        </w:rPr>
        <w:t>MUDr. Václav Šimánek, Ph.D.</w:t>
      </w:r>
    </w:p>
    <w:p w:rsidR="00BA095A" w:rsidRPr="00F25467" w:rsidRDefault="00F5236D" w:rsidP="00617E09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E16AB1">
        <w:rPr>
          <w:sz w:val="24"/>
          <w:szCs w:val="24"/>
        </w:rPr>
        <w:t>jednatelé</w:t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</w:t>
      </w:r>
      <w:r w:rsidR="00070C30" w:rsidRPr="00070C30">
        <w:rPr>
          <w:sz w:val="24"/>
          <w:szCs w:val="24"/>
        </w:rPr>
        <w:t>ředitel</w:t>
      </w:r>
    </w:p>
    <w:sectPr w:rsidR="00BA095A" w:rsidRPr="00F25467" w:rsidSect="00E4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A0"/>
    <w:multiLevelType w:val="hybridMultilevel"/>
    <w:tmpl w:val="326009A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F2030"/>
    <w:multiLevelType w:val="hybridMultilevel"/>
    <w:tmpl w:val="F06AADB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2237F"/>
    <w:multiLevelType w:val="hybridMultilevel"/>
    <w:tmpl w:val="0DC6DAC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A250F"/>
    <w:multiLevelType w:val="hybridMultilevel"/>
    <w:tmpl w:val="9EC45C94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D0E87"/>
    <w:multiLevelType w:val="hybridMultilevel"/>
    <w:tmpl w:val="FE8015AA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002DF"/>
    <w:multiLevelType w:val="hybridMultilevel"/>
    <w:tmpl w:val="919C7BD8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B0822"/>
    <w:multiLevelType w:val="hybridMultilevel"/>
    <w:tmpl w:val="57141B0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982"/>
        </w:tabs>
        <w:ind w:left="1982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B2170"/>
    <w:multiLevelType w:val="hybridMultilevel"/>
    <w:tmpl w:val="A62A18D2"/>
    <w:lvl w:ilvl="0" w:tplc="6C268284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8853399"/>
    <w:multiLevelType w:val="hybridMultilevel"/>
    <w:tmpl w:val="60DA03B2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CD3CFB36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903E6"/>
    <w:multiLevelType w:val="hybridMultilevel"/>
    <w:tmpl w:val="7E784F62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8430F"/>
    <w:multiLevelType w:val="hybridMultilevel"/>
    <w:tmpl w:val="F4D40996"/>
    <w:lvl w:ilvl="0" w:tplc="4ADAF58A">
      <w:start w:val="1"/>
      <w:numFmt w:val="upperRoman"/>
      <w:lvlText w:val="Článek %1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EB5CD4"/>
    <w:multiLevelType w:val="hybridMultilevel"/>
    <w:tmpl w:val="3C60787E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7E6CBB"/>
    <w:multiLevelType w:val="hybridMultilevel"/>
    <w:tmpl w:val="3A88FE9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F3C39"/>
    <w:multiLevelType w:val="hybridMultilevel"/>
    <w:tmpl w:val="D8F84992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1051"/>
    <w:multiLevelType w:val="hybridMultilevel"/>
    <w:tmpl w:val="57E66AA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56311"/>
    <w:multiLevelType w:val="hybridMultilevel"/>
    <w:tmpl w:val="84E4834E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753EF"/>
    <w:multiLevelType w:val="hybridMultilevel"/>
    <w:tmpl w:val="A19EA1E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847"/>
        </w:tabs>
        <w:ind w:left="847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B5511"/>
    <w:multiLevelType w:val="hybridMultilevel"/>
    <w:tmpl w:val="4D425AF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B48DB"/>
    <w:multiLevelType w:val="hybridMultilevel"/>
    <w:tmpl w:val="9D0ED038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B0B42"/>
    <w:multiLevelType w:val="hybridMultilevel"/>
    <w:tmpl w:val="2F1483B0"/>
    <w:lvl w:ilvl="0" w:tplc="4ADAF58A">
      <w:start w:val="1"/>
      <w:numFmt w:val="upperRoman"/>
      <w:lvlText w:val="Článek %1."/>
      <w:lvlJc w:val="left"/>
      <w:pPr>
        <w:ind w:left="4968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2" w15:restartNumberingAfterBreak="0">
    <w:nsid w:val="47E431FC"/>
    <w:multiLevelType w:val="hybridMultilevel"/>
    <w:tmpl w:val="B5065F1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B5BBF"/>
    <w:multiLevelType w:val="hybridMultilevel"/>
    <w:tmpl w:val="1460E6C4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54D43"/>
    <w:multiLevelType w:val="hybridMultilevel"/>
    <w:tmpl w:val="AF26EBD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13B90"/>
    <w:multiLevelType w:val="hybridMultilevel"/>
    <w:tmpl w:val="790650F2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2F4211"/>
    <w:multiLevelType w:val="hybridMultilevel"/>
    <w:tmpl w:val="8D8CC13E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1B14DA"/>
    <w:multiLevelType w:val="hybridMultilevel"/>
    <w:tmpl w:val="7F9C1476"/>
    <w:lvl w:ilvl="0" w:tplc="4ADAF58A">
      <w:start w:val="1"/>
      <w:numFmt w:val="upperRoman"/>
      <w:lvlText w:val="Článek 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5CD24C4"/>
    <w:multiLevelType w:val="hybridMultilevel"/>
    <w:tmpl w:val="6FF69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90142"/>
    <w:multiLevelType w:val="hybridMultilevel"/>
    <w:tmpl w:val="F3021DFA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70FE"/>
    <w:multiLevelType w:val="hybridMultilevel"/>
    <w:tmpl w:val="13CCCBFC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F18C8"/>
    <w:multiLevelType w:val="hybridMultilevel"/>
    <w:tmpl w:val="C066A686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21683"/>
    <w:multiLevelType w:val="hybridMultilevel"/>
    <w:tmpl w:val="90B88314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E286E"/>
    <w:multiLevelType w:val="hybridMultilevel"/>
    <w:tmpl w:val="6974022A"/>
    <w:lvl w:ilvl="0" w:tplc="B49EA92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8415D"/>
    <w:multiLevelType w:val="hybridMultilevel"/>
    <w:tmpl w:val="AD0EA7C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717CF"/>
    <w:multiLevelType w:val="hybridMultilevel"/>
    <w:tmpl w:val="274C088C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73A48"/>
    <w:multiLevelType w:val="hybridMultilevel"/>
    <w:tmpl w:val="3C865422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32"/>
  </w:num>
  <w:num w:numId="5">
    <w:abstractNumId w:val="12"/>
  </w:num>
  <w:num w:numId="6">
    <w:abstractNumId w:val="30"/>
  </w:num>
  <w:num w:numId="7">
    <w:abstractNumId w:val="36"/>
  </w:num>
  <w:num w:numId="8">
    <w:abstractNumId w:val="10"/>
  </w:num>
  <w:num w:numId="9">
    <w:abstractNumId w:val="26"/>
  </w:num>
  <w:num w:numId="10">
    <w:abstractNumId w:val="16"/>
  </w:num>
  <w:num w:numId="11">
    <w:abstractNumId w:val="2"/>
  </w:num>
  <w:num w:numId="12">
    <w:abstractNumId w:val="34"/>
  </w:num>
  <w:num w:numId="13">
    <w:abstractNumId w:val="28"/>
  </w:num>
  <w:num w:numId="14">
    <w:abstractNumId w:val="1"/>
  </w:num>
  <w:num w:numId="15">
    <w:abstractNumId w:val="0"/>
  </w:num>
  <w:num w:numId="16">
    <w:abstractNumId w:val="14"/>
  </w:num>
  <w:num w:numId="17">
    <w:abstractNumId w:val="5"/>
  </w:num>
  <w:num w:numId="18">
    <w:abstractNumId w:val="8"/>
  </w:num>
  <w:num w:numId="19">
    <w:abstractNumId w:val="17"/>
  </w:num>
  <w:num w:numId="20">
    <w:abstractNumId w:val="11"/>
  </w:num>
  <w:num w:numId="21">
    <w:abstractNumId w:val="20"/>
  </w:num>
  <w:num w:numId="22">
    <w:abstractNumId w:val="19"/>
  </w:num>
  <w:num w:numId="23">
    <w:abstractNumId w:val="15"/>
  </w:num>
  <w:num w:numId="24">
    <w:abstractNumId w:val="29"/>
  </w:num>
  <w:num w:numId="25">
    <w:abstractNumId w:val="35"/>
  </w:num>
  <w:num w:numId="26">
    <w:abstractNumId w:val="23"/>
  </w:num>
  <w:num w:numId="27">
    <w:abstractNumId w:val="6"/>
  </w:num>
  <w:num w:numId="28">
    <w:abstractNumId w:val="21"/>
  </w:num>
  <w:num w:numId="29">
    <w:abstractNumId w:val="24"/>
  </w:num>
  <w:num w:numId="30">
    <w:abstractNumId w:val="25"/>
  </w:num>
  <w:num w:numId="31">
    <w:abstractNumId w:val="27"/>
  </w:num>
  <w:num w:numId="32">
    <w:abstractNumId w:val="2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4"/>
  </w:num>
  <w:num w:numId="37">
    <w:abstractNumId w:val="7"/>
  </w:num>
  <w:num w:numId="38">
    <w:abstractNumId w:val="3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09"/>
    <w:rsid w:val="00016AD5"/>
    <w:rsid w:val="000501C6"/>
    <w:rsid w:val="000504F9"/>
    <w:rsid w:val="00056A5F"/>
    <w:rsid w:val="00065DD3"/>
    <w:rsid w:val="00070C30"/>
    <w:rsid w:val="000713FC"/>
    <w:rsid w:val="000729F5"/>
    <w:rsid w:val="00087816"/>
    <w:rsid w:val="000A0F3A"/>
    <w:rsid w:val="000B6CF2"/>
    <w:rsid w:val="000C10D0"/>
    <w:rsid w:val="000C6920"/>
    <w:rsid w:val="000F0B17"/>
    <w:rsid w:val="00101252"/>
    <w:rsid w:val="001060B3"/>
    <w:rsid w:val="0010637A"/>
    <w:rsid w:val="00144108"/>
    <w:rsid w:val="0014701D"/>
    <w:rsid w:val="001515CE"/>
    <w:rsid w:val="00164077"/>
    <w:rsid w:val="00193343"/>
    <w:rsid w:val="001A485E"/>
    <w:rsid w:val="001F54D5"/>
    <w:rsid w:val="002134CE"/>
    <w:rsid w:val="0022160A"/>
    <w:rsid w:val="002341D8"/>
    <w:rsid w:val="0023788C"/>
    <w:rsid w:val="00252166"/>
    <w:rsid w:val="00252F65"/>
    <w:rsid w:val="002607E5"/>
    <w:rsid w:val="002613AF"/>
    <w:rsid w:val="002620DB"/>
    <w:rsid w:val="002625F9"/>
    <w:rsid w:val="0028159A"/>
    <w:rsid w:val="002A00A4"/>
    <w:rsid w:val="002B2AA8"/>
    <w:rsid w:val="002F4238"/>
    <w:rsid w:val="002F48BE"/>
    <w:rsid w:val="002F4DC6"/>
    <w:rsid w:val="00303D06"/>
    <w:rsid w:val="003066B1"/>
    <w:rsid w:val="00367491"/>
    <w:rsid w:val="00370F04"/>
    <w:rsid w:val="003722DE"/>
    <w:rsid w:val="003965C8"/>
    <w:rsid w:val="003B2A6D"/>
    <w:rsid w:val="003B5F68"/>
    <w:rsid w:val="003C4642"/>
    <w:rsid w:val="003F1773"/>
    <w:rsid w:val="00425044"/>
    <w:rsid w:val="00425090"/>
    <w:rsid w:val="00435F30"/>
    <w:rsid w:val="00443564"/>
    <w:rsid w:val="00452993"/>
    <w:rsid w:val="004609BA"/>
    <w:rsid w:val="0046307B"/>
    <w:rsid w:val="00463904"/>
    <w:rsid w:val="00470591"/>
    <w:rsid w:val="00484833"/>
    <w:rsid w:val="004A21BB"/>
    <w:rsid w:val="004A3D91"/>
    <w:rsid w:val="004C1FC0"/>
    <w:rsid w:val="004C3F98"/>
    <w:rsid w:val="004C7286"/>
    <w:rsid w:val="004D4E28"/>
    <w:rsid w:val="004D6554"/>
    <w:rsid w:val="004E0D56"/>
    <w:rsid w:val="004E2CFF"/>
    <w:rsid w:val="0050025E"/>
    <w:rsid w:val="00505873"/>
    <w:rsid w:val="0050686C"/>
    <w:rsid w:val="00513926"/>
    <w:rsid w:val="005227CC"/>
    <w:rsid w:val="005311DC"/>
    <w:rsid w:val="00553E2D"/>
    <w:rsid w:val="00556AFE"/>
    <w:rsid w:val="00571445"/>
    <w:rsid w:val="00590629"/>
    <w:rsid w:val="005913EB"/>
    <w:rsid w:val="00592F32"/>
    <w:rsid w:val="00592FD4"/>
    <w:rsid w:val="00596030"/>
    <w:rsid w:val="005A44A9"/>
    <w:rsid w:val="005B12EC"/>
    <w:rsid w:val="005B6B5D"/>
    <w:rsid w:val="005C6A6A"/>
    <w:rsid w:val="005D2561"/>
    <w:rsid w:val="005D4BC9"/>
    <w:rsid w:val="005E15BD"/>
    <w:rsid w:val="005F0B7D"/>
    <w:rsid w:val="006047B5"/>
    <w:rsid w:val="0061161A"/>
    <w:rsid w:val="00617E09"/>
    <w:rsid w:val="00650BEA"/>
    <w:rsid w:val="00683C6E"/>
    <w:rsid w:val="006B164A"/>
    <w:rsid w:val="006B5D76"/>
    <w:rsid w:val="006B70D6"/>
    <w:rsid w:val="006B7FC5"/>
    <w:rsid w:val="006C0448"/>
    <w:rsid w:val="006C1D25"/>
    <w:rsid w:val="006C6B1A"/>
    <w:rsid w:val="006D74AA"/>
    <w:rsid w:val="006D7F1C"/>
    <w:rsid w:val="006E2D0D"/>
    <w:rsid w:val="006F6E53"/>
    <w:rsid w:val="00724353"/>
    <w:rsid w:val="0072452B"/>
    <w:rsid w:val="00726466"/>
    <w:rsid w:val="00757046"/>
    <w:rsid w:val="0077291E"/>
    <w:rsid w:val="00773132"/>
    <w:rsid w:val="00777511"/>
    <w:rsid w:val="0078636A"/>
    <w:rsid w:val="00793C06"/>
    <w:rsid w:val="007A65B1"/>
    <w:rsid w:val="007B065A"/>
    <w:rsid w:val="007B0E56"/>
    <w:rsid w:val="007B3E15"/>
    <w:rsid w:val="007C7E80"/>
    <w:rsid w:val="00802B56"/>
    <w:rsid w:val="00804995"/>
    <w:rsid w:val="00811DE0"/>
    <w:rsid w:val="008127A7"/>
    <w:rsid w:val="00812C1C"/>
    <w:rsid w:val="008307D5"/>
    <w:rsid w:val="0083762C"/>
    <w:rsid w:val="00846735"/>
    <w:rsid w:val="00846B72"/>
    <w:rsid w:val="00851984"/>
    <w:rsid w:val="0085609D"/>
    <w:rsid w:val="008666AC"/>
    <w:rsid w:val="0088334E"/>
    <w:rsid w:val="008911F4"/>
    <w:rsid w:val="00893535"/>
    <w:rsid w:val="008A5A33"/>
    <w:rsid w:val="008B4662"/>
    <w:rsid w:val="008B5ACF"/>
    <w:rsid w:val="008B75CC"/>
    <w:rsid w:val="008B7C39"/>
    <w:rsid w:val="008E2F1F"/>
    <w:rsid w:val="008E5E78"/>
    <w:rsid w:val="008F4EB4"/>
    <w:rsid w:val="008F7ED3"/>
    <w:rsid w:val="00902787"/>
    <w:rsid w:val="00911978"/>
    <w:rsid w:val="00914A8A"/>
    <w:rsid w:val="0093252D"/>
    <w:rsid w:val="00936AAD"/>
    <w:rsid w:val="00953DE8"/>
    <w:rsid w:val="00961F78"/>
    <w:rsid w:val="00967365"/>
    <w:rsid w:val="00972A87"/>
    <w:rsid w:val="00974C75"/>
    <w:rsid w:val="00975667"/>
    <w:rsid w:val="00980626"/>
    <w:rsid w:val="00980AAB"/>
    <w:rsid w:val="009931F0"/>
    <w:rsid w:val="009A47F8"/>
    <w:rsid w:val="009D744F"/>
    <w:rsid w:val="009E070D"/>
    <w:rsid w:val="009E314A"/>
    <w:rsid w:val="009F0E09"/>
    <w:rsid w:val="009F2ED2"/>
    <w:rsid w:val="009F3A35"/>
    <w:rsid w:val="009F4466"/>
    <w:rsid w:val="00A009B2"/>
    <w:rsid w:val="00A3031D"/>
    <w:rsid w:val="00A42502"/>
    <w:rsid w:val="00A60AAA"/>
    <w:rsid w:val="00A75BCE"/>
    <w:rsid w:val="00A839FA"/>
    <w:rsid w:val="00A94A31"/>
    <w:rsid w:val="00AA1193"/>
    <w:rsid w:val="00AB57B2"/>
    <w:rsid w:val="00AC6BF4"/>
    <w:rsid w:val="00AC7D52"/>
    <w:rsid w:val="00AD3DE3"/>
    <w:rsid w:val="00AE4D05"/>
    <w:rsid w:val="00AF59FB"/>
    <w:rsid w:val="00B1762A"/>
    <w:rsid w:val="00B21914"/>
    <w:rsid w:val="00B44695"/>
    <w:rsid w:val="00B53BE3"/>
    <w:rsid w:val="00B575F1"/>
    <w:rsid w:val="00B64F59"/>
    <w:rsid w:val="00B65CFF"/>
    <w:rsid w:val="00B767E7"/>
    <w:rsid w:val="00BA095A"/>
    <w:rsid w:val="00BA16A1"/>
    <w:rsid w:val="00BA4EFB"/>
    <w:rsid w:val="00BA5924"/>
    <w:rsid w:val="00BA7C35"/>
    <w:rsid w:val="00BB3A56"/>
    <w:rsid w:val="00BD3533"/>
    <w:rsid w:val="00BD4481"/>
    <w:rsid w:val="00BF7935"/>
    <w:rsid w:val="00C0473A"/>
    <w:rsid w:val="00C20415"/>
    <w:rsid w:val="00C32665"/>
    <w:rsid w:val="00C4037D"/>
    <w:rsid w:val="00C407DF"/>
    <w:rsid w:val="00C515B4"/>
    <w:rsid w:val="00C51B9F"/>
    <w:rsid w:val="00C53AB5"/>
    <w:rsid w:val="00C5639B"/>
    <w:rsid w:val="00C703C1"/>
    <w:rsid w:val="00CA4B8F"/>
    <w:rsid w:val="00CC3ED5"/>
    <w:rsid w:val="00CC5F87"/>
    <w:rsid w:val="00CD6469"/>
    <w:rsid w:val="00CE4442"/>
    <w:rsid w:val="00D10A97"/>
    <w:rsid w:val="00D177A6"/>
    <w:rsid w:val="00D21C22"/>
    <w:rsid w:val="00D50A16"/>
    <w:rsid w:val="00D7539A"/>
    <w:rsid w:val="00DA15CF"/>
    <w:rsid w:val="00DA32BF"/>
    <w:rsid w:val="00DC1797"/>
    <w:rsid w:val="00DC1F2B"/>
    <w:rsid w:val="00DC31FD"/>
    <w:rsid w:val="00DD4080"/>
    <w:rsid w:val="00DE0E4B"/>
    <w:rsid w:val="00DE11E4"/>
    <w:rsid w:val="00DE2E6C"/>
    <w:rsid w:val="00DE7129"/>
    <w:rsid w:val="00DF20EE"/>
    <w:rsid w:val="00E01342"/>
    <w:rsid w:val="00E04EF5"/>
    <w:rsid w:val="00E16AB1"/>
    <w:rsid w:val="00E17F13"/>
    <w:rsid w:val="00E20927"/>
    <w:rsid w:val="00E23DF6"/>
    <w:rsid w:val="00E254FE"/>
    <w:rsid w:val="00E2678D"/>
    <w:rsid w:val="00E400D1"/>
    <w:rsid w:val="00E44448"/>
    <w:rsid w:val="00E635F5"/>
    <w:rsid w:val="00E64A11"/>
    <w:rsid w:val="00E66A32"/>
    <w:rsid w:val="00E85355"/>
    <w:rsid w:val="00E97254"/>
    <w:rsid w:val="00EA513C"/>
    <w:rsid w:val="00EA67F9"/>
    <w:rsid w:val="00EB3DED"/>
    <w:rsid w:val="00EC3FCA"/>
    <w:rsid w:val="00EF1FD9"/>
    <w:rsid w:val="00EF30FF"/>
    <w:rsid w:val="00F01F89"/>
    <w:rsid w:val="00F22AE2"/>
    <w:rsid w:val="00F5236D"/>
    <w:rsid w:val="00F555DE"/>
    <w:rsid w:val="00F565B6"/>
    <w:rsid w:val="00F70DF8"/>
    <w:rsid w:val="00F76E13"/>
    <w:rsid w:val="00F829A0"/>
    <w:rsid w:val="00F84186"/>
    <w:rsid w:val="00F91E2A"/>
    <w:rsid w:val="00F95CDB"/>
    <w:rsid w:val="00FA6E43"/>
    <w:rsid w:val="00FA7B6B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512E4"/>
  <w15:docId w15:val="{74590446-D0D8-4D6E-BBED-EC20F0BA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E09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2A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2CF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51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51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5F9DD-DFC1-4263-AEE6-555F0FDE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1924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Abbott Laboratories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Boehmova, Isabela</dc:creator>
  <cp:lastModifiedBy>Ticha Iva</cp:lastModifiedBy>
  <cp:revision>4</cp:revision>
  <cp:lastPrinted>2020-11-03T14:38:00Z</cp:lastPrinted>
  <dcterms:created xsi:type="dcterms:W3CDTF">2024-06-18T06:53:00Z</dcterms:created>
  <dcterms:modified xsi:type="dcterms:W3CDTF">2024-10-07T08:45:00Z</dcterms:modified>
</cp:coreProperties>
</file>