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DBDB" w14:textId="77777777" w:rsidR="00681F41" w:rsidRDefault="00681F41" w:rsidP="00422F20">
      <w:pPr>
        <w:ind w:left="454" w:right="454"/>
        <w:jc w:val="center"/>
        <w:rPr>
          <w:rFonts w:ascii="Times New Roman" w:hAnsi="Times New Roman" w:cs="Times New Roman"/>
          <w:b/>
        </w:rPr>
      </w:pPr>
      <w:r w:rsidRPr="00262B00">
        <w:rPr>
          <w:rFonts w:ascii="Times New Roman" w:hAnsi="Times New Roman" w:cs="Times New Roman"/>
          <w:b/>
        </w:rPr>
        <w:t>Smlouva o ups</w:t>
      </w:r>
      <w:r>
        <w:rPr>
          <w:rFonts w:ascii="Times New Roman" w:hAnsi="Times New Roman" w:cs="Times New Roman"/>
          <w:b/>
        </w:rPr>
        <w:t>á</w:t>
      </w:r>
      <w:r w:rsidRPr="00262B00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í</w:t>
      </w:r>
      <w:r w:rsidRPr="00262B00">
        <w:rPr>
          <w:rFonts w:ascii="Times New Roman" w:hAnsi="Times New Roman" w:cs="Times New Roman"/>
          <w:b/>
        </w:rPr>
        <w:t xml:space="preserve"> akcií nepeněžitým vkladem </w:t>
      </w:r>
    </w:p>
    <w:p w14:paraId="765035E6" w14:textId="77777777" w:rsidR="00681F41" w:rsidRPr="00396718" w:rsidRDefault="00681F41" w:rsidP="00422F20">
      <w:pPr>
        <w:ind w:left="454" w:right="454"/>
        <w:rPr>
          <w:rFonts w:ascii="Times New Roman" w:hAnsi="Times New Roman" w:cs="Times New Roman"/>
          <w:i/>
          <w:sz w:val="20"/>
          <w:szCs w:val="20"/>
        </w:rPr>
      </w:pPr>
      <w:r w:rsidRPr="00396718">
        <w:rPr>
          <w:rFonts w:ascii="Times New Roman" w:hAnsi="Times New Roman" w:cs="Times New Roman"/>
          <w:i/>
          <w:sz w:val="20"/>
          <w:szCs w:val="20"/>
        </w:rPr>
        <w:t>níže uvedeného dne, měsíce a roku uzavřeli:</w:t>
      </w:r>
    </w:p>
    <w:p w14:paraId="7E30B47C" w14:textId="77777777" w:rsidR="00681F41" w:rsidRDefault="00681F41" w:rsidP="00422F20">
      <w:pPr>
        <w:ind w:left="454" w:righ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Statutární město Olomouc </w:t>
      </w:r>
      <w:r>
        <w:rPr>
          <w:rFonts w:ascii="Times New Roman" w:hAnsi="Times New Roman" w:cs="Times New Roman"/>
        </w:rPr>
        <w:t>se sídlem Olomouc, Horní náměstí 583, PSČ 779 00, IČ 002 99 308,</w:t>
      </w:r>
    </w:p>
    <w:p w14:paraId="2D88E3AC" w14:textId="77777777" w:rsidR="00681F41" w:rsidRDefault="00681F41" w:rsidP="00422F20">
      <w:pPr>
        <w:ind w:left="454" w:righ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zastoupeno primátorem </w:t>
      </w:r>
      <w:r>
        <w:rPr>
          <w:rFonts w:ascii="Times New Roman" w:hAnsi="Times New Roman"/>
        </w:rPr>
        <w:t>Mgr. Miroslavem Žbánkem, MPA</w:t>
      </w:r>
    </w:p>
    <w:p w14:paraId="7793033D" w14:textId="77777777" w:rsidR="00681F41" w:rsidRDefault="00681F41" w:rsidP="00422F20">
      <w:pPr>
        <w:ind w:left="454" w:righ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jediný akcionář a upisovatel </w:t>
      </w:r>
    </w:p>
    <w:p w14:paraId="5DF03F7B" w14:textId="77777777" w:rsidR="00681F41" w:rsidRDefault="00681F41" w:rsidP="00422F20">
      <w:pPr>
        <w:ind w:left="454" w:righ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6D16354D" w14:textId="77777777" w:rsidR="00A35524" w:rsidRPr="00864C1A" w:rsidRDefault="00A35524" w:rsidP="00422F20">
      <w:pPr>
        <w:pStyle w:val="Bezmezer"/>
        <w:ind w:left="454" w:right="454"/>
        <w:rPr>
          <w:rFonts w:ascii="Times New Roman" w:hAnsi="Times New Roman" w:cs="Times New Roman"/>
        </w:rPr>
      </w:pPr>
      <w:r w:rsidRPr="00864C1A">
        <w:rPr>
          <w:rFonts w:ascii="Times New Roman" w:hAnsi="Times New Roman" w:cs="Times New Roman"/>
          <w:b/>
        </w:rPr>
        <w:t xml:space="preserve">Dopravní podnik města Olomouce, a.s., </w:t>
      </w:r>
      <w:r w:rsidRPr="00864C1A">
        <w:rPr>
          <w:rFonts w:ascii="Times New Roman" w:hAnsi="Times New Roman" w:cs="Times New Roman"/>
        </w:rPr>
        <w:t xml:space="preserve">IČO 476 76 639, se sídlem Koželužská 563/1, </w:t>
      </w:r>
    </w:p>
    <w:p w14:paraId="0807BE24" w14:textId="77777777" w:rsidR="00A35524" w:rsidRDefault="00A35524" w:rsidP="00422F20">
      <w:pPr>
        <w:pStyle w:val="Bezmezer"/>
        <w:ind w:left="454" w:right="454"/>
        <w:rPr>
          <w:rFonts w:ascii="Times New Roman" w:hAnsi="Times New Roman" w:cs="Times New Roman"/>
        </w:rPr>
      </w:pPr>
      <w:r w:rsidRPr="00864C1A">
        <w:rPr>
          <w:rFonts w:ascii="Times New Roman" w:hAnsi="Times New Roman" w:cs="Times New Roman"/>
        </w:rPr>
        <w:t>771 10 Olomouc</w:t>
      </w:r>
      <w:r>
        <w:rPr>
          <w:rFonts w:ascii="Times New Roman" w:hAnsi="Times New Roman" w:cs="Times New Roman"/>
        </w:rPr>
        <w:t>, zapsaná v obchodním rejstříku vedeném Krajským soudem v Ostravě, odd. B 803 (dále také „společnost“),</w:t>
      </w:r>
    </w:p>
    <w:p w14:paraId="2C162599" w14:textId="77777777" w:rsidR="00A35524" w:rsidRDefault="00A35524" w:rsidP="00422F20">
      <w:pPr>
        <w:ind w:left="454" w:righ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kterou zastupuje předseda představenstva Ing. Jaroslav Michalík a místopředseda představenstva Ing. Pavel Zatloukal</w:t>
      </w:r>
    </w:p>
    <w:p w14:paraId="21DB1736" w14:textId="77777777" w:rsidR="00A35524" w:rsidRDefault="00A35524" w:rsidP="00422F20">
      <w:pPr>
        <w:ind w:left="454" w:right="454"/>
        <w:rPr>
          <w:rFonts w:ascii="Times New Roman" w:hAnsi="Times New Roman" w:cs="Times New Roman"/>
        </w:rPr>
      </w:pPr>
    </w:p>
    <w:p w14:paraId="35D81B5A" w14:textId="77777777" w:rsidR="00681F41" w:rsidRDefault="00681F41" w:rsidP="00422F20">
      <w:pPr>
        <w:ind w:left="454" w:right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 smlouvu:</w:t>
      </w:r>
    </w:p>
    <w:p w14:paraId="3E9E1653" w14:textId="77777777" w:rsidR="00681F41" w:rsidRDefault="00681F41" w:rsidP="00422F20">
      <w:pPr>
        <w:ind w:left="454" w:right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51CB44B2" w14:textId="77777777" w:rsidR="00681F41" w:rsidRDefault="00681F41" w:rsidP="00422F20">
      <w:pPr>
        <w:ind w:left="454" w:right="454"/>
        <w:jc w:val="center"/>
        <w:rPr>
          <w:rFonts w:ascii="Times New Roman" w:hAnsi="Times New Roman" w:cs="Times New Roman"/>
          <w:b/>
        </w:rPr>
      </w:pPr>
      <w:r w:rsidRPr="00396718">
        <w:rPr>
          <w:rFonts w:ascii="Times New Roman" w:hAnsi="Times New Roman" w:cs="Times New Roman"/>
          <w:b/>
        </w:rPr>
        <w:t>Předmět smlouvy</w:t>
      </w:r>
    </w:p>
    <w:p w14:paraId="7E1732A2" w14:textId="77777777" w:rsidR="00681F41" w:rsidRPr="00DF19DC" w:rsidRDefault="00681F41" w:rsidP="00422F20">
      <w:pPr>
        <w:ind w:left="454" w:right="454"/>
        <w:rPr>
          <w:rFonts w:ascii="Times New Roman" w:hAnsi="Times New Roman" w:cs="Times New Roman"/>
        </w:rPr>
      </w:pPr>
      <w:r w:rsidRPr="00DF19DC">
        <w:rPr>
          <w:rFonts w:ascii="Times New Roman" w:hAnsi="Times New Roman" w:cs="Times New Roman"/>
        </w:rPr>
        <w:t>Předmětem smlouvy je upsání akcií:</w:t>
      </w:r>
    </w:p>
    <w:p w14:paraId="5AFE661D" w14:textId="0502E1E1" w:rsidR="00681F41" w:rsidRPr="00DF19DC" w:rsidRDefault="00681F41" w:rsidP="00422F20">
      <w:pPr>
        <w:ind w:left="454" w:right="454"/>
        <w:rPr>
          <w:rFonts w:ascii="Times New Roman" w:hAnsi="Times New Roman" w:cs="Times New Roman"/>
        </w:rPr>
      </w:pPr>
      <w:r w:rsidRPr="00DF19DC">
        <w:rPr>
          <w:rFonts w:ascii="Times New Roman" w:hAnsi="Times New Roman" w:cs="Times New Roman"/>
        </w:rPr>
        <w:t xml:space="preserve">počet: </w:t>
      </w:r>
      <w:r w:rsidR="00503905" w:rsidRPr="00DF19DC">
        <w:rPr>
          <w:rFonts w:ascii="Times New Roman" w:hAnsi="Times New Roman" w:cs="Times New Roman"/>
        </w:rPr>
        <w:t>2355</w:t>
      </w:r>
      <w:r w:rsidRPr="00DF19DC">
        <w:rPr>
          <w:rFonts w:ascii="Times New Roman" w:hAnsi="Times New Roman" w:cs="Times New Roman"/>
        </w:rPr>
        <w:t xml:space="preserve"> kusů                                             jmenovitá hodnota: 10.000, - Kč</w:t>
      </w:r>
    </w:p>
    <w:p w14:paraId="6CA04AB6" w14:textId="77777777" w:rsidR="00681F41" w:rsidRPr="00DF19DC" w:rsidRDefault="00681F41" w:rsidP="00422F20">
      <w:pPr>
        <w:ind w:left="454" w:right="454"/>
        <w:rPr>
          <w:rFonts w:ascii="Times New Roman" w:hAnsi="Times New Roman" w:cs="Times New Roman"/>
        </w:rPr>
      </w:pPr>
      <w:r w:rsidRPr="00DF19DC">
        <w:rPr>
          <w:rFonts w:ascii="Times New Roman" w:hAnsi="Times New Roman" w:cs="Times New Roman"/>
        </w:rPr>
        <w:t>druh: kmenové                                                forma: na jméno s omezenou převoditelností</w:t>
      </w:r>
    </w:p>
    <w:p w14:paraId="5C5F22B3" w14:textId="77777777" w:rsidR="00681F41" w:rsidRPr="00DF19DC" w:rsidRDefault="00681F41" w:rsidP="00422F20">
      <w:pPr>
        <w:ind w:left="454" w:right="454"/>
        <w:rPr>
          <w:rFonts w:ascii="Times New Roman" w:hAnsi="Times New Roman" w:cs="Times New Roman"/>
        </w:rPr>
      </w:pPr>
      <w:r w:rsidRPr="00DF19DC">
        <w:rPr>
          <w:rFonts w:ascii="Times New Roman" w:hAnsi="Times New Roman" w:cs="Times New Roman"/>
        </w:rPr>
        <w:t>podoba: listinná</w:t>
      </w:r>
    </w:p>
    <w:p w14:paraId="48C30D29" w14:textId="5AA02464" w:rsidR="00681F41" w:rsidRPr="00DF19DC" w:rsidRDefault="00681F41" w:rsidP="00422F20">
      <w:pPr>
        <w:ind w:left="454" w:right="454"/>
        <w:rPr>
          <w:rFonts w:ascii="Times New Roman" w:hAnsi="Times New Roman" w:cs="Times New Roman"/>
        </w:rPr>
      </w:pPr>
      <w:r w:rsidRPr="00DF19DC">
        <w:rPr>
          <w:rFonts w:ascii="Times New Roman" w:hAnsi="Times New Roman" w:cs="Times New Roman"/>
        </w:rPr>
        <w:t>emisní kurs: 10.000, - Kč</w:t>
      </w:r>
    </w:p>
    <w:p w14:paraId="7DDCB974" w14:textId="77777777" w:rsidR="00681F41" w:rsidRPr="0035083F" w:rsidRDefault="00681F41" w:rsidP="00422F20">
      <w:pPr>
        <w:pStyle w:val="Odstavecseseznamem"/>
        <w:ind w:left="454" w:right="454"/>
        <w:rPr>
          <w:rFonts w:ascii="Times New Roman" w:hAnsi="Times New Roman" w:cs="Times New Roman"/>
        </w:rPr>
      </w:pPr>
    </w:p>
    <w:p w14:paraId="17C395FF" w14:textId="13D80174" w:rsidR="00681F41" w:rsidRPr="00DF19DC" w:rsidRDefault="00CA0761" w:rsidP="00422F20">
      <w:pPr>
        <w:ind w:left="454"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71782">
        <w:rPr>
          <w:rFonts w:ascii="Times New Roman" w:hAnsi="Times New Roman" w:cs="Times New Roman"/>
        </w:rPr>
        <w:t xml:space="preserve"> </w:t>
      </w:r>
      <w:r w:rsidR="00681F41" w:rsidRPr="00DF19DC">
        <w:rPr>
          <w:rFonts w:ascii="Times New Roman" w:hAnsi="Times New Roman" w:cs="Times New Roman"/>
        </w:rPr>
        <w:t xml:space="preserve">Smlouva je uzavírána na základě rozhodnutí valné hromady společnosti ze dne </w:t>
      </w:r>
      <w:r w:rsidR="00503905" w:rsidRPr="00DF19DC">
        <w:rPr>
          <w:rFonts w:ascii="Times New Roman" w:hAnsi="Times New Roman" w:cs="Times New Roman"/>
        </w:rPr>
        <w:t>24</w:t>
      </w:r>
      <w:r w:rsidR="00681F41" w:rsidRPr="00DF19DC">
        <w:rPr>
          <w:rFonts w:ascii="Times New Roman" w:hAnsi="Times New Roman" w:cs="Times New Roman"/>
        </w:rPr>
        <w:t xml:space="preserve">. </w:t>
      </w:r>
      <w:r w:rsidR="00503905" w:rsidRPr="00DF19DC">
        <w:rPr>
          <w:rFonts w:ascii="Times New Roman" w:hAnsi="Times New Roman" w:cs="Times New Roman"/>
        </w:rPr>
        <w:t>9</w:t>
      </w:r>
      <w:r w:rsidR="00681F41" w:rsidRPr="00DF19DC">
        <w:rPr>
          <w:rFonts w:ascii="Times New Roman" w:hAnsi="Times New Roman" w:cs="Times New Roman"/>
        </w:rPr>
        <w:t xml:space="preserve">.2024 dle § 475 a násl. zákona o obch. korporacích o zvýšení základního kapitálu společnosti, jejímž jediným akcionářem je upisovatel. a to v návaznosti na zápis shora uvedeného rozhodnutí valné hromady společnosti o zvýšení základního kapitálu do obchodního rejstříku, provedený dne </w:t>
      </w:r>
      <w:r w:rsidR="00CE16E3" w:rsidRPr="00DF19DC">
        <w:rPr>
          <w:rFonts w:ascii="Times New Roman" w:hAnsi="Times New Roman" w:cs="Times New Roman"/>
        </w:rPr>
        <w:t>2</w:t>
      </w:r>
      <w:r w:rsidR="00DC74CE">
        <w:rPr>
          <w:rFonts w:ascii="Times New Roman" w:hAnsi="Times New Roman" w:cs="Times New Roman"/>
        </w:rPr>
        <w:t>6</w:t>
      </w:r>
      <w:r w:rsidR="00681F41" w:rsidRPr="00DF19DC">
        <w:rPr>
          <w:rFonts w:ascii="Times New Roman" w:hAnsi="Times New Roman" w:cs="Times New Roman"/>
        </w:rPr>
        <w:t>.</w:t>
      </w:r>
      <w:r w:rsidR="00CE16E3" w:rsidRPr="00DF19DC">
        <w:rPr>
          <w:rFonts w:ascii="Times New Roman" w:hAnsi="Times New Roman" w:cs="Times New Roman"/>
        </w:rPr>
        <w:t>9</w:t>
      </w:r>
      <w:r w:rsidR="00681F41" w:rsidRPr="00DF19DC">
        <w:rPr>
          <w:rFonts w:ascii="Times New Roman" w:hAnsi="Times New Roman" w:cs="Times New Roman"/>
        </w:rPr>
        <w:t>.</w:t>
      </w:r>
      <w:r w:rsidR="00CE16E3" w:rsidRPr="00DF19DC">
        <w:rPr>
          <w:rFonts w:ascii="Times New Roman" w:hAnsi="Times New Roman" w:cs="Times New Roman"/>
        </w:rPr>
        <w:t xml:space="preserve"> </w:t>
      </w:r>
      <w:r w:rsidR="00681F41" w:rsidRPr="00DF19DC">
        <w:rPr>
          <w:rFonts w:ascii="Times New Roman" w:hAnsi="Times New Roman" w:cs="Times New Roman"/>
        </w:rPr>
        <w:t xml:space="preserve">2024. </w:t>
      </w:r>
    </w:p>
    <w:p w14:paraId="4EFD7075" w14:textId="08E494F2" w:rsidR="00292A18" w:rsidRDefault="00CA0761" w:rsidP="00422F20">
      <w:pPr>
        <w:ind w:left="454"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71782">
        <w:rPr>
          <w:rFonts w:ascii="Times New Roman" w:hAnsi="Times New Roman" w:cs="Times New Roman"/>
        </w:rPr>
        <w:t xml:space="preserve"> </w:t>
      </w:r>
      <w:r w:rsidR="00681F41">
        <w:rPr>
          <w:rFonts w:ascii="Times New Roman" w:hAnsi="Times New Roman" w:cs="Times New Roman"/>
        </w:rPr>
        <w:t xml:space="preserve">Všechny akcie upisované touto smlouvou upisuje upisovatel nepeněžitým vkladem </w:t>
      </w:r>
      <w:r w:rsidR="00681F41" w:rsidRPr="00CF38B5">
        <w:rPr>
          <w:rFonts w:ascii="Times New Roman" w:hAnsi="Times New Roman" w:cs="Times New Roman"/>
        </w:rPr>
        <w:t>nemovit</w:t>
      </w:r>
      <w:r w:rsidR="005D3D56">
        <w:rPr>
          <w:rFonts w:ascii="Times New Roman" w:hAnsi="Times New Roman" w:cs="Times New Roman"/>
        </w:rPr>
        <w:t xml:space="preserve">é věci, a to </w:t>
      </w:r>
      <w:r w:rsidR="00292A18" w:rsidRPr="006079E5">
        <w:rPr>
          <w:rFonts w:ascii="Times New Roman" w:hAnsi="Times New Roman" w:cs="Times New Roman"/>
          <w:b/>
          <w:bCs/>
        </w:rPr>
        <w:t>liniové stavby tramvajové trati</w:t>
      </w:r>
      <w:r w:rsidR="00292A18">
        <w:rPr>
          <w:rFonts w:ascii="Times New Roman" w:hAnsi="Times New Roman" w:cs="Times New Roman"/>
          <w:b/>
          <w:bCs/>
        </w:rPr>
        <w:t xml:space="preserve"> </w:t>
      </w:r>
      <w:r w:rsidR="00292A18" w:rsidRPr="006453A5">
        <w:rPr>
          <w:rFonts w:ascii="Times New Roman" w:hAnsi="Times New Roman" w:cs="Times New Roman"/>
        </w:rPr>
        <w:t>(svršek – stavební objekt SO 651 a spodek – stavební objekt SO 652)</w:t>
      </w:r>
      <w:r w:rsidR="00292A18" w:rsidRPr="006453A5">
        <w:rPr>
          <w:rFonts w:ascii="Times New Roman" w:hAnsi="Times New Roman" w:cs="Times New Roman"/>
          <w:b/>
          <w:bCs/>
        </w:rPr>
        <w:t xml:space="preserve"> a trolejového vedení</w:t>
      </w:r>
      <w:r w:rsidR="00292A18" w:rsidRPr="006453A5">
        <w:rPr>
          <w:rFonts w:ascii="Times New Roman" w:hAnsi="Times New Roman" w:cs="Times New Roman"/>
        </w:rPr>
        <w:t xml:space="preserve"> (stavební objekt SO 653), tj. část svršku a spodku tramvajové trati (kolej č. 1 a kolej č. 2) na ulici 1. máje v Olomouci, nacházející se na pozemku p.č. 116/46, ostatní plocha, ostatní komunikace, pozemku p.č. 116/53, ostatní plocha, ostatní komunikace a pozemku p.č. 121/3 ostatní plocha, ostatní komunikace, vše v katastrálním území Olomouc-město, obec Olomouc, zapsané u Katastrálního úřadu pro Olomoucký kraj, Katastrální pracoviště Olomouc. Jedná se o část tramvajového svršku a spodku, která začíná u hotelu Palác a končí na náměstí Republiky, a to: </w:t>
      </w:r>
    </w:p>
    <w:p w14:paraId="6BD00EBE" w14:textId="77777777" w:rsidR="00292A18" w:rsidRDefault="00292A18" w:rsidP="00422F20">
      <w:pPr>
        <w:ind w:left="454" w:right="454"/>
        <w:rPr>
          <w:rFonts w:ascii="Times New Roman" w:hAnsi="Times New Roman" w:cs="Times New Roman"/>
        </w:rPr>
      </w:pPr>
      <w:r w:rsidRPr="004E47AD">
        <w:rPr>
          <w:rFonts w:ascii="Times New Roman" w:hAnsi="Times New Roman" w:cs="Times New Roman"/>
        </w:rPr>
        <w:t xml:space="preserve">- kolej č. 1 (směr z nám. Národních hrdinů na Olomouc hlavní nádraží) v délce 0,402424 km, staničení 0,736740 - 1,139164, </w:t>
      </w:r>
    </w:p>
    <w:p w14:paraId="27D291DA" w14:textId="77777777" w:rsidR="00292A18" w:rsidRDefault="00292A18" w:rsidP="00422F20">
      <w:pPr>
        <w:ind w:left="454" w:right="454"/>
        <w:jc w:val="both"/>
        <w:rPr>
          <w:rFonts w:ascii="Times New Roman" w:hAnsi="Times New Roman" w:cs="Times New Roman"/>
        </w:rPr>
      </w:pPr>
      <w:r w:rsidRPr="004E47AD">
        <w:rPr>
          <w:rFonts w:ascii="Times New Roman" w:hAnsi="Times New Roman" w:cs="Times New Roman"/>
        </w:rPr>
        <w:t xml:space="preserve"> - kolej č. 2 (směr z Olomouc hlavní nádraží na nám. Národních hrdinů) v délce 0,399929 km, staničení 4,743062 - 4,343133</w:t>
      </w:r>
    </w:p>
    <w:p w14:paraId="3F734891" w14:textId="77777777" w:rsidR="00DE43DC" w:rsidRDefault="00DE43DC" w:rsidP="00422F20">
      <w:pPr>
        <w:ind w:left="454" w:right="454"/>
        <w:jc w:val="both"/>
        <w:rPr>
          <w:rFonts w:ascii="Times New Roman" w:hAnsi="Times New Roman" w:cs="Times New Roman"/>
        </w:rPr>
      </w:pPr>
      <w:r w:rsidRPr="00974D58">
        <w:rPr>
          <w:rFonts w:ascii="Times New Roman" w:hAnsi="Times New Roman" w:cs="Times New Roman"/>
        </w:rPr>
        <w:lastRenderedPageBreak/>
        <w:t xml:space="preserve">Tramvajový </w:t>
      </w:r>
      <w:proofErr w:type="gramStart"/>
      <w:r w:rsidRPr="00974D58">
        <w:rPr>
          <w:rFonts w:ascii="Times New Roman" w:hAnsi="Times New Roman" w:cs="Times New Roman"/>
        </w:rPr>
        <w:t>svršek - kolej</w:t>
      </w:r>
      <w:proofErr w:type="gramEnd"/>
      <w:r w:rsidRPr="00974D58">
        <w:rPr>
          <w:rFonts w:ascii="Times New Roman" w:hAnsi="Times New Roman" w:cs="Times New Roman"/>
        </w:rPr>
        <w:t xml:space="preserve"> č. 1 délky 0,402424 a kolej č. 2 délky 0,399929, je tvořen zejména z kolejnic NT 1 s upevněním pomocí úhlových vodících desek a pružných svěrek, pražců železobetonových, pražců dřevěných v úsecích kolize s kabelovými trasami společnosti CETIN v rozsahu 84 kusů a v místech šachet č. 1 – č. 15 v počtu 46 kusů, celkem tedy 130 kusů dřevěných pražců, betonové desky a </w:t>
      </w:r>
      <w:proofErr w:type="spellStart"/>
      <w:r w:rsidRPr="00974D58">
        <w:rPr>
          <w:rFonts w:ascii="Times New Roman" w:hAnsi="Times New Roman" w:cs="Times New Roman"/>
        </w:rPr>
        <w:t>zádlažby</w:t>
      </w:r>
      <w:proofErr w:type="spellEnd"/>
      <w:r w:rsidRPr="00974D58">
        <w:rPr>
          <w:rFonts w:ascii="Times New Roman" w:hAnsi="Times New Roman" w:cs="Times New Roman"/>
        </w:rPr>
        <w:t xml:space="preserve"> z žulových kostek štípaných 10x10x10</w:t>
      </w:r>
      <w:r>
        <w:rPr>
          <w:rFonts w:ascii="Times New Roman" w:hAnsi="Times New Roman" w:cs="Times New Roman"/>
        </w:rPr>
        <w:t>.</w:t>
      </w:r>
    </w:p>
    <w:p w14:paraId="7FB6BE4B" w14:textId="77777777" w:rsidR="005F70AC" w:rsidRDefault="005F70AC" w:rsidP="00422F20">
      <w:pPr>
        <w:ind w:left="454" w:right="454"/>
        <w:jc w:val="both"/>
        <w:rPr>
          <w:rFonts w:ascii="Times New Roman" w:hAnsi="Times New Roman" w:cs="Times New Roman"/>
        </w:rPr>
      </w:pPr>
      <w:r w:rsidRPr="00F13BC7">
        <w:rPr>
          <w:rFonts w:ascii="Times New Roman" w:hAnsi="Times New Roman" w:cs="Times New Roman"/>
        </w:rPr>
        <w:t xml:space="preserve">Tramvajový spodek – u koleje č. 1 délky 0,402424 a u koleje č. 2 délky 0,399929, zahrnuje zejména podkladní vrstvu z kameniva fr. 32-63 mm s vloženou výstužnou </w:t>
      </w:r>
      <w:proofErr w:type="spellStart"/>
      <w:r w:rsidRPr="00F13BC7">
        <w:rPr>
          <w:rFonts w:ascii="Times New Roman" w:hAnsi="Times New Roman" w:cs="Times New Roman"/>
        </w:rPr>
        <w:t>geomříží</w:t>
      </w:r>
      <w:proofErr w:type="spellEnd"/>
      <w:r w:rsidRPr="00F13BC7">
        <w:rPr>
          <w:rFonts w:ascii="Times New Roman" w:hAnsi="Times New Roman" w:cs="Times New Roman"/>
        </w:rPr>
        <w:t xml:space="preserve"> v max. </w:t>
      </w:r>
      <w:proofErr w:type="spellStart"/>
      <w:r w:rsidRPr="00F13BC7">
        <w:rPr>
          <w:rFonts w:ascii="Times New Roman" w:hAnsi="Times New Roman" w:cs="Times New Roman"/>
        </w:rPr>
        <w:t>tl</w:t>
      </w:r>
      <w:proofErr w:type="spellEnd"/>
      <w:r w:rsidRPr="00F13BC7">
        <w:rPr>
          <w:rFonts w:ascii="Times New Roman" w:hAnsi="Times New Roman" w:cs="Times New Roman"/>
        </w:rPr>
        <w:t>. do 35 cm pod vlastní konstrukcí tramvajového svršku, drenážně separační geotextílii, krycí a ochrannou vrstvu kameniva fr.0/8 v tl.5 cm, podkladní vrstvu z kameniva tl.29,5 cm, odvodnění tramvajového spodku provedené pomocí trativodů do odvodňovacích šachet (14 kusů), štěrku fr. 0-32 mm.</w:t>
      </w:r>
    </w:p>
    <w:p w14:paraId="20AF4C5E" w14:textId="77777777" w:rsidR="005F70AC" w:rsidRDefault="005F70AC" w:rsidP="00422F20">
      <w:pPr>
        <w:ind w:left="454" w:right="454"/>
        <w:jc w:val="both"/>
        <w:rPr>
          <w:rFonts w:ascii="Times New Roman" w:hAnsi="Times New Roman" w:cs="Times New Roman"/>
        </w:rPr>
      </w:pPr>
      <w:r w:rsidRPr="00447DB5">
        <w:rPr>
          <w:rFonts w:ascii="Times New Roman" w:hAnsi="Times New Roman" w:cs="Times New Roman"/>
        </w:rPr>
        <w:t>Trolejové vedení v rozsahu rekonstrukce tramvajové tratě mezi hotelem Palác až po úsekové dělení ÚD 104 na náměstí Republiky, v délce cca 400 m, které zahrnuje zejména:</w:t>
      </w:r>
    </w:p>
    <w:p w14:paraId="00117537" w14:textId="77777777" w:rsidR="005F70AC" w:rsidRDefault="005F70AC" w:rsidP="00422F20">
      <w:pPr>
        <w:ind w:left="454" w:right="454"/>
        <w:jc w:val="both"/>
        <w:rPr>
          <w:rFonts w:ascii="Times New Roman" w:hAnsi="Times New Roman" w:cs="Times New Roman"/>
        </w:rPr>
      </w:pPr>
      <w:r w:rsidRPr="00121D7D">
        <w:rPr>
          <w:rFonts w:ascii="Times New Roman" w:hAnsi="Times New Roman" w:cs="Times New Roman"/>
        </w:rPr>
        <w:t xml:space="preserve">- v části tramvajové tratě od začátku úpravy až po spojnici ulic Dómská – Wurmova trakční stožáry po obou stranách tramvajové tratě v celkovém počtu 9 kusů, které jsou osmiboké typu ITSK 8,5/18 </w:t>
      </w:r>
      <w:proofErr w:type="spellStart"/>
      <w:r w:rsidRPr="00121D7D">
        <w:rPr>
          <w:rFonts w:ascii="Times New Roman" w:hAnsi="Times New Roman" w:cs="Times New Roman"/>
        </w:rPr>
        <w:t>kN</w:t>
      </w:r>
      <w:proofErr w:type="spellEnd"/>
      <w:r w:rsidRPr="00121D7D">
        <w:rPr>
          <w:rFonts w:ascii="Times New Roman" w:hAnsi="Times New Roman" w:cs="Times New Roman"/>
        </w:rPr>
        <w:t xml:space="preserve"> a 22 </w:t>
      </w:r>
      <w:proofErr w:type="spellStart"/>
      <w:r w:rsidRPr="00121D7D">
        <w:rPr>
          <w:rFonts w:ascii="Times New Roman" w:hAnsi="Times New Roman" w:cs="Times New Roman"/>
        </w:rPr>
        <w:t>kN</w:t>
      </w:r>
      <w:proofErr w:type="spellEnd"/>
      <w:r w:rsidRPr="00121D7D">
        <w:rPr>
          <w:rFonts w:ascii="Times New Roman" w:hAnsi="Times New Roman" w:cs="Times New Roman"/>
        </w:rPr>
        <w:t xml:space="preserve"> (výšky 8,5 m), jsou metalizovány, opatřeny nátěrem a jsou uchyceny na betonové patky, </w:t>
      </w:r>
    </w:p>
    <w:p w14:paraId="4D3EC760" w14:textId="77777777" w:rsidR="00DB20CF" w:rsidRDefault="00DB20CF" w:rsidP="00422F20">
      <w:pPr>
        <w:ind w:left="454" w:right="454"/>
        <w:jc w:val="both"/>
        <w:rPr>
          <w:rFonts w:ascii="Times New Roman" w:hAnsi="Times New Roman" w:cs="Times New Roman"/>
        </w:rPr>
      </w:pPr>
      <w:r w:rsidRPr="00A51020">
        <w:rPr>
          <w:rFonts w:ascii="Times New Roman" w:hAnsi="Times New Roman" w:cs="Times New Roman"/>
        </w:rPr>
        <w:t xml:space="preserve">- ve zbývající části rekonstrukce (v úseku mezi ulicí Wurmova a náměstí Republiky) stávající závěsy upevněné pomocí kotev na stávajících nemovitostech, izolačních lan uložených do kotevních závěsů, trolejových armatur umělohmotných nebo nekorodujících s vysokou životností - jedná se o nerezové lano, bronzové trakční prvky, sklolaminát, přídavné lano </w:t>
      </w:r>
      <w:proofErr w:type="spellStart"/>
      <w:r w:rsidRPr="00A51020">
        <w:rPr>
          <w:rFonts w:ascii="Times New Roman" w:hAnsi="Times New Roman" w:cs="Times New Roman"/>
        </w:rPr>
        <w:t>Minoroc</w:t>
      </w:r>
      <w:proofErr w:type="spellEnd"/>
      <w:r w:rsidRPr="00A51020">
        <w:rPr>
          <w:rFonts w:ascii="Times New Roman" w:hAnsi="Times New Roman" w:cs="Times New Roman"/>
        </w:rPr>
        <w:t xml:space="preserve"> a </w:t>
      </w:r>
      <w:proofErr w:type="spellStart"/>
      <w:r w:rsidRPr="00A51020">
        <w:rPr>
          <w:rFonts w:ascii="Times New Roman" w:hAnsi="Times New Roman" w:cs="Times New Roman"/>
        </w:rPr>
        <w:t>Parafil</w:t>
      </w:r>
      <w:proofErr w:type="spellEnd"/>
      <w:r w:rsidRPr="00A51020">
        <w:rPr>
          <w:rFonts w:ascii="Times New Roman" w:hAnsi="Times New Roman" w:cs="Times New Roman"/>
        </w:rPr>
        <w:t>, v trolejovém vedení je použit měděný trolejový drát průřezu 150 mm</w:t>
      </w:r>
      <w:proofErr w:type="gramStart"/>
      <w:r w:rsidRPr="00A51020">
        <w:rPr>
          <w:rFonts w:ascii="Times New Roman" w:hAnsi="Times New Roman" w:cs="Times New Roman"/>
        </w:rPr>
        <w:t>2 .</w:t>
      </w:r>
      <w:proofErr w:type="gramEnd"/>
    </w:p>
    <w:p w14:paraId="7C738949" w14:textId="77777777" w:rsidR="00DB20CF" w:rsidRDefault="00DB20CF" w:rsidP="00422F20">
      <w:pPr>
        <w:ind w:left="454" w:right="454"/>
        <w:jc w:val="both"/>
        <w:rPr>
          <w:rFonts w:ascii="Times New Roman" w:hAnsi="Times New Roman" w:cs="Times New Roman"/>
        </w:rPr>
      </w:pPr>
      <w:r w:rsidRPr="00BD3A3F">
        <w:rPr>
          <w:rFonts w:ascii="Times New Roman" w:hAnsi="Times New Roman" w:cs="Times New Roman"/>
        </w:rPr>
        <w:t>Pozemky, na kterých se shora uvedený tramvajový svršek nachází, jsou ve vlastnictví Statutárního města Olomouce a nejsou předmětem Nepeněžitého vkladu.</w:t>
      </w:r>
    </w:p>
    <w:p w14:paraId="7766A66F" w14:textId="77777777" w:rsidR="00DB20CF" w:rsidRPr="00974D58" w:rsidRDefault="00DB20CF" w:rsidP="00422F20">
      <w:pPr>
        <w:ind w:left="454" w:right="454"/>
        <w:jc w:val="both"/>
        <w:rPr>
          <w:rFonts w:ascii="Times New Roman" w:hAnsi="Times New Roman" w:cs="Times New Roman"/>
        </w:rPr>
      </w:pPr>
      <w:r w:rsidRPr="00BD3A3F">
        <w:rPr>
          <w:rFonts w:ascii="Times New Roman" w:hAnsi="Times New Roman" w:cs="Times New Roman"/>
        </w:rPr>
        <w:t>Tramvajová zastávka „U Dómu“ je součástí stavebního objektu SO 654 a není předmětem Nepeněžitého vkladu.</w:t>
      </w:r>
    </w:p>
    <w:p w14:paraId="380BE656" w14:textId="77777777" w:rsidR="00DB20CF" w:rsidRDefault="00DB20CF" w:rsidP="00422F20">
      <w:pPr>
        <w:ind w:left="454" w:right="454"/>
        <w:rPr>
          <w:rFonts w:ascii="Times New Roman" w:hAnsi="Times New Roman" w:cs="Times New Roman"/>
        </w:rPr>
      </w:pPr>
      <w:r w:rsidRPr="00E62509">
        <w:rPr>
          <w:rFonts w:ascii="Times New Roman" w:hAnsi="Times New Roman" w:cs="Times New Roman"/>
        </w:rPr>
        <w:t>Grafické znázornění rozsahu nepeněžitého vkladu do základního kapitálu společnosti DPMO, a.s. s označením „SO 651 Tramvajová trať, spodní stavba, SO 652, Tramvajová trať, svrchní stavba“ a s označením „Trolejové vedení“ tvoří přílohu číslo 1 a přílohu číslo 2</w:t>
      </w:r>
      <w:r>
        <w:rPr>
          <w:rFonts w:ascii="Times New Roman" w:hAnsi="Times New Roman" w:cs="Times New Roman"/>
        </w:rPr>
        <w:t xml:space="preserve"> této smlouvy.</w:t>
      </w:r>
    </w:p>
    <w:p w14:paraId="3B904E61" w14:textId="77777777" w:rsidR="00DB20CF" w:rsidRPr="00E62509" w:rsidRDefault="00DB20CF" w:rsidP="00422F20">
      <w:pPr>
        <w:ind w:left="454" w:right="454"/>
        <w:rPr>
          <w:rFonts w:ascii="Times New Roman" w:hAnsi="Times New Roman" w:cs="Times New Roman"/>
        </w:rPr>
      </w:pPr>
      <w:r w:rsidRPr="00BB0E57">
        <w:rPr>
          <w:rFonts w:ascii="Times New Roman" w:hAnsi="Times New Roman" w:cs="Times New Roman"/>
        </w:rPr>
        <w:t>Shora uvedená liniová stavba tramvajové trati a trolejového vedení je dále označena jako „Nepeněžitý vklad“.</w:t>
      </w:r>
    </w:p>
    <w:p w14:paraId="730CF534" w14:textId="37C89E80" w:rsidR="00292A18" w:rsidRPr="004E47AD" w:rsidRDefault="00155441" w:rsidP="00422F20">
      <w:pPr>
        <w:ind w:left="454" w:right="454"/>
        <w:jc w:val="both"/>
        <w:rPr>
          <w:rFonts w:ascii="Times New Roman" w:hAnsi="Times New Roman" w:cs="Times New Roman"/>
        </w:rPr>
      </w:pPr>
      <w:r w:rsidRPr="00337AAB">
        <w:rPr>
          <w:rFonts w:ascii="Times New Roman" w:hAnsi="Times New Roman" w:cs="Times New Roman"/>
        </w:rPr>
        <w:t xml:space="preserve">Hodnota výše uvedeného Nepeněžitého vkladu byla stanovena </w:t>
      </w:r>
      <w:r w:rsidRPr="00C114F0">
        <w:rPr>
          <w:rFonts w:ascii="Times New Roman" w:hAnsi="Times New Roman" w:cs="Times New Roman"/>
          <w:b/>
          <w:bCs/>
        </w:rPr>
        <w:t>znaleckým posudkem</w:t>
      </w:r>
      <w:r w:rsidRPr="00337AAB">
        <w:rPr>
          <w:rFonts w:ascii="Times New Roman" w:hAnsi="Times New Roman" w:cs="Times New Roman"/>
        </w:rPr>
        <w:t xml:space="preserve"> </w:t>
      </w:r>
      <w:r w:rsidRPr="00C114F0">
        <w:rPr>
          <w:rFonts w:ascii="Times New Roman" w:hAnsi="Times New Roman" w:cs="Times New Roman"/>
          <w:b/>
          <w:bCs/>
        </w:rPr>
        <w:t>pod číslem položky 042094/2024, ze dne 16.05.2024</w:t>
      </w:r>
      <w:r w:rsidRPr="00337AAB">
        <w:rPr>
          <w:rFonts w:ascii="Times New Roman" w:hAnsi="Times New Roman" w:cs="Times New Roman"/>
        </w:rPr>
        <w:t xml:space="preserve">, vypracovaným znalcem nezávislým na společnosti, paní </w:t>
      </w:r>
      <w:r w:rsidRPr="00D46B21">
        <w:rPr>
          <w:rFonts w:ascii="Times New Roman" w:hAnsi="Times New Roman" w:cs="Times New Roman"/>
          <w:b/>
          <w:bCs/>
        </w:rPr>
        <w:t xml:space="preserve">Ing. Hanou </w:t>
      </w:r>
      <w:proofErr w:type="spellStart"/>
      <w:r w:rsidRPr="00D46B21">
        <w:rPr>
          <w:rFonts w:ascii="Times New Roman" w:hAnsi="Times New Roman" w:cs="Times New Roman"/>
          <w:b/>
          <w:bCs/>
        </w:rPr>
        <w:t>Švančarovou</w:t>
      </w:r>
      <w:proofErr w:type="spellEnd"/>
      <w:r w:rsidRPr="00337AAB">
        <w:rPr>
          <w:rFonts w:ascii="Times New Roman" w:hAnsi="Times New Roman" w:cs="Times New Roman"/>
        </w:rPr>
        <w:t xml:space="preserve">, znalcem v oboru Ekonomika, odvětví ceny a odhady nemovitostí, s místem podnikání Břustkova 585/31, Výškovice, 700 30 Ostrava, IČ 76132188, </w:t>
      </w:r>
      <w:r w:rsidRPr="00D46B21">
        <w:rPr>
          <w:rFonts w:ascii="Times New Roman" w:hAnsi="Times New Roman" w:cs="Times New Roman"/>
          <w:b/>
          <w:bCs/>
        </w:rPr>
        <w:t>částkou ve výši 23.550.000,- Kč</w:t>
      </w:r>
      <w:r w:rsidRPr="00337AAB">
        <w:rPr>
          <w:rFonts w:ascii="Times New Roman" w:hAnsi="Times New Roman" w:cs="Times New Roman"/>
        </w:rPr>
        <w:t>, slovy dvacet tři milionů pět set padesát tisíc korun českých, když na vklad akcionáře se na základě tohoto znaleckého posudku započítává částka ve výši 23.550.000,- Kč, slovy dvacet tři milionů pět set padesát tisíc korun českých.</w:t>
      </w:r>
    </w:p>
    <w:p w14:paraId="46D9C6CE" w14:textId="4F35652E" w:rsidR="00681F41" w:rsidRPr="00C257FE" w:rsidRDefault="00E941F6" w:rsidP="00422F20">
      <w:pPr>
        <w:ind w:left="454"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81F41" w:rsidRPr="00C257FE">
        <w:rPr>
          <w:rFonts w:ascii="Times New Roman" w:hAnsi="Times New Roman" w:cs="Times New Roman"/>
        </w:rPr>
        <w:t xml:space="preserve">Upisovatel je povinen v případě nepeněžitých vkladů splatit 100% jmenovité hodnoty upsaných akcií do </w:t>
      </w:r>
      <w:proofErr w:type="gramStart"/>
      <w:r w:rsidR="00681F41" w:rsidRPr="00C257FE">
        <w:rPr>
          <w:rFonts w:ascii="Times New Roman" w:hAnsi="Times New Roman" w:cs="Times New Roman"/>
        </w:rPr>
        <w:t>30-ti</w:t>
      </w:r>
      <w:proofErr w:type="gramEnd"/>
      <w:r w:rsidR="00681F41" w:rsidRPr="00C257FE">
        <w:rPr>
          <w:rFonts w:ascii="Times New Roman" w:hAnsi="Times New Roman" w:cs="Times New Roman"/>
        </w:rPr>
        <w:t xml:space="preserve"> dnů od uplynutí lhůty pro úpis akcií, avšak nejpozději před podáním návrhu na zápis zvýšení základního kapitálu do obchodního rejstříku. S ohledem na to, že se jedná o nemovitost je povinen vkladatel předat společnosti písemné prohlášení dle § 19 zákona o obchodních korporacích a předat nemovitost před zápisem zvýšení základního kapitálu do obchodního rejstříku, přičemž předání nemovitostí bylo provedeno před podpisem této smlouvy, což účastníci jejím podpisem výslovně stvrzují.     </w:t>
      </w:r>
    </w:p>
    <w:p w14:paraId="2BACB690" w14:textId="77777777" w:rsidR="00681F41" w:rsidRDefault="00681F41" w:rsidP="00422F20">
      <w:pPr>
        <w:ind w:left="454" w:right="454"/>
        <w:jc w:val="center"/>
        <w:rPr>
          <w:rFonts w:ascii="Times New Roman" w:hAnsi="Times New Roman" w:cs="Times New Roman"/>
        </w:rPr>
      </w:pPr>
    </w:p>
    <w:p w14:paraId="1BE4711B" w14:textId="77777777" w:rsidR="00681F41" w:rsidRDefault="00681F41" w:rsidP="00422F20">
      <w:pPr>
        <w:ind w:left="454" w:right="454"/>
        <w:jc w:val="center"/>
        <w:rPr>
          <w:rFonts w:ascii="Times New Roman" w:hAnsi="Times New Roman" w:cs="Times New Roman"/>
        </w:rPr>
      </w:pPr>
    </w:p>
    <w:p w14:paraId="25D3D487" w14:textId="77777777" w:rsidR="00681F41" w:rsidRDefault="00681F41" w:rsidP="00422F20">
      <w:pPr>
        <w:ind w:left="454" w:right="454"/>
        <w:jc w:val="center"/>
        <w:rPr>
          <w:rFonts w:ascii="Times New Roman" w:hAnsi="Times New Roman" w:cs="Times New Roman"/>
        </w:rPr>
      </w:pPr>
    </w:p>
    <w:p w14:paraId="4A8D0FF7" w14:textId="77777777" w:rsidR="00681F41" w:rsidRDefault="00681F41" w:rsidP="00422F20">
      <w:pPr>
        <w:ind w:left="454" w:right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20AA572A" w14:textId="77777777" w:rsidR="00681F41" w:rsidRDefault="00681F41" w:rsidP="00422F20">
      <w:pPr>
        <w:ind w:left="454" w:right="454"/>
        <w:jc w:val="center"/>
        <w:rPr>
          <w:rFonts w:ascii="Times New Roman" w:hAnsi="Times New Roman" w:cs="Times New Roman"/>
          <w:b/>
        </w:rPr>
      </w:pPr>
      <w:r w:rsidRPr="00CF38B5">
        <w:rPr>
          <w:rFonts w:ascii="Times New Roman" w:hAnsi="Times New Roman" w:cs="Times New Roman"/>
          <w:b/>
        </w:rPr>
        <w:t>Cena a lhůta splatnosti</w:t>
      </w:r>
    </w:p>
    <w:p w14:paraId="41DEB755" w14:textId="09F2124F" w:rsidR="00681F41" w:rsidRPr="002B6A9A" w:rsidRDefault="00681F41" w:rsidP="00422F20">
      <w:pPr>
        <w:pStyle w:val="Odstavecseseznamem"/>
        <w:numPr>
          <w:ilvl w:val="0"/>
          <w:numId w:val="3"/>
        </w:numPr>
        <w:ind w:left="454" w:right="454" w:hanging="283"/>
        <w:rPr>
          <w:rFonts w:ascii="Times New Roman" w:hAnsi="Times New Roman" w:cs="Times New Roman"/>
        </w:rPr>
      </w:pPr>
      <w:r w:rsidRPr="002B6A9A">
        <w:rPr>
          <w:rFonts w:ascii="Times New Roman" w:hAnsi="Times New Roman" w:cs="Times New Roman"/>
        </w:rPr>
        <w:t xml:space="preserve">Cena akcií je v souladu s </w:t>
      </w:r>
      <w:proofErr w:type="spellStart"/>
      <w:r w:rsidRPr="002B6A9A">
        <w:rPr>
          <w:rFonts w:ascii="Times New Roman" w:hAnsi="Times New Roman" w:cs="Times New Roman"/>
        </w:rPr>
        <w:t>s</w:t>
      </w:r>
      <w:proofErr w:type="spellEnd"/>
      <w:r w:rsidRPr="002B6A9A">
        <w:rPr>
          <w:rFonts w:ascii="Times New Roman" w:hAnsi="Times New Roman" w:cs="Times New Roman"/>
        </w:rPr>
        <w:t xml:space="preserve"> rozhodnutím valné hromady splatná nepeněžitým vkladem upisovatele </w:t>
      </w:r>
      <w:proofErr w:type="gramStart"/>
      <w:r w:rsidR="00E941F6">
        <w:rPr>
          <w:rFonts w:ascii="Times New Roman" w:hAnsi="Times New Roman" w:cs="Times New Roman"/>
        </w:rPr>
        <w:t>23</w:t>
      </w:r>
      <w:r w:rsidR="006D01CA">
        <w:rPr>
          <w:rFonts w:ascii="Times New Roman" w:hAnsi="Times New Roman" w:cs="Times New Roman"/>
        </w:rPr>
        <w:t>.55</w:t>
      </w:r>
      <w:r w:rsidRPr="002B6A9A">
        <w:rPr>
          <w:rFonts w:ascii="Times New Roman" w:hAnsi="Times New Roman" w:cs="Times New Roman"/>
        </w:rPr>
        <w:t>0.000,-</w:t>
      </w:r>
      <w:proofErr w:type="gramEnd"/>
      <w:r w:rsidRPr="002B6A9A">
        <w:rPr>
          <w:rFonts w:ascii="Times New Roman" w:hAnsi="Times New Roman" w:cs="Times New Roman"/>
        </w:rPr>
        <w:t xml:space="preserve"> Kč , přičemž předmětem nepeněžitého vkladu je nemovit</w:t>
      </w:r>
      <w:r w:rsidR="006D01CA">
        <w:rPr>
          <w:rFonts w:ascii="Times New Roman" w:hAnsi="Times New Roman" w:cs="Times New Roman"/>
        </w:rPr>
        <w:t>á věc</w:t>
      </w:r>
      <w:r w:rsidRPr="002B6A9A">
        <w:rPr>
          <w:rFonts w:ascii="Times New Roman" w:hAnsi="Times New Roman" w:cs="Times New Roman"/>
        </w:rPr>
        <w:t>, a to:</w:t>
      </w:r>
    </w:p>
    <w:p w14:paraId="31909773" w14:textId="4A4FBF02" w:rsidR="006D01CA" w:rsidRPr="006D01CA" w:rsidRDefault="006D01CA" w:rsidP="00422F20">
      <w:pPr>
        <w:ind w:left="454" w:right="454"/>
        <w:jc w:val="both"/>
        <w:rPr>
          <w:rFonts w:ascii="Times New Roman" w:hAnsi="Times New Roman" w:cs="Times New Roman"/>
        </w:rPr>
      </w:pPr>
      <w:r w:rsidRPr="006D01CA">
        <w:rPr>
          <w:rFonts w:ascii="Times New Roman" w:hAnsi="Times New Roman" w:cs="Times New Roman"/>
          <w:b/>
          <w:bCs/>
        </w:rPr>
        <w:t>liniov</w:t>
      </w:r>
      <w:r w:rsidR="0037592B">
        <w:rPr>
          <w:rFonts w:ascii="Times New Roman" w:hAnsi="Times New Roman" w:cs="Times New Roman"/>
          <w:b/>
          <w:bCs/>
        </w:rPr>
        <w:t>á</w:t>
      </w:r>
      <w:r w:rsidRPr="006D01CA">
        <w:rPr>
          <w:rFonts w:ascii="Times New Roman" w:hAnsi="Times New Roman" w:cs="Times New Roman"/>
          <w:b/>
          <w:bCs/>
        </w:rPr>
        <w:t xml:space="preserve"> stavby tramvajové trati </w:t>
      </w:r>
      <w:r w:rsidRPr="006D01CA">
        <w:rPr>
          <w:rFonts w:ascii="Times New Roman" w:hAnsi="Times New Roman" w:cs="Times New Roman"/>
        </w:rPr>
        <w:t>(svršek – stavební objekt SO 651 a spodek – stavební objekt SO 652)</w:t>
      </w:r>
      <w:r w:rsidRPr="006D01CA">
        <w:rPr>
          <w:rFonts w:ascii="Times New Roman" w:hAnsi="Times New Roman" w:cs="Times New Roman"/>
          <w:b/>
          <w:bCs/>
        </w:rPr>
        <w:t xml:space="preserve"> a trolejového vedení</w:t>
      </w:r>
      <w:r w:rsidRPr="006D01CA">
        <w:rPr>
          <w:rFonts w:ascii="Times New Roman" w:hAnsi="Times New Roman" w:cs="Times New Roman"/>
        </w:rPr>
        <w:t xml:space="preserve"> (stavební objekt SO 653), tj. část svršku a spodku tramvajové trati (kolej č. 1 a kolej č. 2) na ulici 1. máje v Olomouci, nacházející se na pozemku p.č. 116/46, ostatní plocha, ostatní komunikace, pozemku p.č. 116/53, ostatní plocha, ostatní komunikace a pozemku p.č. 121/3 ostatní plocha, ostatní komunikace, vše v katastrálním území Olomouc-město, obec Olomouc, zapsané u Katastrálního úřadu pro Olomoucký kraj, Katastrální pracoviště Olomouc. Jedná se o část tramvajového svršku a spodku, která začíná u hotelu Palác a končí na náměstí Republiky, a to: </w:t>
      </w:r>
    </w:p>
    <w:p w14:paraId="130EE11C" w14:textId="77777777" w:rsidR="006D01CA" w:rsidRPr="0037592B" w:rsidRDefault="006D01CA" w:rsidP="00422F20">
      <w:pPr>
        <w:ind w:left="454" w:right="454"/>
        <w:rPr>
          <w:rFonts w:ascii="Times New Roman" w:hAnsi="Times New Roman" w:cs="Times New Roman"/>
        </w:rPr>
      </w:pPr>
      <w:r w:rsidRPr="0037592B">
        <w:rPr>
          <w:rFonts w:ascii="Times New Roman" w:hAnsi="Times New Roman" w:cs="Times New Roman"/>
        </w:rPr>
        <w:t xml:space="preserve">- kolej č. 1 (směr z nám. Národních hrdinů na Olomouc hlavní nádraží) v délce 0,402424 km, staničení 0,736740 - 1,139164, </w:t>
      </w:r>
    </w:p>
    <w:p w14:paraId="3CDEA9D7" w14:textId="77777777" w:rsidR="006D01CA" w:rsidRPr="0037592B" w:rsidRDefault="006D01CA" w:rsidP="00422F20">
      <w:pPr>
        <w:ind w:left="454" w:right="454"/>
        <w:jc w:val="both"/>
        <w:rPr>
          <w:rFonts w:ascii="Times New Roman" w:hAnsi="Times New Roman" w:cs="Times New Roman"/>
        </w:rPr>
      </w:pPr>
      <w:r w:rsidRPr="0037592B">
        <w:rPr>
          <w:rFonts w:ascii="Times New Roman" w:hAnsi="Times New Roman" w:cs="Times New Roman"/>
        </w:rPr>
        <w:t xml:space="preserve"> - kolej č. 2 (směr z Olomouc hlavní nádraží na nám. Národních hrdinů) v délce 0,399929 km, staničení 4,743062 - 4,343133</w:t>
      </w:r>
    </w:p>
    <w:p w14:paraId="45267F90" w14:textId="77777777" w:rsidR="006D01CA" w:rsidRPr="0037592B" w:rsidRDefault="006D01CA" w:rsidP="00422F20">
      <w:pPr>
        <w:ind w:left="454" w:right="454"/>
        <w:jc w:val="both"/>
        <w:rPr>
          <w:rFonts w:ascii="Times New Roman" w:hAnsi="Times New Roman" w:cs="Times New Roman"/>
        </w:rPr>
      </w:pPr>
      <w:r w:rsidRPr="0037592B">
        <w:rPr>
          <w:rFonts w:ascii="Times New Roman" w:hAnsi="Times New Roman" w:cs="Times New Roman"/>
        </w:rPr>
        <w:t xml:space="preserve">Tramvajový </w:t>
      </w:r>
      <w:proofErr w:type="gramStart"/>
      <w:r w:rsidRPr="0037592B">
        <w:rPr>
          <w:rFonts w:ascii="Times New Roman" w:hAnsi="Times New Roman" w:cs="Times New Roman"/>
        </w:rPr>
        <w:t>svršek - kolej</w:t>
      </w:r>
      <w:proofErr w:type="gramEnd"/>
      <w:r w:rsidRPr="0037592B">
        <w:rPr>
          <w:rFonts w:ascii="Times New Roman" w:hAnsi="Times New Roman" w:cs="Times New Roman"/>
        </w:rPr>
        <w:t xml:space="preserve"> č. 1 délky 0,402424 a kolej č. 2 délky 0,399929, je tvořen zejména z kolejnic NT 1 s upevněním pomocí úhlových vodících desek a pružných svěrek, pražců železobetonových, pražců dřevěných v úsecích kolize s kabelovými trasami společnosti CETIN v rozsahu 84 kusů a v místech šachet č. 1 – č. 15 v počtu 46 kusů, celkem tedy 130 kusů dřevěných pražců, betonové desky a </w:t>
      </w:r>
      <w:proofErr w:type="spellStart"/>
      <w:r w:rsidRPr="0037592B">
        <w:rPr>
          <w:rFonts w:ascii="Times New Roman" w:hAnsi="Times New Roman" w:cs="Times New Roman"/>
        </w:rPr>
        <w:t>zádlažby</w:t>
      </w:r>
      <w:proofErr w:type="spellEnd"/>
      <w:r w:rsidRPr="0037592B">
        <w:rPr>
          <w:rFonts w:ascii="Times New Roman" w:hAnsi="Times New Roman" w:cs="Times New Roman"/>
        </w:rPr>
        <w:t xml:space="preserve"> z žulových kostek štípaných 10x10x10.</w:t>
      </w:r>
    </w:p>
    <w:p w14:paraId="70F884B6" w14:textId="77777777" w:rsidR="006D01CA" w:rsidRPr="0037592B" w:rsidRDefault="006D01CA" w:rsidP="00422F20">
      <w:pPr>
        <w:ind w:left="454" w:right="454"/>
        <w:jc w:val="both"/>
        <w:rPr>
          <w:rFonts w:ascii="Times New Roman" w:hAnsi="Times New Roman" w:cs="Times New Roman"/>
        </w:rPr>
      </w:pPr>
      <w:r w:rsidRPr="0037592B">
        <w:rPr>
          <w:rFonts w:ascii="Times New Roman" w:hAnsi="Times New Roman" w:cs="Times New Roman"/>
        </w:rPr>
        <w:t xml:space="preserve">Tramvajový spodek – u koleje č. 1 délky 0,402424 a u koleje č. 2 délky 0,399929, zahrnuje zejména podkladní vrstvu z kameniva fr. 32-63 mm s vloženou výstužnou </w:t>
      </w:r>
      <w:proofErr w:type="spellStart"/>
      <w:r w:rsidRPr="0037592B">
        <w:rPr>
          <w:rFonts w:ascii="Times New Roman" w:hAnsi="Times New Roman" w:cs="Times New Roman"/>
        </w:rPr>
        <w:t>geomříží</w:t>
      </w:r>
      <w:proofErr w:type="spellEnd"/>
      <w:r w:rsidRPr="0037592B">
        <w:rPr>
          <w:rFonts w:ascii="Times New Roman" w:hAnsi="Times New Roman" w:cs="Times New Roman"/>
        </w:rPr>
        <w:t xml:space="preserve"> v max. </w:t>
      </w:r>
      <w:proofErr w:type="spellStart"/>
      <w:r w:rsidRPr="0037592B">
        <w:rPr>
          <w:rFonts w:ascii="Times New Roman" w:hAnsi="Times New Roman" w:cs="Times New Roman"/>
        </w:rPr>
        <w:t>tl</w:t>
      </w:r>
      <w:proofErr w:type="spellEnd"/>
      <w:r w:rsidRPr="0037592B">
        <w:rPr>
          <w:rFonts w:ascii="Times New Roman" w:hAnsi="Times New Roman" w:cs="Times New Roman"/>
        </w:rPr>
        <w:t>. do 35 cm pod vlastní konstrukcí tramvajového svršku, drenážně separační geotextílii, krycí a ochrannou vrstvu kameniva fr.0/8 v tl.5 cm, podkladní vrstvu z kameniva tl.29,5 cm, odvodnění tramvajového spodku provedené pomocí trativodů do odvodňovacích šachet (14 kusů), štěrku fr. 0-32 mm.</w:t>
      </w:r>
    </w:p>
    <w:p w14:paraId="09082C50" w14:textId="77777777" w:rsidR="006D01CA" w:rsidRPr="0037592B" w:rsidRDefault="006D01CA" w:rsidP="00422F20">
      <w:pPr>
        <w:ind w:left="454" w:right="454"/>
        <w:jc w:val="both"/>
        <w:rPr>
          <w:rFonts w:ascii="Times New Roman" w:hAnsi="Times New Roman" w:cs="Times New Roman"/>
        </w:rPr>
      </w:pPr>
      <w:r w:rsidRPr="0037592B">
        <w:rPr>
          <w:rFonts w:ascii="Times New Roman" w:hAnsi="Times New Roman" w:cs="Times New Roman"/>
        </w:rPr>
        <w:t>Trolejové vedení v rozsahu rekonstrukce tramvajové tratě mezi hotelem Palác až po úsekové dělení ÚD 104 na náměstí Republiky, v délce cca 400 m, které zahrnuje zejména:</w:t>
      </w:r>
    </w:p>
    <w:p w14:paraId="1998A5A6" w14:textId="77777777" w:rsidR="006D01CA" w:rsidRPr="0037592B" w:rsidRDefault="006D01CA" w:rsidP="00422F20">
      <w:pPr>
        <w:ind w:left="454" w:right="454"/>
        <w:jc w:val="both"/>
        <w:rPr>
          <w:rFonts w:ascii="Times New Roman" w:hAnsi="Times New Roman" w:cs="Times New Roman"/>
        </w:rPr>
      </w:pPr>
      <w:r w:rsidRPr="0037592B">
        <w:rPr>
          <w:rFonts w:ascii="Times New Roman" w:hAnsi="Times New Roman" w:cs="Times New Roman"/>
        </w:rPr>
        <w:t xml:space="preserve">- v části tramvajové tratě od začátku úpravy až po spojnici ulic Dómská – Wurmova trakční stožáry po obou stranách tramvajové tratě v celkovém počtu 9 kusů, které jsou osmiboké typu ITSK 8,5/18 </w:t>
      </w:r>
      <w:proofErr w:type="spellStart"/>
      <w:r w:rsidRPr="0037592B">
        <w:rPr>
          <w:rFonts w:ascii="Times New Roman" w:hAnsi="Times New Roman" w:cs="Times New Roman"/>
        </w:rPr>
        <w:t>kN</w:t>
      </w:r>
      <w:proofErr w:type="spellEnd"/>
      <w:r w:rsidRPr="0037592B">
        <w:rPr>
          <w:rFonts w:ascii="Times New Roman" w:hAnsi="Times New Roman" w:cs="Times New Roman"/>
        </w:rPr>
        <w:t xml:space="preserve"> a 22 </w:t>
      </w:r>
      <w:proofErr w:type="spellStart"/>
      <w:r w:rsidRPr="0037592B">
        <w:rPr>
          <w:rFonts w:ascii="Times New Roman" w:hAnsi="Times New Roman" w:cs="Times New Roman"/>
        </w:rPr>
        <w:t>kN</w:t>
      </w:r>
      <w:proofErr w:type="spellEnd"/>
      <w:r w:rsidRPr="0037592B">
        <w:rPr>
          <w:rFonts w:ascii="Times New Roman" w:hAnsi="Times New Roman" w:cs="Times New Roman"/>
        </w:rPr>
        <w:t xml:space="preserve"> (výšky 8,5 m), jsou metalizovány, opatřeny nátěrem a jsou uchyceny na betonové patky, </w:t>
      </w:r>
    </w:p>
    <w:p w14:paraId="101787B5" w14:textId="77777777" w:rsidR="006D01CA" w:rsidRPr="0037592B" w:rsidRDefault="006D01CA" w:rsidP="00422F20">
      <w:pPr>
        <w:ind w:left="454" w:right="454"/>
        <w:jc w:val="both"/>
        <w:rPr>
          <w:rFonts w:ascii="Times New Roman" w:hAnsi="Times New Roman" w:cs="Times New Roman"/>
        </w:rPr>
      </w:pPr>
      <w:r w:rsidRPr="0037592B">
        <w:rPr>
          <w:rFonts w:ascii="Times New Roman" w:hAnsi="Times New Roman" w:cs="Times New Roman"/>
        </w:rPr>
        <w:t xml:space="preserve">- ve zbývající části rekonstrukce (v úseku mezi ulicí Wurmova a náměstí Republiky) stávající závěsy upevněné pomocí kotev na stávajících nemovitostech, izolačních lan uložených do kotevních závěsů, trolejových armatur umělohmotných nebo nekorodujících s vysokou životností - jedná se o nerezové lano, bronzové trakční prvky, sklolaminát, přídavné lano </w:t>
      </w:r>
      <w:proofErr w:type="spellStart"/>
      <w:r w:rsidRPr="0037592B">
        <w:rPr>
          <w:rFonts w:ascii="Times New Roman" w:hAnsi="Times New Roman" w:cs="Times New Roman"/>
        </w:rPr>
        <w:t>Minoroc</w:t>
      </w:r>
      <w:proofErr w:type="spellEnd"/>
      <w:r w:rsidRPr="0037592B">
        <w:rPr>
          <w:rFonts w:ascii="Times New Roman" w:hAnsi="Times New Roman" w:cs="Times New Roman"/>
        </w:rPr>
        <w:t xml:space="preserve"> a </w:t>
      </w:r>
      <w:proofErr w:type="spellStart"/>
      <w:r w:rsidRPr="0037592B">
        <w:rPr>
          <w:rFonts w:ascii="Times New Roman" w:hAnsi="Times New Roman" w:cs="Times New Roman"/>
        </w:rPr>
        <w:t>Parafil</w:t>
      </w:r>
      <w:proofErr w:type="spellEnd"/>
      <w:r w:rsidRPr="0037592B">
        <w:rPr>
          <w:rFonts w:ascii="Times New Roman" w:hAnsi="Times New Roman" w:cs="Times New Roman"/>
        </w:rPr>
        <w:t>, v trolejovém vedení je použit měděný trolejový drát průřezu 150 mm</w:t>
      </w:r>
      <w:proofErr w:type="gramStart"/>
      <w:r w:rsidRPr="0037592B">
        <w:rPr>
          <w:rFonts w:ascii="Times New Roman" w:hAnsi="Times New Roman" w:cs="Times New Roman"/>
        </w:rPr>
        <w:t>2 .</w:t>
      </w:r>
      <w:proofErr w:type="gramEnd"/>
    </w:p>
    <w:p w14:paraId="71BDD948" w14:textId="77777777" w:rsidR="006D01CA" w:rsidRPr="0037592B" w:rsidRDefault="006D01CA" w:rsidP="00422F20">
      <w:pPr>
        <w:ind w:left="454" w:right="454"/>
        <w:jc w:val="both"/>
        <w:rPr>
          <w:rFonts w:ascii="Times New Roman" w:hAnsi="Times New Roman" w:cs="Times New Roman"/>
        </w:rPr>
      </w:pPr>
      <w:r w:rsidRPr="0037592B">
        <w:rPr>
          <w:rFonts w:ascii="Times New Roman" w:hAnsi="Times New Roman" w:cs="Times New Roman"/>
        </w:rPr>
        <w:t>Pozemky, na kterých se shora uvedený tramvajový svršek nachází, jsou ve vlastnictví Statutárního města Olomouce a nejsou předmětem Nepeněžitého vkladu.</w:t>
      </w:r>
    </w:p>
    <w:p w14:paraId="1B4597A5" w14:textId="77777777" w:rsidR="006D01CA" w:rsidRPr="0037592B" w:rsidRDefault="006D01CA" w:rsidP="00422F20">
      <w:pPr>
        <w:ind w:left="454" w:right="454"/>
        <w:jc w:val="both"/>
        <w:rPr>
          <w:rFonts w:ascii="Times New Roman" w:hAnsi="Times New Roman" w:cs="Times New Roman"/>
        </w:rPr>
      </w:pPr>
      <w:r w:rsidRPr="0037592B">
        <w:rPr>
          <w:rFonts w:ascii="Times New Roman" w:hAnsi="Times New Roman" w:cs="Times New Roman"/>
        </w:rPr>
        <w:t>Tramvajová zastávka „U Dómu“ je součástí stavebního objektu SO 654 a není předmětem Nepeněžitého vkladu.</w:t>
      </w:r>
    </w:p>
    <w:p w14:paraId="57D74B6A" w14:textId="77777777" w:rsidR="006D01CA" w:rsidRPr="0037592B" w:rsidRDefault="006D01CA" w:rsidP="00422F20">
      <w:pPr>
        <w:ind w:left="454" w:right="454"/>
        <w:rPr>
          <w:rFonts w:ascii="Times New Roman" w:hAnsi="Times New Roman" w:cs="Times New Roman"/>
        </w:rPr>
      </w:pPr>
      <w:r w:rsidRPr="0037592B">
        <w:rPr>
          <w:rFonts w:ascii="Times New Roman" w:hAnsi="Times New Roman" w:cs="Times New Roman"/>
        </w:rPr>
        <w:lastRenderedPageBreak/>
        <w:t>Grafické znázornění rozsahu nepeněžitého vkladu do základního kapitálu společnosti DPMO, a.s. s označením „SO 651 Tramvajová trať, spodní stavba, SO 652, Tramvajová trať, svrchní stavba“ a s označením „Trolejové vedení“ tvoří přílohu číslo 1 a přílohu číslo 2 této smlouvy.</w:t>
      </w:r>
    </w:p>
    <w:p w14:paraId="7974FD5E" w14:textId="77777777" w:rsidR="006D01CA" w:rsidRPr="0037592B" w:rsidRDefault="006D01CA" w:rsidP="00422F20">
      <w:pPr>
        <w:ind w:left="454" w:right="454"/>
        <w:rPr>
          <w:rFonts w:ascii="Times New Roman" w:hAnsi="Times New Roman" w:cs="Times New Roman"/>
        </w:rPr>
      </w:pPr>
      <w:r w:rsidRPr="0037592B">
        <w:rPr>
          <w:rFonts w:ascii="Times New Roman" w:hAnsi="Times New Roman" w:cs="Times New Roman"/>
        </w:rPr>
        <w:t>Shora uvedená liniová stavba tramvajové trati a trolejového vedení je dále označena jako „Nepeněžitý vklad“.</w:t>
      </w:r>
    </w:p>
    <w:p w14:paraId="40EA73F7" w14:textId="77777777" w:rsidR="00681F41" w:rsidRDefault="00681F41" w:rsidP="00422F20">
      <w:pPr>
        <w:ind w:left="454" w:right="454"/>
        <w:rPr>
          <w:rFonts w:ascii="Times New Roman" w:hAnsi="Times New Roman" w:cs="Times New Roman"/>
        </w:rPr>
      </w:pPr>
    </w:p>
    <w:p w14:paraId="7D6FB281" w14:textId="77777777" w:rsidR="00681F41" w:rsidRDefault="00681F41" w:rsidP="00422F20">
      <w:pPr>
        <w:ind w:left="454" w:right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14:paraId="411FEEA8" w14:textId="77777777" w:rsidR="00681F41" w:rsidRDefault="00681F41" w:rsidP="00422F20">
      <w:pPr>
        <w:ind w:left="454" w:right="454"/>
        <w:jc w:val="center"/>
        <w:rPr>
          <w:rFonts w:ascii="Times New Roman" w:hAnsi="Times New Roman" w:cs="Times New Roman"/>
          <w:b/>
        </w:rPr>
      </w:pPr>
      <w:r w:rsidRPr="00CF38B5">
        <w:rPr>
          <w:rFonts w:ascii="Times New Roman" w:hAnsi="Times New Roman" w:cs="Times New Roman"/>
          <w:b/>
        </w:rPr>
        <w:t>Závěrečná ujednání</w:t>
      </w:r>
    </w:p>
    <w:p w14:paraId="01137D2D" w14:textId="77777777" w:rsidR="00681F41" w:rsidRDefault="00681F41" w:rsidP="00422F20">
      <w:pPr>
        <w:pStyle w:val="Odstavecseseznamem"/>
        <w:numPr>
          <w:ilvl w:val="0"/>
          <w:numId w:val="2"/>
        </w:numPr>
        <w:ind w:left="454" w:right="454"/>
        <w:jc w:val="both"/>
        <w:rPr>
          <w:rFonts w:ascii="Times New Roman" w:hAnsi="Times New Roman" w:cs="Times New Roman"/>
        </w:rPr>
      </w:pPr>
      <w:r w:rsidRPr="00CF38B5">
        <w:rPr>
          <w:rFonts w:ascii="Times New Roman" w:hAnsi="Times New Roman" w:cs="Times New Roman"/>
        </w:rPr>
        <w:t>V případě, že některé ujednání v této smlouvě bude shledáno neplatným, zavazují se strany nahradit jej ujednáním platným a to tak, aby co nejvíce odpovídalo původnímu ujednání a účelu této smlouvy, přičemž do doby nahrazení tohoto ujednání ujednáním platným se práva a povinnosti řídí ob</w:t>
      </w:r>
      <w:r>
        <w:rPr>
          <w:rFonts w:ascii="Times New Roman" w:hAnsi="Times New Roman" w:cs="Times New Roman"/>
        </w:rPr>
        <w:t>e</w:t>
      </w:r>
      <w:r w:rsidRPr="00CF38B5">
        <w:rPr>
          <w:rFonts w:ascii="Times New Roman" w:hAnsi="Times New Roman" w:cs="Times New Roman"/>
        </w:rPr>
        <w:t>cně závaznými předpisy.</w:t>
      </w:r>
    </w:p>
    <w:p w14:paraId="63B5C82A" w14:textId="340A84C0" w:rsidR="00681F41" w:rsidRDefault="00681F41" w:rsidP="00422F20">
      <w:pPr>
        <w:pStyle w:val="Odstavecseseznamem"/>
        <w:numPr>
          <w:ilvl w:val="0"/>
          <w:numId w:val="2"/>
        </w:numPr>
        <w:ind w:left="454"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vyhotovuje v</w:t>
      </w:r>
      <w:r w:rsidR="0037592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 </w:t>
      </w:r>
      <w:r w:rsidR="003759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vyhotoveních, z nichž každá strana obdrží jedno vyhotovení, jedno vyhotovení bude použito v řízení před obchodním rejstříkem a 1 vyhotovení bude založeno u advokáta Mgr. Ing. Petra Konečného, společníka společnosti ADVOKÁTNÍ KANCELÁŘ KONEČNÝ s.r.o. se sídlem v Olomouci, Na Střelnici 1212/39, který tuto smlouvu sepsal.</w:t>
      </w:r>
    </w:p>
    <w:p w14:paraId="4FCCE287" w14:textId="77777777" w:rsidR="00681F41" w:rsidRDefault="00681F41" w:rsidP="00422F20">
      <w:pPr>
        <w:pStyle w:val="Odstavecseseznamem"/>
        <w:numPr>
          <w:ilvl w:val="0"/>
          <w:numId w:val="2"/>
        </w:numPr>
        <w:ind w:left="454"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je uzavřena dnem podpisu oběma smluvními stranami, podpisy budou ověřeny.</w:t>
      </w:r>
    </w:p>
    <w:p w14:paraId="021B303C" w14:textId="77777777" w:rsidR="00681F41" w:rsidRDefault="00681F41" w:rsidP="00422F20">
      <w:pPr>
        <w:pStyle w:val="Odstavecseseznamem"/>
        <w:numPr>
          <w:ilvl w:val="0"/>
          <w:numId w:val="2"/>
        </w:numPr>
        <w:ind w:left="454"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tuto smlouvu uzavřeli po vzájemném projednání, určitě, vážně a srozumitelně.</w:t>
      </w:r>
    </w:p>
    <w:p w14:paraId="68162372" w14:textId="77777777" w:rsidR="00681F41" w:rsidRDefault="00681F41" w:rsidP="00422F20">
      <w:pPr>
        <w:pStyle w:val="Odstavecseseznamem"/>
        <w:ind w:left="454" w:right="454"/>
        <w:jc w:val="both"/>
        <w:rPr>
          <w:rFonts w:ascii="Times New Roman" w:hAnsi="Times New Roman" w:cs="Times New Roman"/>
        </w:rPr>
      </w:pPr>
    </w:p>
    <w:p w14:paraId="345AA85B" w14:textId="77777777" w:rsidR="00681F41" w:rsidRPr="00CF38B5" w:rsidRDefault="00681F41" w:rsidP="00422F20">
      <w:pPr>
        <w:pStyle w:val="Odstavecseseznamem"/>
        <w:ind w:left="454" w:right="454"/>
        <w:rPr>
          <w:rFonts w:ascii="Times New Roman" w:hAnsi="Times New Roman" w:cs="Times New Roman"/>
        </w:rPr>
      </w:pPr>
    </w:p>
    <w:p w14:paraId="14F970AC" w14:textId="7FF8A413" w:rsidR="00681F41" w:rsidRDefault="00681F41" w:rsidP="00422F20">
      <w:pPr>
        <w:ind w:left="454" w:righ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Olomouci dne </w:t>
      </w:r>
    </w:p>
    <w:p w14:paraId="40642025" w14:textId="77777777" w:rsidR="00681F41" w:rsidRPr="00262B00" w:rsidRDefault="00681F41" w:rsidP="00422F20">
      <w:pPr>
        <w:ind w:left="454"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                        ………………………………………….     </w:t>
      </w:r>
    </w:p>
    <w:p w14:paraId="5C3204FB" w14:textId="32B858C3" w:rsidR="00681F41" w:rsidRPr="006732CD" w:rsidRDefault="00681F41" w:rsidP="00422F20">
      <w:pPr>
        <w:ind w:left="454" w:right="454"/>
        <w:jc w:val="both"/>
        <w:rPr>
          <w:rFonts w:ascii="Times New Roman" w:hAnsi="Times New Roman" w:cs="Times New Roman"/>
        </w:rPr>
      </w:pPr>
      <w:r w:rsidRPr="004208DB">
        <w:rPr>
          <w:rFonts w:ascii="Times New Roman" w:hAnsi="Times New Roman" w:cs="Times New Roman"/>
        </w:rPr>
        <w:t>Statutární město Olomouc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8E7382">
        <w:rPr>
          <w:rFonts w:ascii="Times New Roman" w:hAnsi="Times New Roman" w:cs="Times New Roman"/>
        </w:rPr>
        <w:t>Dopravní podnik</w:t>
      </w:r>
      <w:r>
        <w:rPr>
          <w:rFonts w:ascii="Times New Roman" w:hAnsi="Times New Roman" w:cs="Times New Roman"/>
        </w:rPr>
        <w:t xml:space="preserve"> města Olomouce</w:t>
      </w:r>
      <w:r w:rsidRPr="006732CD">
        <w:rPr>
          <w:rFonts w:ascii="Times New Roman" w:hAnsi="Times New Roman"/>
        </w:rPr>
        <w:t>, a.s.</w:t>
      </w:r>
    </w:p>
    <w:p w14:paraId="05F5ED59" w14:textId="6B742DD4" w:rsidR="00681F41" w:rsidRDefault="00681F41" w:rsidP="00422F20">
      <w:pPr>
        <w:ind w:left="454"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Miroslav </w:t>
      </w:r>
      <w:proofErr w:type="spellStart"/>
      <w:r>
        <w:rPr>
          <w:rFonts w:ascii="Times New Roman" w:hAnsi="Times New Roman" w:cs="Times New Roman"/>
        </w:rPr>
        <w:t>Žbánek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Ing. </w:t>
      </w:r>
      <w:r w:rsidR="008E7382">
        <w:rPr>
          <w:rFonts w:ascii="Times New Roman" w:hAnsi="Times New Roman" w:cs="Times New Roman"/>
        </w:rPr>
        <w:t>Jaroslav Michalík</w:t>
      </w:r>
    </w:p>
    <w:p w14:paraId="469F32D8" w14:textId="77777777" w:rsidR="00681F41" w:rsidRDefault="00681F41" w:rsidP="00422F20">
      <w:pPr>
        <w:ind w:left="454" w:right="454"/>
        <w:jc w:val="both"/>
        <w:rPr>
          <w:rFonts w:ascii="Times New Roman" w:hAnsi="Times New Roman" w:cs="Times New Roman"/>
        </w:rPr>
      </w:pPr>
    </w:p>
    <w:p w14:paraId="646E5532" w14:textId="77777777" w:rsidR="00681F41" w:rsidRDefault="00681F41" w:rsidP="00422F20">
      <w:pPr>
        <w:ind w:left="454"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…………………………………………</w:t>
      </w:r>
    </w:p>
    <w:p w14:paraId="77C73900" w14:textId="66CAF627" w:rsidR="00681F41" w:rsidRPr="006732CD" w:rsidRDefault="00681F41" w:rsidP="00422F20">
      <w:pPr>
        <w:ind w:left="454"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8E7382">
        <w:rPr>
          <w:rFonts w:ascii="Times New Roman" w:hAnsi="Times New Roman" w:cs="Times New Roman"/>
        </w:rPr>
        <w:t>Dopravní podnik</w:t>
      </w:r>
      <w:r>
        <w:rPr>
          <w:rFonts w:ascii="Times New Roman" w:hAnsi="Times New Roman" w:cs="Times New Roman"/>
        </w:rPr>
        <w:t xml:space="preserve"> města Olomouce</w:t>
      </w:r>
      <w:r w:rsidRPr="006732CD">
        <w:rPr>
          <w:rFonts w:ascii="Times New Roman" w:hAnsi="Times New Roman"/>
        </w:rPr>
        <w:t>, a.s.</w:t>
      </w:r>
    </w:p>
    <w:p w14:paraId="30E2AD09" w14:textId="514B71E9" w:rsidR="00681F41" w:rsidRPr="004208DB" w:rsidRDefault="00681F41" w:rsidP="00422F20">
      <w:pPr>
        <w:ind w:left="454" w:righ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Ing. </w:t>
      </w:r>
      <w:r w:rsidR="008E7382">
        <w:rPr>
          <w:rFonts w:ascii="Times New Roman" w:hAnsi="Times New Roman" w:cs="Times New Roman"/>
        </w:rPr>
        <w:t>Pavel Zatloukal</w:t>
      </w:r>
    </w:p>
    <w:p w14:paraId="03150BD0" w14:textId="77777777" w:rsidR="00681F41" w:rsidRDefault="00681F41" w:rsidP="00422F20">
      <w:pPr>
        <w:ind w:left="454" w:right="454"/>
      </w:pPr>
    </w:p>
    <w:p w14:paraId="5972E05C" w14:textId="77777777" w:rsidR="00681F41" w:rsidRDefault="00681F41" w:rsidP="00422F20">
      <w:pPr>
        <w:ind w:left="454" w:right="454"/>
      </w:pPr>
    </w:p>
    <w:p w14:paraId="2716134D" w14:textId="77777777" w:rsidR="00681F41" w:rsidRDefault="00681F41" w:rsidP="00422F20">
      <w:pPr>
        <w:ind w:left="454" w:right="454"/>
      </w:pPr>
    </w:p>
    <w:p w14:paraId="14EF2E58" w14:textId="77777777" w:rsidR="006C543D" w:rsidRDefault="006C543D" w:rsidP="00422F20">
      <w:pPr>
        <w:ind w:left="454" w:right="454"/>
      </w:pPr>
    </w:p>
    <w:sectPr w:rsidR="006C5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7D5D"/>
    <w:multiLevelType w:val="hybridMultilevel"/>
    <w:tmpl w:val="BDCCC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4A7"/>
    <w:multiLevelType w:val="hybridMultilevel"/>
    <w:tmpl w:val="1A6CE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F63F7"/>
    <w:multiLevelType w:val="hybridMultilevel"/>
    <w:tmpl w:val="C3D09006"/>
    <w:lvl w:ilvl="0" w:tplc="1584D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9474899">
    <w:abstractNumId w:val="0"/>
  </w:num>
  <w:num w:numId="2" w16cid:durableId="1240022705">
    <w:abstractNumId w:val="1"/>
  </w:num>
  <w:num w:numId="3" w16cid:durableId="2006014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41"/>
    <w:rsid w:val="00155441"/>
    <w:rsid w:val="00290E63"/>
    <w:rsid w:val="00292A18"/>
    <w:rsid w:val="0037592B"/>
    <w:rsid w:val="00400A29"/>
    <w:rsid w:val="00422F20"/>
    <w:rsid w:val="004B4909"/>
    <w:rsid w:val="00503905"/>
    <w:rsid w:val="005D3D56"/>
    <w:rsid w:val="005F70AC"/>
    <w:rsid w:val="00681F41"/>
    <w:rsid w:val="006C543D"/>
    <w:rsid w:val="006D01CA"/>
    <w:rsid w:val="008E7382"/>
    <w:rsid w:val="00971782"/>
    <w:rsid w:val="009C632E"/>
    <w:rsid w:val="00A35524"/>
    <w:rsid w:val="00C257FE"/>
    <w:rsid w:val="00CA0761"/>
    <w:rsid w:val="00CD738D"/>
    <w:rsid w:val="00CE16E3"/>
    <w:rsid w:val="00D61A50"/>
    <w:rsid w:val="00DB20CF"/>
    <w:rsid w:val="00DC74CE"/>
    <w:rsid w:val="00DE43DC"/>
    <w:rsid w:val="00DF19DC"/>
    <w:rsid w:val="00E9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9C61"/>
  <w15:chartTrackingRefBased/>
  <w15:docId w15:val="{02A7F028-982D-4F5F-80A3-55D4D67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F41"/>
    <w:pPr>
      <w:spacing w:line="240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81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1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1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1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1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1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1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1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1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1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1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1F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1F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1F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1F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1F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1F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1F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1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1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1F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1F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1F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1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1F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1F41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3552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1599</Words>
  <Characters>9438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Vyhnánková</dc:creator>
  <cp:keywords/>
  <dc:description/>
  <cp:lastModifiedBy>Lenka Vyhnánková</cp:lastModifiedBy>
  <cp:revision>21</cp:revision>
  <dcterms:created xsi:type="dcterms:W3CDTF">2024-10-14T11:39:00Z</dcterms:created>
  <dcterms:modified xsi:type="dcterms:W3CDTF">2024-10-15T06:33:00Z</dcterms:modified>
</cp:coreProperties>
</file>